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D3FAD">
      <w:pPr>
        <w:spacing w:line="720" w:lineRule="exact"/>
        <w:jc w:val="both"/>
        <w:rPr>
          <w:rFonts w:hint="eastAsia" w:ascii="楷体" w:hAnsi="楷体" w:eastAsia="楷体" w:cs="楷体"/>
          <w:b/>
          <w:bCs/>
          <w:sz w:val="44"/>
          <w:szCs w:val="44"/>
          <w:highlight w:val="none"/>
          <w:lang w:eastAsia="zh-CN"/>
        </w:rPr>
      </w:pPr>
    </w:p>
    <w:p w14:paraId="7E0BFE03">
      <w:pPr>
        <w:spacing w:line="720" w:lineRule="exact"/>
        <w:jc w:val="center"/>
        <w:rPr>
          <w:rFonts w:hint="eastAsia" w:ascii="楷体" w:hAnsi="楷体" w:eastAsia="楷体" w:cs="楷体"/>
          <w:b/>
          <w:bCs/>
          <w:color w:val="auto"/>
          <w:sz w:val="48"/>
          <w:szCs w:val="48"/>
          <w:lang w:eastAsia="zh-CN"/>
        </w:rPr>
      </w:pPr>
    </w:p>
    <w:p w14:paraId="74C333AA">
      <w:pPr>
        <w:spacing w:line="720" w:lineRule="exact"/>
        <w:jc w:val="center"/>
        <w:rPr>
          <w:rFonts w:hint="eastAsia" w:ascii="楷体" w:hAnsi="楷体" w:eastAsia="楷体" w:cs="楷体"/>
          <w:color w:val="auto"/>
          <w:sz w:val="44"/>
          <w:szCs w:val="44"/>
          <w:highlight w:val="none"/>
        </w:rPr>
      </w:pPr>
      <w:r>
        <w:rPr>
          <w:rFonts w:hint="eastAsia" w:ascii="楷体" w:hAnsi="楷体" w:eastAsia="楷体" w:cs="楷体"/>
          <w:b/>
          <w:bCs/>
          <w:color w:val="auto"/>
          <w:sz w:val="72"/>
          <w:szCs w:val="72"/>
          <w:lang w:eastAsia="zh-CN"/>
        </w:rPr>
        <w:t>临江市苇沙河镇卫生院数字化预防接种门诊项目建设</w:t>
      </w:r>
      <w:r>
        <w:rPr>
          <w:rFonts w:hint="eastAsia" w:ascii="楷体" w:hAnsi="楷体" w:eastAsia="楷体" w:cs="楷体"/>
          <w:b/>
          <w:bCs/>
          <w:color w:val="auto"/>
          <w:sz w:val="48"/>
          <w:szCs w:val="48"/>
          <w:lang w:eastAsia="zh-CN"/>
        </w:rPr>
        <w:br w:type="textWrapping"/>
      </w:r>
    </w:p>
    <w:p w14:paraId="4F9D8AE9">
      <w:pPr>
        <w:pStyle w:val="55"/>
        <w:rPr>
          <w:rFonts w:hint="eastAsia" w:ascii="楷体" w:hAnsi="楷体" w:eastAsia="楷体" w:cs="楷体"/>
          <w:color w:val="auto"/>
          <w:highlight w:val="none"/>
          <w:lang w:val="en-US" w:eastAsia="zh-CN"/>
        </w:rPr>
      </w:pPr>
    </w:p>
    <w:p w14:paraId="566BE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48"/>
          <w:szCs w:val="48"/>
          <w:highlight w:val="none"/>
        </w:rPr>
      </w:pPr>
    </w:p>
    <w:p w14:paraId="3BD4D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color w:val="auto"/>
          <w:sz w:val="84"/>
          <w:szCs w:val="84"/>
          <w:highlight w:val="none"/>
        </w:rPr>
        <w:t>竞争性谈判文件</w:t>
      </w:r>
      <w:r>
        <w:rPr>
          <w:rFonts w:hint="eastAsia" w:ascii="楷体" w:hAnsi="楷体" w:eastAsia="楷体" w:cs="楷体"/>
          <w:b/>
          <w:color w:val="auto"/>
          <w:sz w:val="84"/>
          <w:szCs w:val="84"/>
          <w:highlight w:val="none"/>
        </w:rPr>
        <w:cr/>
      </w:r>
      <w:r>
        <w:rPr>
          <w:rFonts w:hint="eastAsia" w:ascii="楷体" w:hAnsi="楷体" w:eastAsia="楷体" w:cs="楷体"/>
          <w:b/>
          <w:bCs/>
          <w:color w:val="auto"/>
          <w:sz w:val="28"/>
          <w:szCs w:val="28"/>
          <w:highlight w:val="none"/>
        </w:rPr>
        <w:t>招标编号：</w:t>
      </w:r>
      <w:r>
        <w:rPr>
          <w:rFonts w:hint="eastAsia" w:ascii="楷体" w:hAnsi="楷体" w:eastAsia="楷体" w:cs="楷体"/>
          <w:b/>
          <w:bCs/>
          <w:color w:val="auto"/>
          <w:sz w:val="28"/>
          <w:szCs w:val="28"/>
          <w:highlight w:val="none"/>
          <w:lang w:val="en-US" w:eastAsia="zh-CN"/>
        </w:rPr>
        <w:t>采购计划-[2025]-00063号-SBZBZC202506001</w:t>
      </w:r>
    </w:p>
    <w:p w14:paraId="6360475A">
      <w:pPr>
        <w:jc w:val="center"/>
        <w:rPr>
          <w:rFonts w:hint="eastAsia" w:ascii="楷体" w:hAnsi="楷体" w:eastAsia="楷体" w:cs="楷体"/>
          <w:b/>
          <w:bCs/>
          <w:sz w:val="32"/>
          <w:szCs w:val="32"/>
          <w:highlight w:val="none"/>
        </w:rPr>
      </w:pPr>
    </w:p>
    <w:p w14:paraId="30C4597C">
      <w:pPr>
        <w:snapToGrid w:val="0"/>
        <w:spacing w:line="720" w:lineRule="auto"/>
        <w:jc w:val="center"/>
        <w:rPr>
          <w:rFonts w:hint="eastAsia" w:ascii="楷体" w:hAnsi="楷体" w:eastAsia="楷体" w:cs="楷体"/>
          <w:b/>
          <w:bCs/>
          <w:sz w:val="30"/>
          <w:szCs w:val="30"/>
          <w:u w:val="none"/>
          <w:lang w:eastAsia="zh-CN"/>
        </w:rPr>
      </w:pPr>
    </w:p>
    <w:p w14:paraId="1375FAEB">
      <w:pPr>
        <w:snapToGrid w:val="0"/>
        <w:spacing w:line="720" w:lineRule="auto"/>
        <w:jc w:val="center"/>
        <w:rPr>
          <w:rFonts w:hint="eastAsia" w:ascii="楷体" w:hAnsi="楷体" w:eastAsia="楷体" w:cs="楷体"/>
          <w:b/>
          <w:bCs/>
          <w:sz w:val="30"/>
          <w:szCs w:val="30"/>
          <w:u w:val="none"/>
          <w:lang w:eastAsia="zh-CN"/>
        </w:rPr>
      </w:pPr>
    </w:p>
    <w:p w14:paraId="3A34FBE6">
      <w:pPr>
        <w:snapToGrid w:val="0"/>
        <w:spacing w:line="720" w:lineRule="auto"/>
        <w:jc w:val="center"/>
        <w:rPr>
          <w:rFonts w:hint="eastAsia" w:ascii="楷体" w:hAnsi="楷体" w:eastAsia="楷体" w:cs="楷体"/>
          <w:b/>
          <w:bCs/>
          <w:sz w:val="30"/>
          <w:szCs w:val="30"/>
          <w:u w:val="none"/>
          <w:lang w:eastAsia="zh-CN"/>
        </w:rPr>
      </w:pPr>
      <w:r>
        <w:rPr>
          <w:rFonts w:hint="eastAsia" w:ascii="楷体" w:hAnsi="楷体" w:eastAsia="楷体" w:cs="楷体"/>
          <w:b/>
          <w:bCs/>
          <w:sz w:val="30"/>
          <w:szCs w:val="30"/>
          <w:u w:val="none"/>
          <w:lang w:eastAsia="zh-CN"/>
        </w:rPr>
        <w:t>采</w:t>
      </w:r>
      <w:r>
        <w:rPr>
          <w:rFonts w:hint="eastAsia" w:ascii="楷体" w:hAnsi="楷体" w:eastAsia="楷体" w:cs="楷体"/>
          <w:b/>
          <w:bCs/>
          <w:sz w:val="30"/>
          <w:szCs w:val="30"/>
          <w:u w:val="none"/>
          <w:lang w:val="en-US" w:eastAsia="zh-CN"/>
        </w:rPr>
        <w:t xml:space="preserve">   </w:t>
      </w:r>
      <w:r>
        <w:rPr>
          <w:rFonts w:hint="eastAsia" w:ascii="楷体" w:hAnsi="楷体" w:eastAsia="楷体" w:cs="楷体"/>
          <w:b/>
          <w:bCs/>
          <w:sz w:val="30"/>
          <w:szCs w:val="30"/>
          <w:u w:val="none"/>
          <w:lang w:eastAsia="zh-CN"/>
        </w:rPr>
        <w:t xml:space="preserve">购  </w:t>
      </w:r>
      <w:r>
        <w:rPr>
          <w:rFonts w:hint="eastAsia" w:ascii="楷体" w:hAnsi="楷体" w:eastAsia="楷体" w:cs="楷体"/>
          <w:b/>
          <w:bCs/>
          <w:sz w:val="30"/>
          <w:szCs w:val="30"/>
          <w:u w:val="none"/>
          <w:lang w:val="en-US" w:eastAsia="zh-CN"/>
        </w:rPr>
        <w:t xml:space="preserve"> </w:t>
      </w:r>
      <w:r>
        <w:rPr>
          <w:rFonts w:hint="eastAsia" w:ascii="楷体" w:hAnsi="楷体" w:eastAsia="楷体" w:cs="楷体"/>
          <w:b/>
          <w:bCs/>
          <w:sz w:val="30"/>
          <w:szCs w:val="30"/>
          <w:u w:val="none"/>
          <w:lang w:eastAsia="zh-CN"/>
        </w:rPr>
        <w:t>人：临江市苇沙河镇卫生院</w:t>
      </w:r>
    </w:p>
    <w:p w14:paraId="0D188D93">
      <w:pPr>
        <w:snapToGrid w:val="0"/>
        <w:spacing w:line="720" w:lineRule="auto"/>
        <w:jc w:val="center"/>
        <w:rPr>
          <w:rFonts w:hint="eastAsia" w:ascii="楷体" w:hAnsi="楷体" w:eastAsia="楷体" w:cs="楷体"/>
          <w:b/>
          <w:bCs/>
          <w:sz w:val="30"/>
          <w:szCs w:val="30"/>
          <w:u w:val="none"/>
          <w:lang w:eastAsia="zh-CN"/>
        </w:rPr>
      </w:pPr>
      <w:r>
        <w:rPr>
          <w:rFonts w:hint="eastAsia" w:ascii="楷体" w:hAnsi="楷体" w:eastAsia="楷体" w:cs="楷体"/>
          <w:b/>
          <w:bCs/>
          <w:sz w:val="30"/>
          <w:szCs w:val="30"/>
          <w:u w:val="none"/>
          <w:lang w:eastAsia="zh-CN"/>
        </w:rPr>
        <w:t>采购代理机构：世邦（吉林）项目管理有限公司</w:t>
      </w:r>
    </w:p>
    <w:p w14:paraId="35687BA7">
      <w:pPr>
        <w:spacing w:line="720" w:lineRule="auto"/>
        <w:jc w:val="center"/>
        <w:rPr>
          <w:rFonts w:hint="default" w:ascii="楷体" w:hAnsi="楷体" w:eastAsia="楷体" w:cs="楷体"/>
          <w:b/>
          <w:sz w:val="30"/>
          <w:szCs w:val="30"/>
          <w:highlight w:val="none"/>
          <w:lang w:val="en-US" w:eastAsia="zh-CN"/>
        </w:rPr>
      </w:pPr>
      <w:r>
        <w:rPr>
          <w:rFonts w:hint="eastAsia" w:ascii="楷体" w:hAnsi="楷体" w:eastAsia="楷体" w:cs="楷体"/>
          <w:b/>
          <w:sz w:val="30"/>
          <w:szCs w:val="30"/>
          <w:highlight w:val="none"/>
        </w:rPr>
        <w:t>日期：</w:t>
      </w:r>
      <w:r>
        <w:rPr>
          <w:rFonts w:hint="eastAsia" w:ascii="楷体" w:hAnsi="楷体" w:eastAsia="楷体" w:cs="楷体"/>
          <w:b/>
          <w:sz w:val="30"/>
          <w:szCs w:val="30"/>
          <w:highlight w:val="none"/>
          <w:lang w:val="en-US" w:eastAsia="zh-CN"/>
        </w:rPr>
        <w:t>2025年6月</w:t>
      </w:r>
    </w:p>
    <w:p w14:paraId="0C3B8BD7">
      <w:pPr>
        <w:pStyle w:val="12"/>
        <w:rPr>
          <w:rFonts w:hint="eastAsia" w:ascii="楷体" w:hAnsi="楷体" w:eastAsia="楷体" w:cs="楷体"/>
          <w:b/>
          <w:sz w:val="30"/>
          <w:szCs w:val="30"/>
          <w:highlight w:val="none"/>
        </w:rPr>
      </w:pPr>
    </w:p>
    <w:p w14:paraId="27CB2728">
      <w:pPr>
        <w:pStyle w:val="32"/>
        <w:rPr>
          <w:rFonts w:hint="eastAsia" w:ascii="楷体" w:hAnsi="楷体" w:eastAsia="楷体" w:cs="楷体"/>
        </w:rPr>
      </w:pPr>
    </w:p>
    <w:p w14:paraId="045DE9E8">
      <w:pPr>
        <w:jc w:val="center"/>
        <w:rPr>
          <w:rFonts w:hint="eastAsia" w:ascii="楷体" w:hAnsi="楷体" w:eastAsia="楷体" w:cs="楷体"/>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185DE07">
      <w:pPr>
        <w:jc w:val="center"/>
        <w:rPr>
          <w:rFonts w:hint="eastAsia" w:ascii="楷体" w:hAnsi="楷体" w:eastAsia="楷体" w:cs="楷体"/>
          <w:b/>
          <w:bCs/>
          <w:sz w:val="36"/>
          <w:szCs w:val="36"/>
          <w:highlight w:val="none"/>
        </w:rPr>
      </w:pPr>
      <w:r>
        <w:rPr>
          <w:rFonts w:hint="eastAsia" w:ascii="楷体" w:hAnsi="楷体" w:eastAsia="楷体" w:cs="楷体"/>
          <w:b/>
          <w:bCs/>
          <w:sz w:val="36"/>
          <w:szCs w:val="36"/>
          <w:highlight w:val="none"/>
        </w:rPr>
        <w:t>目   录</w:t>
      </w:r>
    </w:p>
    <w:p w14:paraId="579F6829">
      <w:pPr>
        <w:rPr>
          <w:rFonts w:hint="eastAsia" w:ascii="楷体" w:hAnsi="楷体" w:eastAsia="楷体" w:cs="楷体"/>
          <w:sz w:val="36"/>
          <w:szCs w:val="36"/>
          <w:highlight w:val="none"/>
        </w:rPr>
      </w:pPr>
    </w:p>
    <w:p w14:paraId="4FE48711">
      <w:pPr>
        <w:pStyle w:val="22"/>
        <w:tabs>
          <w:tab w:val="right" w:leader="dot" w:pos="9770"/>
        </w:tabs>
        <w:spacing w:line="480" w:lineRule="auto"/>
        <w:rPr>
          <w:rFonts w:hint="eastAsia" w:ascii="楷体" w:hAnsi="楷体" w:eastAsia="楷体" w:cs="楷体"/>
          <w:b w:val="0"/>
          <w:bCs w:val="0"/>
          <w:caps w:val="0"/>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第一章  竞争性谈判公告</w:t>
      </w:r>
      <w:r>
        <w:rPr>
          <w:rFonts w:hint="eastAsia" w:ascii="楷体" w:hAnsi="楷体" w:eastAsia="楷体" w:cs="楷体"/>
          <w:b w:val="0"/>
          <w:bCs w:val="0"/>
          <w:sz w:val="28"/>
          <w:szCs w:val="28"/>
          <w:highlight w:val="none"/>
          <w:lang w:val="en-US" w:eastAsia="zh-CN"/>
        </w:rPr>
        <w:tab/>
      </w:r>
      <w:r>
        <w:rPr>
          <w:rFonts w:hint="eastAsia" w:ascii="楷体" w:hAnsi="楷体" w:eastAsia="楷体" w:cs="楷体"/>
          <w:b w:val="0"/>
          <w:bCs w:val="0"/>
          <w:sz w:val="28"/>
          <w:szCs w:val="28"/>
          <w:highlight w:val="none"/>
          <w:lang w:val="en-US" w:eastAsia="zh-CN"/>
        </w:rPr>
        <w:t>3</w:t>
      </w:r>
    </w:p>
    <w:p w14:paraId="617D8E5A">
      <w:pPr>
        <w:pStyle w:val="22"/>
        <w:tabs>
          <w:tab w:val="right" w:leader="dot" w:pos="9770"/>
        </w:tabs>
        <w:spacing w:line="480" w:lineRule="auto"/>
        <w:rPr>
          <w:rFonts w:hint="eastAsia" w:ascii="楷体" w:hAnsi="楷体" w:eastAsia="楷体" w:cs="楷体"/>
          <w:b w:val="0"/>
          <w:bCs w:val="0"/>
          <w:caps w:val="0"/>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第二章  供应商须知</w:t>
      </w:r>
      <w:r>
        <w:rPr>
          <w:rFonts w:hint="eastAsia" w:ascii="楷体" w:hAnsi="楷体" w:eastAsia="楷体" w:cs="楷体"/>
          <w:b w:val="0"/>
          <w:bCs w:val="0"/>
          <w:sz w:val="28"/>
          <w:szCs w:val="28"/>
          <w:highlight w:val="none"/>
          <w:lang w:val="en-US" w:eastAsia="zh-CN"/>
        </w:rPr>
        <w:tab/>
      </w:r>
      <w:r>
        <w:rPr>
          <w:rFonts w:hint="eastAsia" w:ascii="楷体" w:hAnsi="楷体" w:eastAsia="楷体" w:cs="楷体"/>
          <w:b w:val="0"/>
          <w:bCs w:val="0"/>
          <w:sz w:val="28"/>
          <w:szCs w:val="28"/>
          <w:highlight w:val="none"/>
          <w:lang w:val="en-US" w:eastAsia="zh-CN"/>
        </w:rPr>
        <w:t>6</w:t>
      </w:r>
    </w:p>
    <w:p w14:paraId="7CCF08FD">
      <w:pPr>
        <w:pStyle w:val="22"/>
        <w:tabs>
          <w:tab w:val="right" w:leader="dot" w:pos="9770"/>
        </w:tabs>
        <w:spacing w:line="480" w:lineRule="auto"/>
        <w:rPr>
          <w:rFonts w:hint="eastAsia" w:ascii="楷体" w:hAnsi="楷体" w:eastAsia="楷体" w:cs="楷体"/>
          <w:b w:val="0"/>
          <w:bCs w:val="0"/>
          <w:caps w:val="0"/>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 xml:space="preserve">第三章  </w:t>
      </w:r>
      <w:r>
        <w:rPr>
          <w:rFonts w:hint="eastAsia" w:ascii="楷体" w:hAnsi="楷体" w:eastAsia="楷体" w:cs="楷体"/>
          <w:b w:val="0"/>
          <w:bCs w:val="0"/>
          <w:color w:val="auto"/>
          <w:sz w:val="28"/>
          <w:szCs w:val="28"/>
          <w:highlight w:val="none"/>
        </w:rPr>
        <w:t>项目</w:t>
      </w:r>
      <w:r>
        <w:rPr>
          <w:rFonts w:hint="eastAsia" w:ascii="楷体" w:hAnsi="楷体" w:eastAsia="楷体" w:cs="楷体"/>
          <w:b w:val="0"/>
          <w:bCs w:val="0"/>
          <w:color w:val="auto"/>
          <w:sz w:val="28"/>
          <w:szCs w:val="28"/>
          <w:highlight w:val="none"/>
          <w:lang w:val="en-US" w:eastAsia="zh-CN"/>
        </w:rPr>
        <w:t>采购需求</w:t>
      </w:r>
      <w:r>
        <w:rPr>
          <w:rFonts w:hint="eastAsia" w:ascii="楷体" w:hAnsi="楷体" w:eastAsia="楷体" w:cs="楷体"/>
          <w:b w:val="0"/>
          <w:bCs w:val="0"/>
          <w:sz w:val="28"/>
          <w:szCs w:val="28"/>
          <w:highlight w:val="none"/>
          <w:lang w:val="en-US" w:eastAsia="zh-CN"/>
        </w:rPr>
        <w:tab/>
      </w:r>
      <w:r>
        <w:rPr>
          <w:rFonts w:hint="eastAsia" w:ascii="楷体" w:hAnsi="楷体" w:eastAsia="楷体" w:cs="楷体"/>
          <w:b w:val="0"/>
          <w:bCs w:val="0"/>
          <w:sz w:val="28"/>
          <w:szCs w:val="28"/>
          <w:highlight w:val="none"/>
          <w:lang w:val="en-US" w:eastAsia="zh-CN"/>
        </w:rPr>
        <w:t>19</w:t>
      </w:r>
    </w:p>
    <w:p w14:paraId="01D62F1D">
      <w:pPr>
        <w:pStyle w:val="22"/>
        <w:tabs>
          <w:tab w:val="right" w:leader="dot" w:pos="9770"/>
        </w:tabs>
        <w:spacing w:line="480" w:lineRule="auto"/>
        <w:rPr>
          <w:rFonts w:hint="eastAsia" w:ascii="楷体" w:hAnsi="楷体" w:eastAsia="楷体" w:cs="楷体"/>
          <w:b w:val="0"/>
          <w:bCs w:val="0"/>
          <w:caps w:val="0"/>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第四章  评审方法</w:t>
      </w:r>
      <w:r>
        <w:rPr>
          <w:rFonts w:hint="eastAsia" w:ascii="楷体" w:hAnsi="楷体" w:eastAsia="楷体" w:cs="楷体"/>
          <w:b w:val="0"/>
          <w:bCs w:val="0"/>
          <w:sz w:val="28"/>
          <w:szCs w:val="28"/>
          <w:highlight w:val="none"/>
          <w:lang w:val="en-US" w:eastAsia="zh-CN"/>
        </w:rPr>
        <w:tab/>
      </w:r>
      <w:r>
        <w:rPr>
          <w:rFonts w:hint="eastAsia" w:ascii="楷体" w:hAnsi="楷体" w:eastAsia="楷体" w:cs="楷体"/>
          <w:b w:val="0"/>
          <w:bCs w:val="0"/>
          <w:sz w:val="28"/>
          <w:szCs w:val="28"/>
          <w:highlight w:val="none"/>
          <w:lang w:val="en-US" w:eastAsia="zh-CN"/>
        </w:rPr>
        <w:t>21</w:t>
      </w:r>
    </w:p>
    <w:p w14:paraId="697ADF96">
      <w:pPr>
        <w:pStyle w:val="22"/>
        <w:tabs>
          <w:tab w:val="right" w:leader="dot" w:pos="9770"/>
        </w:tabs>
        <w:spacing w:line="480" w:lineRule="auto"/>
        <w:rPr>
          <w:rFonts w:hint="eastAsia" w:ascii="楷体" w:hAnsi="楷体" w:eastAsia="楷体" w:cs="楷体"/>
          <w:b w:val="0"/>
          <w:bCs w:val="0"/>
          <w:caps w:val="0"/>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第五章  合同主要条款及格式</w:t>
      </w:r>
      <w:r>
        <w:rPr>
          <w:rFonts w:hint="eastAsia" w:ascii="楷体" w:hAnsi="楷体" w:eastAsia="楷体" w:cs="楷体"/>
          <w:b w:val="0"/>
          <w:bCs w:val="0"/>
          <w:sz w:val="28"/>
          <w:szCs w:val="28"/>
          <w:highlight w:val="none"/>
          <w:lang w:val="en-US" w:eastAsia="zh-CN"/>
        </w:rPr>
        <w:tab/>
      </w:r>
      <w:r>
        <w:rPr>
          <w:rFonts w:hint="eastAsia" w:ascii="楷体" w:hAnsi="楷体" w:eastAsia="楷体" w:cs="楷体"/>
          <w:b w:val="0"/>
          <w:bCs w:val="0"/>
          <w:sz w:val="28"/>
          <w:szCs w:val="28"/>
          <w:highlight w:val="none"/>
          <w:lang w:val="en-US" w:eastAsia="zh-CN"/>
        </w:rPr>
        <w:t>24</w:t>
      </w:r>
    </w:p>
    <w:p w14:paraId="6EE176B0">
      <w:pPr>
        <w:pStyle w:val="22"/>
        <w:tabs>
          <w:tab w:val="right" w:leader="dot" w:pos="9770"/>
        </w:tabs>
        <w:spacing w:line="480" w:lineRule="auto"/>
        <w:rPr>
          <w:rFonts w:hint="eastAsia" w:ascii="楷体" w:hAnsi="楷体" w:eastAsia="楷体" w:cs="楷体"/>
          <w:b w:val="0"/>
          <w:bCs w:val="0"/>
          <w:caps w:val="0"/>
          <w:sz w:val="30"/>
          <w:szCs w:val="30"/>
          <w:highlight w:val="none"/>
          <w:lang w:val="en-US" w:eastAsia="zh-CN"/>
        </w:rPr>
      </w:pPr>
      <w:r>
        <w:rPr>
          <w:rFonts w:hint="eastAsia" w:ascii="楷体" w:hAnsi="楷体" w:eastAsia="楷体" w:cs="楷体"/>
          <w:b w:val="0"/>
          <w:bCs w:val="0"/>
          <w:color w:val="auto"/>
          <w:sz w:val="28"/>
          <w:szCs w:val="28"/>
          <w:highlight w:val="none"/>
          <w:lang w:val="en-US" w:eastAsia="zh-CN"/>
        </w:rPr>
        <w:t>第六章  响应文件格式</w:t>
      </w:r>
      <w:r>
        <w:rPr>
          <w:rFonts w:hint="eastAsia" w:ascii="楷体" w:hAnsi="楷体" w:eastAsia="楷体" w:cs="楷体"/>
          <w:b w:val="0"/>
          <w:bCs w:val="0"/>
          <w:sz w:val="28"/>
          <w:szCs w:val="28"/>
          <w:highlight w:val="none"/>
          <w:lang w:val="en-US" w:eastAsia="zh-CN"/>
        </w:rPr>
        <w:tab/>
      </w:r>
      <w:r>
        <w:rPr>
          <w:rFonts w:hint="eastAsia" w:ascii="楷体" w:hAnsi="楷体" w:eastAsia="楷体" w:cs="楷体"/>
          <w:b w:val="0"/>
          <w:bCs w:val="0"/>
          <w:sz w:val="28"/>
          <w:szCs w:val="28"/>
          <w:highlight w:val="none"/>
          <w:lang w:val="en-US" w:eastAsia="zh-CN"/>
        </w:rPr>
        <w:t>31</w:t>
      </w:r>
    </w:p>
    <w:p w14:paraId="02D8DE5E">
      <w:pPr>
        <w:jc w:val="center"/>
        <w:rPr>
          <w:rFonts w:hint="eastAsia" w:ascii="楷体" w:hAnsi="楷体" w:eastAsia="楷体" w:cs="楷体"/>
          <w:b/>
          <w:sz w:val="32"/>
          <w:szCs w:val="32"/>
          <w:highlight w:val="none"/>
        </w:rPr>
      </w:pPr>
      <w:bookmarkStart w:id="0" w:name="_Toc432264365"/>
      <w:bookmarkStart w:id="1" w:name="_Toc455565641"/>
      <w:bookmarkStart w:id="2" w:name="_Toc432277437"/>
    </w:p>
    <w:p w14:paraId="1CA7A477">
      <w:pPr>
        <w:pStyle w:val="12"/>
        <w:rPr>
          <w:rFonts w:hint="eastAsia" w:ascii="楷体" w:hAnsi="楷体" w:eastAsia="楷体" w:cs="楷体"/>
          <w:b/>
          <w:sz w:val="32"/>
          <w:szCs w:val="32"/>
          <w:highlight w:val="none"/>
        </w:rPr>
      </w:pPr>
    </w:p>
    <w:p w14:paraId="5859B256">
      <w:pPr>
        <w:pStyle w:val="32"/>
        <w:rPr>
          <w:rFonts w:hint="eastAsia" w:ascii="楷体" w:hAnsi="楷体" w:eastAsia="楷体" w:cs="楷体"/>
          <w:b/>
          <w:sz w:val="32"/>
          <w:szCs w:val="32"/>
          <w:highlight w:val="none"/>
        </w:rPr>
      </w:pPr>
    </w:p>
    <w:p w14:paraId="2B43294F">
      <w:pPr>
        <w:pStyle w:val="32"/>
        <w:rPr>
          <w:rFonts w:hint="eastAsia" w:ascii="楷体" w:hAnsi="楷体" w:eastAsia="楷体" w:cs="楷体"/>
          <w:b/>
          <w:sz w:val="32"/>
          <w:szCs w:val="32"/>
          <w:highlight w:val="none"/>
        </w:rPr>
      </w:pPr>
    </w:p>
    <w:p w14:paraId="50E52A57">
      <w:pPr>
        <w:pStyle w:val="32"/>
        <w:rPr>
          <w:rFonts w:hint="eastAsia" w:ascii="楷体" w:hAnsi="楷体" w:eastAsia="楷体" w:cs="楷体"/>
          <w:b/>
          <w:sz w:val="32"/>
          <w:szCs w:val="32"/>
          <w:highlight w:val="none"/>
        </w:rPr>
      </w:pPr>
    </w:p>
    <w:p w14:paraId="6A08BC7F">
      <w:pPr>
        <w:pStyle w:val="32"/>
        <w:rPr>
          <w:rFonts w:hint="eastAsia" w:ascii="楷体" w:hAnsi="楷体" w:eastAsia="楷体" w:cs="楷体"/>
          <w:b/>
          <w:sz w:val="32"/>
          <w:szCs w:val="32"/>
          <w:highlight w:val="none"/>
        </w:rPr>
      </w:pPr>
    </w:p>
    <w:p w14:paraId="6FBB44D0">
      <w:pPr>
        <w:pStyle w:val="32"/>
        <w:rPr>
          <w:rFonts w:hint="eastAsia" w:ascii="楷体" w:hAnsi="楷体" w:eastAsia="楷体" w:cs="楷体"/>
          <w:b/>
          <w:sz w:val="32"/>
          <w:szCs w:val="32"/>
          <w:highlight w:val="none"/>
        </w:rPr>
      </w:pPr>
    </w:p>
    <w:p w14:paraId="41A4EE90">
      <w:pPr>
        <w:pStyle w:val="32"/>
        <w:rPr>
          <w:rFonts w:hint="eastAsia" w:ascii="楷体" w:hAnsi="楷体" w:eastAsia="楷体" w:cs="楷体"/>
          <w:b/>
          <w:sz w:val="32"/>
          <w:szCs w:val="32"/>
          <w:highlight w:val="none"/>
        </w:rPr>
      </w:pPr>
    </w:p>
    <w:p w14:paraId="7BA70663">
      <w:pPr>
        <w:pStyle w:val="32"/>
        <w:rPr>
          <w:rFonts w:hint="eastAsia" w:ascii="楷体" w:hAnsi="楷体" w:eastAsia="楷体" w:cs="楷体"/>
          <w:b/>
          <w:sz w:val="32"/>
          <w:szCs w:val="32"/>
          <w:highlight w:val="none"/>
        </w:rPr>
      </w:pPr>
    </w:p>
    <w:p w14:paraId="510D170E">
      <w:pPr>
        <w:pStyle w:val="32"/>
        <w:rPr>
          <w:rFonts w:hint="eastAsia" w:ascii="楷体" w:hAnsi="楷体" w:eastAsia="楷体" w:cs="楷体"/>
          <w:b/>
          <w:sz w:val="32"/>
          <w:szCs w:val="32"/>
          <w:highlight w:val="none"/>
        </w:rPr>
      </w:pPr>
    </w:p>
    <w:p w14:paraId="29C981F8">
      <w:pPr>
        <w:pStyle w:val="32"/>
        <w:rPr>
          <w:rFonts w:hint="eastAsia" w:ascii="楷体" w:hAnsi="楷体" w:eastAsia="楷体" w:cs="楷体"/>
          <w:b/>
          <w:sz w:val="32"/>
          <w:szCs w:val="32"/>
          <w:highlight w:val="none"/>
        </w:rPr>
      </w:pPr>
    </w:p>
    <w:p w14:paraId="58583272">
      <w:pPr>
        <w:pStyle w:val="32"/>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 xml:space="preserve"> </w:t>
      </w:r>
    </w:p>
    <w:p w14:paraId="7E04F0C2">
      <w:pPr>
        <w:pStyle w:val="32"/>
        <w:rPr>
          <w:rFonts w:hint="eastAsia" w:ascii="楷体" w:hAnsi="楷体" w:eastAsia="楷体" w:cs="楷体"/>
          <w:b/>
          <w:sz w:val="32"/>
          <w:szCs w:val="32"/>
          <w:highlight w:val="none"/>
        </w:rPr>
      </w:pPr>
    </w:p>
    <w:p w14:paraId="69C15EF4">
      <w:pPr>
        <w:pStyle w:val="32"/>
        <w:rPr>
          <w:rFonts w:hint="eastAsia" w:ascii="楷体" w:hAnsi="楷体" w:eastAsia="楷体" w:cs="楷体"/>
          <w:b/>
          <w:sz w:val="32"/>
          <w:szCs w:val="32"/>
          <w:highlight w:val="none"/>
        </w:rPr>
      </w:pPr>
    </w:p>
    <w:p w14:paraId="17BE47CF">
      <w:pPr>
        <w:pStyle w:val="32"/>
        <w:rPr>
          <w:rFonts w:hint="eastAsia" w:ascii="楷体" w:hAnsi="楷体" w:eastAsia="楷体" w:cs="楷体"/>
          <w:b/>
          <w:sz w:val="32"/>
          <w:szCs w:val="32"/>
          <w:highlight w:val="none"/>
        </w:rPr>
      </w:pPr>
    </w:p>
    <w:p w14:paraId="0A10DD24">
      <w:pPr>
        <w:pStyle w:val="32"/>
        <w:rPr>
          <w:rFonts w:hint="eastAsia" w:ascii="楷体" w:hAnsi="楷体" w:eastAsia="楷体" w:cs="楷体"/>
          <w:b/>
          <w:sz w:val="32"/>
          <w:szCs w:val="32"/>
          <w:highlight w:val="none"/>
        </w:rPr>
      </w:pPr>
    </w:p>
    <w:p w14:paraId="19290166">
      <w:pPr>
        <w:jc w:val="center"/>
        <w:rPr>
          <w:rFonts w:hint="eastAsia" w:ascii="楷体" w:hAnsi="楷体" w:eastAsia="楷体" w:cs="楷体"/>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943C941">
      <w:pPr>
        <w:pStyle w:val="2"/>
        <w:bidi w:val="0"/>
        <w:rPr>
          <w:rFonts w:hint="eastAsia" w:ascii="楷体" w:hAnsi="楷体" w:eastAsia="楷体" w:cs="楷体"/>
          <w:color w:val="auto"/>
        </w:rPr>
      </w:pPr>
      <w:r>
        <w:rPr>
          <w:rFonts w:hint="eastAsia" w:ascii="楷体" w:hAnsi="楷体" w:eastAsia="楷体" w:cs="楷体"/>
          <w:color w:val="auto"/>
          <w:lang w:val="en-US" w:eastAsia="zh-CN"/>
        </w:rPr>
        <w:t xml:space="preserve"> </w:t>
      </w:r>
      <w:r>
        <w:rPr>
          <w:rFonts w:hint="eastAsia" w:ascii="楷体" w:hAnsi="楷体" w:eastAsia="楷体" w:cs="楷体"/>
          <w:color w:val="auto"/>
        </w:rPr>
        <w:t>第一章  竞争性谈判</w:t>
      </w:r>
      <w:bookmarkEnd w:id="0"/>
      <w:bookmarkEnd w:id="1"/>
      <w:bookmarkEnd w:id="2"/>
      <w:r>
        <w:rPr>
          <w:rFonts w:hint="eastAsia" w:ascii="楷体" w:hAnsi="楷体" w:eastAsia="楷体" w:cs="楷体"/>
          <w:color w:val="auto"/>
        </w:rPr>
        <w:t>公告</w:t>
      </w:r>
    </w:p>
    <w:p w14:paraId="3D12C25E">
      <w:pPr>
        <w:pageBreakBefore w:val="0"/>
        <w:widowControl/>
        <w:kinsoku/>
        <w:wordWrap/>
        <w:overflowPunct/>
        <w:topLinePunct w:val="0"/>
        <w:autoSpaceDE/>
        <w:autoSpaceDN/>
        <w:bidi w:val="0"/>
        <w:snapToGrid/>
        <w:spacing w:line="360" w:lineRule="auto"/>
        <w:ind w:firstLine="465"/>
        <w:textAlignment w:val="auto"/>
        <w:rPr>
          <w:rFonts w:hint="eastAsia" w:ascii="楷体" w:hAnsi="楷体" w:eastAsia="楷体" w:cs="楷体"/>
          <w:b/>
          <w:snapToGrid w:val="0"/>
          <w:color w:val="auto"/>
          <w:szCs w:val="21"/>
          <w:highlight w:val="none"/>
        </w:rPr>
      </w:pPr>
      <w:r>
        <w:rPr>
          <w:rFonts w:hint="eastAsia" w:ascii="楷体" w:hAnsi="楷体" w:eastAsia="楷体" w:cs="楷体"/>
          <w:b/>
          <w:snapToGrid w:val="0"/>
          <w:color w:val="auto"/>
          <w:szCs w:val="21"/>
          <w:highlight w:val="none"/>
        </w:rPr>
        <w:t>项目概况</w:t>
      </w:r>
    </w:p>
    <w:p w14:paraId="5B8751A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楷体" w:hAnsi="楷体" w:eastAsia="楷体" w:cs="楷体"/>
          <w:b w:val="0"/>
          <w:color w:val="auto"/>
          <w:kern w:val="0"/>
          <w:sz w:val="21"/>
          <w:szCs w:val="21"/>
          <w:highlight w:val="none"/>
          <w:lang w:val="en-US" w:eastAsia="zh-CN"/>
        </w:rPr>
      </w:pPr>
      <w:r>
        <w:rPr>
          <w:rFonts w:hint="eastAsia" w:ascii="楷体" w:hAnsi="楷体" w:eastAsia="楷体" w:cs="楷体"/>
          <w:b w:val="0"/>
          <w:color w:val="auto"/>
          <w:kern w:val="0"/>
          <w:sz w:val="21"/>
          <w:szCs w:val="21"/>
          <w:highlight w:val="none"/>
          <w:lang w:val="en-US" w:eastAsia="zh-CN"/>
        </w:rPr>
        <w:t>临江市苇沙河镇卫生院数字化预防接种门诊项目建设的潜在供应商应在“政采云”平台（https://www.zcygov.cn/）获取（下载）竞争性谈判文件，并于2025年6月27日</w:t>
      </w:r>
      <w:bookmarkStart w:id="57" w:name="_GoBack"/>
      <w:bookmarkEnd w:id="57"/>
      <w:r>
        <w:rPr>
          <w:rFonts w:hint="eastAsia" w:ascii="楷体" w:hAnsi="楷体" w:eastAsia="楷体" w:cs="楷体"/>
          <w:b w:val="0"/>
          <w:color w:val="auto"/>
          <w:kern w:val="0"/>
          <w:sz w:val="21"/>
          <w:szCs w:val="21"/>
          <w:highlight w:val="none"/>
          <w:lang w:val="en-US" w:eastAsia="zh-CN"/>
        </w:rPr>
        <w:t>10点00分（北京时间）前递交响应文件。</w:t>
      </w:r>
    </w:p>
    <w:p w14:paraId="574C757C">
      <w:pPr>
        <w:pageBreakBefore w:val="0"/>
        <w:widowControl/>
        <w:kinsoku/>
        <w:wordWrap/>
        <w:overflowPunct/>
        <w:topLinePunct w:val="0"/>
        <w:autoSpaceDE/>
        <w:autoSpaceDN/>
        <w:bidi w:val="0"/>
        <w:snapToGrid/>
        <w:spacing w:line="360" w:lineRule="auto"/>
        <w:textAlignment w:val="auto"/>
        <w:rPr>
          <w:rFonts w:hint="eastAsia" w:ascii="楷体" w:hAnsi="楷体" w:eastAsia="楷体" w:cs="楷体"/>
          <w:b/>
          <w:color w:val="auto"/>
          <w:kern w:val="0"/>
          <w:szCs w:val="21"/>
          <w:highlight w:val="none"/>
        </w:rPr>
      </w:pPr>
      <w:r>
        <w:rPr>
          <w:rFonts w:hint="eastAsia" w:ascii="楷体" w:hAnsi="楷体" w:eastAsia="楷体" w:cs="楷体"/>
          <w:b/>
          <w:color w:val="auto"/>
          <w:kern w:val="0"/>
          <w:szCs w:val="21"/>
          <w:highlight w:val="none"/>
        </w:rPr>
        <w:t>一、项目基本情况：</w:t>
      </w:r>
    </w:p>
    <w:p w14:paraId="15FA1745">
      <w:pPr>
        <w:pageBreakBefore w:val="0"/>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 w:val="0"/>
          <w:color w:val="auto"/>
          <w:kern w:val="0"/>
          <w:sz w:val="21"/>
          <w:szCs w:val="21"/>
          <w:highlight w:val="none"/>
          <w:lang w:val="en-US" w:eastAsia="zh-CN"/>
        </w:rPr>
      </w:pPr>
      <w:r>
        <w:rPr>
          <w:rFonts w:hint="eastAsia" w:ascii="楷体" w:hAnsi="楷体" w:eastAsia="楷体" w:cs="楷体"/>
          <w:b w:val="0"/>
          <w:color w:val="auto"/>
          <w:kern w:val="0"/>
          <w:sz w:val="21"/>
          <w:szCs w:val="21"/>
          <w:highlight w:val="none"/>
          <w:lang w:val="en-US" w:eastAsia="zh-CN"/>
        </w:rPr>
        <w:t>招标编号：采购计划-[2025]-00063号-SBZBZC202506001</w:t>
      </w:r>
    </w:p>
    <w:p w14:paraId="4813958C">
      <w:pPr>
        <w:pageBreakBefore w:val="0"/>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kern w:val="0"/>
          <w:szCs w:val="21"/>
          <w:highlight w:val="none"/>
          <w:lang w:eastAsia="zh-CN"/>
        </w:rPr>
      </w:pPr>
      <w:r>
        <w:rPr>
          <w:rFonts w:hint="eastAsia" w:ascii="楷体" w:hAnsi="楷体" w:eastAsia="楷体" w:cs="楷体"/>
          <w:bCs/>
          <w:kern w:val="0"/>
          <w:szCs w:val="21"/>
          <w:highlight w:val="none"/>
        </w:rPr>
        <w:t>项目名称：</w:t>
      </w:r>
      <w:r>
        <w:rPr>
          <w:rFonts w:hint="eastAsia" w:ascii="楷体" w:hAnsi="楷体" w:eastAsia="楷体" w:cs="楷体"/>
          <w:bCs/>
          <w:kern w:val="0"/>
          <w:szCs w:val="21"/>
          <w:highlight w:val="none"/>
          <w:lang w:eastAsia="zh-CN"/>
        </w:rPr>
        <w:t>临江市苇沙河镇卫生院数字化预防接种门诊项目建设</w:t>
      </w:r>
    </w:p>
    <w:p w14:paraId="295032ED">
      <w:pPr>
        <w:pageBreakBefore w:val="0"/>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kern w:val="0"/>
          <w:szCs w:val="21"/>
          <w:highlight w:val="none"/>
        </w:rPr>
      </w:pPr>
      <w:r>
        <w:rPr>
          <w:rFonts w:hint="eastAsia" w:ascii="楷体" w:hAnsi="楷体" w:eastAsia="楷体" w:cs="楷体"/>
          <w:bCs/>
          <w:kern w:val="0"/>
          <w:szCs w:val="21"/>
          <w:highlight w:val="none"/>
        </w:rPr>
        <w:t>采购方式：竞争性谈判</w:t>
      </w:r>
    </w:p>
    <w:p w14:paraId="253C5E84">
      <w:pPr>
        <w:pageBreakBefore w:val="0"/>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kern w:val="0"/>
          <w:szCs w:val="21"/>
          <w:highlight w:val="none"/>
        </w:rPr>
      </w:pPr>
      <w:r>
        <w:rPr>
          <w:rFonts w:hint="eastAsia" w:ascii="楷体" w:hAnsi="楷体" w:eastAsia="楷体" w:cs="楷体"/>
          <w:bCs/>
          <w:kern w:val="0"/>
          <w:szCs w:val="21"/>
          <w:highlight w:val="none"/>
        </w:rPr>
        <w:t>预算金额：</w:t>
      </w:r>
      <w:r>
        <w:rPr>
          <w:rFonts w:hint="eastAsia" w:ascii="楷体" w:hAnsi="楷体" w:eastAsia="楷体" w:cs="楷体"/>
          <w:bCs/>
          <w:kern w:val="0"/>
          <w:szCs w:val="21"/>
          <w:highlight w:val="none"/>
          <w:lang w:val="en-US" w:eastAsia="zh-CN"/>
        </w:rPr>
        <w:t>84.4500</w:t>
      </w:r>
      <w:r>
        <w:rPr>
          <w:rFonts w:hint="eastAsia" w:ascii="楷体" w:hAnsi="楷体" w:eastAsia="楷体" w:cs="楷体"/>
          <w:bCs/>
          <w:kern w:val="0"/>
          <w:szCs w:val="21"/>
          <w:highlight w:val="none"/>
        </w:rPr>
        <w:t>万元</w:t>
      </w:r>
    </w:p>
    <w:p w14:paraId="79DC7278">
      <w:pPr>
        <w:pageBreakBefore w:val="0"/>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kern w:val="0"/>
          <w:szCs w:val="21"/>
          <w:highlight w:val="none"/>
          <w:lang w:eastAsia="zh-CN"/>
        </w:rPr>
      </w:pPr>
      <w:r>
        <w:rPr>
          <w:rFonts w:hint="eastAsia" w:ascii="楷体" w:hAnsi="楷体" w:eastAsia="楷体" w:cs="楷体"/>
          <w:bCs/>
          <w:kern w:val="0"/>
          <w:szCs w:val="21"/>
          <w:highlight w:val="none"/>
          <w:lang w:eastAsia="zh-CN"/>
        </w:rPr>
        <w:t>最高限价：</w:t>
      </w:r>
      <w:r>
        <w:rPr>
          <w:rFonts w:hint="eastAsia" w:ascii="楷体" w:hAnsi="楷体" w:eastAsia="楷体" w:cs="楷体"/>
          <w:bCs/>
          <w:kern w:val="0"/>
          <w:szCs w:val="21"/>
          <w:highlight w:val="none"/>
          <w:lang w:val="en-US" w:eastAsia="zh-CN"/>
        </w:rPr>
        <w:t>84.4500</w:t>
      </w:r>
      <w:r>
        <w:rPr>
          <w:rFonts w:hint="eastAsia" w:ascii="楷体" w:hAnsi="楷体" w:eastAsia="楷体" w:cs="楷体"/>
          <w:bCs/>
          <w:kern w:val="0"/>
          <w:szCs w:val="21"/>
          <w:highlight w:val="none"/>
        </w:rPr>
        <w:t>万元</w:t>
      </w:r>
    </w:p>
    <w:p w14:paraId="1FE6E04D">
      <w:pPr>
        <w:pageBreakBefore w:val="0"/>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kern w:val="0"/>
          <w:szCs w:val="21"/>
          <w:highlight w:val="none"/>
        </w:rPr>
      </w:pPr>
      <w:r>
        <w:rPr>
          <w:rFonts w:hint="eastAsia" w:ascii="楷体" w:hAnsi="楷体" w:eastAsia="楷体" w:cs="楷体"/>
          <w:bCs/>
          <w:kern w:val="0"/>
          <w:szCs w:val="21"/>
          <w:highlight w:val="none"/>
          <w:lang w:eastAsia="zh-CN"/>
        </w:rPr>
        <w:t>采购</w:t>
      </w:r>
      <w:r>
        <w:rPr>
          <w:rFonts w:hint="eastAsia" w:ascii="楷体" w:hAnsi="楷体" w:eastAsia="楷体" w:cs="楷体"/>
          <w:bCs/>
          <w:kern w:val="0"/>
          <w:szCs w:val="21"/>
          <w:highlight w:val="none"/>
        </w:rPr>
        <w:t>需求：</w:t>
      </w:r>
      <w:r>
        <w:rPr>
          <w:rFonts w:hint="eastAsia" w:ascii="楷体" w:hAnsi="楷体" w:eastAsia="楷体" w:cs="楷体"/>
          <w:bCs/>
          <w:kern w:val="0"/>
          <w:szCs w:val="21"/>
          <w:highlight w:val="none"/>
          <w:lang w:eastAsia="zh-CN"/>
        </w:rPr>
        <w:t>临江市苇沙河镇卫生院数字化预防接种门诊项目建设（</w:t>
      </w:r>
      <w:r>
        <w:rPr>
          <w:rFonts w:hint="eastAsia" w:ascii="楷体" w:hAnsi="楷体" w:eastAsia="楷体" w:cs="楷体"/>
          <w:bCs/>
          <w:kern w:val="0"/>
          <w:szCs w:val="21"/>
          <w:highlight w:val="none"/>
        </w:rPr>
        <w:t>详见第三章</w:t>
      </w:r>
      <w:r>
        <w:rPr>
          <w:rFonts w:hint="eastAsia" w:ascii="楷体" w:hAnsi="楷体" w:eastAsia="楷体" w:cs="楷体"/>
          <w:bCs/>
          <w:kern w:val="0"/>
          <w:szCs w:val="21"/>
          <w:highlight w:val="none"/>
          <w:lang w:eastAsia="zh-CN"/>
        </w:rPr>
        <w:t>货物</w:t>
      </w:r>
      <w:r>
        <w:rPr>
          <w:rFonts w:hint="eastAsia" w:ascii="楷体" w:hAnsi="楷体" w:eastAsia="楷体" w:cs="楷体"/>
          <w:bCs/>
          <w:kern w:val="0"/>
          <w:szCs w:val="21"/>
          <w:highlight w:val="none"/>
          <w:lang w:val="en-US" w:eastAsia="zh-CN"/>
        </w:rPr>
        <w:t>采购</w:t>
      </w:r>
      <w:r>
        <w:rPr>
          <w:rFonts w:hint="eastAsia" w:ascii="楷体" w:hAnsi="楷体" w:eastAsia="楷体" w:cs="楷体"/>
          <w:bCs/>
          <w:kern w:val="0"/>
          <w:szCs w:val="21"/>
          <w:highlight w:val="none"/>
        </w:rPr>
        <w:t>需求表）</w:t>
      </w:r>
    </w:p>
    <w:p w14:paraId="7BCFC2FC">
      <w:pPr>
        <w:pageBreakBefore w:val="0"/>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kern w:val="0"/>
          <w:szCs w:val="21"/>
          <w:highlight w:val="none"/>
          <w:lang w:eastAsia="zh-CN"/>
        </w:rPr>
      </w:pPr>
      <w:r>
        <w:rPr>
          <w:rFonts w:hint="eastAsia" w:ascii="楷体" w:hAnsi="楷体" w:eastAsia="楷体" w:cs="楷体"/>
          <w:bCs/>
          <w:szCs w:val="21"/>
          <w:highlight w:val="none"/>
          <w:lang w:val="en-US" w:eastAsia="zh-CN"/>
        </w:rPr>
        <w:t>合同履行期限</w:t>
      </w:r>
      <w:r>
        <w:rPr>
          <w:rFonts w:hint="eastAsia" w:ascii="楷体" w:hAnsi="楷体" w:eastAsia="楷体" w:cs="楷体"/>
          <w:bCs/>
          <w:szCs w:val="21"/>
          <w:highlight w:val="none"/>
        </w:rPr>
        <w:t>：</w:t>
      </w:r>
      <w:r>
        <w:rPr>
          <w:rFonts w:hint="eastAsia" w:ascii="楷体" w:hAnsi="楷体" w:eastAsia="楷体" w:cs="楷体"/>
          <w:bCs/>
          <w:kern w:val="0"/>
          <w:szCs w:val="21"/>
          <w:highlight w:val="none"/>
          <w:lang w:eastAsia="zh-CN"/>
        </w:rPr>
        <w:t>合同签订之日起45天完成供货安装调试</w:t>
      </w:r>
    </w:p>
    <w:p w14:paraId="358CF9A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楷体" w:hAnsi="楷体" w:eastAsia="楷体" w:cs="楷体"/>
          <w:b w:val="0"/>
          <w:kern w:val="0"/>
          <w:sz w:val="21"/>
          <w:szCs w:val="21"/>
          <w:highlight w:val="none"/>
          <w:lang w:val="en-US" w:eastAsia="zh-CN"/>
        </w:rPr>
      </w:pPr>
      <w:r>
        <w:rPr>
          <w:rFonts w:hint="eastAsia" w:ascii="楷体" w:hAnsi="楷体" w:eastAsia="楷体" w:cs="楷体"/>
          <w:b w:val="0"/>
          <w:kern w:val="0"/>
          <w:sz w:val="21"/>
          <w:szCs w:val="21"/>
          <w:highlight w:val="none"/>
          <w:lang w:val="en-US" w:eastAsia="zh-CN"/>
        </w:rPr>
        <w:t>本项目不接受联合体投标</w:t>
      </w:r>
    </w:p>
    <w:p w14:paraId="6DE6DC90">
      <w:pPr>
        <w:pageBreakBefore w:val="0"/>
        <w:kinsoku/>
        <w:wordWrap/>
        <w:overflowPunct/>
        <w:topLinePunct w:val="0"/>
        <w:autoSpaceDE/>
        <w:autoSpaceDN/>
        <w:bidi w:val="0"/>
        <w:snapToGrid/>
        <w:spacing w:line="360" w:lineRule="auto"/>
        <w:textAlignment w:val="auto"/>
        <w:rPr>
          <w:rFonts w:hint="eastAsia" w:ascii="楷体" w:hAnsi="楷体" w:eastAsia="楷体" w:cs="楷体"/>
          <w:b/>
          <w:highlight w:val="none"/>
        </w:rPr>
      </w:pPr>
      <w:r>
        <w:rPr>
          <w:rFonts w:hint="eastAsia" w:ascii="楷体" w:hAnsi="楷体" w:eastAsia="楷体" w:cs="楷体"/>
          <w:b/>
          <w:kern w:val="0"/>
          <w:szCs w:val="21"/>
          <w:highlight w:val="none"/>
        </w:rPr>
        <w:t>二、申请人的资格要求：</w:t>
      </w:r>
    </w:p>
    <w:p w14:paraId="5DA755C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楷体" w:hAnsi="楷体" w:eastAsia="楷体" w:cs="楷体"/>
          <w:bCs/>
          <w:snapToGrid w:val="0"/>
          <w:szCs w:val="21"/>
          <w:highlight w:val="none"/>
        </w:rPr>
      </w:pPr>
      <w:bookmarkStart w:id="3" w:name="_bookmark3"/>
      <w:bookmarkEnd w:id="3"/>
      <w:r>
        <w:rPr>
          <w:rFonts w:hint="eastAsia" w:ascii="楷体" w:hAnsi="楷体" w:eastAsia="楷体" w:cs="楷体"/>
          <w:bCs/>
          <w:snapToGrid w:val="0"/>
          <w:szCs w:val="21"/>
          <w:highlight w:val="none"/>
        </w:rPr>
        <w:t>1.满足《中华人民共和国政府采购法》第二十二条规定；</w:t>
      </w:r>
    </w:p>
    <w:p w14:paraId="6EB69D0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楷体" w:hAnsi="楷体" w:eastAsia="楷体" w:cs="楷体"/>
          <w:bCs/>
          <w:snapToGrid w:val="0"/>
          <w:szCs w:val="21"/>
          <w:highlight w:val="none"/>
          <w:lang w:eastAsia="zh-CN"/>
        </w:rPr>
      </w:pPr>
      <w:r>
        <w:rPr>
          <w:rFonts w:hint="eastAsia" w:ascii="楷体" w:hAnsi="楷体" w:eastAsia="楷体" w:cs="楷体"/>
          <w:bCs/>
          <w:snapToGrid w:val="0"/>
          <w:szCs w:val="21"/>
          <w:highlight w:val="none"/>
        </w:rPr>
        <w:t>2.需要落实的政府采购政策：</w:t>
      </w:r>
      <w:r>
        <w:rPr>
          <w:rFonts w:hint="eastAsia" w:ascii="楷体" w:hAnsi="楷体" w:eastAsia="楷体" w:cs="楷体"/>
          <w:szCs w:val="21"/>
          <w:highlight w:val="none"/>
          <w:lang w:eastAsia="zh-CN"/>
        </w:rPr>
        <w:t>本项目属于专门面向小微企业采购的项目，落实</w:t>
      </w:r>
      <w:r>
        <w:rPr>
          <w:rFonts w:hint="eastAsia" w:ascii="楷体" w:hAnsi="楷体" w:eastAsia="楷体" w:cs="楷体"/>
          <w:bCs/>
          <w:snapToGrid w:val="0"/>
          <w:szCs w:val="21"/>
          <w:highlight w:val="none"/>
        </w:rPr>
        <w:t>《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楷体" w:hAnsi="楷体" w:eastAsia="楷体" w:cs="楷体"/>
          <w:bCs/>
          <w:snapToGrid w:val="0"/>
          <w:szCs w:val="21"/>
          <w:highlight w:val="none"/>
          <w:lang w:eastAsia="zh-CN"/>
        </w:rPr>
        <w:t>。</w:t>
      </w:r>
    </w:p>
    <w:p w14:paraId="429B70F4">
      <w:pPr>
        <w:pageBreakBefore w:val="0"/>
        <w:widowControl/>
        <w:kinsoku/>
        <w:wordWrap/>
        <w:overflowPunct/>
        <w:topLinePunct w:val="0"/>
        <w:autoSpaceDE/>
        <w:autoSpaceDN/>
        <w:bidi w:val="0"/>
        <w:snapToGrid/>
        <w:spacing w:line="360" w:lineRule="auto"/>
        <w:ind w:firstLine="465"/>
        <w:textAlignment w:val="auto"/>
        <w:rPr>
          <w:rFonts w:hint="eastAsia" w:ascii="楷体" w:hAnsi="楷体" w:eastAsia="楷体" w:cs="楷体"/>
          <w:bCs/>
          <w:snapToGrid w:val="0"/>
          <w:szCs w:val="21"/>
          <w:highlight w:val="none"/>
        </w:rPr>
      </w:pPr>
      <w:r>
        <w:rPr>
          <w:rFonts w:hint="eastAsia" w:ascii="楷体" w:hAnsi="楷体" w:eastAsia="楷体" w:cs="楷体"/>
          <w:bCs/>
          <w:snapToGrid w:val="0"/>
          <w:szCs w:val="21"/>
          <w:highlight w:val="none"/>
        </w:rPr>
        <w:t>3.本项目的特定资格要求：</w:t>
      </w:r>
    </w:p>
    <w:p w14:paraId="2CF2DF3A">
      <w:pPr>
        <w:tabs>
          <w:tab w:val="left" w:pos="1313"/>
        </w:tabs>
        <w:spacing w:line="360" w:lineRule="auto"/>
        <w:ind w:firstLine="518" w:firstLineChars="247"/>
        <w:jc w:val="left"/>
        <w:rPr>
          <w:rFonts w:hint="eastAsia" w:ascii="楷体" w:hAnsi="楷体" w:eastAsia="楷体" w:cs="楷体"/>
          <w:bCs/>
          <w:snapToGrid w:val="0"/>
          <w:szCs w:val="21"/>
          <w:lang w:eastAsia="zh-CN"/>
        </w:rPr>
      </w:pPr>
      <w:r>
        <w:rPr>
          <w:rFonts w:hint="eastAsia" w:ascii="楷体" w:hAnsi="楷体" w:eastAsia="楷体" w:cs="楷体"/>
          <w:bCs/>
          <w:snapToGrid w:val="0"/>
          <w:szCs w:val="21"/>
          <w:highlight w:val="none"/>
        </w:rPr>
        <w:t>（1）</w:t>
      </w:r>
      <w:r>
        <w:rPr>
          <w:rFonts w:hint="eastAsia" w:ascii="楷体" w:hAnsi="楷体" w:eastAsia="楷体" w:cs="楷体"/>
          <w:bCs/>
          <w:snapToGrid w:val="0"/>
          <w:szCs w:val="21"/>
          <w:highlight w:val="none"/>
          <w:lang w:val="en-US" w:eastAsia="zh-CN"/>
        </w:rPr>
        <w:t>供应商</w:t>
      </w:r>
      <w:r>
        <w:rPr>
          <w:rFonts w:hint="eastAsia" w:ascii="楷体" w:hAnsi="楷体" w:eastAsia="楷体" w:cs="楷体"/>
          <w:bCs/>
          <w:snapToGrid w:val="0"/>
          <w:szCs w:val="21"/>
          <w:highlight w:val="none"/>
        </w:rPr>
        <w:t>须是在中华人民共和国境内注册，</w:t>
      </w:r>
      <w:r>
        <w:rPr>
          <w:rFonts w:hint="eastAsia" w:ascii="楷体" w:hAnsi="楷体" w:eastAsia="楷体" w:cs="楷体"/>
          <w:bCs/>
          <w:snapToGrid w:val="0"/>
          <w:szCs w:val="21"/>
        </w:rPr>
        <w:t>能够独立承担民事责任的法人或其他组织形式，具备承揽本次招标范围相应的有效的营业执照</w:t>
      </w:r>
      <w:r>
        <w:rPr>
          <w:rFonts w:hint="eastAsia" w:ascii="楷体" w:hAnsi="楷体" w:eastAsia="楷体" w:cs="楷体"/>
          <w:bCs/>
          <w:snapToGrid w:val="0"/>
          <w:szCs w:val="21"/>
          <w:lang w:eastAsia="zh-CN"/>
        </w:rPr>
        <w:t>；</w:t>
      </w:r>
    </w:p>
    <w:p w14:paraId="75C909C4">
      <w:pPr>
        <w:tabs>
          <w:tab w:val="left" w:pos="1313"/>
        </w:tabs>
        <w:spacing w:line="360" w:lineRule="auto"/>
        <w:ind w:firstLine="518" w:firstLineChars="247"/>
        <w:jc w:val="left"/>
        <w:rPr>
          <w:rFonts w:hint="eastAsia" w:ascii="楷体" w:hAnsi="楷体" w:eastAsia="楷体" w:cs="楷体"/>
          <w:bCs/>
          <w:snapToGrid w:val="0"/>
          <w:color w:val="auto"/>
          <w:szCs w:val="21"/>
          <w:highlight w:val="none"/>
          <w:lang w:eastAsia="zh-CN"/>
        </w:rPr>
      </w:pPr>
      <w:r>
        <w:rPr>
          <w:rFonts w:hint="eastAsia" w:ascii="楷体" w:hAnsi="楷体" w:eastAsia="楷体" w:cs="楷体"/>
          <w:bCs/>
          <w:snapToGrid w:val="0"/>
          <w:color w:val="auto"/>
          <w:szCs w:val="21"/>
          <w:highlight w:val="none"/>
          <w:lang w:eastAsia="zh-CN"/>
        </w:rPr>
        <w:t>（</w:t>
      </w:r>
      <w:r>
        <w:rPr>
          <w:rFonts w:hint="eastAsia" w:ascii="楷体" w:hAnsi="楷体" w:eastAsia="楷体" w:cs="楷体"/>
          <w:bCs/>
          <w:snapToGrid w:val="0"/>
          <w:color w:val="auto"/>
          <w:szCs w:val="21"/>
          <w:highlight w:val="none"/>
          <w:lang w:val="en-US" w:eastAsia="zh-CN"/>
        </w:rPr>
        <w:t>2</w:t>
      </w:r>
      <w:r>
        <w:rPr>
          <w:rFonts w:hint="eastAsia" w:ascii="楷体" w:hAnsi="楷体" w:eastAsia="楷体" w:cs="楷体"/>
          <w:bCs/>
          <w:snapToGrid w:val="0"/>
          <w:color w:val="auto"/>
          <w:szCs w:val="21"/>
          <w:highlight w:val="none"/>
          <w:lang w:eastAsia="zh-CN"/>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22B68097">
      <w:pPr>
        <w:tabs>
          <w:tab w:val="left" w:pos="1313"/>
        </w:tabs>
        <w:spacing w:line="360" w:lineRule="auto"/>
        <w:ind w:firstLine="518" w:firstLineChars="247"/>
        <w:jc w:val="left"/>
        <w:rPr>
          <w:rFonts w:hint="eastAsia" w:ascii="楷体" w:hAnsi="楷体" w:eastAsia="楷体" w:cs="楷体"/>
          <w:bCs/>
          <w:snapToGrid w:val="0"/>
          <w:szCs w:val="21"/>
        </w:rPr>
      </w:pPr>
      <w:r>
        <w:rPr>
          <w:rFonts w:hint="eastAsia" w:ascii="楷体" w:hAnsi="楷体" w:eastAsia="楷体" w:cs="楷体"/>
          <w:bCs/>
          <w:snapToGrid w:val="0"/>
          <w:color w:val="auto"/>
          <w:kern w:val="2"/>
          <w:sz w:val="21"/>
          <w:szCs w:val="21"/>
          <w:highlight w:val="none"/>
          <w:lang w:val="en-US" w:eastAsia="zh-CN" w:bidi="ar-SA"/>
        </w:rPr>
        <w:t>（3）</w:t>
      </w:r>
      <w:r>
        <w:rPr>
          <w:rFonts w:hint="eastAsia" w:ascii="楷体" w:hAnsi="楷体" w:eastAsia="楷体" w:cs="楷体"/>
          <w:bCs/>
          <w:snapToGrid w:val="0"/>
          <w:color w:val="auto"/>
          <w:szCs w:val="21"/>
          <w:lang w:val="zh-CN"/>
        </w:rPr>
        <w:t>拒绝列入政府不良行为记录期间的企业或个人投标。供应商未被列入失信被执行人、重大税收违法案件当事人名单、政府采购严重违法失信行为记录名单等，在“信用中国”网站（www.cred</w:t>
      </w:r>
      <w:r>
        <w:rPr>
          <w:rFonts w:hint="eastAsia" w:ascii="楷体" w:hAnsi="楷体" w:eastAsia="楷体" w:cs="楷体"/>
          <w:bCs/>
          <w:snapToGrid w:val="0"/>
          <w:szCs w:val="21"/>
          <w:lang w:val="zh-CN"/>
        </w:rPr>
        <w:t>itchina.gov.cn）、全国企业信用信息公示系统、中国政府采购网（www.ccgp.gov.cn）上进行查询失信记录；投标人不得存在行贿犯罪记录，在中国裁判文书网（http://wenshu.court.gov.cn/）进行查询投标人行贿犯罪记录</w:t>
      </w:r>
      <w:r>
        <w:rPr>
          <w:rFonts w:hint="eastAsia" w:ascii="楷体" w:hAnsi="楷体" w:eastAsia="楷体" w:cs="楷体"/>
          <w:bCs/>
          <w:snapToGrid w:val="0"/>
          <w:szCs w:val="21"/>
        </w:rPr>
        <w:t>(</w:t>
      </w:r>
      <w:r>
        <w:rPr>
          <w:rFonts w:hint="eastAsia" w:ascii="楷体" w:hAnsi="楷体" w:eastAsia="楷体" w:cs="楷体"/>
          <w:bCs/>
          <w:snapToGrid w:val="0"/>
          <w:szCs w:val="21"/>
          <w:lang w:val="zh-CN"/>
        </w:rPr>
        <w:t>信用信息截止时点为投标截止时间前</w:t>
      </w:r>
      <w:r>
        <w:rPr>
          <w:rFonts w:hint="eastAsia" w:ascii="楷体" w:hAnsi="楷体" w:eastAsia="楷体" w:cs="楷体"/>
          <w:bCs/>
          <w:snapToGrid w:val="0"/>
          <w:szCs w:val="21"/>
        </w:rPr>
        <w:t>)。</w:t>
      </w:r>
      <w:bookmarkStart w:id="4" w:name="_bookmark5"/>
      <w:bookmarkEnd w:id="4"/>
      <w:bookmarkStart w:id="5" w:name="_bookmark6"/>
      <w:bookmarkEnd w:id="5"/>
    </w:p>
    <w:p w14:paraId="1614583B">
      <w:pPr>
        <w:tabs>
          <w:tab w:val="left" w:pos="1313"/>
        </w:tabs>
        <w:spacing w:line="360" w:lineRule="auto"/>
        <w:ind w:firstLine="420" w:firstLineChars="200"/>
        <w:jc w:val="left"/>
        <w:rPr>
          <w:rFonts w:hint="eastAsia" w:ascii="楷体" w:hAnsi="楷体" w:eastAsia="楷体" w:cs="楷体"/>
          <w:bCs/>
          <w:snapToGrid w:val="0"/>
          <w:kern w:val="2"/>
          <w:sz w:val="21"/>
          <w:szCs w:val="21"/>
          <w:highlight w:val="none"/>
          <w:lang w:val="en-US" w:eastAsia="zh-CN" w:bidi="ar-SA"/>
        </w:rPr>
      </w:pPr>
      <w:r>
        <w:rPr>
          <w:rFonts w:hint="eastAsia" w:ascii="楷体" w:hAnsi="楷体" w:eastAsia="楷体" w:cs="楷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6EECE07C">
      <w:pPr>
        <w:tabs>
          <w:tab w:val="left" w:pos="1313"/>
        </w:tabs>
        <w:spacing w:line="360" w:lineRule="auto"/>
        <w:ind w:firstLine="420" w:firstLineChars="200"/>
        <w:jc w:val="left"/>
        <w:rPr>
          <w:rFonts w:hint="eastAsia" w:ascii="楷体" w:hAnsi="楷体" w:eastAsia="楷体" w:cs="楷体"/>
          <w:bCs/>
          <w:snapToGrid w:val="0"/>
          <w:kern w:val="2"/>
          <w:sz w:val="21"/>
          <w:szCs w:val="21"/>
          <w:highlight w:val="none"/>
          <w:lang w:val="en-US" w:eastAsia="zh-CN" w:bidi="ar-SA"/>
        </w:rPr>
      </w:pPr>
      <w:r>
        <w:rPr>
          <w:rFonts w:hint="eastAsia" w:ascii="楷体" w:hAnsi="楷体" w:eastAsia="楷体" w:cs="楷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3CB233C2">
      <w:pPr>
        <w:pageBreakBefore w:val="0"/>
        <w:widowControl/>
        <w:kinsoku/>
        <w:wordWrap/>
        <w:overflowPunct/>
        <w:topLinePunct w:val="0"/>
        <w:autoSpaceDE/>
        <w:autoSpaceDN/>
        <w:bidi w:val="0"/>
        <w:snapToGrid/>
        <w:spacing w:line="360" w:lineRule="auto"/>
        <w:textAlignment w:val="auto"/>
        <w:rPr>
          <w:rFonts w:hint="eastAsia" w:ascii="楷体" w:hAnsi="楷体" w:eastAsia="楷体" w:cs="楷体"/>
          <w:bCs/>
          <w:szCs w:val="21"/>
          <w:highlight w:val="none"/>
          <w:lang w:val="en-US" w:eastAsia="zh-CN"/>
        </w:rPr>
      </w:pPr>
      <w:r>
        <w:rPr>
          <w:rFonts w:hint="eastAsia" w:ascii="楷体" w:hAnsi="楷体" w:eastAsia="楷体" w:cs="楷体"/>
          <w:b/>
          <w:bCs w:val="0"/>
          <w:szCs w:val="21"/>
          <w:highlight w:val="none"/>
        </w:rPr>
        <w:t>三、获取</w:t>
      </w:r>
      <w:r>
        <w:rPr>
          <w:rFonts w:hint="eastAsia" w:ascii="楷体" w:hAnsi="楷体" w:eastAsia="楷体" w:cs="楷体"/>
          <w:b/>
          <w:bCs w:val="0"/>
          <w:szCs w:val="21"/>
          <w:highlight w:val="none"/>
          <w:lang w:val="en-US" w:eastAsia="zh-CN"/>
        </w:rPr>
        <w:t>采购</w:t>
      </w:r>
      <w:r>
        <w:rPr>
          <w:rFonts w:hint="eastAsia" w:ascii="楷体" w:hAnsi="楷体" w:eastAsia="楷体" w:cs="楷体"/>
          <w:b/>
          <w:bCs w:val="0"/>
          <w:szCs w:val="21"/>
          <w:highlight w:val="none"/>
        </w:rPr>
        <w:t>文件</w:t>
      </w:r>
      <w:r>
        <w:rPr>
          <w:rFonts w:hint="eastAsia" w:ascii="楷体" w:hAnsi="楷体" w:eastAsia="楷体" w:cs="楷体"/>
          <w:b/>
          <w:bCs w:val="0"/>
          <w:szCs w:val="21"/>
          <w:highlight w:val="none"/>
          <w:lang w:val="en-US" w:eastAsia="zh-CN"/>
        </w:rPr>
        <w:t>:</w:t>
      </w:r>
    </w:p>
    <w:p w14:paraId="5CC9D6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snapToGrid w:val="0"/>
          <w:szCs w:val="21"/>
          <w:highlight w:val="none"/>
          <w:lang w:val="zh-CN"/>
        </w:rPr>
      </w:pPr>
      <w:r>
        <w:rPr>
          <w:rFonts w:hint="eastAsia" w:ascii="楷体" w:hAnsi="楷体" w:eastAsia="楷体" w:cs="楷体"/>
          <w:bCs/>
          <w:snapToGrid w:val="0"/>
          <w:szCs w:val="21"/>
          <w:highlight w:val="none"/>
          <w:lang w:val="zh-CN"/>
        </w:rPr>
        <w:t>时间：</w:t>
      </w:r>
      <w:r>
        <w:rPr>
          <w:rFonts w:hint="eastAsia" w:ascii="楷体" w:hAnsi="楷体" w:eastAsia="楷体" w:cs="楷体"/>
          <w:bCs/>
          <w:snapToGrid w:val="0"/>
          <w:color w:val="0000FF"/>
          <w:szCs w:val="21"/>
          <w:highlight w:val="none"/>
          <w:lang w:val="zh-CN"/>
        </w:rPr>
        <w:t>202</w:t>
      </w:r>
      <w:r>
        <w:rPr>
          <w:rFonts w:hint="eastAsia" w:ascii="楷体" w:hAnsi="楷体" w:eastAsia="楷体" w:cs="楷体"/>
          <w:bCs/>
          <w:snapToGrid w:val="0"/>
          <w:color w:val="0000FF"/>
          <w:szCs w:val="21"/>
          <w:highlight w:val="none"/>
          <w:lang w:val="en-US" w:eastAsia="zh-CN"/>
        </w:rPr>
        <w:t>5</w:t>
      </w:r>
      <w:r>
        <w:rPr>
          <w:rFonts w:hint="eastAsia" w:ascii="楷体" w:hAnsi="楷体" w:eastAsia="楷体" w:cs="楷体"/>
          <w:bCs/>
          <w:snapToGrid w:val="0"/>
          <w:color w:val="0000FF"/>
          <w:szCs w:val="21"/>
          <w:highlight w:val="none"/>
          <w:lang w:val="zh-CN"/>
        </w:rPr>
        <w:t>年</w:t>
      </w:r>
      <w:r>
        <w:rPr>
          <w:rFonts w:hint="eastAsia" w:ascii="楷体" w:hAnsi="楷体" w:eastAsia="楷体" w:cs="楷体"/>
          <w:bCs/>
          <w:snapToGrid w:val="0"/>
          <w:color w:val="0000FF"/>
          <w:szCs w:val="21"/>
          <w:highlight w:val="none"/>
          <w:lang w:val="en-US" w:eastAsia="zh-CN"/>
        </w:rPr>
        <w:t>6</w:t>
      </w:r>
      <w:r>
        <w:rPr>
          <w:rFonts w:hint="eastAsia" w:ascii="楷体" w:hAnsi="楷体" w:eastAsia="楷体" w:cs="楷体"/>
          <w:bCs/>
          <w:snapToGrid w:val="0"/>
          <w:color w:val="0000FF"/>
          <w:szCs w:val="21"/>
          <w:highlight w:val="none"/>
          <w:lang w:val="zh-CN"/>
        </w:rPr>
        <w:t>月</w:t>
      </w:r>
      <w:r>
        <w:rPr>
          <w:rFonts w:hint="eastAsia" w:ascii="楷体" w:hAnsi="楷体" w:eastAsia="楷体" w:cs="楷体"/>
          <w:bCs/>
          <w:snapToGrid w:val="0"/>
          <w:color w:val="0000FF"/>
          <w:szCs w:val="21"/>
          <w:highlight w:val="none"/>
          <w:lang w:val="en-US" w:eastAsia="zh-CN"/>
        </w:rPr>
        <w:t>20</w:t>
      </w:r>
      <w:r>
        <w:rPr>
          <w:rFonts w:hint="eastAsia" w:ascii="楷体" w:hAnsi="楷体" w:eastAsia="楷体" w:cs="楷体"/>
          <w:bCs/>
          <w:snapToGrid w:val="0"/>
          <w:color w:val="0000FF"/>
          <w:szCs w:val="21"/>
          <w:highlight w:val="none"/>
          <w:lang w:val="zh-CN"/>
        </w:rPr>
        <w:t>日至202</w:t>
      </w:r>
      <w:r>
        <w:rPr>
          <w:rFonts w:hint="eastAsia" w:ascii="楷体" w:hAnsi="楷体" w:eastAsia="楷体" w:cs="楷体"/>
          <w:bCs/>
          <w:snapToGrid w:val="0"/>
          <w:color w:val="0000FF"/>
          <w:szCs w:val="21"/>
          <w:highlight w:val="none"/>
          <w:lang w:val="en-US" w:eastAsia="zh-CN"/>
        </w:rPr>
        <w:t>5</w:t>
      </w:r>
      <w:r>
        <w:rPr>
          <w:rFonts w:hint="eastAsia" w:ascii="楷体" w:hAnsi="楷体" w:eastAsia="楷体" w:cs="楷体"/>
          <w:bCs/>
          <w:snapToGrid w:val="0"/>
          <w:color w:val="0000FF"/>
          <w:szCs w:val="21"/>
          <w:highlight w:val="none"/>
          <w:lang w:val="zh-CN"/>
        </w:rPr>
        <w:t>年</w:t>
      </w:r>
      <w:r>
        <w:rPr>
          <w:rFonts w:hint="eastAsia" w:ascii="楷体" w:hAnsi="楷体" w:eastAsia="楷体" w:cs="楷体"/>
          <w:bCs/>
          <w:snapToGrid w:val="0"/>
          <w:color w:val="0000FF"/>
          <w:szCs w:val="21"/>
          <w:highlight w:val="none"/>
          <w:lang w:val="en-US" w:eastAsia="zh-CN"/>
        </w:rPr>
        <w:t>6</w:t>
      </w:r>
      <w:r>
        <w:rPr>
          <w:rFonts w:hint="eastAsia" w:ascii="楷体" w:hAnsi="楷体" w:eastAsia="楷体" w:cs="楷体"/>
          <w:bCs/>
          <w:snapToGrid w:val="0"/>
          <w:color w:val="0000FF"/>
          <w:szCs w:val="21"/>
          <w:highlight w:val="none"/>
          <w:lang w:val="zh-CN"/>
        </w:rPr>
        <w:t>月</w:t>
      </w:r>
      <w:r>
        <w:rPr>
          <w:rFonts w:hint="eastAsia" w:ascii="楷体" w:hAnsi="楷体" w:eastAsia="楷体" w:cs="楷体"/>
          <w:bCs/>
          <w:snapToGrid w:val="0"/>
          <w:color w:val="0000FF"/>
          <w:szCs w:val="21"/>
          <w:highlight w:val="none"/>
          <w:lang w:val="en-US" w:eastAsia="zh-CN"/>
        </w:rPr>
        <w:t>25</w:t>
      </w:r>
      <w:r>
        <w:rPr>
          <w:rFonts w:hint="eastAsia" w:ascii="楷体" w:hAnsi="楷体" w:eastAsia="楷体" w:cs="楷体"/>
          <w:bCs/>
          <w:snapToGrid w:val="0"/>
          <w:color w:val="0000FF"/>
          <w:szCs w:val="21"/>
          <w:highlight w:val="none"/>
          <w:lang w:val="zh-CN"/>
        </w:rPr>
        <w:t>日</w:t>
      </w:r>
      <w:r>
        <w:rPr>
          <w:rFonts w:hint="eastAsia" w:ascii="楷体" w:hAnsi="楷体" w:eastAsia="楷体" w:cs="楷体"/>
          <w:bCs/>
          <w:snapToGrid w:val="0"/>
          <w:szCs w:val="21"/>
          <w:highlight w:val="none"/>
          <w:lang w:val="zh-CN"/>
        </w:rPr>
        <w:t>，每天上午8:</w:t>
      </w:r>
      <w:r>
        <w:rPr>
          <w:rFonts w:hint="eastAsia" w:ascii="楷体" w:hAnsi="楷体" w:eastAsia="楷体" w:cs="楷体"/>
          <w:bCs/>
          <w:snapToGrid w:val="0"/>
          <w:szCs w:val="21"/>
          <w:highlight w:val="none"/>
          <w:lang w:val="en-US" w:eastAsia="zh-CN"/>
        </w:rPr>
        <w:t>30</w:t>
      </w:r>
      <w:r>
        <w:rPr>
          <w:rFonts w:hint="eastAsia" w:ascii="楷体" w:hAnsi="楷体" w:eastAsia="楷体" w:cs="楷体"/>
          <w:bCs/>
          <w:snapToGrid w:val="0"/>
          <w:szCs w:val="21"/>
          <w:highlight w:val="none"/>
          <w:lang w:val="zh-CN"/>
        </w:rPr>
        <w:t>时至下午</w:t>
      </w:r>
      <w:r>
        <w:rPr>
          <w:rFonts w:hint="eastAsia" w:ascii="楷体" w:hAnsi="楷体" w:eastAsia="楷体" w:cs="楷体"/>
          <w:bCs/>
          <w:snapToGrid w:val="0"/>
          <w:szCs w:val="21"/>
          <w:highlight w:val="none"/>
          <w:lang w:val="en-US" w:eastAsia="zh-CN"/>
        </w:rPr>
        <w:t>17</w:t>
      </w:r>
      <w:r>
        <w:rPr>
          <w:rFonts w:hint="eastAsia" w:ascii="楷体" w:hAnsi="楷体" w:eastAsia="楷体" w:cs="楷体"/>
          <w:bCs/>
          <w:snapToGrid w:val="0"/>
          <w:szCs w:val="21"/>
          <w:highlight w:val="none"/>
          <w:lang w:val="zh-CN"/>
        </w:rPr>
        <w:t>:00时。</w:t>
      </w:r>
    </w:p>
    <w:p w14:paraId="7167755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snapToGrid w:val="0"/>
          <w:szCs w:val="21"/>
          <w:highlight w:val="none"/>
          <w:lang w:val="en-US" w:eastAsia="zh-CN"/>
        </w:rPr>
      </w:pPr>
      <w:r>
        <w:rPr>
          <w:rFonts w:hint="eastAsia" w:ascii="楷体" w:hAnsi="楷体" w:eastAsia="楷体" w:cs="楷体"/>
          <w:bCs/>
          <w:snapToGrid w:val="0"/>
          <w:szCs w:val="21"/>
          <w:highlight w:val="none"/>
          <w:lang w:val="en-US" w:eastAsia="zh-CN"/>
        </w:rPr>
        <w:t>地点：政采云平台线上获取</w:t>
      </w:r>
    </w:p>
    <w:p w14:paraId="3218EC6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snapToGrid w:val="0"/>
          <w:szCs w:val="21"/>
          <w:highlight w:val="none"/>
          <w:lang w:val="zh-CN"/>
        </w:rPr>
      </w:pPr>
      <w:r>
        <w:rPr>
          <w:rFonts w:hint="eastAsia" w:ascii="楷体" w:hAnsi="楷体" w:eastAsia="楷体" w:cs="楷体"/>
          <w:bCs/>
          <w:snapToGrid w:val="0"/>
          <w:szCs w:val="21"/>
          <w:highlight w:val="none"/>
          <w:lang w:val="zh-CN"/>
        </w:rPr>
        <w:t>方式：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5BAE3A0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
          <w:bCs/>
          <w:szCs w:val="21"/>
          <w:highlight w:val="none"/>
          <w:lang w:val="en-US" w:eastAsia="zh-CN"/>
        </w:rPr>
      </w:pPr>
      <w:r>
        <w:rPr>
          <w:rFonts w:hint="eastAsia" w:ascii="楷体" w:hAnsi="楷体" w:eastAsia="楷体" w:cs="楷体"/>
          <w:bCs/>
          <w:snapToGrid w:val="0"/>
          <w:szCs w:val="21"/>
          <w:highlight w:val="none"/>
          <w:lang w:val="zh-CN"/>
        </w:rPr>
        <w:t>售价（元）：</w:t>
      </w:r>
      <w:r>
        <w:rPr>
          <w:rFonts w:hint="eastAsia" w:ascii="楷体" w:hAnsi="楷体" w:eastAsia="楷体" w:cs="楷体"/>
          <w:bCs/>
          <w:snapToGrid w:val="0"/>
          <w:szCs w:val="21"/>
          <w:highlight w:val="none"/>
          <w:lang w:val="en-US" w:eastAsia="zh-CN"/>
        </w:rPr>
        <w:t>0</w:t>
      </w:r>
    </w:p>
    <w:p w14:paraId="046DC6E3">
      <w:pPr>
        <w:pageBreakBefore w:val="0"/>
        <w:widowControl/>
        <w:numPr>
          <w:ilvl w:val="0"/>
          <w:numId w:val="0"/>
        </w:numPr>
        <w:kinsoku/>
        <w:wordWrap/>
        <w:overflowPunct/>
        <w:topLinePunct w:val="0"/>
        <w:autoSpaceDE/>
        <w:autoSpaceDN/>
        <w:bidi w:val="0"/>
        <w:snapToGrid/>
        <w:spacing w:line="360" w:lineRule="auto"/>
        <w:textAlignment w:val="auto"/>
        <w:rPr>
          <w:rFonts w:hint="eastAsia" w:ascii="楷体" w:hAnsi="楷体" w:eastAsia="楷体" w:cs="楷体"/>
          <w:b/>
          <w:bCs/>
          <w:color w:val="auto"/>
          <w:szCs w:val="21"/>
          <w:highlight w:val="none"/>
          <w:lang w:eastAsia="zh-CN"/>
        </w:rPr>
      </w:pPr>
      <w:r>
        <w:rPr>
          <w:rFonts w:hint="eastAsia" w:ascii="楷体" w:hAnsi="楷体" w:eastAsia="楷体" w:cs="楷体"/>
          <w:b/>
          <w:bCs/>
          <w:color w:val="auto"/>
          <w:szCs w:val="21"/>
          <w:highlight w:val="none"/>
          <w:lang w:val="en-US" w:eastAsia="zh-CN"/>
        </w:rPr>
        <w:t>四、</w:t>
      </w:r>
      <w:r>
        <w:rPr>
          <w:rFonts w:hint="eastAsia" w:ascii="楷体" w:hAnsi="楷体" w:eastAsia="楷体" w:cs="楷体"/>
          <w:b/>
          <w:bCs/>
          <w:color w:val="auto"/>
          <w:szCs w:val="21"/>
          <w:highlight w:val="none"/>
          <w:lang w:eastAsia="zh-CN"/>
        </w:rPr>
        <w:t>响应文件提交</w:t>
      </w:r>
    </w:p>
    <w:p w14:paraId="5A02B9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snapToGrid w:val="0"/>
          <w:color w:val="auto"/>
          <w:szCs w:val="21"/>
          <w:highlight w:val="none"/>
          <w:lang w:eastAsia="zh-CN"/>
        </w:rPr>
      </w:pPr>
      <w:r>
        <w:rPr>
          <w:rFonts w:hint="eastAsia" w:ascii="楷体" w:hAnsi="楷体" w:eastAsia="楷体" w:cs="楷体"/>
          <w:bCs/>
          <w:snapToGrid w:val="0"/>
          <w:color w:val="auto"/>
          <w:szCs w:val="21"/>
          <w:highlight w:val="none"/>
        </w:rPr>
        <w:t>截止时间：</w:t>
      </w:r>
      <w:r>
        <w:rPr>
          <w:rFonts w:hint="eastAsia" w:ascii="楷体" w:hAnsi="楷体" w:eastAsia="楷体" w:cs="楷体"/>
          <w:bCs/>
          <w:snapToGrid w:val="0"/>
          <w:color w:val="auto"/>
          <w:szCs w:val="21"/>
          <w:highlight w:val="none"/>
          <w:lang w:eastAsia="zh-CN"/>
        </w:rPr>
        <w:t>2025年6月27日10点00分</w:t>
      </w:r>
      <w:r>
        <w:rPr>
          <w:rFonts w:hint="eastAsia" w:ascii="楷体" w:hAnsi="楷体" w:eastAsia="楷体" w:cs="楷体"/>
          <w:bCs/>
          <w:snapToGrid w:val="0"/>
          <w:color w:val="auto"/>
          <w:szCs w:val="21"/>
          <w:highlight w:val="none"/>
        </w:rPr>
        <w:t>（北京时间）</w:t>
      </w:r>
      <w:r>
        <w:rPr>
          <w:rFonts w:hint="eastAsia" w:ascii="楷体" w:hAnsi="楷体" w:eastAsia="楷体" w:cs="楷体"/>
          <w:bCs/>
          <w:snapToGrid w:val="0"/>
          <w:color w:val="auto"/>
          <w:szCs w:val="21"/>
          <w:highlight w:val="none"/>
          <w:lang w:eastAsia="zh-CN"/>
        </w:rPr>
        <w:t>。</w:t>
      </w:r>
    </w:p>
    <w:p w14:paraId="142B77F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snapToGrid w:val="0"/>
          <w:color w:val="auto"/>
          <w:szCs w:val="21"/>
          <w:highlight w:val="none"/>
          <w:lang w:eastAsia="zh-CN"/>
        </w:rPr>
      </w:pPr>
      <w:r>
        <w:rPr>
          <w:rFonts w:hint="eastAsia" w:ascii="楷体" w:hAnsi="楷体" w:eastAsia="楷体" w:cs="楷体"/>
          <w:bCs/>
          <w:snapToGrid w:val="0"/>
          <w:color w:val="auto"/>
          <w:szCs w:val="21"/>
          <w:highlight w:val="none"/>
        </w:rPr>
        <w:t>地点：政采云投标客户端投标</w:t>
      </w:r>
    </w:p>
    <w:p w14:paraId="37F0AE7C">
      <w:pPr>
        <w:pageBreakBefore w:val="0"/>
        <w:numPr>
          <w:ilvl w:val="0"/>
          <w:numId w:val="2"/>
        </w:numPr>
        <w:tabs>
          <w:tab w:val="left" w:pos="0"/>
        </w:tabs>
        <w:kinsoku/>
        <w:wordWrap/>
        <w:overflowPunct/>
        <w:topLinePunct w:val="0"/>
        <w:autoSpaceDE/>
        <w:autoSpaceDN/>
        <w:bidi w:val="0"/>
        <w:snapToGrid/>
        <w:spacing w:line="360" w:lineRule="auto"/>
        <w:textAlignment w:val="auto"/>
        <w:rPr>
          <w:rFonts w:hint="eastAsia" w:ascii="楷体" w:hAnsi="楷体" w:eastAsia="楷体" w:cs="楷体"/>
          <w:b/>
          <w:snapToGrid w:val="0"/>
          <w:color w:val="auto"/>
          <w:szCs w:val="21"/>
          <w:highlight w:val="none"/>
        </w:rPr>
      </w:pPr>
      <w:r>
        <w:rPr>
          <w:rFonts w:hint="eastAsia" w:ascii="楷体" w:hAnsi="楷体" w:eastAsia="楷体" w:cs="楷体"/>
          <w:b/>
          <w:snapToGrid w:val="0"/>
          <w:color w:val="auto"/>
          <w:szCs w:val="21"/>
          <w:highlight w:val="none"/>
        </w:rPr>
        <w:t>响应文件开启</w:t>
      </w:r>
    </w:p>
    <w:p w14:paraId="68560AC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楷体" w:hAnsi="楷体" w:eastAsia="楷体" w:cs="楷体"/>
          <w:bCs/>
          <w:snapToGrid w:val="0"/>
          <w:color w:val="auto"/>
          <w:szCs w:val="21"/>
          <w:highlight w:val="none"/>
          <w:lang w:eastAsia="zh-CN"/>
        </w:rPr>
      </w:pPr>
      <w:r>
        <w:rPr>
          <w:rFonts w:hint="eastAsia" w:ascii="楷体" w:hAnsi="楷体" w:eastAsia="楷体" w:cs="楷体"/>
          <w:bCs/>
          <w:snapToGrid w:val="0"/>
          <w:color w:val="auto"/>
          <w:szCs w:val="21"/>
          <w:highlight w:val="none"/>
          <w:lang w:eastAsia="zh-CN"/>
        </w:rPr>
        <w:t>开启</w:t>
      </w:r>
      <w:r>
        <w:rPr>
          <w:rFonts w:hint="eastAsia" w:ascii="楷体" w:hAnsi="楷体" w:eastAsia="楷体" w:cs="楷体"/>
          <w:bCs/>
          <w:snapToGrid w:val="0"/>
          <w:color w:val="auto"/>
          <w:szCs w:val="21"/>
          <w:highlight w:val="none"/>
        </w:rPr>
        <w:t>时间：</w:t>
      </w:r>
      <w:r>
        <w:rPr>
          <w:rFonts w:hint="eastAsia" w:ascii="楷体" w:hAnsi="楷体" w:eastAsia="楷体" w:cs="楷体"/>
          <w:bCs/>
          <w:snapToGrid w:val="0"/>
          <w:color w:val="auto"/>
          <w:szCs w:val="21"/>
          <w:highlight w:val="none"/>
          <w:lang w:eastAsia="zh-CN"/>
        </w:rPr>
        <w:t>2025年6月27日10点00分</w:t>
      </w:r>
      <w:r>
        <w:rPr>
          <w:rFonts w:hint="eastAsia" w:ascii="楷体" w:hAnsi="楷体" w:eastAsia="楷体" w:cs="楷体"/>
          <w:bCs/>
          <w:snapToGrid w:val="0"/>
          <w:color w:val="auto"/>
          <w:szCs w:val="21"/>
          <w:highlight w:val="none"/>
        </w:rPr>
        <w:t>（北京时间）</w:t>
      </w:r>
      <w:r>
        <w:rPr>
          <w:rFonts w:hint="eastAsia" w:ascii="楷体" w:hAnsi="楷体" w:eastAsia="楷体" w:cs="楷体"/>
          <w:bCs/>
          <w:snapToGrid w:val="0"/>
          <w:color w:val="auto"/>
          <w:szCs w:val="21"/>
          <w:highlight w:val="none"/>
          <w:lang w:eastAsia="zh-CN"/>
        </w:rPr>
        <w:t>。</w:t>
      </w:r>
    </w:p>
    <w:p w14:paraId="102C1271">
      <w:pPr>
        <w:pageBreakBefore w:val="0"/>
        <w:widowControl w:val="0"/>
        <w:numPr>
          <w:ilvl w:val="0"/>
          <w:numId w:val="0"/>
        </w:numPr>
        <w:tabs>
          <w:tab w:val="left" w:pos="0"/>
        </w:tabs>
        <w:kinsoku/>
        <w:wordWrap/>
        <w:overflowPunct/>
        <w:topLinePunct w:val="0"/>
        <w:autoSpaceDE/>
        <w:autoSpaceDN/>
        <w:bidi w:val="0"/>
        <w:snapToGrid/>
        <w:spacing w:line="360" w:lineRule="auto"/>
        <w:ind w:firstLine="420" w:firstLineChars="200"/>
        <w:jc w:val="both"/>
        <w:textAlignment w:val="auto"/>
        <w:rPr>
          <w:rFonts w:hint="eastAsia" w:ascii="楷体" w:hAnsi="楷体" w:eastAsia="楷体" w:cs="楷体"/>
          <w:b/>
          <w:snapToGrid w:val="0"/>
          <w:color w:val="auto"/>
          <w:szCs w:val="21"/>
          <w:highlight w:val="none"/>
        </w:rPr>
      </w:pPr>
      <w:r>
        <w:rPr>
          <w:rFonts w:hint="eastAsia" w:ascii="楷体" w:hAnsi="楷体" w:eastAsia="楷体" w:cs="楷体"/>
          <w:bCs/>
          <w:snapToGrid w:val="0"/>
          <w:color w:val="auto"/>
          <w:szCs w:val="21"/>
          <w:highlight w:val="none"/>
        </w:rPr>
        <w:t>地点：</w:t>
      </w:r>
      <w:r>
        <w:rPr>
          <w:rFonts w:hint="eastAsia" w:ascii="楷体" w:hAnsi="楷体" w:eastAsia="楷体" w:cs="楷体"/>
          <w:bCs/>
          <w:snapToGrid w:val="0"/>
          <w:color w:val="auto"/>
          <w:szCs w:val="21"/>
          <w:highlight w:val="none"/>
          <w:lang w:val="zh-CN"/>
        </w:rPr>
        <w:t>“政采云”平台（http：//www.zcygov.cn）</w:t>
      </w:r>
    </w:p>
    <w:p w14:paraId="4807288B">
      <w:pPr>
        <w:pageBreakBefore w:val="0"/>
        <w:tabs>
          <w:tab w:val="left" w:pos="0"/>
        </w:tabs>
        <w:kinsoku/>
        <w:wordWrap/>
        <w:overflowPunct/>
        <w:topLinePunct w:val="0"/>
        <w:autoSpaceDE/>
        <w:autoSpaceDN/>
        <w:bidi w:val="0"/>
        <w:snapToGrid/>
        <w:spacing w:line="360" w:lineRule="auto"/>
        <w:textAlignment w:val="auto"/>
        <w:rPr>
          <w:rFonts w:hint="eastAsia" w:ascii="楷体" w:hAnsi="楷体" w:eastAsia="楷体" w:cs="楷体"/>
          <w:b/>
          <w:snapToGrid w:val="0"/>
          <w:szCs w:val="21"/>
          <w:highlight w:val="none"/>
          <w:lang w:val="en-US" w:eastAsia="zh-CN"/>
        </w:rPr>
      </w:pPr>
      <w:r>
        <w:rPr>
          <w:rFonts w:hint="eastAsia" w:ascii="楷体" w:hAnsi="楷体" w:eastAsia="楷体" w:cs="楷体"/>
          <w:b/>
          <w:snapToGrid w:val="0"/>
          <w:szCs w:val="21"/>
          <w:highlight w:val="none"/>
          <w:lang w:eastAsia="zh-CN"/>
        </w:rPr>
        <w:t>六</w:t>
      </w:r>
      <w:r>
        <w:rPr>
          <w:rFonts w:hint="eastAsia" w:ascii="楷体" w:hAnsi="楷体" w:eastAsia="楷体" w:cs="楷体"/>
          <w:b/>
          <w:snapToGrid w:val="0"/>
          <w:szCs w:val="21"/>
          <w:highlight w:val="none"/>
        </w:rPr>
        <w:t>、公告期限</w:t>
      </w:r>
      <w:r>
        <w:rPr>
          <w:rFonts w:hint="eastAsia" w:ascii="楷体" w:hAnsi="楷体" w:eastAsia="楷体" w:cs="楷体"/>
          <w:b/>
          <w:snapToGrid w:val="0"/>
          <w:szCs w:val="21"/>
          <w:highlight w:val="none"/>
          <w:lang w:val="en-US" w:eastAsia="zh-CN"/>
        </w:rPr>
        <w:t>:</w:t>
      </w:r>
    </w:p>
    <w:p w14:paraId="173A274B">
      <w:pPr>
        <w:pageBreakBefore w:val="0"/>
        <w:tabs>
          <w:tab w:val="left" w:pos="0"/>
        </w:tabs>
        <w:kinsoku/>
        <w:wordWrap/>
        <w:overflowPunct/>
        <w:topLinePunct w:val="0"/>
        <w:autoSpaceDE/>
        <w:autoSpaceDN/>
        <w:bidi w:val="0"/>
        <w:snapToGrid/>
        <w:spacing w:line="360" w:lineRule="auto"/>
        <w:ind w:firstLine="421"/>
        <w:textAlignment w:val="auto"/>
        <w:rPr>
          <w:rFonts w:hint="eastAsia" w:ascii="楷体" w:hAnsi="楷体" w:eastAsia="楷体" w:cs="楷体"/>
          <w:bCs/>
          <w:snapToGrid w:val="0"/>
          <w:szCs w:val="21"/>
          <w:highlight w:val="none"/>
          <w:lang w:eastAsia="zh-CN"/>
        </w:rPr>
      </w:pPr>
      <w:r>
        <w:rPr>
          <w:rFonts w:hint="eastAsia" w:ascii="楷体" w:hAnsi="楷体" w:eastAsia="楷体" w:cs="楷体"/>
          <w:bCs/>
          <w:snapToGrid w:val="0"/>
          <w:szCs w:val="21"/>
          <w:highlight w:val="none"/>
        </w:rPr>
        <w:t>自本公告发布之日起3个工作日</w:t>
      </w:r>
      <w:r>
        <w:rPr>
          <w:rFonts w:hint="eastAsia" w:ascii="楷体" w:hAnsi="楷体" w:eastAsia="楷体" w:cs="楷体"/>
          <w:bCs/>
          <w:snapToGrid w:val="0"/>
          <w:szCs w:val="21"/>
          <w:highlight w:val="none"/>
          <w:lang w:eastAsia="zh-CN"/>
        </w:rPr>
        <w:t>。</w:t>
      </w:r>
    </w:p>
    <w:p w14:paraId="11F5A72F">
      <w:pPr>
        <w:pageBreakBefore w:val="0"/>
        <w:tabs>
          <w:tab w:val="left" w:pos="0"/>
        </w:tabs>
        <w:kinsoku/>
        <w:wordWrap/>
        <w:overflowPunct/>
        <w:topLinePunct w:val="0"/>
        <w:autoSpaceDE/>
        <w:autoSpaceDN/>
        <w:bidi w:val="0"/>
        <w:snapToGrid/>
        <w:spacing w:line="360" w:lineRule="auto"/>
        <w:textAlignment w:val="auto"/>
        <w:rPr>
          <w:rFonts w:hint="eastAsia" w:ascii="楷体" w:hAnsi="楷体" w:eastAsia="楷体" w:cs="楷体"/>
          <w:b/>
          <w:snapToGrid w:val="0"/>
          <w:szCs w:val="21"/>
          <w:highlight w:val="none"/>
          <w:lang w:val="en-US" w:eastAsia="zh-CN"/>
        </w:rPr>
      </w:pPr>
      <w:r>
        <w:rPr>
          <w:rFonts w:hint="eastAsia" w:ascii="楷体" w:hAnsi="楷体" w:eastAsia="楷体" w:cs="楷体"/>
          <w:b/>
          <w:snapToGrid w:val="0"/>
          <w:szCs w:val="21"/>
          <w:highlight w:val="none"/>
          <w:lang w:eastAsia="zh-CN"/>
        </w:rPr>
        <w:t>七</w:t>
      </w:r>
      <w:r>
        <w:rPr>
          <w:rFonts w:hint="eastAsia" w:ascii="楷体" w:hAnsi="楷体" w:eastAsia="楷体" w:cs="楷体"/>
          <w:b/>
          <w:snapToGrid w:val="0"/>
          <w:szCs w:val="21"/>
          <w:highlight w:val="none"/>
        </w:rPr>
        <w:t>、其他补充事宜</w:t>
      </w:r>
      <w:r>
        <w:rPr>
          <w:rFonts w:hint="eastAsia" w:ascii="楷体" w:hAnsi="楷体" w:eastAsia="楷体" w:cs="楷体"/>
          <w:b/>
          <w:snapToGrid w:val="0"/>
          <w:szCs w:val="21"/>
          <w:highlight w:val="none"/>
          <w:lang w:val="en-US" w:eastAsia="zh-CN"/>
        </w:rPr>
        <w:t>:</w:t>
      </w:r>
    </w:p>
    <w:p w14:paraId="282CC86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楷体" w:hAnsi="楷体" w:eastAsia="楷体" w:cs="楷体"/>
          <w:szCs w:val="21"/>
          <w:highlight w:val="none"/>
        </w:rPr>
      </w:pPr>
      <w:r>
        <w:rPr>
          <w:rFonts w:hint="eastAsia" w:ascii="楷体" w:hAnsi="楷体" w:eastAsia="楷体" w:cs="楷体"/>
          <w:szCs w:val="21"/>
          <w:highlight w:val="none"/>
        </w:rPr>
        <w:t>1</w:t>
      </w:r>
      <w:r>
        <w:rPr>
          <w:rFonts w:hint="eastAsia" w:ascii="楷体" w:hAnsi="楷体" w:eastAsia="楷体" w:cs="楷体"/>
          <w:szCs w:val="21"/>
          <w:highlight w:val="none"/>
          <w:lang w:val="en-US" w:eastAsia="zh-CN"/>
        </w:rPr>
        <w:t>.</w:t>
      </w:r>
      <w:r>
        <w:rPr>
          <w:rFonts w:hint="eastAsia" w:ascii="楷体" w:hAnsi="楷体" w:eastAsia="楷体" w:cs="楷体"/>
          <w:szCs w:val="21"/>
          <w:highlight w:val="none"/>
        </w:rPr>
        <w:t>公告发布媒体：“政采云”平台（http:// www.zcygov.cn），同步推送到吉林省政府采购网（http://www.ccgp-jilin.gov.cn/），中国政府采购网上发布。</w:t>
      </w:r>
    </w:p>
    <w:p w14:paraId="1E1C4AC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楷体" w:hAnsi="楷体" w:eastAsia="楷体" w:cs="楷体"/>
          <w:szCs w:val="21"/>
          <w:highlight w:val="none"/>
        </w:rPr>
      </w:pPr>
      <w:r>
        <w:rPr>
          <w:rFonts w:hint="eastAsia" w:ascii="楷体" w:hAnsi="楷体" w:eastAsia="楷体" w:cs="楷体"/>
          <w:szCs w:val="21"/>
          <w:highlight w:val="none"/>
        </w:rPr>
        <w:t>2</w:t>
      </w:r>
      <w:r>
        <w:rPr>
          <w:rFonts w:hint="eastAsia" w:ascii="楷体" w:hAnsi="楷体" w:eastAsia="楷体" w:cs="楷体"/>
          <w:szCs w:val="21"/>
          <w:highlight w:val="none"/>
          <w:lang w:val="en-US" w:eastAsia="zh-CN"/>
        </w:rPr>
        <w:t>.</w:t>
      </w:r>
      <w:r>
        <w:rPr>
          <w:rFonts w:hint="eastAsia" w:ascii="楷体" w:hAnsi="楷体" w:eastAsia="楷体" w:cs="楷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01B38CFB">
      <w:pPr>
        <w:pageBreakBefore w:val="0"/>
        <w:numPr>
          <w:ilvl w:val="0"/>
          <w:numId w:val="0"/>
        </w:numPr>
        <w:kinsoku/>
        <w:wordWrap/>
        <w:overflowPunct/>
        <w:topLinePunct w:val="0"/>
        <w:autoSpaceDE/>
        <w:autoSpaceDN/>
        <w:bidi w:val="0"/>
        <w:snapToGrid/>
        <w:spacing w:line="360" w:lineRule="auto"/>
        <w:textAlignment w:val="auto"/>
        <w:rPr>
          <w:rFonts w:hint="eastAsia" w:ascii="楷体" w:hAnsi="楷体" w:eastAsia="楷体" w:cs="楷体"/>
          <w:b/>
          <w:szCs w:val="21"/>
          <w:highlight w:val="none"/>
        </w:rPr>
      </w:pPr>
      <w:r>
        <w:rPr>
          <w:rFonts w:hint="eastAsia" w:ascii="楷体" w:hAnsi="楷体" w:eastAsia="楷体" w:cs="楷体"/>
          <w:b/>
          <w:szCs w:val="21"/>
          <w:highlight w:val="none"/>
          <w:lang w:val="en-US" w:eastAsia="zh-CN"/>
        </w:rPr>
        <w:t>八、</w:t>
      </w:r>
      <w:r>
        <w:rPr>
          <w:rFonts w:hint="eastAsia" w:ascii="楷体" w:hAnsi="楷体" w:eastAsia="楷体" w:cs="楷体"/>
          <w:b/>
          <w:szCs w:val="21"/>
          <w:highlight w:val="none"/>
        </w:rPr>
        <w:t>对本次招标提出询问，请按以下方式联系：</w:t>
      </w:r>
    </w:p>
    <w:p w14:paraId="2A24E573">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lang w:eastAsia="zh-CN"/>
        </w:rPr>
      </w:pPr>
      <w:r>
        <w:rPr>
          <w:rFonts w:hint="eastAsia" w:ascii="楷体" w:hAnsi="楷体" w:eastAsia="楷体" w:cs="楷体"/>
          <w:szCs w:val="21"/>
          <w:highlight w:val="none"/>
        </w:rPr>
        <w:t>名称：</w:t>
      </w:r>
      <w:r>
        <w:rPr>
          <w:rFonts w:hint="eastAsia" w:ascii="楷体" w:hAnsi="楷体" w:eastAsia="楷体" w:cs="楷体"/>
          <w:szCs w:val="21"/>
          <w:highlight w:val="none"/>
          <w:lang w:eastAsia="zh-CN"/>
        </w:rPr>
        <w:t>临江市苇沙河镇卫生院</w:t>
      </w:r>
    </w:p>
    <w:p w14:paraId="54AD95B9">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lang w:eastAsia="zh-CN"/>
        </w:rPr>
      </w:pPr>
      <w:r>
        <w:rPr>
          <w:rFonts w:hint="eastAsia" w:ascii="楷体" w:hAnsi="楷体" w:eastAsia="楷体" w:cs="楷体"/>
          <w:szCs w:val="21"/>
          <w:highlight w:val="none"/>
        </w:rPr>
        <w:t>地址：</w:t>
      </w:r>
      <w:r>
        <w:rPr>
          <w:rFonts w:hint="eastAsia" w:ascii="楷体" w:hAnsi="楷体" w:eastAsia="楷体" w:cs="楷体"/>
          <w:szCs w:val="21"/>
          <w:highlight w:val="none"/>
          <w:lang w:eastAsia="zh-CN"/>
        </w:rPr>
        <w:t>临江市苇沙河镇</w:t>
      </w:r>
    </w:p>
    <w:p w14:paraId="28342CB3">
      <w:pPr>
        <w:pageBreakBefore w:val="0"/>
        <w:widowControl/>
        <w:kinsoku/>
        <w:wordWrap/>
        <w:overflowPunct/>
        <w:topLinePunct w:val="0"/>
        <w:autoSpaceDE/>
        <w:autoSpaceDN/>
        <w:bidi w:val="0"/>
        <w:snapToGrid/>
        <w:spacing w:line="360" w:lineRule="auto"/>
        <w:ind w:firstLine="420" w:firstLineChars="200"/>
        <w:textAlignment w:val="auto"/>
        <w:rPr>
          <w:rFonts w:hint="default" w:ascii="楷体" w:hAnsi="楷体" w:eastAsia="楷体" w:cs="楷体"/>
          <w:szCs w:val="21"/>
          <w:highlight w:val="none"/>
          <w:lang w:val="en-US" w:eastAsia="zh-CN"/>
        </w:rPr>
      </w:pPr>
      <w:r>
        <w:rPr>
          <w:rFonts w:hint="eastAsia" w:ascii="楷体" w:hAnsi="楷体" w:eastAsia="楷体" w:cs="楷体"/>
          <w:szCs w:val="21"/>
          <w:highlight w:val="none"/>
        </w:rPr>
        <w:t>联系方式：</w:t>
      </w:r>
      <w:r>
        <w:rPr>
          <w:rFonts w:hint="eastAsia" w:ascii="楷体" w:hAnsi="楷体" w:eastAsia="楷体" w:cs="楷体"/>
          <w:szCs w:val="21"/>
          <w:highlight w:val="none"/>
          <w:lang w:eastAsia="zh-CN"/>
        </w:rPr>
        <w:t>王院长</w:t>
      </w:r>
      <w:r>
        <w:rPr>
          <w:rFonts w:hint="eastAsia" w:ascii="楷体" w:hAnsi="楷体" w:eastAsia="楷体" w:cs="楷体"/>
          <w:szCs w:val="21"/>
          <w:highlight w:val="none"/>
          <w:lang w:val="en-US" w:eastAsia="zh-CN"/>
        </w:rPr>
        <w:t>13144399339</w:t>
      </w:r>
    </w:p>
    <w:p w14:paraId="05F61FCE">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rPr>
      </w:pPr>
      <w:r>
        <w:rPr>
          <w:rFonts w:hint="eastAsia" w:ascii="楷体" w:hAnsi="楷体" w:eastAsia="楷体" w:cs="楷体"/>
          <w:szCs w:val="21"/>
          <w:highlight w:val="none"/>
        </w:rPr>
        <w:t>2.采购代理机构信息</w:t>
      </w:r>
    </w:p>
    <w:p w14:paraId="4874DB00">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lang w:eastAsia="zh-CN"/>
        </w:rPr>
      </w:pPr>
      <w:r>
        <w:rPr>
          <w:rFonts w:hint="eastAsia" w:ascii="楷体" w:hAnsi="楷体" w:eastAsia="楷体" w:cs="楷体"/>
          <w:szCs w:val="21"/>
          <w:highlight w:val="none"/>
        </w:rPr>
        <w:t>名称：</w:t>
      </w:r>
      <w:r>
        <w:rPr>
          <w:rFonts w:hint="eastAsia" w:ascii="楷体" w:hAnsi="楷体" w:eastAsia="楷体" w:cs="楷体"/>
          <w:szCs w:val="21"/>
          <w:highlight w:val="none"/>
          <w:lang w:eastAsia="zh-CN"/>
        </w:rPr>
        <w:t>世邦（吉林）项目管理有限公司</w:t>
      </w:r>
    </w:p>
    <w:p w14:paraId="044E6B3D">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lang w:eastAsia="zh-CN"/>
        </w:rPr>
      </w:pPr>
      <w:r>
        <w:rPr>
          <w:rFonts w:hint="eastAsia" w:ascii="楷体" w:hAnsi="楷体" w:eastAsia="楷体" w:cs="楷体"/>
          <w:szCs w:val="21"/>
          <w:highlight w:val="none"/>
        </w:rPr>
        <w:t>地址：</w:t>
      </w:r>
      <w:r>
        <w:rPr>
          <w:rFonts w:hint="eastAsia" w:ascii="楷体" w:hAnsi="楷体" w:eastAsia="楷体" w:cs="楷体"/>
          <w:szCs w:val="21"/>
          <w:highlight w:val="none"/>
          <w:lang w:eastAsia="zh-CN"/>
        </w:rPr>
        <w:t>长春市汽车开发区南至腾飞大路长春恒大首府三期第42幢115号房</w:t>
      </w:r>
    </w:p>
    <w:p w14:paraId="1959A6F4">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rPr>
      </w:pPr>
      <w:r>
        <w:rPr>
          <w:rFonts w:hint="eastAsia" w:ascii="楷体" w:hAnsi="楷体" w:eastAsia="楷体" w:cs="楷体"/>
          <w:szCs w:val="21"/>
          <w:highlight w:val="none"/>
        </w:rPr>
        <w:t>联系方式：</w:t>
      </w:r>
      <w:r>
        <w:rPr>
          <w:rFonts w:hint="eastAsia" w:ascii="楷体" w:hAnsi="楷体" w:eastAsia="楷体" w:cs="楷体"/>
          <w:szCs w:val="21"/>
          <w:highlight w:val="none"/>
          <w:lang w:eastAsia="zh-CN"/>
        </w:rPr>
        <w:t>单淑梅13159753879</w:t>
      </w:r>
      <w:r>
        <w:rPr>
          <w:rFonts w:hint="eastAsia" w:ascii="楷体" w:hAnsi="楷体" w:eastAsia="楷体" w:cs="楷体"/>
          <w:szCs w:val="21"/>
          <w:highlight w:val="none"/>
        </w:rPr>
        <w:t>（办公电话）</w:t>
      </w:r>
    </w:p>
    <w:p w14:paraId="3A7ABA71">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rPr>
      </w:pPr>
      <w:r>
        <w:rPr>
          <w:rFonts w:hint="eastAsia" w:ascii="楷体" w:hAnsi="楷体" w:eastAsia="楷体" w:cs="楷体"/>
          <w:szCs w:val="21"/>
          <w:highlight w:val="none"/>
        </w:rPr>
        <w:t>3.项目联系方式</w:t>
      </w:r>
    </w:p>
    <w:p w14:paraId="3CD6FCD8">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lang w:eastAsia="zh-CN"/>
        </w:rPr>
      </w:pPr>
      <w:r>
        <w:rPr>
          <w:rFonts w:hint="eastAsia" w:ascii="楷体" w:hAnsi="楷体" w:eastAsia="楷体" w:cs="楷体"/>
          <w:szCs w:val="21"/>
          <w:highlight w:val="none"/>
        </w:rPr>
        <w:t>项目联系人：</w:t>
      </w:r>
      <w:r>
        <w:rPr>
          <w:rFonts w:hint="eastAsia" w:ascii="楷体" w:hAnsi="楷体" w:eastAsia="楷体" w:cs="楷体"/>
          <w:szCs w:val="21"/>
          <w:highlight w:val="none"/>
          <w:lang w:eastAsia="zh-CN"/>
        </w:rPr>
        <w:t>单淑梅</w:t>
      </w:r>
    </w:p>
    <w:p w14:paraId="3F8B3452">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rPr>
      </w:pPr>
      <w:r>
        <w:rPr>
          <w:rFonts w:hint="eastAsia" w:ascii="楷体" w:hAnsi="楷体" w:eastAsia="楷体" w:cs="楷体"/>
          <w:szCs w:val="21"/>
          <w:highlight w:val="none"/>
        </w:rPr>
        <w:t>电话：</w:t>
      </w:r>
      <w:r>
        <w:rPr>
          <w:rFonts w:hint="eastAsia" w:ascii="楷体" w:hAnsi="楷体" w:eastAsia="楷体" w:cs="楷体"/>
          <w:szCs w:val="21"/>
          <w:highlight w:val="none"/>
          <w:lang w:eastAsia="zh-CN"/>
        </w:rPr>
        <w:t>13159753879</w:t>
      </w:r>
      <w:r>
        <w:rPr>
          <w:rFonts w:hint="eastAsia" w:ascii="楷体" w:hAnsi="楷体" w:eastAsia="楷体" w:cs="楷体"/>
          <w:szCs w:val="21"/>
          <w:highlight w:val="none"/>
        </w:rPr>
        <w:t>（办公电话）</w:t>
      </w:r>
    </w:p>
    <w:p w14:paraId="59EAB3E6">
      <w:pPr>
        <w:pageBreakBefore w:val="0"/>
        <w:widowControl/>
        <w:kinsoku/>
        <w:wordWrap/>
        <w:overflowPunct/>
        <w:topLinePunct w:val="0"/>
        <w:autoSpaceDE/>
        <w:autoSpaceDN/>
        <w:bidi w:val="0"/>
        <w:snapToGrid/>
        <w:spacing w:line="360" w:lineRule="auto"/>
        <w:ind w:firstLine="420" w:firstLineChars="200"/>
        <w:textAlignment w:val="auto"/>
        <w:rPr>
          <w:rFonts w:hint="eastAsia" w:ascii="楷体" w:hAnsi="楷体" w:eastAsia="楷体" w:cs="楷体"/>
          <w:szCs w:val="21"/>
          <w:highlight w:val="none"/>
        </w:rPr>
      </w:pPr>
    </w:p>
    <w:p w14:paraId="4D7D6279">
      <w:pPr>
        <w:spacing w:line="360" w:lineRule="auto"/>
        <w:ind w:firstLine="444" w:firstLineChars="200"/>
        <w:jc w:val="center"/>
        <w:rPr>
          <w:rFonts w:hint="eastAsia" w:ascii="楷体" w:hAnsi="楷体" w:eastAsia="楷体" w:cs="楷体"/>
          <w:spacing w:val="6"/>
          <w:szCs w:val="21"/>
          <w:highlight w:val="none"/>
        </w:rPr>
      </w:pPr>
      <w:r>
        <w:rPr>
          <w:rFonts w:hint="eastAsia" w:ascii="楷体" w:hAnsi="楷体" w:eastAsia="楷体" w:cs="楷体"/>
          <w:spacing w:val="6"/>
          <w:szCs w:val="21"/>
          <w:highlight w:val="none"/>
        </w:rPr>
        <w:t xml:space="preserve">                                                  </w:t>
      </w:r>
    </w:p>
    <w:p w14:paraId="7D1AABEE">
      <w:pPr>
        <w:pStyle w:val="78"/>
        <w:rPr>
          <w:rFonts w:hint="eastAsia" w:ascii="楷体" w:hAnsi="楷体" w:eastAsia="楷体" w:cs="楷体"/>
          <w:highlight w:val="none"/>
        </w:rPr>
      </w:pPr>
      <w:bookmarkStart w:id="6" w:name="_Toc455565642"/>
      <w:bookmarkStart w:id="7" w:name="_Toc432264366"/>
      <w:bookmarkStart w:id="8" w:name="_Toc432277438"/>
      <w:r>
        <w:rPr>
          <w:rFonts w:hint="eastAsia" w:ascii="楷体" w:hAnsi="楷体" w:eastAsia="楷体" w:cs="楷体"/>
          <w:highlight w:val="none"/>
        </w:rPr>
        <w:t xml:space="preserve">                              </w:t>
      </w:r>
    </w:p>
    <w:p w14:paraId="00DD30C6">
      <w:pPr>
        <w:pStyle w:val="2"/>
        <w:bidi w:val="0"/>
        <w:rPr>
          <w:rFonts w:hint="eastAsia" w:ascii="楷体" w:hAnsi="楷体" w:eastAsia="楷体" w:cs="楷体"/>
          <w:szCs w:val="28"/>
          <w:highlight w:val="none"/>
        </w:rPr>
      </w:pPr>
      <w:r>
        <w:rPr>
          <w:rFonts w:hint="eastAsia" w:ascii="楷体" w:hAnsi="楷体" w:eastAsia="楷体" w:cs="楷体"/>
          <w:szCs w:val="28"/>
          <w:highlight w:val="none"/>
        </w:rPr>
        <w:br w:type="page"/>
      </w:r>
      <w:bookmarkEnd w:id="6"/>
      <w:bookmarkEnd w:id="7"/>
      <w:bookmarkEnd w:id="8"/>
      <w:r>
        <w:rPr>
          <w:rFonts w:hint="eastAsia" w:ascii="楷体" w:hAnsi="楷体" w:eastAsia="楷体" w:cs="楷体"/>
        </w:rPr>
        <w:t xml:space="preserve">第二章  </w:t>
      </w:r>
      <w:r>
        <w:rPr>
          <w:rFonts w:hint="eastAsia" w:ascii="楷体" w:hAnsi="楷体" w:eastAsia="楷体" w:cs="楷体"/>
          <w:lang w:eastAsia="zh-CN"/>
        </w:rPr>
        <w:t>供应商</w:t>
      </w:r>
      <w:r>
        <w:rPr>
          <w:rFonts w:hint="eastAsia" w:ascii="楷体" w:hAnsi="楷体" w:eastAsia="楷体" w:cs="楷体"/>
        </w:rPr>
        <w:t>须知</w:t>
      </w:r>
    </w:p>
    <w:p w14:paraId="4E6BADA0">
      <w:pPr>
        <w:tabs>
          <w:tab w:val="left" w:pos="1065"/>
          <w:tab w:val="center" w:pos="4411"/>
        </w:tabs>
        <w:spacing w:line="360" w:lineRule="auto"/>
        <w:jc w:val="center"/>
        <w:rPr>
          <w:rFonts w:hint="eastAsia" w:ascii="楷体" w:hAnsi="楷体" w:eastAsia="楷体" w:cs="楷体"/>
          <w:b/>
          <w:sz w:val="24"/>
          <w:highlight w:val="none"/>
        </w:rPr>
      </w:pPr>
      <w:r>
        <w:rPr>
          <w:rFonts w:hint="eastAsia" w:ascii="楷体" w:hAnsi="楷体" w:eastAsia="楷体" w:cs="楷体"/>
          <w:b/>
          <w:sz w:val="24"/>
          <w:highlight w:val="none"/>
        </w:rPr>
        <w:t>供 应 商  须 知 前 附 表</w:t>
      </w:r>
    </w:p>
    <w:tbl>
      <w:tblPr>
        <w:tblStyle w:val="3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01"/>
        <w:gridCol w:w="6462"/>
      </w:tblGrid>
      <w:tr w14:paraId="660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5C0DC36">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序号</w:t>
            </w:r>
          </w:p>
        </w:tc>
        <w:tc>
          <w:tcPr>
            <w:tcW w:w="1901" w:type="dxa"/>
            <w:vAlign w:val="center"/>
          </w:tcPr>
          <w:p w14:paraId="28D93DFD">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条款名称</w:t>
            </w:r>
          </w:p>
        </w:tc>
        <w:tc>
          <w:tcPr>
            <w:tcW w:w="6462" w:type="dxa"/>
            <w:vAlign w:val="center"/>
          </w:tcPr>
          <w:p w14:paraId="4020DE8D">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内容、要求</w:t>
            </w:r>
          </w:p>
        </w:tc>
      </w:tr>
      <w:tr w14:paraId="785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B186A93">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w:t>
            </w:r>
          </w:p>
        </w:tc>
        <w:tc>
          <w:tcPr>
            <w:tcW w:w="1901" w:type="dxa"/>
            <w:vAlign w:val="center"/>
          </w:tcPr>
          <w:p w14:paraId="46698884">
            <w:pPr>
              <w:spacing w:line="36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项目名称及项目编号</w:t>
            </w:r>
          </w:p>
        </w:tc>
        <w:tc>
          <w:tcPr>
            <w:tcW w:w="6462" w:type="dxa"/>
            <w:vAlign w:val="center"/>
          </w:tcPr>
          <w:p w14:paraId="55E4CEB9">
            <w:pPr>
              <w:spacing w:line="360" w:lineRule="exact"/>
              <w:rPr>
                <w:rFonts w:hint="eastAsia" w:ascii="楷体" w:hAnsi="楷体" w:eastAsia="楷体" w:cs="楷体"/>
                <w:color w:val="auto"/>
                <w:spacing w:val="-20"/>
                <w:sz w:val="21"/>
                <w:szCs w:val="21"/>
                <w:highlight w:val="none"/>
                <w:lang w:eastAsia="zh-CN"/>
              </w:rPr>
            </w:pPr>
            <w:r>
              <w:rPr>
                <w:rFonts w:hint="eastAsia" w:ascii="楷体" w:hAnsi="楷体" w:eastAsia="楷体" w:cs="楷体"/>
                <w:color w:val="auto"/>
                <w:szCs w:val="21"/>
                <w:highlight w:val="none"/>
              </w:rPr>
              <w:t>项目名称：</w:t>
            </w:r>
            <w:r>
              <w:rPr>
                <w:rFonts w:hint="eastAsia" w:ascii="楷体" w:hAnsi="楷体" w:eastAsia="楷体" w:cs="楷体"/>
                <w:bCs/>
                <w:color w:val="auto"/>
                <w:kern w:val="0"/>
                <w:szCs w:val="21"/>
                <w:highlight w:val="none"/>
                <w:lang w:eastAsia="zh-CN"/>
              </w:rPr>
              <w:t>临江市苇沙河镇卫生院数字化预防接种门诊项目建设</w:t>
            </w:r>
          </w:p>
          <w:p w14:paraId="2B49FBC9">
            <w:pPr>
              <w:spacing w:line="360" w:lineRule="exac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rPr>
              <w:t>项目编号：</w:t>
            </w:r>
            <w:r>
              <w:rPr>
                <w:rFonts w:hint="eastAsia" w:ascii="楷体" w:hAnsi="楷体" w:eastAsia="楷体" w:cs="楷体"/>
                <w:color w:val="auto"/>
                <w:szCs w:val="21"/>
                <w:highlight w:val="none"/>
                <w:lang w:val="en-US" w:eastAsia="zh-CN"/>
              </w:rPr>
              <w:t>采购计划-[2025]-00063号-SBZBZC202506001</w:t>
            </w:r>
          </w:p>
        </w:tc>
      </w:tr>
      <w:tr w14:paraId="520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12698DF7">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2</w:t>
            </w:r>
          </w:p>
        </w:tc>
        <w:tc>
          <w:tcPr>
            <w:tcW w:w="1901" w:type="dxa"/>
            <w:vAlign w:val="center"/>
          </w:tcPr>
          <w:p w14:paraId="5EF6B4A0">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供应商资格</w:t>
            </w:r>
          </w:p>
        </w:tc>
        <w:tc>
          <w:tcPr>
            <w:tcW w:w="6462" w:type="dxa"/>
            <w:vAlign w:val="center"/>
          </w:tcPr>
          <w:p w14:paraId="7DA9AC06">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1.满足《中华人民共和国政府采购法》第二十二条规定；</w:t>
            </w:r>
          </w:p>
          <w:p w14:paraId="77CA32A7">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2.需要落实的政府采购政策：本项目属于专门面向小微企业采购的项目，落实《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p>
          <w:p w14:paraId="2F0193D0">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3.本项目的特定资格要求：</w:t>
            </w:r>
          </w:p>
          <w:p w14:paraId="2CE90732">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（1）供应商须是在中华人民共和国境内注册，能够独立承担民事责任的法人或其他组织形式，具备承揽本次招标范围相应的有效的营业执照；</w:t>
            </w:r>
          </w:p>
          <w:p w14:paraId="1E3D9F19">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2）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4939E52F">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3）拒绝列入政府不良行为记录期间的企业或个人投标。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信用信息截止时点为投标截止时间前)。</w:t>
            </w:r>
          </w:p>
          <w:p w14:paraId="1FDF9188">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71FF66A8">
            <w:pPr>
              <w:tabs>
                <w:tab w:val="left" w:pos="5100"/>
              </w:tabs>
              <w:snapToGrid w:val="0"/>
              <w:spacing w:line="360" w:lineRule="exact"/>
              <w:rPr>
                <w:rFonts w:hint="eastAsia" w:ascii="楷体" w:hAnsi="楷体" w:eastAsia="楷体" w:cs="楷体"/>
                <w:highlight w:val="none"/>
              </w:rPr>
            </w:pPr>
            <w:r>
              <w:rPr>
                <w:rFonts w:hint="eastAsia" w:ascii="楷体" w:hAnsi="楷体" w:eastAsia="楷体" w:cs="楷体"/>
                <w:highlight w:val="none"/>
              </w:rPr>
              <w:t>（4）招投标过程中，供应商所提供的所有证件均需在有效期内且注册单位名称与供应商的名称一致，如企业名称发生变更，需提供主管部门出具的变更证明材料，否则不接受其供应商参与本次招标项目的投标。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508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48DBB53F">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3</w:t>
            </w:r>
          </w:p>
        </w:tc>
        <w:tc>
          <w:tcPr>
            <w:tcW w:w="1901" w:type="dxa"/>
            <w:vAlign w:val="center"/>
          </w:tcPr>
          <w:p w14:paraId="487D660D">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谈判费用</w:t>
            </w:r>
          </w:p>
        </w:tc>
        <w:tc>
          <w:tcPr>
            <w:tcW w:w="6462" w:type="dxa"/>
            <w:vAlign w:val="center"/>
          </w:tcPr>
          <w:p w14:paraId="3A4C0647">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不论谈判结果如何，供应商均应自行承担所有与谈判有关的全部费用。</w:t>
            </w:r>
          </w:p>
        </w:tc>
      </w:tr>
      <w:tr w14:paraId="0E26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2201665A">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4</w:t>
            </w:r>
          </w:p>
        </w:tc>
        <w:tc>
          <w:tcPr>
            <w:tcW w:w="1901" w:type="dxa"/>
            <w:vAlign w:val="center"/>
          </w:tcPr>
          <w:p w14:paraId="5504E8F0">
            <w:pPr>
              <w:spacing w:line="320" w:lineRule="exact"/>
              <w:jc w:val="center"/>
              <w:rPr>
                <w:rFonts w:hint="eastAsia" w:ascii="楷体" w:hAnsi="楷体" w:eastAsia="楷体" w:cs="楷体"/>
                <w:szCs w:val="21"/>
                <w:highlight w:val="none"/>
              </w:rPr>
            </w:pPr>
            <w:r>
              <w:rPr>
                <w:rFonts w:hint="eastAsia" w:ascii="楷体" w:hAnsi="楷体" w:eastAsia="楷体" w:cs="楷体"/>
                <w:szCs w:val="21"/>
                <w:highlight w:val="none"/>
              </w:rPr>
              <w:t>响应文件电子版</w:t>
            </w:r>
          </w:p>
        </w:tc>
        <w:tc>
          <w:tcPr>
            <w:tcW w:w="6462" w:type="dxa"/>
            <w:vAlign w:val="center"/>
          </w:tcPr>
          <w:p w14:paraId="1DFF1DCC">
            <w:pPr>
              <w:snapToGrid w:val="0"/>
              <w:spacing w:line="360" w:lineRule="exact"/>
              <w:jc w:val="left"/>
              <w:rPr>
                <w:rFonts w:hint="eastAsia" w:ascii="楷体" w:hAnsi="楷体" w:eastAsia="楷体" w:cs="楷体"/>
                <w:szCs w:val="21"/>
                <w:highlight w:val="none"/>
                <w:lang w:eastAsia="zh-CN"/>
              </w:rPr>
            </w:pPr>
            <w:r>
              <w:rPr>
                <w:rFonts w:hint="eastAsia" w:ascii="楷体" w:hAnsi="楷体" w:eastAsia="楷体" w:cs="楷体"/>
                <w:szCs w:val="21"/>
                <w:highlight w:val="none"/>
              </w:rPr>
              <w:t>供应商在递交响应文件时，同时递交响应文件电子版一份</w:t>
            </w:r>
            <w:r>
              <w:rPr>
                <w:rFonts w:hint="eastAsia" w:ascii="楷体" w:hAnsi="楷体" w:eastAsia="楷体" w:cs="楷体"/>
                <w:szCs w:val="21"/>
                <w:highlight w:val="none"/>
                <w:lang w:eastAsia="zh-CN"/>
              </w:rPr>
              <w:t>。</w:t>
            </w:r>
          </w:p>
          <w:p w14:paraId="6A8DB870">
            <w:pPr>
              <w:numPr>
                <w:ilvl w:val="0"/>
                <w:numId w:val="3"/>
              </w:numPr>
              <w:snapToGrid w:val="0"/>
              <w:spacing w:line="360" w:lineRule="exact"/>
              <w:jc w:val="left"/>
              <w:rPr>
                <w:rFonts w:hint="eastAsia" w:ascii="楷体" w:hAnsi="楷体" w:eastAsia="楷体" w:cs="楷体"/>
                <w:highlight w:val="none"/>
              </w:rPr>
            </w:pPr>
            <w:r>
              <w:rPr>
                <w:rFonts w:hint="eastAsia" w:ascii="楷体" w:hAnsi="楷体" w:eastAsia="楷体" w:cs="楷体"/>
                <w:szCs w:val="21"/>
                <w:highlight w:val="none"/>
              </w:rPr>
              <w:t>响应文件电子版内容：与纸质响应文件一致。</w:t>
            </w:r>
          </w:p>
          <w:p w14:paraId="3A8DE9B9">
            <w:pPr>
              <w:snapToGrid w:val="0"/>
              <w:spacing w:line="360" w:lineRule="exact"/>
              <w:jc w:val="left"/>
              <w:rPr>
                <w:rFonts w:hint="eastAsia" w:ascii="楷体" w:hAnsi="楷体" w:eastAsia="楷体" w:cs="楷体"/>
                <w:szCs w:val="21"/>
                <w:highlight w:val="none"/>
              </w:rPr>
            </w:pPr>
            <w:r>
              <w:rPr>
                <w:rFonts w:hint="eastAsia" w:ascii="楷体" w:hAnsi="楷体" w:eastAsia="楷体" w:cs="楷体"/>
                <w:szCs w:val="21"/>
                <w:highlight w:val="none"/>
              </w:rPr>
              <w:t>（2）响应文件电子版份数：</w:t>
            </w:r>
            <w:r>
              <w:rPr>
                <w:rFonts w:hint="eastAsia" w:ascii="楷体" w:hAnsi="楷体" w:eastAsia="楷体" w:cs="楷体"/>
                <w:szCs w:val="21"/>
                <w:highlight w:val="none"/>
                <w:lang w:val="en-US" w:eastAsia="zh-CN"/>
              </w:rPr>
              <w:t>1</w:t>
            </w:r>
            <w:r>
              <w:rPr>
                <w:rFonts w:hint="eastAsia" w:ascii="楷体" w:hAnsi="楷体" w:eastAsia="楷体" w:cs="楷体"/>
                <w:szCs w:val="21"/>
                <w:highlight w:val="none"/>
              </w:rPr>
              <w:t>份。</w:t>
            </w:r>
          </w:p>
          <w:p w14:paraId="049E5224">
            <w:pPr>
              <w:snapToGrid w:val="0"/>
              <w:spacing w:line="360" w:lineRule="exact"/>
              <w:jc w:val="left"/>
              <w:rPr>
                <w:rFonts w:hint="eastAsia" w:ascii="楷体" w:hAnsi="楷体" w:eastAsia="楷体" w:cs="楷体"/>
                <w:szCs w:val="21"/>
                <w:highlight w:val="none"/>
              </w:rPr>
            </w:pPr>
            <w:r>
              <w:rPr>
                <w:rFonts w:hint="eastAsia" w:ascii="楷体" w:hAnsi="楷体" w:eastAsia="楷体" w:cs="楷体"/>
                <w:szCs w:val="21"/>
                <w:highlight w:val="none"/>
              </w:rPr>
              <w:t>（3）响应文件电子版形式：可编辑的word文档</w:t>
            </w:r>
            <w:r>
              <w:rPr>
                <w:rFonts w:hint="eastAsia" w:ascii="楷体" w:hAnsi="楷体" w:eastAsia="楷体" w:cs="楷体"/>
                <w:szCs w:val="21"/>
                <w:highlight w:val="none"/>
                <w:lang w:val="en-US" w:eastAsia="zh-CN"/>
              </w:rPr>
              <w:t>和PDF版</w:t>
            </w:r>
            <w:r>
              <w:rPr>
                <w:rFonts w:hint="eastAsia" w:ascii="楷体" w:hAnsi="楷体" w:eastAsia="楷体" w:cs="楷体"/>
                <w:szCs w:val="21"/>
                <w:highlight w:val="none"/>
              </w:rPr>
              <w:t>。</w:t>
            </w:r>
          </w:p>
        </w:tc>
      </w:tr>
      <w:tr w14:paraId="405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6649A26B">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5</w:t>
            </w:r>
          </w:p>
        </w:tc>
        <w:tc>
          <w:tcPr>
            <w:tcW w:w="1901" w:type="dxa"/>
            <w:vAlign w:val="center"/>
          </w:tcPr>
          <w:p w14:paraId="7129297E">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谈判报价及</w:t>
            </w:r>
            <w:r>
              <w:rPr>
                <w:rFonts w:hint="eastAsia" w:ascii="楷体" w:hAnsi="楷体" w:eastAsia="楷体" w:cs="楷体"/>
                <w:position w:val="-2"/>
                <w:szCs w:val="21"/>
                <w:highlight w:val="none"/>
              </w:rPr>
              <w:t>采购预算总金额</w:t>
            </w:r>
          </w:p>
        </w:tc>
        <w:tc>
          <w:tcPr>
            <w:tcW w:w="6462" w:type="dxa"/>
            <w:vAlign w:val="center"/>
          </w:tcPr>
          <w:p w14:paraId="3A7060BD">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13.</w:t>
            </w:r>
            <w:r>
              <w:rPr>
                <w:rFonts w:hint="eastAsia" w:ascii="楷体" w:hAnsi="楷体" w:eastAsia="楷体" w:cs="楷体"/>
                <w:szCs w:val="21"/>
                <w:highlight w:val="none"/>
                <w:lang w:val="en-US" w:eastAsia="zh-CN"/>
              </w:rPr>
              <w:t>1</w:t>
            </w:r>
            <w:r>
              <w:rPr>
                <w:rFonts w:hint="eastAsia" w:ascii="楷体" w:hAnsi="楷体" w:eastAsia="楷体" w:cs="楷体"/>
                <w:szCs w:val="21"/>
                <w:highlight w:val="none"/>
              </w:rPr>
              <w:t xml:space="preserve"> 供应商必须就“</w:t>
            </w:r>
            <w:r>
              <w:rPr>
                <w:rFonts w:hint="eastAsia" w:ascii="楷体" w:hAnsi="楷体" w:eastAsia="楷体" w:cs="楷体"/>
                <w:szCs w:val="21"/>
                <w:highlight w:val="none"/>
                <w:lang w:eastAsia="zh-CN"/>
              </w:rPr>
              <w:t>货物</w:t>
            </w:r>
            <w:r>
              <w:rPr>
                <w:rFonts w:hint="eastAsia" w:ascii="楷体" w:hAnsi="楷体" w:eastAsia="楷体" w:cs="楷体"/>
                <w:szCs w:val="21"/>
                <w:highlight w:val="none"/>
              </w:rPr>
              <w:t>采购需求”中公布的采购内容作完整唯一报价，否则，其响应文件无效。响应文件只允许有一个报价，有选择的或有条件的报价将不予接受。</w:t>
            </w:r>
          </w:p>
          <w:p w14:paraId="6BB2296E">
            <w:pPr>
              <w:spacing w:line="360" w:lineRule="exact"/>
              <w:rPr>
                <w:rFonts w:hint="eastAsia" w:ascii="楷体" w:hAnsi="楷体" w:eastAsia="楷体" w:cs="楷体"/>
                <w:kern w:val="0"/>
                <w:szCs w:val="21"/>
                <w:highlight w:val="none"/>
              </w:rPr>
            </w:pPr>
            <w:r>
              <w:rPr>
                <w:rFonts w:hint="eastAsia" w:ascii="楷体" w:hAnsi="楷体" w:eastAsia="楷体" w:cs="楷体"/>
                <w:szCs w:val="21"/>
                <w:highlight w:val="none"/>
              </w:rPr>
              <w:t>13.</w:t>
            </w:r>
            <w:r>
              <w:rPr>
                <w:rFonts w:hint="eastAsia" w:ascii="楷体" w:hAnsi="楷体" w:eastAsia="楷体" w:cs="楷体"/>
                <w:szCs w:val="21"/>
                <w:highlight w:val="none"/>
                <w:lang w:val="en-US" w:eastAsia="zh-CN"/>
              </w:rPr>
              <w:t>2</w:t>
            </w:r>
            <w:r>
              <w:rPr>
                <w:rFonts w:hint="eastAsia" w:ascii="楷体" w:hAnsi="楷体" w:eastAsia="楷体" w:cs="楷体"/>
                <w:kern w:val="0"/>
                <w:szCs w:val="21"/>
                <w:highlight w:val="none"/>
              </w:rPr>
              <w:t>未退出谈判的供应商在规定时间内</w:t>
            </w:r>
            <w:r>
              <w:rPr>
                <w:rFonts w:hint="eastAsia" w:ascii="楷体" w:hAnsi="楷体" w:eastAsia="楷体" w:cs="楷体"/>
                <w:kern w:val="0"/>
                <w:szCs w:val="21"/>
                <w:highlight w:val="none"/>
                <w:lang w:val="en-US" w:eastAsia="zh-CN"/>
              </w:rPr>
              <w:t>单独依次线上进行</w:t>
            </w:r>
            <w:r>
              <w:rPr>
                <w:rFonts w:hint="eastAsia" w:ascii="楷体" w:hAnsi="楷体" w:eastAsia="楷体" w:cs="楷体"/>
                <w:kern w:val="0"/>
                <w:szCs w:val="21"/>
                <w:highlight w:val="none"/>
              </w:rPr>
              <w:t>二次报价，其二次报价超出采购预算导致已通过评审的响应文件无效的，按供应商在提交响应文件截止时间后撤回响应文件处理。</w:t>
            </w:r>
          </w:p>
          <w:p w14:paraId="05CFBDF9">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13.</w:t>
            </w:r>
            <w:r>
              <w:rPr>
                <w:rFonts w:hint="eastAsia" w:ascii="楷体" w:hAnsi="楷体" w:eastAsia="楷体" w:cs="楷体"/>
                <w:szCs w:val="21"/>
                <w:highlight w:val="none"/>
                <w:lang w:val="en-US" w:eastAsia="zh-CN"/>
              </w:rPr>
              <w:t>3</w:t>
            </w:r>
            <w:r>
              <w:rPr>
                <w:rFonts w:hint="eastAsia" w:ascii="楷体" w:hAnsi="楷体" w:eastAsia="楷体" w:cs="楷体"/>
                <w:szCs w:val="21"/>
                <w:highlight w:val="none"/>
              </w:rPr>
              <w:t>本项目政府采购预算金额（人民币）：</w:t>
            </w:r>
            <w:r>
              <w:rPr>
                <w:rFonts w:hint="eastAsia" w:ascii="楷体" w:hAnsi="楷体" w:eastAsia="楷体" w:cs="楷体"/>
                <w:bCs/>
                <w:kern w:val="0"/>
                <w:szCs w:val="21"/>
                <w:highlight w:val="none"/>
                <w:lang w:val="en-US" w:eastAsia="zh-CN"/>
              </w:rPr>
              <w:t>84.4500万元，</w:t>
            </w:r>
            <w:r>
              <w:rPr>
                <w:rFonts w:hint="eastAsia" w:ascii="楷体" w:hAnsi="楷体" w:eastAsia="楷体" w:cs="楷体"/>
                <w:szCs w:val="21"/>
                <w:highlight w:val="none"/>
              </w:rPr>
              <w:t>超出采购预算金额响应文件作无效处理。</w:t>
            </w:r>
          </w:p>
        </w:tc>
      </w:tr>
      <w:tr w14:paraId="3E9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25D7FF7">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6</w:t>
            </w:r>
          </w:p>
        </w:tc>
        <w:tc>
          <w:tcPr>
            <w:tcW w:w="1901" w:type="dxa"/>
            <w:vAlign w:val="center"/>
          </w:tcPr>
          <w:p w14:paraId="5332DC99">
            <w:pPr>
              <w:spacing w:line="360" w:lineRule="exact"/>
              <w:jc w:val="center"/>
              <w:rPr>
                <w:rFonts w:hint="eastAsia" w:ascii="楷体" w:hAnsi="楷体" w:eastAsia="楷体" w:cs="楷体"/>
                <w:position w:val="-2"/>
                <w:szCs w:val="21"/>
                <w:highlight w:val="none"/>
              </w:rPr>
            </w:pPr>
            <w:r>
              <w:rPr>
                <w:rFonts w:hint="eastAsia" w:ascii="楷体" w:hAnsi="楷体" w:eastAsia="楷体" w:cs="楷体"/>
                <w:position w:val="-2"/>
                <w:szCs w:val="21"/>
                <w:highlight w:val="none"/>
              </w:rPr>
              <w:t>响应文件有效期</w:t>
            </w:r>
          </w:p>
        </w:tc>
        <w:tc>
          <w:tcPr>
            <w:tcW w:w="6462" w:type="dxa"/>
            <w:vAlign w:val="center"/>
          </w:tcPr>
          <w:p w14:paraId="1960A231">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响应文件递交截止时间之日起90天，有效期不足的响应文件将被拒绝。</w:t>
            </w:r>
          </w:p>
        </w:tc>
      </w:tr>
      <w:tr w14:paraId="2BCC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88ADE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Cs w:val="21"/>
                <w:highlight w:val="none"/>
              </w:rPr>
            </w:pPr>
          </w:p>
          <w:p w14:paraId="3923F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Cs w:val="21"/>
                <w:highlight w:val="none"/>
              </w:rPr>
            </w:pPr>
            <w:r>
              <w:rPr>
                <w:rFonts w:hint="eastAsia" w:ascii="楷体" w:hAnsi="楷体" w:eastAsia="楷体" w:cs="楷体"/>
                <w:szCs w:val="21"/>
                <w:highlight w:val="none"/>
              </w:rPr>
              <w:t>7</w:t>
            </w:r>
          </w:p>
          <w:p w14:paraId="34B1D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Cs w:val="21"/>
                <w:highlight w:val="none"/>
              </w:rPr>
            </w:pPr>
          </w:p>
        </w:tc>
        <w:tc>
          <w:tcPr>
            <w:tcW w:w="1901" w:type="dxa"/>
            <w:vAlign w:val="center"/>
          </w:tcPr>
          <w:p w14:paraId="68CB9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Cs w:val="21"/>
                <w:highlight w:val="none"/>
              </w:rPr>
            </w:pPr>
            <w:r>
              <w:rPr>
                <w:rFonts w:hint="eastAsia" w:ascii="楷体" w:hAnsi="楷体" w:eastAsia="楷体" w:cs="楷体"/>
                <w:szCs w:val="21"/>
                <w:highlight w:val="none"/>
              </w:rPr>
              <w:t>谈判保证金</w:t>
            </w:r>
          </w:p>
        </w:tc>
        <w:tc>
          <w:tcPr>
            <w:tcW w:w="6462" w:type="dxa"/>
            <w:vAlign w:val="center"/>
          </w:tcPr>
          <w:p w14:paraId="4B6306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投标保证金的金额：</w:t>
            </w:r>
            <w:r>
              <w:rPr>
                <w:rFonts w:hint="eastAsia" w:ascii="楷体" w:hAnsi="楷体" w:eastAsia="楷体" w:cs="楷体"/>
                <w:szCs w:val="21"/>
                <w:highlight w:val="none"/>
                <w:lang w:val="en-US" w:eastAsia="zh-CN"/>
              </w:rPr>
              <w:t>8000</w:t>
            </w:r>
            <w:r>
              <w:rPr>
                <w:rFonts w:hint="eastAsia" w:ascii="楷体" w:hAnsi="楷体" w:eastAsia="楷体" w:cs="楷体"/>
                <w:szCs w:val="21"/>
                <w:highlight w:val="none"/>
              </w:rPr>
              <w:t>元</w:t>
            </w:r>
          </w:p>
          <w:p w14:paraId="53B201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递交截止时间：投标截止时间前</w:t>
            </w:r>
          </w:p>
          <w:p w14:paraId="6101BC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收款单位：</w:t>
            </w:r>
            <w:r>
              <w:rPr>
                <w:rFonts w:hint="eastAsia" w:ascii="楷体" w:hAnsi="楷体" w:eastAsia="楷体" w:cs="楷体"/>
                <w:szCs w:val="21"/>
                <w:highlight w:val="none"/>
                <w:lang w:eastAsia="zh-CN"/>
              </w:rPr>
              <w:t>世邦（吉林）项目管理有限公司</w:t>
            </w:r>
          </w:p>
          <w:p w14:paraId="2F9333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开户行：中国民生银行股份有限公司长春胜利大街支行</w:t>
            </w:r>
          </w:p>
          <w:p w14:paraId="51C327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账号：650008267</w:t>
            </w:r>
          </w:p>
          <w:p w14:paraId="1596EC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注： 投标保证金的形式：包括现金(转账、 电汇)，银行出具的现金支票、保兑支票、银行汇票，银行、专业担保公司、保险公司出具的保函。以转账、现金形式提交的投标保证金应当从投标单位的基本账户一次性转出，并在进账凭证上明确用途、投标项目名称（可简写）及项目编号、联系人及电话，以便核对查实。投标人应确保此笔款项或保函在投标保证金递交截止时间前送达，投标保证金交付时间以保证金到账或收到保函的时间为准。</w:t>
            </w:r>
          </w:p>
          <w:p w14:paraId="2AF048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投标保证金是投标文件的组成部分，未按以上相关要求递交投标保证金的供应商，视为投标保证金无效，初步评审不通过，不再进入详细</w:t>
            </w:r>
          </w:p>
          <w:p w14:paraId="2E56D8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szCs w:val="21"/>
                <w:highlight w:val="none"/>
              </w:rPr>
            </w:pPr>
            <w:r>
              <w:rPr>
                <w:rFonts w:hint="eastAsia" w:ascii="楷体" w:hAnsi="楷体" w:eastAsia="楷体" w:cs="楷体"/>
                <w:szCs w:val="21"/>
                <w:highlight w:val="none"/>
              </w:rPr>
              <w:t xml:space="preserve">评审，一切后果由供应商自行承担。 </w:t>
            </w:r>
          </w:p>
        </w:tc>
      </w:tr>
      <w:tr w14:paraId="659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8C69A54">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8</w:t>
            </w:r>
          </w:p>
        </w:tc>
        <w:tc>
          <w:tcPr>
            <w:tcW w:w="1901" w:type="dxa"/>
            <w:vAlign w:val="center"/>
          </w:tcPr>
          <w:p w14:paraId="7BA5093D">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响应文件份数</w:t>
            </w:r>
          </w:p>
        </w:tc>
        <w:tc>
          <w:tcPr>
            <w:tcW w:w="6462" w:type="dxa"/>
            <w:vAlign w:val="center"/>
          </w:tcPr>
          <w:p w14:paraId="26569E16">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正本壹册，副本贰册，须完整提交（A4纸装订）。</w:t>
            </w:r>
          </w:p>
        </w:tc>
      </w:tr>
      <w:tr w14:paraId="36B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8116C9">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9</w:t>
            </w:r>
          </w:p>
        </w:tc>
        <w:tc>
          <w:tcPr>
            <w:tcW w:w="1901" w:type="dxa"/>
            <w:vAlign w:val="center"/>
          </w:tcPr>
          <w:p w14:paraId="683D9E15">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响应文件装订要求</w:t>
            </w:r>
          </w:p>
        </w:tc>
        <w:tc>
          <w:tcPr>
            <w:tcW w:w="6462" w:type="dxa"/>
          </w:tcPr>
          <w:p w14:paraId="3D68C6A0">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楷体" w:hAnsi="楷体" w:eastAsia="楷体" w:cs="楷体"/>
                <w:szCs w:val="21"/>
                <w:highlight w:val="none"/>
                <w:lang w:eastAsia="zh-CN"/>
              </w:rPr>
              <w:t>、地址、法定代表人签字盖章日期等内容组成。</w:t>
            </w:r>
          </w:p>
        </w:tc>
      </w:tr>
      <w:tr w14:paraId="76F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A62D451">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10</w:t>
            </w:r>
          </w:p>
        </w:tc>
        <w:tc>
          <w:tcPr>
            <w:tcW w:w="1901" w:type="dxa"/>
            <w:vAlign w:val="center"/>
          </w:tcPr>
          <w:p w14:paraId="01DA53F9">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响应文件包装标记</w:t>
            </w:r>
          </w:p>
        </w:tc>
        <w:tc>
          <w:tcPr>
            <w:tcW w:w="6462" w:type="dxa"/>
            <w:vAlign w:val="center"/>
          </w:tcPr>
          <w:p w14:paraId="30B36A11">
            <w:pPr>
              <w:spacing w:line="360" w:lineRule="exact"/>
              <w:rPr>
                <w:rFonts w:hint="eastAsia" w:ascii="楷体" w:hAnsi="楷体" w:eastAsia="楷体" w:cs="楷体"/>
                <w:spacing w:val="-4"/>
                <w:szCs w:val="21"/>
                <w:highlight w:val="none"/>
                <w:lang w:val="en-US" w:eastAsia="zh-CN"/>
              </w:rPr>
            </w:pPr>
            <w:r>
              <w:rPr>
                <w:rFonts w:hint="eastAsia" w:ascii="楷体" w:hAnsi="楷体" w:eastAsia="楷体" w:cs="楷体"/>
                <w:spacing w:val="-4"/>
                <w:szCs w:val="21"/>
                <w:highlight w:val="none"/>
                <w:lang w:val="en-US" w:eastAsia="zh-CN"/>
              </w:rPr>
              <w:t>无</w:t>
            </w:r>
          </w:p>
        </w:tc>
      </w:tr>
      <w:tr w14:paraId="4697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41F8263">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11</w:t>
            </w:r>
          </w:p>
        </w:tc>
        <w:tc>
          <w:tcPr>
            <w:tcW w:w="1901" w:type="dxa"/>
            <w:vAlign w:val="center"/>
          </w:tcPr>
          <w:p w14:paraId="56F5E8EA">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供应商公章</w:t>
            </w:r>
          </w:p>
        </w:tc>
        <w:tc>
          <w:tcPr>
            <w:tcW w:w="6462" w:type="dxa"/>
            <w:vAlign w:val="center"/>
          </w:tcPr>
          <w:p w14:paraId="15783CB6">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w:t>
            </w:r>
            <w:r>
              <w:rPr>
                <w:rFonts w:hint="eastAsia" w:ascii="楷体" w:hAnsi="楷体" w:eastAsia="楷体" w:cs="楷体"/>
                <w:szCs w:val="21"/>
                <w:highlight w:val="none"/>
                <w:lang w:eastAsia="zh-CN"/>
              </w:rPr>
              <w:t>、</w:t>
            </w:r>
            <w:r>
              <w:rPr>
                <w:rFonts w:hint="eastAsia" w:ascii="楷体" w:hAnsi="楷体" w:eastAsia="楷体" w:cs="楷体"/>
                <w:szCs w:val="21"/>
                <w:highlight w:val="none"/>
                <w:lang w:val="en-US" w:eastAsia="zh-CN"/>
              </w:rPr>
              <w:t>其他形式非正规公章</w:t>
            </w:r>
            <w:r>
              <w:rPr>
                <w:rFonts w:hint="eastAsia" w:ascii="楷体" w:hAnsi="楷体" w:eastAsia="楷体" w:cs="楷体"/>
                <w:szCs w:val="21"/>
                <w:highlight w:val="none"/>
              </w:rPr>
              <w:t>等其它形式印章均不能代替公章。</w:t>
            </w:r>
          </w:p>
        </w:tc>
      </w:tr>
      <w:tr w14:paraId="37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5F3FB9C">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12</w:t>
            </w:r>
          </w:p>
        </w:tc>
        <w:tc>
          <w:tcPr>
            <w:tcW w:w="1901" w:type="dxa"/>
            <w:vAlign w:val="center"/>
          </w:tcPr>
          <w:p w14:paraId="40373027">
            <w:pPr>
              <w:spacing w:line="360" w:lineRule="exact"/>
              <w:jc w:val="center"/>
              <w:rPr>
                <w:rFonts w:hint="eastAsia" w:ascii="楷体" w:hAnsi="楷体" w:eastAsia="楷体" w:cs="楷体"/>
                <w:color w:val="auto"/>
                <w:szCs w:val="21"/>
                <w:highlight w:val="none"/>
              </w:rPr>
            </w:pPr>
            <w:r>
              <w:rPr>
                <w:rFonts w:hint="eastAsia" w:ascii="楷体" w:hAnsi="楷体" w:eastAsia="楷体" w:cs="楷体"/>
                <w:color w:val="auto"/>
                <w:szCs w:val="21"/>
                <w:highlight w:val="none"/>
              </w:rPr>
              <w:t>响应文件递交截止时间</w:t>
            </w:r>
          </w:p>
        </w:tc>
        <w:tc>
          <w:tcPr>
            <w:tcW w:w="6462" w:type="dxa"/>
            <w:vAlign w:val="center"/>
          </w:tcPr>
          <w:p w14:paraId="5534FE00">
            <w:pPr>
              <w:spacing w:line="360" w:lineRule="exact"/>
              <w:rPr>
                <w:rFonts w:hint="eastAsia" w:ascii="楷体" w:hAnsi="楷体" w:eastAsia="楷体" w:cs="楷体"/>
                <w:b/>
                <w:i w:val="0"/>
                <w:iCs w:val="0"/>
                <w:color w:val="auto"/>
                <w:szCs w:val="21"/>
                <w:highlight w:val="none"/>
              </w:rPr>
            </w:pPr>
            <w:r>
              <w:rPr>
                <w:rFonts w:hint="eastAsia" w:ascii="楷体" w:hAnsi="楷体" w:eastAsia="楷体" w:cs="楷体"/>
                <w:i w:val="0"/>
                <w:iCs w:val="0"/>
                <w:color w:val="auto"/>
                <w:szCs w:val="21"/>
                <w:highlight w:val="none"/>
              </w:rPr>
              <w:t>响应文件递交截止时间：</w:t>
            </w:r>
            <w:r>
              <w:rPr>
                <w:rFonts w:hint="eastAsia" w:ascii="楷体" w:hAnsi="楷体" w:eastAsia="楷体" w:cs="楷体"/>
                <w:b w:val="0"/>
                <w:color w:val="auto"/>
                <w:kern w:val="0"/>
                <w:sz w:val="21"/>
                <w:szCs w:val="21"/>
                <w:highlight w:val="none"/>
                <w:lang w:val="en-US" w:eastAsia="zh-CN"/>
              </w:rPr>
              <w:t>2025年6月27日10点00分</w:t>
            </w:r>
          </w:p>
        </w:tc>
      </w:tr>
      <w:tr w14:paraId="461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259FBA8">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13</w:t>
            </w:r>
          </w:p>
        </w:tc>
        <w:tc>
          <w:tcPr>
            <w:tcW w:w="1901" w:type="dxa"/>
            <w:vAlign w:val="center"/>
          </w:tcPr>
          <w:p w14:paraId="6053DABF">
            <w:pPr>
              <w:spacing w:line="360" w:lineRule="exact"/>
              <w:jc w:val="center"/>
              <w:rPr>
                <w:rFonts w:hint="eastAsia" w:ascii="楷体" w:hAnsi="楷体" w:eastAsia="楷体" w:cs="楷体"/>
                <w:position w:val="10"/>
                <w:szCs w:val="21"/>
                <w:highlight w:val="none"/>
              </w:rPr>
            </w:pPr>
            <w:r>
              <w:rPr>
                <w:rFonts w:hint="eastAsia" w:ascii="楷体" w:hAnsi="楷体" w:eastAsia="楷体" w:cs="楷体"/>
                <w:position w:val="-2"/>
                <w:szCs w:val="21"/>
                <w:highlight w:val="none"/>
                <w:lang w:val="en-US" w:eastAsia="zh-CN"/>
              </w:rPr>
              <w:t>纸质</w:t>
            </w:r>
            <w:r>
              <w:rPr>
                <w:rFonts w:hint="eastAsia" w:ascii="楷体" w:hAnsi="楷体" w:eastAsia="楷体" w:cs="楷体"/>
                <w:position w:val="-2"/>
                <w:szCs w:val="21"/>
                <w:highlight w:val="none"/>
              </w:rPr>
              <w:t>响应文件递交地点</w:t>
            </w:r>
          </w:p>
        </w:tc>
        <w:tc>
          <w:tcPr>
            <w:tcW w:w="6462" w:type="dxa"/>
            <w:vAlign w:val="center"/>
          </w:tcPr>
          <w:p w14:paraId="6433FE48">
            <w:pPr>
              <w:spacing w:line="360" w:lineRule="exact"/>
              <w:rPr>
                <w:rFonts w:hint="eastAsia" w:ascii="楷体" w:hAnsi="楷体" w:eastAsia="楷体" w:cs="楷体"/>
                <w:i w:val="0"/>
                <w:iCs w:val="0"/>
                <w:spacing w:val="-2"/>
                <w:szCs w:val="21"/>
                <w:highlight w:val="none"/>
                <w:lang w:eastAsia="zh-CN"/>
              </w:rPr>
            </w:pPr>
            <w:r>
              <w:rPr>
                <w:rFonts w:hint="eastAsia" w:ascii="楷体" w:hAnsi="楷体" w:eastAsia="楷体" w:cs="楷体"/>
                <w:i w:val="0"/>
                <w:iCs w:val="0"/>
                <w:spacing w:val="-2"/>
                <w:szCs w:val="21"/>
                <w:highlight w:val="none"/>
                <w:lang w:eastAsia="zh-CN"/>
              </w:rPr>
              <w:t>本项目无需递交纸质文件</w:t>
            </w:r>
          </w:p>
        </w:tc>
      </w:tr>
      <w:tr w14:paraId="29EB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630509E9">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14</w:t>
            </w:r>
          </w:p>
        </w:tc>
        <w:tc>
          <w:tcPr>
            <w:tcW w:w="1901" w:type="dxa"/>
            <w:vAlign w:val="center"/>
          </w:tcPr>
          <w:p w14:paraId="12774F94">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谈判小组组成</w:t>
            </w:r>
          </w:p>
        </w:tc>
        <w:tc>
          <w:tcPr>
            <w:tcW w:w="6462" w:type="dxa"/>
            <w:vAlign w:val="center"/>
          </w:tcPr>
          <w:p w14:paraId="0FD5A5AB">
            <w:pPr>
              <w:spacing w:line="360" w:lineRule="exact"/>
              <w:rPr>
                <w:rFonts w:hint="eastAsia" w:ascii="楷体" w:hAnsi="楷体" w:eastAsia="楷体" w:cs="楷体"/>
                <w:i w:val="0"/>
                <w:iCs w:val="0"/>
                <w:szCs w:val="21"/>
                <w:highlight w:val="none"/>
              </w:rPr>
            </w:pPr>
            <w:r>
              <w:rPr>
                <w:rFonts w:hint="eastAsia" w:ascii="楷体" w:hAnsi="楷体" w:eastAsia="楷体" w:cs="楷体"/>
                <w:i w:val="0"/>
                <w:iCs w:val="0"/>
                <w:szCs w:val="21"/>
                <w:highlight w:val="none"/>
              </w:rPr>
              <w:t>谈判及评审工作由采购代理机构负责组织，具体谈判、评审工作由依法组建的谈判小组负责，谈判小组由采购人代表和有关方面的专家组成。</w:t>
            </w:r>
          </w:p>
          <w:p w14:paraId="120D3ACB">
            <w:pPr>
              <w:spacing w:line="360" w:lineRule="exact"/>
              <w:rPr>
                <w:rFonts w:hint="eastAsia" w:ascii="楷体" w:hAnsi="楷体" w:eastAsia="楷体" w:cs="楷体"/>
                <w:i w:val="0"/>
                <w:iCs w:val="0"/>
                <w:szCs w:val="21"/>
                <w:highlight w:val="none"/>
              </w:rPr>
            </w:pPr>
            <w:r>
              <w:rPr>
                <w:rFonts w:hint="eastAsia" w:ascii="楷体" w:hAnsi="楷体" w:eastAsia="楷体" w:cs="楷体"/>
                <w:i w:val="0"/>
                <w:iCs w:val="0"/>
                <w:szCs w:val="21"/>
                <w:highlight w:val="none"/>
              </w:rPr>
              <w:t>谈判小组的构成：</w:t>
            </w:r>
            <w:r>
              <w:rPr>
                <w:rFonts w:hint="eastAsia" w:ascii="楷体" w:hAnsi="楷体" w:eastAsia="楷体" w:cs="楷体"/>
                <w:i w:val="0"/>
                <w:iCs w:val="0"/>
                <w:szCs w:val="21"/>
                <w:highlight w:val="none"/>
                <w:u w:val="single"/>
              </w:rPr>
              <w:t>3</w:t>
            </w:r>
            <w:r>
              <w:rPr>
                <w:rFonts w:hint="eastAsia" w:ascii="楷体" w:hAnsi="楷体" w:eastAsia="楷体" w:cs="楷体"/>
                <w:i w:val="0"/>
                <w:iCs w:val="0"/>
                <w:szCs w:val="21"/>
                <w:highlight w:val="none"/>
              </w:rPr>
              <w:t>人</w:t>
            </w:r>
          </w:p>
          <w:p w14:paraId="7E3B4689">
            <w:pPr>
              <w:spacing w:line="360" w:lineRule="exact"/>
              <w:rPr>
                <w:rFonts w:hint="eastAsia" w:ascii="楷体" w:hAnsi="楷体" w:eastAsia="楷体" w:cs="楷体"/>
                <w:i w:val="0"/>
                <w:iCs w:val="0"/>
                <w:szCs w:val="21"/>
                <w:highlight w:val="none"/>
              </w:rPr>
            </w:pPr>
            <w:r>
              <w:rPr>
                <w:rFonts w:hint="eastAsia" w:ascii="楷体" w:hAnsi="楷体" w:eastAsia="楷体" w:cs="楷体"/>
                <w:i w:val="0"/>
                <w:iCs w:val="0"/>
                <w:szCs w:val="21"/>
                <w:highlight w:val="none"/>
              </w:rPr>
              <w:t>专家确定方式</w:t>
            </w:r>
            <w:r>
              <w:rPr>
                <w:rFonts w:hint="eastAsia" w:ascii="楷体" w:hAnsi="楷体" w:eastAsia="楷体" w:cs="楷体"/>
                <w:i w:val="0"/>
                <w:iCs w:val="0"/>
                <w:szCs w:val="21"/>
                <w:highlight w:val="none"/>
                <w:u w:val="single"/>
              </w:rPr>
              <w:t>：</w:t>
            </w:r>
            <w:r>
              <w:rPr>
                <w:rFonts w:hint="eastAsia" w:ascii="楷体" w:hAnsi="楷体" w:eastAsia="楷体" w:cs="楷体"/>
                <w:i w:val="0"/>
                <w:iCs w:val="0"/>
                <w:szCs w:val="21"/>
                <w:highlight w:val="none"/>
                <w:u w:val="single"/>
                <w:lang w:val="zh-CN"/>
              </w:rPr>
              <w:t>从</w:t>
            </w:r>
            <w:r>
              <w:rPr>
                <w:rFonts w:hint="eastAsia" w:ascii="楷体" w:hAnsi="楷体" w:eastAsia="楷体" w:cs="楷体"/>
                <w:i w:val="0"/>
                <w:iCs w:val="0"/>
                <w:szCs w:val="21"/>
                <w:highlight w:val="none"/>
                <w:u w:val="single"/>
                <w:lang w:val="zh-CN" w:eastAsia="zh-CN"/>
              </w:rPr>
              <w:t>吉林省</w:t>
            </w:r>
            <w:r>
              <w:rPr>
                <w:rFonts w:hint="eastAsia" w:ascii="楷体" w:hAnsi="楷体" w:eastAsia="楷体" w:cs="楷体"/>
                <w:i w:val="0"/>
                <w:iCs w:val="0"/>
                <w:szCs w:val="21"/>
                <w:highlight w:val="none"/>
                <w:u w:val="single"/>
                <w:lang w:val="en-US" w:eastAsia="zh-CN"/>
              </w:rPr>
              <w:t>政府采购云平台</w:t>
            </w:r>
            <w:r>
              <w:rPr>
                <w:rFonts w:hint="eastAsia" w:ascii="楷体" w:hAnsi="楷体" w:eastAsia="楷体" w:cs="楷体"/>
                <w:i w:val="0"/>
                <w:iCs w:val="0"/>
                <w:szCs w:val="21"/>
                <w:highlight w:val="none"/>
                <w:u w:val="single"/>
                <w:lang w:val="zh-CN"/>
              </w:rPr>
              <w:t>专家库中随机抽取</w:t>
            </w:r>
            <w:r>
              <w:rPr>
                <w:rFonts w:hint="eastAsia" w:ascii="楷体" w:hAnsi="楷体" w:eastAsia="楷体" w:cs="楷体"/>
                <w:i w:val="0"/>
                <w:iCs w:val="0"/>
                <w:szCs w:val="21"/>
                <w:highlight w:val="none"/>
                <w:u w:val="single"/>
              </w:rPr>
              <w:t xml:space="preserve"> </w:t>
            </w:r>
            <w:r>
              <w:rPr>
                <w:rFonts w:hint="eastAsia" w:ascii="楷体" w:hAnsi="楷体" w:eastAsia="楷体" w:cs="楷体"/>
                <w:i w:val="0"/>
                <w:iCs w:val="0"/>
                <w:szCs w:val="21"/>
                <w:highlight w:val="none"/>
              </w:rPr>
              <w:t>。</w:t>
            </w:r>
          </w:p>
        </w:tc>
      </w:tr>
      <w:tr w14:paraId="009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274825A">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15</w:t>
            </w:r>
          </w:p>
        </w:tc>
        <w:tc>
          <w:tcPr>
            <w:tcW w:w="1901" w:type="dxa"/>
            <w:vAlign w:val="center"/>
          </w:tcPr>
          <w:p w14:paraId="5DBA62E6">
            <w:pPr>
              <w:spacing w:line="360" w:lineRule="exact"/>
              <w:jc w:val="center"/>
              <w:rPr>
                <w:rFonts w:hint="eastAsia" w:ascii="楷体" w:hAnsi="楷体" w:eastAsia="楷体" w:cs="楷体"/>
                <w:color w:val="auto"/>
                <w:spacing w:val="-6"/>
                <w:szCs w:val="21"/>
                <w:highlight w:val="none"/>
              </w:rPr>
            </w:pPr>
            <w:r>
              <w:rPr>
                <w:rFonts w:hint="eastAsia" w:ascii="楷体" w:hAnsi="楷体" w:eastAsia="楷体" w:cs="楷体"/>
                <w:color w:val="auto"/>
                <w:szCs w:val="21"/>
                <w:highlight w:val="none"/>
              </w:rPr>
              <w:t>谈判时间、地点、人员</w:t>
            </w:r>
          </w:p>
        </w:tc>
        <w:tc>
          <w:tcPr>
            <w:tcW w:w="6462" w:type="dxa"/>
            <w:vAlign w:val="center"/>
          </w:tcPr>
          <w:p w14:paraId="2F5F9102">
            <w:pPr>
              <w:spacing w:line="360" w:lineRule="exact"/>
              <w:rPr>
                <w:rFonts w:hint="eastAsia" w:ascii="楷体" w:hAnsi="楷体" w:eastAsia="楷体" w:cs="楷体"/>
                <w:i w:val="0"/>
                <w:iCs w:val="0"/>
                <w:color w:val="auto"/>
                <w:szCs w:val="21"/>
                <w:highlight w:val="none"/>
              </w:rPr>
            </w:pPr>
            <w:r>
              <w:rPr>
                <w:rFonts w:hint="eastAsia" w:ascii="楷体" w:hAnsi="楷体" w:eastAsia="楷体" w:cs="楷体"/>
                <w:i w:val="0"/>
                <w:iCs w:val="0"/>
                <w:color w:val="auto"/>
                <w:szCs w:val="21"/>
                <w:highlight w:val="none"/>
              </w:rPr>
              <w:t>谈判时间：响应文件递交截止时间后。</w:t>
            </w:r>
          </w:p>
          <w:p w14:paraId="5E621F40">
            <w:pPr>
              <w:spacing w:line="360" w:lineRule="exact"/>
              <w:rPr>
                <w:rFonts w:hint="eastAsia" w:ascii="楷体" w:hAnsi="楷体" w:eastAsia="楷体" w:cs="楷体"/>
                <w:bCs/>
                <w:i w:val="0"/>
                <w:iCs w:val="0"/>
                <w:snapToGrid w:val="0"/>
                <w:color w:val="auto"/>
                <w:szCs w:val="21"/>
                <w:highlight w:val="none"/>
                <w:lang w:val="en-US" w:eastAsia="zh-CN"/>
              </w:rPr>
            </w:pPr>
            <w:r>
              <w:rPr>
                <w:rFonts w:hint="eastAsia" w:ascii="楷体" w:hAnsi="楷体" w:eastAsia="楷体" w:cs="楷体"/>
                <w:i w:val="0"/>
                <w:iCs w:val="0"/>
                <w:color w:val="auto"/>
                <w:szCs w:val="21"/>
                <w:highlight w:val="none"/>
              </w:rPr>
              <w:t>谈判地点：</w:t>
            </w:r>
            <w:r>
              <w:rPr>
                <w:rFonts w:hint="eastAsia" w:ascii="楷体" w:hAnsi="楷体" w:eastAsia="楷体" w:cs="楷体"/>
                <w:bCs/>
                <w:i w:val="0"/>
                <w:iCs w:val="0"/>
                <w:snapToGrid w:val="0"/>
                <w:color w:val="auto"/>
                <w:szCs w:val="21"/>
                <w:highlight w:val="none"/>
                <w:lang w:eastAsia="zh-CN"/>
              </w:rPr>
              <w:t>白山市浑江区红旗街578号国投大厦3楼</w:t>
            </w:r>
            <w:r>
              <w:rPr>
                <w:rFonts w:hint="eastAsia" w:ascii="楷体" w:hAnsi="楷体" w:eastAsia="楷体" w:cs="楷体"/>
                <w:bCs/>
                <w:i w:val="0"/>
                <w:iCs w:val="0"/>
                <w:snapToGrid w:val="0"/>
                <w:color w:val="auto"/>
                <w:szCs w:val="21"/>
                <w:highlight w:val="none"/>
                <w:lang w:val="en-US" w:eastAsia="zh-CN"/>
              </w:rPr>
              <w:t>。</w:t>
            </w:r>
          </w:p>
          <w:p w14:paraId="45FB3468">
            <w:pPr>
              <w:spacing w:line="360" w:lineRule="exact"/>
              <w:rPr>
                <w:rFonts w:hint="eastAsia" w:ascii="楷体" w:hAnsi="楷体" w:eastAsia="楷体" w:cs="楷体"/>
                <w:i w:val="0"/>
                <w:iCs w:val="0"/>
                <w:color w:val="auto"/>
                <w:szCs w:val="21"/>
                <w:highlight w:val="none"/>
              </w:rPr>
            </w:pPr>
            <w:r>
              <w:rPr>
                <w:rFonts w:hint="eastAsia" w:ascii="楷体" w:hAnsi="楷体" w:eastAsia="楷体" w:cs="楷体"/>
                <w:i w:val="0"/>
                <w:iCs w:val="0"/>
                <w:color w:val="auto"/>
                <w:szCs w:val="21"/>
                <w:highlight w:val="none"/>
              </w:rPr>
              <w:t>响应文件递交截止时间后，由谈判小组在评标室内开启响应文件。</w:t>
            </w:r>
          </w:p>
        </w:tc>
      </w:tr>
      <w:tr w14:paraId="779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3E41C2FC">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16</w:t>
            </w:r>
          </w:p>
        </w:tc>
        <w:tc>
          <w:tcPr>
            <w:tcW w:w="1901" w:type="dxa"/>
            <w:vAlign w:val="center"/>
          </w:tcPr>
          <w:p w14:paraId="790C2DCF">
            <w:pPr>
              <w:spacing w:line="360" w:lineRule="exact"/>
              <w:jc w:val="center"/>
              <w:rPr>
                <w:rFonts w:hint="eastAsia" w:ascii="楷体" w:hAnsi="楷体" w:eastAsia="楷体" w:cs="楷体"/>
                <w:szCs w:val="21"/>
                <w:highlight w:val="none"/>
              </w:rPr>
            </w:pPr>
            <w:r>
              <w:rPr>
                <w:rFonts w:hint="eastAsia" w:ascii="楷体" w:hAnsi="楷体" w:eastAsia="楷体" w:cs="楷体"/>
                <w:kern w:val="0"/>
                <w:szCs w:val="21"/>
                <w:highlight w:val="none"/>
              </w:rPr>
              <w:t>评审办法</w:t>
            </w:r>
          </w:p>
        </w:tc>
        <w:tc>
          <w:tcPr>
            <w:tcW w:w="6462" w:type="dxa"/>
            <w:vAlign w:val="center"/>
          </w:tcPr>
          <w:p w14:paraId="226E95B9">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具体详见第四章评审办法。</w:t>
            </w:r>
          </w:p>
        </w:tc>
      </w:tr>
      <w:tr w14:paraId="1CC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1D52ABB">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17</w:t>
            </w:r>
          </w:p>
        </w:tc>
        <w:tc>
          <w:tcPr>
            <w:tcW w:w="1901" w:type="dxa"/>
            <w:vAlign w:val="center"/>
          </w:tcPr>
          <w:p w14:paraId="48F1C5CD">
            <w:pPr>
              <w:autoSpaceDE w:val="0"/>
              <w:autoSpaceDN w:val="0"/>
              <w:snapToGrid w:val="0"/>
              <w:spacing w:line="360" w:lineRule="exact"/>
              <w:jc w:val="center"/>
              <w:textAlignment w:val="bottom"/>
              <w:rPr>
                <w:rFonts w:hint="eastAsia" w:ascii="楷体" w:hAnsi="楷体" w:eastAsia="楷体" w:cs="楷体"/>
                <w:highlight w:val="none"/>
              </w:rPr>
            </w:pPr>
            <w:r>
              <w:rPr>
                <w:rFonts w:hint="eastAsia" w:ascii="楷体" w:hAnsi="楷体" w:eastAsia="楷体" w:cs="楷体"/>
                <w:highlight w:val="none"/>
              </w:rPr>
              <w:t>成交人信用信息查询</w:t>
            </w:r>
          </w:p>
          <w:p w14:paraId="14BAF0B8">
            <w:pPr>
              <w:spacing w:line="360" w:lineRule="exact"/>
              <w:jc w:val="center"/>
              <w:rPr>
                <w:rFonts w:hint="eastAsia" w:ascii="楷体" w:hAnsi="楷体" w:eastAsia="楷体" w:cs="楷体"/>
                <w:kern w:val="0"/>
                <w:szCs w:val="21"/>
                <w:highlight w:val="none"/>
              </w:rPr>
            </w:pPr>
          </w:p>
        </w:tc>
        <w:tc>
          <w:tcPr>
            <w:tcW w:w="6462" w:type="dxa"/>
            <w:vAlign w:val="center"/>
          </w:tcPr>
          <w:p w14:paraId="4C2264E6">
            <w:pPr>
              <w:autoSpaceDE w:val="0"/>
              <w:autoSpaceDN w:val="0"/>
              <w:snapToGrid w:val="0"/>
              <w:spacing w:line="360" w:lineRule="exact"/>
              <w:textAlignment w:val="bottom"/>
              <w:rPr>
                <w:rFonts w:hint="eastAsia" w:ascii="楷体" w:hAnsi="楷体" w:eastAsia="楷体" w:cs="楷体"/>
                <w:highlight w:val="none"/>
              </w:rPr>
            </w:pPr>
            <w:r>
              <w:rPr>
                <w:rFonts w:hint="eastAsia" w:ascii="楷体" w:hAnsi="楷体" w:eastAsia="楷体" w:cs="楷体"/>
                <w:highlight w:val="none"/>
              </w:rPr>
              <w:t>根据《关于做好政府采购有关信用主体标识码登记及在政府采购活动中查询使用信用记录有关问题的通知》财</w:t>
            </w:r>
            <w:r>
              <w:rPr>
                <w:rFonts w:hint="eastAsia" w:ascii="楷体" w:hAnsi="楷体" w:eastAsia="楷体" w:cs="楷体"/>
                <w:highlight w:val="none"/>
                <w:lang w:eastAsia="zh-CN"/>
              </w:rPr>
              <w:t>库</w:t>
            </w:r>
            <w:r>
              <w:rPr>
                <w:rFonts w:hint="eastAsia" w:ascii="楷体" w:hAnsi="楷体" w:eastAsia="楷体" w:cs="楷体"/>
                <w:highlight w:val="none"/>
              </w:rPr>
              <w:t>〔2016〕</w:t>
            </w:r>
            <w:r>
              <w:rPr>
                <w:rFonts w:hint="eastAsia" w:ascii="楷体" w:hAnsi="楷体" w:eastAsia="楷体" w:cs="楷体"/>
                <w:highlight w:val="none"/>
                <w:lang w:val="en-US" w:eastAsia="zh-CN"/>
              </w:rPr>
              <w:t>125</w:t>
            </w:r>
            <w:r>
              <w:rPr>
                <w:rFonts w:hint="eastAsia" w:ascii="楷体" w:hAnsi="楷体" w:eastAsia="楷体" w:cs="楷体"/>
                <w:highlight w:val="none"/>
              </w:rPr>
              <w:t>号的通知，采购代理机构在对成交人的成交资格进行信用查询：</w:t>
            </w:r>
          </w:p>
          <w:p w14:paraId="587EEEA4">
            <w:pPr>
              <w:autoSpaceDE w:val="0"/>
              <w:autoSpaceDN w:val="0"/>
              <w:snapToGrid w:val="0"/>
              <w:spacing w:line="360" w:lineRule="exact"/>
              <w:jc w:val="left"/>
              <w:textAlignment w:val="bottom"/>
              <w:rPr>
                <w:rFonts w:hint="eastAsia" w:ascii="楷体" w:hAnsi="楷体" w:eastAsia="楷体" w:cs="楷体"/>
                <w:highlight w:val="none"/>
              </w:rPr>
            </w:pPr>
            <w:r>
              <w:rPr>
                <w:rFonts w:hint="eastAsia" w:ascii="楷体" w:hAnsi="楷体" w:eastAsia="楷体" w:cs="楷体"/>
                <w:highlight w:val="none"/>
              </w:rPr>
              <w:t>（1）查询渠道：“信用中国”网站(www.creditchina.gov.cn)、中国政府采购网(www.ccgp.gov.cn)等；</w:t>
            </w:r>
          </w:p>
          <w:p w14:paraId="4A275076">
            <w:pPr>
              <w:autoSpaceDE w:val="0"/>
              <w:autoSpaceDN w:val="0"/>
              <w:snapToGrid w:val="0"/>
              <w:spacing w:line="360" w:lineRule="exact"/>
              <w:jc w:val="left"/>
              <w:textAlignment w:val="bottom"/>
              <w:rPr>
                <w:rFonts w:hint="eastAsia" w:ascii="楷体" w:hAnsi="楷体" w:eastAsia="楷体" w:cs="楷体"/>
                <w:highlight w:val="none"/>
              </w:rPr>
            </w:pPr>
            <w:r>
              <w:rPr>
                <w:rFonts w:hint="eastAsia" w:ascii="楷体" w:hAnsi="楷体" w:eastAsia="楷体" w:cs="楷体"/>
                <w:highlight w:val="none"/>
              </w:rPr>
              <w:t>（2）查询截止时点：成交通知书发出前；</w:t>
            </w:r>
          </w:p>
          <w:p w14:paraId="663065E9">
            <w:pPr>
              <w:autoSpaceDE w:val="0"/>
              <w:autoSpaceDN w:val="0"/>
              <w:snapToGrid w:val="0"/>
              <w:spacing w:line="360" w:lineRule="exact"/>
              <w:jc w:val="left"/>
              <w:textAlignment w:val="bottom"/>
              <w:rPr>
                <w:rFonts w:hint="eastAsia" w:ascii="楷体" w:hAnsi="楷体" w:eastAsia="楷体" w:cs="楷体"/>
                <w:highlight w:val="none"/>
              </w:rPr>
            </w:pPr>
            <w:r>
              <w:rPr>
                <w:rFonts w:hint="eastAsia" w:ascii="楷体" w:hAnsi="楷体" w:eastAsia="楷体" w:cs="楷体"/>
                <w:highlight w:val="none"/>
              </w:rPr>
              <w:t>（3）信用信息查询记录和证据留存方式：在查询网站中直接打印查询记录，打印材料作为采购活动资料保存。</w:t>
            </w:r>
          </w:p>
          <w:p w14:paraId="57ADC723">
            <w:pPr>
              <w:pStyle w:val="86"/>
              <w:spacing w:line="360" w:lineRule="exact"/>
              <w:jc w:val="left"/>
              <w:rPr>
                <w:rFonts w:hint="eastAsia" w:ascii="楷体" w:hAnsi="楷体" w:eastAsia="楷体" w:cs="楷体"/>
                <w:highlight w:val="none"/>
              </w:rPr>
            </w:pPr>
            <w:r>
              <w:rPr>
                <w:rFonts w:hint="eastAsia" w:ascii="楷体" w:hAnsi="楷体" w:eastAsia="楷体" w:cs="楷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DBCE843">
            <w:pPr>
              <w:pStyle w:val="86"/>
              <w:spacing w:line="360" w:lineRule="exact"/>
              <w:rPr>
                <w:rFonts w:hint="eastAsia" w:ascii="楷体" w:hAnsi="楷体" w:eastAsia="楷体" w:cs="楷体"/>
                <w:highlight w:val="none"/>
              </w:rPr>
            </w:pPr>
            <w:r>
              <w:rPr>
                <w:rFonts w:hint="eastAsia" w:ascii="楷体" w:hAnsi="楷体" w:eastAsia="楷体" w:cs="楷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9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DF901E9">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18</w:t>
            </w:r>
          </w:p>
        </w:tc>
        <w:tc>
          <w:tcPr>
            <w:tcW w:w="1901" w:type="dxa"/>
            <w:vAlign w:val="center"/>
          </w:tcPr>
          <w:p w14:paraId="62A20399">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成交结果公告</w:t>
            </w:r>
          </w:p>
          <w:p w14:paraId="6A556ACC">
            <w:pPr>
              <w:spacing w:line="360" w:lineRule="exact"/>
              <w:jc w:val="center"/>
              <w:rPr>
                <w:rFonts w:hint="eastAsia" w:ascii="楷体" w:hAnsi="楷体" w:eastAsia="楷体" w:cs="楷体"/>
                <w:position w:val="-2"/>
                <w:szCs w:val="21"/>
                <w:highlight w:val="none"/>
              </w:rPr>
            </w:pPr>
            <w:r>
              <w:rPr>
                <w:rFonts w:hint="eastAsia" w:ascii="楷体" w:hAnsi="楷体" w:eastAsia="楷体" w:cs="楷体"/>
                <w:szCs w:val="21"/>
                <w:highlight w:val="none"/>
              </w:rPr>
              <w:t>及成交通知书</w:t>
            </w:r>
          </w:p>
        </w:tc>
        <w:tc>
          <w:tcPr>
            <w:tcW w:w="6462" w:type="dxa"/>
            <w:vAlign w:val="center"/>
          </w:tcPr>
          <w:p w14:paraId="7F4272AF">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8F0C402">
            <w:pPr>
              <w:spacing w:line="360" w:lineRule="exact"/>
              <w:jc w:val="left"/>
              <w:rPr>
                <w:rFonts w:hint="eastAsia" w:ascii="楷体" w:hAnsi="楷体" w:eastAsia="楷体" w:cs="楷体"/>
                <w:szCs w:val="21"/>
                <w:highlight w:val="none"/>
              </w:rPr>
            </w:pPr>
            <w:r>
              <w:rPr>
                <w:rFonts w:hint="eastAsia" w:ascii="楷体" w:hAnsi="楷体" w:eastAsia="楷体" w:cs="楷体"/>
                <w:szCs w:val="21"/>
                <w:highlight w:val="none"/>
              </w:rPr>
              <w:t>2、在发布成交结果公告的同时，采购代理机构向成交供应商发出成交通知书。</w:t>
            </w:r>
          </w:p>
        </w:tc>
      </w:tr>
      <w:tr w14:paraId="67C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ED011FE">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19</w:t>
            </w:r>
          </w:p>
        </w:tc>
        <w:tc>
          <w:tcPr>
            <w:tcW w:w="1901" w:type="dxa"/>
            <w:vAlign w:val="center"/>
          </w:tcPr>
          <w:p w14:paraId="2E28FED8">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履约保证金</w:t>
            </w:r>
          </w:p>
        </w:tc>
        <w:tc>
          <w:tcPr>
            <w:tcW w:w="6462" w:type="dxa"/>
          </w:tcPr>
          <w:p w14:paraId="175F7D5B">
            <w:pPr>
              <w:spacing w:line="360" w:lineRule="exact"/>
              <w:rPr>
                <w:rFonts w:hint="eastAsia" w:ascii="楷体" w:hAnsi="楷体" w:eastAsia="楷体" w:cs="楷体"/>
                <w:szCs w:val="21"/>
                <w:highlight w:val="none"/>
                <w:lang w:val="en-US" w:eastAsia="zh-CN"/>
              </w:rPr>
            </w:pPr>
            <w:r>
              <w:rPr>
                <w:rFonts w:hint="eastAsia" w:ascii="楷体" w:hAnsi="楷体" w:eastAsia="楷体" w:cs="楷体"/>
                <w:szCs w:val="21"/>
                <w:highlight w:val="none"/>
                <w:lang w:val="en-US" w:eastAsia="zh-CN"/>
              </w:rPr>
              <w:t>/</w:t>
            </w:r>
          </w:p>
        </w:tc>
      </w:tr>
      <w:tr w14:paraId="2248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2B006395">
            <w:pPr>
              <w:spacing w:line="360" w:lineRule="exact"/>
              <w:jc w:val="center"/>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20</w:t>
            </w:r>
          </w:p>
        </w:tc>
        <w:tc>
          <w:tcPr>
            <w:tcW w:w="1901" w:type="dxa"/>
            <w:vAlign w:val="center"/>
          </w:tcPr>
          <w:p w14:paraId="236CF8BC">
            <w:pPr>
              <w:spacing w:line="360" w:lineRule="exact"/>
              <w:jc w:val="center"/>
              <w:rPr>
                <w:rFonts w:hint="eastAsia" w:ascii="楷体" w:hAnsi="楷体" w:eastAsia="楷体" w:cs="楷体"/>
                <w:szCs w:val="21"/>
                <w:highlight w:val="none"/>
                <w:lang w:eastAsia="zh-CN"/>
              </w:rPr>
            </w:pPr>
            <w:r>
              <w:rPr>
                <w:rFonts w:hint="eastAsia" w:ascii="楷体" w:hAnsi="楷体" w:eastAsia="楷体" w:cs="楷体"/>
                <w:szCs w:val="21"/>
                <w:highlight w:val="none"/>
                <w:lang w:eastAsia="zh-CN"/>
              </w:rPr>
              <w:t>质保期</w:t>
            </w:r>
          </w:p>
        </w:tc>
        <w:tc>
          <w:tcPr>
            <w:tcW w:w="6462" w:type="dxa"/>
          </w:tcPr>
          <w:p w14:paraId="76146DBC">
            <w:pPr>
              <w:spacing w:line="360" w:lineRule="exact"/>
              <w:rPr>
                <w:rFonts w:hint="eastAsia" w:ascii="楷体" w:hAnsi="楷体" w:eastAsia="楷体" w:cs="楷体"/>
                <w:szCs w:val="21"/>
                <w:highlight w:val="none"/>
                <w:lang w:val="en-US" w:eastAsia="zh-CN"/>
              </w:rPr>
            </w:pPr>
            <w:r>
              <w:rPr>
                <w:rFonts w:hint="eastAsia" w:ascii="楷体" w:hAnsi="楷体" w:eastAsia="楷体" w:cs="楷体"/>
                <w:szCs w:val="21"/>
                <w:highlight w:val="none"/>
                <w:lang w:val="en-US" w:eastAsia="zh-CN"/>
              </w:rPr>
              <w:t>质保期14个月，响应文件中提供承诺书</w:t>
            </w:r>
          </w:p>
        </w:tc>
      </w:tr>
      <w:tr w14:paraId="37C4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53CCC9D6">
            <w:pPr>
              <w:spacing w:line="360" w:lineRule="exact"/>
              <w:jc w:val="center"/>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21</w:t>
            </w:r>
          </w:p>
        </w:tc>
        <w:tc>
          <w:tcPr>
            <w:tcW w:w="1901" w:type="dxa"/>
            <w:vAlign w:val="center"/>
          </w:tcPr>
          <w:p w14:paraId="2C4104ED">
            <w:pPr>
              <w:spacing w:line="360" w:lineRule="exact"/>
              <w:jc w:val="center"/>
              <w:rPr>
                <w:rFonts w:hint="eastAsia" w:ascii="楷体" w:hAnsi="楷体" w:eastAsia="楷体" w:cs="楷体"/>
                <w:szCs w:val="21"/>
                <w:highlight w:val="none"/>
                <w:lang w:eastAsia="zh-CN"/>
              </w:rPr>
            </w:pPr>
            <w:r>
              <w:rPr>
                <w:rFonts w:hint="eastAsia" w:ascii="楷体" w:hAnsi="楷体" w:eastAsia="楷体" w:cs="楷体"/>
                <w:szCs w:val="21"/>
                <w:highlight w:val="none"/>
                <w:lang w:eastAsia="zh-CN"/>
              </w:rPr>
              <w:t>近年发生诉讼及仲裁情况</w:t>
            </w:r>
          </w:p>
        </w:tc>
        <w:tc>
          <w:tcPr>
            <w:tcW w:w="6462" w:type="dxa"/>
          </w:tcPr>
          <w:p w14:paraId="17729808">
            <w:pPr>
              <w:spacing w:line="360" w:lineRule="exact"/>
              <w:rPr>
                <w:rFonts w:hint="eastAsia" w:ascii="楷体" w:hAnsi="楷体" w:eastAsia="楷体" w:cs="楷体"/>
                <w:szCs w:val="21"/>
                <w:highlight w:val="none"/>
                <w:lang w:val="en-US" w:eastAsia="zh-CN"/>
              </w:rPr>
            </w:pPr>
            <w:r>
              <w:rPr>
                <w:rFonts w:hint="eastAsia" w:ascii="楷体" w:hAnsi="楷体" w:eastAsia="楷体" w:cs="楷体"/>
                <w:szCs w:val="21"/>
                <w:highlight w:val="none"/>
                <w:lang w:val="en-US" w:eastAsia="zh-CN"/>
              </w:rPr>
              <w:t>指2022年01月01日至今</w:t>
            </w:r>
          </w:p>
        </w:tc>
      </w:tr>
      <w:tr w14:paraId="4EE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556A610F">
            <w:pPr>
              <w:spacing w:line="360" w:lineRule="exact"/>
              <w:jc w:val="center"/>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22</w:t>
            </w:r>
          </w:p>
        </w:tc>
        <w:tc>
          <w:tcPr>
            <w:tcW w:w="1901" w:type="dxa"/>
            <w:vAlign w:val="center"/>
          </w:tcPr>
          <w:p w14:paraId="440E2FA4">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签订合同时间</w:t>
            </w:r>
          </w:p>
        </w:tc>
        <w:tc>
          <w:tcPr>
            <w:tcW w:w="6462" w:type="dxa"/>
            <w:vAlign w:val="center"/>
          </w:tcPr>
          <w:p w14:paraId="013CAB7E">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成交通知书发出之日起三十日内。</w:t>
            </w:r>
          </w:p>
        </w:tc>
      </w:tr>
      <w:tr w14:paraId="79D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ABB6DA5">
            <w:pPr>
              <w:spacing w:line="360" w:lineRule="exact"/>
              <w:jc w:val="center"/>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23</w:t>
            </w:r>
          </w:p>
        </w:tc>
        <w:tc>
          <w:tcPr>
            <w:tcW w:w="1901" w:type="dxa"/>
            <w:vAlign w:val="center"/>
          </w:tcPr>
          <w:p w14:paraId="66BD7F1A">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合同备案存档</w:t>
            </w:r>
          </w:p>
        </w:tc>
        <w:tc>
          <w:tcPr>
            <w:tcW w:w="6462" w:type="dxa"/>
            <w:vAlign w:val="center"/>
          </w:tcPr>
          <w:p w14:paraId="3A37F4AD">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政府采购合同双方自签订之日起1个工作日内将合同原件一份交采购代理机构。</w:t>
            </w:r>
          </w:p>
        </w:tc>
      </w:tr>
      <w:tr w14:paraId="7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142A761D">
            <w:pPr>
              <w:spacing w:line="360" w:lineRule="exact"/>
              <w:jc w:val="center"/>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24</w:t>
            </w:r>
          </w:p>
        </w:tc>
        <w:tc>
          <w:tcPr>
            <w:tcW w:w="1901" w:type="dxa"/>
            <w:vAlign w:val="center"/>
          </w:tcPr>
          <w:p w14:paraId="3981286A">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采购代理服务费</w:t>
            </w:r>
          </w:p>
        </w:tc>
        <w:tc>
          <w:tcPr>
            <w:tcW w:w="6462" w:type="dxa"/>
            <w:vAlign w:val="center"/>
          </w:tcPr>
          <w:p w14:paraId="66353878">
            <w:pPr>
              <w:pStyle w:val="16"/>
              <w:spacing w:line="400" w:lineRule="exact"/>
              <w:rPr>
                <w:rFonts w:hint="eastAsia" w:ascii="楷体" w:hAnsi="楷体" w:eastAsia="楷体" w:cs="楷体"/>
                <w:szCs w:val="21"/>
                <w:highlight w:val="none"/>
                <w:lang w:val="en-US" w:eastAsia="zh-CN"/>
              </w:rPr>
            </w:pPr>
            <w:r>
              <w:rPr>
                <w:rFonts w:hint="eastAsia" w:ascii="楷体" w:hAnsi="楷体" w:eastAsia="楷体" w:cs="楷体"/>
                <w:szCs w:val="21"/>
                <w:lang w:val="zh-CN"/>
              </w:rPr>
              <w:t>执行《国家发展改革委关于进一步放开建设项目专业服务价格的通知》（发改价格〔2015〕299号）号文件的标准进行计算</w:t>
            </w:r>
            <w:r>
              <w:rPr>
                <w:rFonts w:hint="eastAsia" w:ascii="楷体" w:hAnsi="楷体" w:eastAsia="楷体" w:cs="楷体"/>
                <w:szCs w:val="21"/>
                <w:lang w:val="en-US" w:eastAsia="zh-CN"/>
              </w:rPr>
              <w:t>，由中标人支付</w:t>
            </w:r>
            <w:r>
              <w:rPr>
                <w:rFonts w:hint="eastAsia" w:ascii="楷体" w:hAnsi="楷体" w:eastAsia="楷体" w:cs="楷体"/>
                <w:szCs w:val="21"/>
                <w:lang w:val="zh-CN"/>
              </w:rPr>
              <w:t>。</w:t>
            </w:r>
          </w:p>
        </w:tc>
      </w:tr>
      <w:tr w14:paraId="284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622D8989">
            <w:pPr>
              <w:spacing w:line="360" w:lineRule="exact"/>
              <w:jc w:val="center"/>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25</w:t>
            </w:r>
          </w:p>
        </w:tc>
        <w:tc>
          <w:tcPr>
            <w:tcW w:w="1901" w:type="dxa"/>
            <w:vAlign w:val="center"/>
          </w:tcPr>
          <w:p w14:paraId="04163C17">
            <w:pPr>
              <w:spacing w:line="360" w:lineRule="exact"/>
              <w:jc w:val="center"/>
              <w:rPr>
                <w:rFonts w:hint="eastAsia" w:ascii="楷体" w:hAnsi="楷体" w:eastAsia="楷体" w:cs="楷体"/>
                <w:szCs w:val="21"/>
                <w:highlight w:val="none"/>
              </w:rPr>
            </w:pPr>
            <w:r>
              <w:rPr>
                <w:rFonts w:hint="eastAsia" w:ascii="楷体" w:hAnsi="楷体" w:eastAsia="楷体" w:cs="楷体"/>
                <w:szCs w:val="21"/>
                <w:highlight w:val="none"/>
              </w:rPr>
              <w:t>解释权</w:t>
            </w:r>
          </w:p>
        </w:tc>
        <w:tc>
          <w:tcPr>
            <w:tcW w:w="6462" w:type="dxa"/>
            <w:vAlign w:val="center"/>
          </w:tcPr>
          <w:p w14:paraId="74AC8F20">
            <w:pPr>
              <w:spacing w:line="360" w:lineRule="exact"/>
              <w:rPr>
                <w:rFonts w:hint="eastAsia" w:ascii="楷体" w:hAnsi="楷体" w:eastAsia="楷体" w:cs="楷体"/>
                <w:szCs w:val="21"/>
                <w:highlight w:val="none"/>
              </w:rPr>
            </w:pPr>
            <w:r>
              <w:rPr>
                <w:rFonts w:hint="eastAsia" w:ascii="楷体" w:hAnsi="楷体" w:eastAsia="楷体" w:cs="楷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87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2A3EEE14">
            <w:pPr>
              <w:spacing w:line="360" w:lineRule="exact"/>
              <w:jc w:val="center"/>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26</w:t>
            </w:r>
          </w:p>
        </w:tc>
        <w:tc>
          <w:tcPr>
            <w:tcW w:w="1901" w:type="dxa"/>
            <w:vAlign w:val="center"/>
          </w:tcPr>
          <w:p w14:paraId="55C6036A">
            <w:pPr>
              <w:spacing w:line="360" w:lineRule="exact"/>
              <w:jc w:val="center"/>
              <w:rPr>
                <w:rFonts w:hint="eastAsia" w:ascii="楷体" w:hAnsi="楷体" w:eastAsia="楷体" w:cs="楷体"/>
                <w:szCs w:val="21"/>
                <w:highlight w:val="none"/>
                <w:lang w:eastAsia="zh-CN"/>
              </w:rPr>
            </w:pPr>
            <w:r>
              <w:rPr>
                <w:rFonts w:hint="eastAsia" w:ascii="楷体" w:hAnsi="楷体" w:eastAsia="楷体" w:cs="楷体"/>
                <w:szCs w:val="21"/>
                <w:highlight w:val="none"/>
                <w:lang w:eastAsia="zh-CN"/>
              </w:rPr>
              <w:t>所属行业</w:t>
            </w:r>
          </w:p>
        </w:tc>
        <w:tc>
          <w:tcPr>
            <w:tcW w:w="6462" w:type="dxa"/>
            <w:vAlign w:val="center"/>
          </w:tcPr>
          <w:p w14:paraId="2D660269">
            <w:pPr>
              <w:spacing w:line="360" w:lineRule="exact"/>
              <w:rPr>
                <w:rFonts w:hint="eastAsia" w:ascii="楷体" w:hAnsi="楷体" w:eastAsia="楷体" w:cs="楷体"/>
                <w:szCs w:val="21"/>
                <w:highlight w:val="none"/>
                <w:lang w:eastAsia="zh-CN"/>
              </w:rPr>
            </w:pPr>
            <w:r>
              <w:rPr>
                <w:rFonts w:hint="eastAsia" w:ascii="楷体" w:hAnsi="楷体" w:eastAsia="楷体" w:cs="楷体"/>
                <w:szCs w:val="21"/>
                <w:highlight w:val="none"/>
                <w:lang w:eastAsia="zh-CN"/>
              </w:rPr>
              <w:t>工业</w:t>
            </w:r>
          </w:p>
        </w:tc>
      </w:tr>
    </w:tbl>
    <w:p w14:paraId="00E30C04">
      <w:pPr>
        <w:rPr>
          <w:rFonts w:hint="eastAsia" w:ascii="楷体" w:hAnsi="楷体" w:eastAsia="楷体" w:cs="楷体"/>
          <w:b/>
          <w:szCs w:val="21"/>
          <w:highlight w:val="none"/>
        </w:rPr>
      </w:pPr>
      <w:r>
        <w:rPr>
          <w:rFonts w:hint="eastAsia" w:ascii="楷体" w:hAnsi="楷体" w:eastAsia="楷体" w:cs="楷体"/>
          <w:b/>
          <w:szCs w:val="21"/>
          <w:highlight w:val="none"/>
        </w:rPr>
        <w:br w:type="page"/>
      </w:r>
    </w:p>
    <w:p w14:paraId="2049004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楷体" w:hAnsi="楷体" w:eastAsia="楷体" w:cs="楷体"/>
          <w:highlight w:val="none"/>
        </w:rPr>
      </w:pPr>
      <w:r>
        <w:rPr>
          <w:rFonts w:hint="eastAsia" w:ascii="楷体" w:hAnsi="楷体" w:eastAsia="楷体" w:cs="楷体"/>
          <w:b/>
          <w:szCs w:val="21"/>
          <w:highlight w:val="none"/>
        </w:rPr>
        <w:t>1、适应范围</w:t>
      </w:r>
    </w:p>
    <w:p w14:paraId="508D24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1.1 项目名称及项目编号</w:t>
      </w:r>
    </w:p>
    <w:p w14:paraId="45AF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color w:val="auto"/>
          <w:highlight w:val="none"/>
        </w:rPr>
      </w:pPr>
      <w:r>
        <w:rPr>
          <w:rFonts w:hint="eastAsia" w:ascii="楷体" w:hAnsi="楷体" w:eastAsia="楷体" w:cs="楷体"/>
          <w:color w:val="auto"/>
          <w:szCs w:val="21"/>
          <w:highlight w:val="none"/>
        </w:rPr>
        <w:t>项目名称：</w:t>
      </w:r>
      <w:r>
        <w:rPr>
          <w:rFonts w:hint="eastAsia" w:ascii="楷体" w:hAnsi="楷体" w:eastAsia="楷体" w:cs="楷体"/>
          <w:color w:val="auto"/>
          <w:szCs w:val="21"/>
          <w:highlight w:val="none"/>
          <w:lang w:eastAsia="zh-CN"/>
        </w:rPr>
        <w:t>临江市苇沙河镇卫生院数字化预防接种门诊项目建设</w:t>
      </w:r>
      <w:r>
        <w:rPr>
          <w:rFonts w:hint="eastAsia" w:ascii="楷体" w:hAnsi="楷体" w:eastAsia="楷体" w:cs="楷体"/>
          <w:color w:val="auto"/>
          <w:highlight w:val="none"/>
        </w:rPr>
        <w:t xml:space="preserve"> </w:t>
      </w:r>
    </w:p>
    <w:p w14:paraId="64BB5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rPr>
        <w:t>项目编号：</w:t>
      </w:r>
      <w:r>
        <w:rPr>
          <w:rFonts w:hint="eastAsia" w:ascii="楷体" w:hAnsi="楷体" w:eastAsia="楷体" w:cs="楷体"/>
          <w:color w:val="auto"/>
          <w:szCs w:val="21"/>
          <w:highlight w:val="none"/>
          <w:lang w:val="en-US" w:eastAsia="zh-CN"/>
        </w:rPr>
        <w:t>采购计划-[2025]-00063号-SBZBZC202506001</w:t>
      </w:r>
    </w:p>
    <w:p w14:paraId="4CCFE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1.2本竞争性谈判文件（以下简称谈判文件）适用于本谈判项目的谈判、评标、合同履约、验收、付款等行为（法律、法规另有规定的，从其规定）。</w:t>
      </w:r>
    </w:p>
    <w:p w14:paraId="4FBA134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楷体" w:hAnsi="楷体" w:eastAsia="楷体" w:cs="楷体"/>
          <w:b/>
          <w:szCs w:val="21"/>
          <w:highlight w:val="none"/>
          <w:lang w:val="en-US" w:eastAsia="zh-CN"/>
        </w:rPr>
      </w:pPr>
      <w:r>
        <w:rPr>
          <w:rFonts w:hint="eastAsia" w:ascii="楷体" w:hAnsi="楷体" w:eastAsia="楷体" w:cs="楷体"/>
          <w:b/>
          <w:szCs w:val="21"/>
          <w:highlight w:val="none"/>
        </w:rPr>
        <w:t>2、定义</w:t>
      </w:r>
      <w:r>
        <w:rPr>
          <w:rFonts w:hint="eastAsia" w:ascii="楷体" w:hAnsi="楷体" w:eastAsia="楷体" w:cs="楷体"/>
          <w:b/>
          <w:szCs w:val="21"/>
          <w:highlight w:val="none"/>
          <w:lang w:val="en-US" w:eastAsia="zh-CN"/>
        </w:rPr>
        <w:t xml:space="preserve"> </w:t>
      </w:r>
    </w:p>
    <w:p w14:paraId="65DDEFC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2.1、“供应商”是指符合本次采购项目的供应商资格并提交响应文件、参加谈判的供应商。如果该供应商在本次谈判中成交，即成为“成交供应商”。</w:t>
      </w:r>
    </w:p>
    <w:p w14:paraId="41D5989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2.2、“货物”系指按谈判文件规定，供应商须向采购人提供的一切设备、保险、税金、备品备件、工具、手册及其它有关技术资料和材料。</w:t>
      </w:r>
    </w:p>
    <w:p w14:paraId="7B69C250">
      <w:pPr>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2.3、“服务”系指按谈判文件规定，供应商须承担的安装、调试、技术协助、校准、培训、技术指导以及其他类似的义务。</w:t>
      </w:r>
    </w:p>
    <w:p w14:paraId="3221428B">
      <w:pPr>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2.4、“项目”系指供应商按谈判文件规定向采购人提供的货物和服务。</w:t>
      </w:r>
    </w:p>
    <w:p w14:paraId="451F1898">
      <w:pPr>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2.5、“书面形式”包括信函、传真、电报等。</w:t>
      </w:r>
    </w:p>
    <w:p w14:paraId="5E881729">
      <w:pPr>
        <w:spacing w:line="400" w:lineRule="exact"/>
        <w:ind w:firstLine="435"/>
        <w:rPr>
          <w:rFonts w:hint="eastAsia" w:ascii="楷体" w:hAnsi="楷体" w:eastAsia="楷体" w:cs="楷体"/>
          <w:bCs/>
          <w:szCs w:val="21"/>
          <w:highlight w:val="none"/>
        </w:rPr>
      </w:pPr>
      <w:r>
        <w:rPr>
          <w:rFonts w:hint="eastAsia" w:ascii="楷体" w:hAnsi="楷体" w:eastAsia="楷体" w:cs="楷体"/>
          <w:bCs/>
          <w:szCs w:val="21"/>
          <w:highlight w:val="none"/>
        </w:rPr>
        <w:t>2.6、 货物采购需求表中所有条款均为实质性条款。</w:t>
      </w:r>
    </w:p>
    <w:p w14:paraId="24FD5149">
      <w:pPr>
        <w:spacing w:line="400" w:lineRule="exact"/>
        <w:ind w:firstLine="435"/>
        <w:rPr>
          <w:rFonts w:hint="eastAsia" w:ascii="楷体" w:hAnsi="楷体" w:eastAsia="楷体" w:cs="楷体"/>
          <w:b/>
          <w:szCs w:val="21"/>
          <w:highlight w:val="none"/>
        </w:rPr>
      </w:pPr>
      <w:r>
        <w:rPr>
          <w:rFonts w:hint="eastAsia" w:ascii="楷体" w:hAnsi="楷体" w:eastAsia="楷体" w:cs="楷体"/>
          <w:b/>
          <w:szCs w:val="21"/>
          <w:highlight w:val="none"/>
        </w:rPr>
        <w:t>3、供应商资格</w:t>
      </w:r>
    </w:p>
    <w:p w14:paraId="26531EFA">
      <w:pPr>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见供应商须知前附表。</w:t>
      </w:r>
    </w:p>
    <w:p w14:paraId="21243442">
      <w:pPr>
        <w:spacing w:line="400" w:lineRule="exact"/>
        <w:ind w:firstLine="435"/>
        <w:rPr>
          <w:rFonts w:hint="eastAsia" w:ascii="楷体" w:hAnsi="楷体" w:eastAsia="楷体" w:cs="楷体"/>
          <w:b/>
          <w:szCs w:val="21"/>
          <w:highlight w:val="none"/>
        </w:rPr>
      </w:pPr>
      <w:r>
        <w:rPr>
          <w:rFonts w:hint="eastAsia" w:ascii="楷体" w:hAnsi="楷体" w:eastAsia="楷体" w:cs="楷体"/>
          <w:b/>
          <w:szCs w:val="21"/>
          <w:highlight w:val="none"/>
        </w:rPr>
        <w:t>4、谈判费用</w:t>
      </w:r>
    </w:p>
    <w:p w14:paraId="3AE2B16E">
      <w:pPr>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见供应商须知前附表。</w:t>
      </w:r>
    </w:p>
    <w:p w14:paraId="7B44E20A">
      <w:pPr>
        <w:tabs>
          <w:tab w:val="left" w:pos="1635"/>
        </w:tabs>
        <w:spacing w:line="400" w:lineRule="exact"/>
        <w:ind w:firstLine="435"/>
        <w:rPr>
          <w:rFonts w:hint="eastAsia" w:ascii="楷体" w:hAnsi="楷体" w:eastAsia="楷体" w:cs="楷体"/>
          <w:b/>
          <w:szCs w:val="21"/>
          <w:highlight w:val="none"/>
        </w:rPr>
      </w:pPr>
      <w:r>
        <w:rPr>
          <w:rFonts w:hint="eastAsia" w:ascii="楷体" w:hAnsi="楷体" w:eastAsia="楷体" w:cs="楷体"/>
          <w:b/>
          <w:szCs w:val="21"/>
          <w:highlight w:val="none"/>
        </w:rPr>
        <w:t>5、联合体谈判要求</w:t>
      </w:r>
    </w:p>
    <w:p w14:paraId="263FD927">
      <w:pPr>
        <w:snapToGrid w:val="0"/>
        <w:spacing w:line="40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本项目不接受联合体参与谈判。</w:t>
      </w:r>
    </w:p>
    <w:p w14:paraId="777241E7">
      <w:pPr>
        <w:tabs>
          <w:tab w:val="left" w:pos="2190"/>
        </w:tabs>
        <w:spacing w:line="400" w:lineRule="exact"/>
        <w:ind w:firstLine="413" w:firstLineChars="196"/>
        <w:rPr>
          <w:rFonts w:hint="eastAsia" w:ascii="楷体" w:hAnsi="楷体" w:eastAsia="楷体" w:cs="楷体"/>
          <w:b/>
          <w:szCs w:val="21"/>
          <w:highlight w:val="none"/>
        </w:rPr>
      </w:pPr>
      <w:r>
        <w:rPr>
          <w:rFonts w:hint="eastAsia" w:ascii="楷体" w:hAnsi="楷体" w:eastAsia="楷体" w:cs="楷体"/>
          <w:b/>
          <w:szCs w:val="21"/>
          <w:highlight w:val="none"/>
        </w:rPr>
        <w:t>6、质疑和投诉</w:t>
      </w:r>
      <w:r>
        <w:rPr>
          <w:rFonts w:hint="eastAsia" w:ascii="楷体" w:hAnsi="楷体" w:eastAsia="楷体" w:cs="楷体"/>
          <w:b/>
          <w:szCs w:val="21"/>
          <w:highlight w:val="none"/>
        </w:rPr>
        <w:tab/>
      </w:r>
    </w:p>
    <w:p w14:paraId="4FBC6324">
      <w:pPr>
        <w:tabs>
          <w:tab w:val="left" w:pos="2190"/>
        </w:tabs>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6.1、</w:t>
      </w:r>
      <w:r>
        <w:rPr>
          <w:rFonts w:hint="eastAsia" w:ascii="楷体" w:hAnsi="楷体" w:eastAsia="楷体" w:cs="楷体"/>
          <w:highlight w:val="none"/>
        </w:rPr>
        <w:t>供应对政府采购活动事项有疑问的，可以向采购人、采购代理机构提出询问。</w:t>
      </w:r>
    </w:p>
    <w:p w14:paraId="27D33AE9">
      <w:pPr>
        <w:tabs>
          <w:tab w:val="left" w:pos="2190"/>
        </w:tabs>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6.2、供应商认为谈判文件使自己的合法权益受到损害的，应当在为购买谈判文件之日起七个工作日内，以书面形式向采购代理机构提出质疑。采购代理机构应认真做好质疑处理工作。</w:t>
      </w:r>
    </w:p>
    <w:p w14:paraId="691F39C3">
      <w:pPr>
        <w:tabs>
          <w:tab w:val="left" w:pos="2190"/>
        </w:tabs>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6.3、供应商认为采购过程使自己的合法权益受到损害的，应当在为各采购程序环节结束之日起七个工作日内，以书面形式向采购代理机构提出质疑。采购代理机构应认真做好质疑处理工作。</w:t>
      </w:r>
    </w:p>
    <w:p w14:paraId="174438F9">
      <w:pPr>
        <w:tabs>
          <w:tab w:val="left" w:pos="2190"/>
        </w:tabs>
        <w:spacing w:line="40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6.4、供应商认为成交结果使自己的合法权益受到损害的，应当在成交公告期限届满之日起七个工作日内，以书面形式向采购代理机构提出质疑。采购代理机构应认真做好质疑处理工作。</w:t>
      </w:r>
    </w:p>
    <w:p w14:paraId="2EAD3676">
      <w:pPr>
        <w:tabs>
          <w:tab w:val="left" w:pos="2190"/>
        </w:tabs>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6.5、供应商对采购代理机构的质疑答复不满意或者采购代理机构未在规定的时间内作出答复的，可以在答复期满后十五个工作日内向</w:t>
      </w:r>
      <w:r>
        <w:rPr>
          <w:rFonts w:hint="eastAsia" w:ascii="楷体" w:hAnsi="楷体" w:eastAsia="楷体" w:cs="楷体"/>
          <w:szCs w:val="21"/>
          <w:highlight w:val="none"/>
          <w:lang w:eastAsia="zh-CN"/>
        </w:rPr>
        <w:t>监管部分</w:t>
      </w:r>
      <w:r>
        <w:rPr>
          <w:rFonts w:hint="eastAsia" w:ascii="楷体" w:hAnsi="楷体" w:eastAsia="楷体" w:cs="楷体"/>
          <w:szCs w:val="21"/>
          <w:highlight w:val="none"/>
        </w:rPr>
        <w:t>投诉。</w:t>
      </w:r>
    </w:p>
    <w:p w14:paraId="5A14F170">
      <w:pPr>
        <w:tabs>
          <w:tab w:val="left" w:pos="2190"/>
        </w:tabs>
        <w:spacing w:line="38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5DA3B4C">
      <w:pPr>
        <w:tabs>
          <w:tab w:val="left" w:pos="2190"/>
        </w:tabs>
        <w:spacing w:line="400" w:lineRule="exact"/>
        <w:rPr>
          <w:rFonts w:hint="eastAsia" w:ascii="楷体" w:hAnsi="楷体" w:eastAsia="楷体" w:cs="楷体"/>
          <w:szCs w:val="21"/>
          <w:highlight w:val="none"/>
        </w:rPr>
      </w:pPr>
      <w:r>
        <w:rPr>
          <w:rFonts w:hint="eastAsia" w:ascii="楷体" w:hAnsi="楷体" w:eastAsia="楷体" w:cs="楷体"/>
          <w:szCs w:val="21"/>
          <w:highlight w:val="none"/>
        </w:rPr>
        <w:t xml:space="preserve">   7、转包与分包</w:t>
      </w:r>
    </w:p>
    <w:p w14:paraId="33B70BE4">
      <w:pPr>
        <w:tabs>
          <w:tab w:val="left" w:pos="2190"/>
        </w:tabs>
        <w:spacing w:line="40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7.1、本项目不允许转包。</w:t>
      </w:r>
    </w:p>
    <w:p w14:paraId="38725FA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7.2、本项目不可以分包。</w:t>
      </w:r>
    </w:p>
    <w:p w14:paraId="32F400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8、特别说明</w:t>
      </w:r>
    </w:p>
    <w:p w14:paraId="1893C0B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8.1单位负责人为同一人或者存在直接控股、管理关系的，不得参加同一合同项下分标谈判或未划分分标的同一合同项下的谈判，否则，响应文件无效。</w:t>
      </w:r>
    </w:p>
    <w:p w14:paraId="1190A63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楷体" w:hAnsi="楷体" w:eastAsia="楷体" w:cs="楷体"/>
          <w:szCs w:val="21"/>
          <w:highlight w:val="none"/>
        </w:rPr>
      </w:pPr>
      <w:r>
        <w:rPr>
          <w:rFonts w:hint="eastAsia" w:ascii="楷体" w:hAnsi="楷体" w:eastAsia="楷体" w:cs="楷体"/>
          <w:szCs w:val="21"/>
          <w:highlight w:val="none"/>
        </w:rPr>
        <w:t>除单一来源采购项目外，为采购项目提供整体设计、规范编制或者项目管理、监理、检测等服务的供应商，不得再参加该采购项目的其他采购活动，否则响应文件无效。</w:t>
      </w:r>
    </w:p>
    <w:p w14:paraId="1EE224B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楷体" w:hAnsi="楷体" w:eastAsia="楷体" w:cs="楷体"/>
          <w:highlight w:val="none"/>
        </w:rPr>
      </w:pPr>
      <w:r>
        <w:rPr>
          <w:rFonts w:hint="eastAsia" w:ascii="楷体" w:hAnsi="楷体" w:eastAsia="楷体" w:cs="楷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6C76F1AC">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楷体" w:hAnsi="楷体" w:eastAsia="楷体" w:cs="楷体"/>
          <w:highlight w:val="none"/>
        </w:rPr>
      </w:pPr>
      <w:r>
        <w:rPr>
          <w:rFonts w:hint="eastAsia" w:ascii="楷体" w:hAnsi="楷体" w:eastAsia="楷体" w:cs="楷体"/>
          <w:highlight w:val="none"/>
        </w:rPr>
        <w:t>8.</w:t>
      </w:r>
      <w:r>
        <w:rPr>
          <w:rFonts w:hint="eastAsia" w:ascii="楷体" w:hAnsi="楷体" w:eastAsia="楷体" w:cs="楷体"/>
          <w:highlight w:val="none"/>
          <w:lang w:val="en-US" w:eastAsia="zh-CN"/>
        </w:rPr>
        <w:t>3</w:t>
      </w:r>
      <w:r>
        <w:rPr>
          <w:rFonts w:hint="eastAsia" w:ascii="楷体" w:hAnsi="楷体" w:eastAsia="楷体" w:cs="楷体"/>
          <w:highlight w:val="none"/>
        </w:rPr>
        <w:t>供应商应仔细阅读竞争性谈判文件的所有内容，按照竞争性谈判文件的要求提交响应文件，并对所提供的全部资料的真实性承担法律责任。</w:t>
      </w:r>
    </w:p>
    <w:p w14:paraId="6489C6A5">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楷体" w:hAnsi="楷体" w:eastAsia="楷体" w:cs="楷体"/>
          <w:highlight w:val="none"/>
        </w:rPr>
      </w:pPr>
      <w:r>
        <w:rPr>
          <w:rFonts w:hint="eastAsia" w:ascii="楷体" w:hAnsi="楷体" w:eastAsia="楷体" w:cs="楷体"/>
          <w:highlight w:val="none"/>
        </w:rPr>
        <w:t>8.</w:t>
      </w:r>
      <w:r>
        <w:rPr>
          <w:rFonts w:hint="eastAsia" w:ascii="楷体" w:hAnsi="楷体" w:eastAsia="楷体" w:cs="楷体"/>
          <w:highlight w:val="none"/>
          <w:lang w:val="en-US" w:eastAsia="zh-CN"/>
        </w:rPr>
        <w:t>4</w:t>
      </w:r>
      <w:r>
        <w:rPr>
          <w:rFonts w:hint="eastAsia" w:ascii="楷体" w:hAnsi="楷体" w:eastAsia="楷体" w:cs="楷体"/>
          <w:highlight w:val="none"/>
          <w:lang w:eastAsia="zh-CN"/>
        </w:rPr>
        <w:t xml:space="preserve"> </w:t>
      </w:r>
      <w:r>
        <w:rPr>
          <w:rFonts w:hint="eastAsia" w:ascii="楷体" w:hAnsi="楷体" w:eastAsia="楷体" w:cs="楷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01501979">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8.5根据</w:t>
      </w:r>
      <w:r>
        <w:rPr>
          <w:rFonts w:hint="eastAsia" w:ascii="楷体" w:hAnsi="楷体" w:eastAsia="楷体" w:cs="楷体"/>
          <w:highlight w:val="none"/>
        </w:rPr>
        <w:t>《</w:t>
      </w:r>
      <w:r>
        <w:rPr>
          <w:rFonts w:hint="eastAsia" w:ascii="楷体" w:hAnsi="楷体" w:eastAsia="楷体" w:cs="楷体"/>
          <w:highlight w:val="none"/>
          <w:lang w:eastAsia="zh-CN"/>
        </w:rPr>
        <w:t>政府采购促进中小企业发展管理办法</w:t>
      </w:r>
      <w:r>
        <w:rPr>
          <w:rFonts w:hint="eastAsia" w:ascii="楷体" w:hAnsi="楷体" w:eastAsia="楷体" w:cs="楷体"/>
          <w:highlight w:val="none"/>
        </w:rPr>
        <w:t>》</w:t>
      </w:r>
      <w:r>
        <w:rPr>
          <w:rFonts w:hint="eastAsia" w:ascii="楷体" w:hAnsi="楷体" w:eastAsia="楷体" w:cs="楷体"/>
          <w:highlight w:val="none"/>
          <w:lang w:eastAsia="zh-CN"/>
        </w:rPr>
        <w:t>（财库</w:t>
      </w:r>
      <w:r>
        <w:rPr>
          <w:rFonts w:hint="eastAsia" w:ascii="楷体" w:hAnsi="楷体" w:eastAsia="楷体" w:cs="楷体"/>
          <w:highlight w:val="none"/>
          <w:lang w:val="en-US" w:eastAsia="zh-CN"/>
        </w:rPr>
        <w:t>[2020]46号规定</w:t>
      </w:r>
      <w:r>
        <w:rPr>
          <w:rFonts w:hint="eastAsia" w:ascii="楷体" w:hAnsi="楷体" w:eastAsia="楷体" w:cs="楷体"/>
          <w:highlight w:val="none"/>
          <w:lang w:eastAsia="zh-CN"/>
        </w:rPr>
        <w:t>），</w:t>
      </w:r>
      <w:r>
        <w:rPr>
          <w:rFonts w:hint="eastAsia" w:ascii="楷体" w:hAnsi="楷体" w:eastAsia="楷体" w:cs="楷体"/>
          <w:highlight w:val="none"/>
        </w:rPr>
        <w:t>《</w:t>
      </w:r>
      <w:r>
        <w:rPr>
          <w:rFonts w:hint="eastAsia" w:ascii="楷体" w:hAnsi="楷体" w:eastAsia="楷体" w:cs="楷体"/>
          <w:highlight w:val="none"/>
          <w:lang w:eastAsia="zh-CN"/>
        </w:rPr>
        <w:t>吉林省政府采购促进中小企业发展实施方案</w:t>
      </w:r>
      <w:r>
        <w:rPr>
          <w:rFonts w:hint="eastAsia" w:ascii="楷体" w:hAnsi="楷体" w:eastAsia="楷体" w:cs="楷体"/>
          <w:highlight w:val="none"/>
        </w:rPr>
        <w:t>》</w:t>
      </w:r>
      <w:r>
        <w:rPr>
          <w:rFonts w:hint="eastAsia" w:ascii="楷体" w:hAnsi="楷体" w:eastAsia="楷体" w:cs="楷体"/>
          <w:highlight w:val="none"/>
          <w:lang w:eastAsia="zh-CN"/>
        </w:rPr>
        <w:t>的通知【</w:t>
      </w:r>
      <w:r>
        <w:rPr>
          <w:rFonts w:hint="eastAsia" w:ascii="楷体" w:hAnsi="楷体" w:eastAsia="楷体" w:cs="楷体"/>
          <w:highlight w:val="none"/>
          <w:lang w:val="en-US" w:eastAsia="zh-CN"/>
        </w:rPr>
        <w:t>2021</w:t>
      </w:r>
      <w:r>
        <w:rPr>
          <w:rFonts w:hint="eastAsia" w:ascii="楷体" w:hAnsi="楷体" w:eastAsia="楷体" w:cs="楷体"/>
          <w:highlight w:val="none"/>
          <w:lang w:eastAsia="zh-CN"/>
        </w:rPr>
        <w:t>】</w:t>
      </w:r>
      <w:r>
        <w:rPr>
          <w:rFonts w:hint="eastAsia" w:ascii="楷体" w:hAnsi="楷体" w:eastAsia="楷体" w:cs="楷体"/>
          <w:highlight w:val="none"/>
          <w:lang w:val="en-US" w:eastAsia="zh-CN"/>
        </w:rPr>
        <w:t>50号文件。</w:t>
      </w:r>
    </w:p>
    <w:p w14:paraId="1F210E9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楷体" w:hAnsi="楷体" w:eastAsia="楷体" w:cs="楷体"/>
          <w:bCs/>
          <w:szCs w:val="21"/>
          <w:highlight w:val="none"/>
        </w:rPr>
      </w:pPr>
      <w:r>
        <w:rPr>
          <w:rFonts w:hint="eastAsia" w:ascii="楷体" w:hAnsi="楷体" w:eastAsia="楷体" w:cs="楷体"/>
          <w:bCs/>
          <w:szCs w:val="21"/>
          <w:highlight w:val="none"/>
        </w:rPr>
        <w:t>8.5</w:t>
      </w:r>
      <w:r>
        <w:rPr>
          <w:rFonts w:hint="eastAsia" w:ascii="楷体" w:hAnsi="楷体" w:eastAsia="楷体" w:cs="楷体"/>
          <w:bCs/>
          <w:szCs w:val="21"/>
          <w:highlight w:val="none"/>
          <w:lang w:val="en-US" w:eastAsia="zh-CN"/>
        </w:rPr>
        <w:t>.1</w:t>
      </w:r>
      <w:r>
        <w:rPr>
          <w:rFonts w:hint="eastAsia" w:ascii="楷体" w:hAnsi="楷体" w:eastAsia="楷体" w:cs="楷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楷体" w:hAnsi="楷体" w:eastAsia="楷体" w:cs="楷体"/>
          <w:bCs/>
          <w:szCs w:val="21"/>
          <w:highlight w:val="none"/>
          <w:lang w:val="en-US" w:eastAsia="zh-CN"/>
        </w:rPr>
        <w:t>4</w:t>
      </w:r>
      <w:r>
        <w:rPr>
          <w:rFonts w:hint="eastAsia" w:ascii="楷体" w:hAnsi="楷体" w:eastAsia="楷体" w:cs="楷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80F9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楷体" w:hAnsi="楷体" w:eastAsia="楷体" w:cs="楷体"/>
          <w:bCs/>
          <w:szCs w:val="21"/>
          <w:highlight w:val="none"/>
        </w:rPr>
      </w:pPr>
      <w:r>
        <w:rPr>
          <w:rFonts w:hint="eastAsia" w:ascii="楷体" w:hAnsi="楷体" w:eastAsia="楷体" w:cs="楷体"/>
          <w:bCs/>
          <w:szCs w:val="21"/>
          <w:highlight w:val="none"/>
        </w:rPr>
        <w:t>8.5.</w:t>
      </w:r>
      <w:r>
        <w:rPr>
          <w:rFonts w:hint="eastAsia" w:ascii="楷体" w:hAnsi="楷体" w:eastAsia="楷体" w:cs="楷体"/>
          <w:bCs/>
          <w:szCs w:val="21"/>
          <w:highlight w:val="none"/>
          <w:lang w:val="en-US" w:eastAsia="zh-CN"/>
        </w:rPr>
        <w:t>2</w:t>
      </w:r>
      <w:r>
        <w:rPr>
          <w:rFonts w:hint="eastAsia" w:ascii="楷体" w:hAnsi="楷体" w:eastAsia="楷体" w:cs="楷体"/>
          <w:bCs/>
          <w:szCs w:val="21"/>
          <w:highlight w:val="none"/>
        </w:rPr>
        <w:t>成交产品为小型和微型企业产品的，成交结果将同时公告产品企业《中小企业声明函》，接受社会监督。</w:t>
      </w:r>
    </w:p>
    <w:p w14:paraId="34EFB4E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楷体" w:hAnsi="楷体" w:eastAsia="楷体" w:cs="楷体"/>
          <w:bCs/>
          <w:szCs w:val="18"/>
          <w:lang w:val="zh-CN"/>
        </w:rPr>
      </w:pPr>
      <w:r>
        <w:rPr>
          <w:rFonts w:hint="eastAsia" w:ascii="楷体" w:hAnsi="楷体" w:eastAsia="楷体" w:cs="楷体"/>
          <w:bCs/>
          <w:szCs w:val="18"/>
          <w:lang w:val="en-US" w:eastAsia="zh-CN"/>
        </w:rPr>
        <w:t>8.5.3</w:t>
      </w:r>
      <w:r>
        <w:rPr>
          <w:rFonts w:hint="eastAsia" w:ascii="楷体" w:hAnsi="楷体" w:eastAsia="楷体" w:cs="楷体"/>
          <w:bCs/>
          <w:szCs w:val="18"/>
          <w:lang w:val="zh-CN"/>
        </w:rPr>
        <w:t>投标人不得存在下列情形之一：（响应文件内按评审要求列出以下条款内容）</w:t>
      </w:r>
    </w:p>
    <w:p w14:paraId="336285E3">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bCs/>
          <w:szCs w:val="18"/>
          <w:lang w:val="zh-CN"/>
        </w:rPr>
        <w:t xml:space="preserve">     </w:t>
      </w:r>
      <w:r>
        <w:rPr>
          <w:rFonts w:hint="eastAsia" w:ascii="楷体" w:hAnsi="楷体" w:eastAsia="楷体" w:cs="楷体"/>
          <w:szCs w:val="21"/>
        </w:rPr>
        <w:t>（1）为招标人不具有独立法人资格的附属机构（单位）；</w:t>
      </w:r>
    </w:p>
    <w:p w14:paraId="4F161BA5">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（2）与招标人存在利害关系且可能影响招标公正性；</w:t>
      </w:r>
    </w:p>
    <w:p w14:paraId="4BFE82C5">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（3）与本招标项目的其他投标人为同一个单位负责人；</w:t>
      </w:r>
    </w:p>
    <w:p w14:paraId="0DD7916E">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（4）与本招标项目的其他投标人存在控股、管理关系；</w:t>
      </w:r>
    </w:p>
    <w:p w14:paraId="6D5D4CF1">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（5）为本招标项目的代建人；</w:t>
      </w:r>
    </w:p>
    <w:p w14:paraId="4C11A616">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（6）为本招标项目的招标代理机构；</w:t>
      </w:r>
    </w:p>
    <w:p w14:paraId="13ADD2C2">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（7）与本招标项目的代建人或招标代理机构同为一个法定代表人；</w:t>
      </w:r>
    </w:p>
    <w:p w14:paraId="7B65BC69">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（8）与本招标项目的代建人或招标代理机构存在控股或参股关系；</w:t>
      </w:r>
    </w:p>
    <w:p w14:paraId="75A57D58">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（9）与本招标项目的施工承包人以及建筑材料、建筑构配件和设备</w:t>
      </w:r>
      <w:r>
        <w:rPr>
          <w:rFonts w:hint="eastAsia" w:ascii="楷体" w:hAnsi="楷体" w:eastAsia="楷体" w:cs="楷体"/>
          <w:szCs w:val="21"/>
          <w:lang w:eastAsia="zh-CN"/>
        </w:rPr>
        <w:t>投标人</w:t>
      </w:r>
      <w:r>
        <w:rPr>
          <w:rFonts w:hint="eastAsia" w:ascii="楷体" w:hAnsi="楷体" w:eastAsia="楷体" w:cs="楷体"/>
          <w:szCs w:val="21"/>
        </w:rPr>
        <w:t>有隶属关系或者其他利害关系；</w:t>
      </w:r>
    </w:p>
    <w:p w14:paraId="7C7F031E">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（10）被依法暂停或者取消投标资格；</w:t>
      </w:r>
    </w:p>
    <w:p w14:paraId="6FB168B1">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（11）被责令停产停业、暂扣或者吊销许可证、暂扣或者吊销执照；</w:t>
      </w:r>
    </w:p>
    <w:p w14:paraId="788C46EA">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（12）进入清算程序，或被宣告破产，或其他丧失履约能力的情形；</w:t>
      </w:r>
    </w:p>
    <w:p w14:paraId="62441C6D">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（13）在最近三年内发生重大施工质量问题（以相关行业主管部门的行政处罚决定或司法机关出具的有关法律文书为准）；</w:t>
      </w:r>
    </w:p>
    <w:p w14:paraId="6F6E657C">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（14）被工商行政管理机关在全国企业信用信息公示系统中列入严重违法失信企业名单；</w:t>
      </w:r>
    </w:p>
    <w:p w14:paraId="672CFE11">
      <w:pPr>
        <w:keepNext w:val="0"/>
        <w:keepLines w:val="0"/>
        <w:pageBreakBefore w:val="0"/>
        <w:kinsoku/>
        <w:wordWrap/>
        <w:overflowPunct/>
        <w:topLinePunct w:val="0"/>
        <w:bidi w:val="0"/>
        <w:snapToGrid/>
        <w:spacing w:line="380" w:lineRule="exact"/>
        <w:textAlignment w:val="auto"/>
        <w:rPr>
          <w:rFonts w:hint="eastAsia" w:ascii="楷体" w:hAnsi="楷体" w:eastAsia="楷体" w:cs="楷体"/>
          <w:szCs w:val="21"/>
        </w:rPr>
      </w:pPr>
      <w:r>
        <w:rPr>
          <w:rFonts w:hint="eastAsia" w:ascii="楷体" w:hAnsi="楷体" w:eastAsia="楷体" w:cs="楷体"/>
          <w:szCs w:val="21"/>
        </w:rPr>
        <w:t xml:space="preserve">     （15）被最高人民法院在“信用中国”网站（www.creditchina.gov.cn）列入失信被执行人名单及</w:t>
      </w:r>
      <w:r>
        <w:rPr>
          <w:rFonts w:hint="eastAsia" w:ascii="楷体" w:hAnsi="楷体" w:eastAsia="楷体" w:cs="楷体"/>
          <w:kern w:val="0"/>
          <w:szCs w:val="21"/>
        </w:rPr>
        <w:t>重大税收违法案件当事人名单</w:t>
      </w:r>
      <w:r>
        <w:rPr>
          <w:rFonts w:hint="eastAsia" w:ascii="楷体" w:hAnsi="楷体" w:eastAsia="楷体" w:cs="楷体"/>
          <w:szCs w:val="21"/>
        </w:rPr>
        <w:t>；</w:t>
      </w:r>
    </w:p>
    <w:p w14:paraId="72739F1C">
      <w:pPr>
        <w:keepNext w:val="0"/>
        <w:keepLines w:val="0"/>
        <w:pageBreakBefore w:val="0"/>
        <w:kinsoku/>
        <w:wordWrap/>
        <w:overflowPunct/>
        <w:topLinePunct w:val="0"/>
        <w:bidi w:val="0"/>
        <w:snapToGrid/>
        <w:spacing w:line="380" w:lineRule="exact"/>
        <w:textAlignment w:val="auto"/>
        <w:rPr>
          <w:rFonts w:hint="eastAsia" w:ascii="楷体" w:hAnsi="楷体" w:eastAsia="楷体" w:cs="楷体"/>
        </w:rPr>
      </w:pPr>
      <w:r>
        <w:rPr>
          <w:rFonts w:hint="eastAsia" w:ascii="楷体" w:hAnsi="楷体" w:eastAsia="楷体" w:cs="楷体"/>
          <w:szCs w:val="21"/>
        </w:rPr>
        <w:t xml:space="preserve">     （1</w:t>
      </w:r>
      <w:r>
        <w:rPr>
          <w:rFonts w:hint="eastAsia" w:ascii="楷体" w:hAnsi="楷体" w:eastAsia="楷体" w:cs="楷体"/>
          <w:szCs w:val="21"/>
          <w:lang w:val="en-US" w:eastAsia="zh-CN"/>
        </w:rPr>
        <w:t>6</w:t>
      </w:r>
      <w:r>
        <w:rPr>
          <w:rFonts w:hint="eastAsia" w:ascii="楷体" w:hAnsi="楷体" w:eastAsia="楷体" w:cs="楷体"/>
          <w:szCs w:val="21"/>
        </w:rPr>
        <w:t>）法律法规或投标人须知前附表规定的其他情形。</w:t>
      </w:r>
    </w:p>
    <w:p w14:paraId="30A0705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楷体" w:hAnsi="楷体" w:eastAsia="楷体" w:cs="楷体"/>
          <w:szCs w:val="21"/>
          <w:highlight w:val="none"/>
        </w:rPr>
      </w:pPr>
      <w:r>
        <w:rPr>
          <w:rFonts w:hint="eastAsia" w:ascii="楷体" w:hAnsi="楷体" w:eastAsia="楷体" w:cs="楷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楷体" w:hAnsi="楷体" w:eastAsia="楷体" w:cs="楷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1D5A773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楷体" w:hAnsi="楷体" w:eastAsia="楷体" w:cs="楷体"/>
          <w:szCs w:val="21"/>
          <w:highlight w:val="none"/>
        </w:rPr>
      </w:pPr>
      <w:r>
        <w:rPr>
          <w:rFonts w:hint="eastAsia" w:ascii="楷体" w:hAnsi="楷体" w:eastAsia="楷体" w:cs="楷体"/>
          <w:szCs w:val="21"/>
          <w:highlight w:val="none"/>
        </w:rPr>
        <w:t>8.6.1符合条件的残疾人福利性单位在参加政府采购活动时，应当提供本通知规定的《残疾人福利性单位声明函》（见本竞争性谈判文件第六章附件），并对声明的真实性负责。</w:t>
      </w:r>
    </w:p>
    <w:p w14:paraId="247DED13">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中标、成交供应商为残疾人福利性单位的，采购人或者其委托的采购代理机构应当随中标、成交结果同时公告其《残疾人福利性单位声明函》，接受社会监督。</w:t>
      </w:r>
    </w:p>
    <w:p w14:paraId="4007F181">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8.6.2供应商提供的《残疾人福利性单位声明函》与事实不符的，依照《政府采购法》第七十七条第一款的规定追究法律责任。</w:t>
      </w:r>
    </w:p>
    <w:p w14:paraId="630DE512">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8.6.3享受政府采购支持政策的残疾人福利性单位应当同时满足以下条件：</w:t>
      </w:r>
    </w:p>
    <w:p w14:paraId="7B894260">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（1）安置的残疾人占本单位在职职工人数的比例不低于25%（含25%），并且安置的残疾人人数不少于10人（含10人）；</w:t>
      </w:r>
    </w:p>
    <w:p w14:paraId="55F4ABBF">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（2）依法与安置的每位残疾人签订了一年以上（含一年）的劳动合同或服务协议；</w:t>
      </w:r>
    </w:p>
    <w:p w14:paraId="0411A92A">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（3）为安置的每位残疾人按月足额缴纳了基本养老保险、基本医疗保险、失业保险、工伤保险和生育保险等社会保险费；</w:t>
      </w:r>
    </w:p>
    <w:p w14:paraId="6910BE15">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（4）通过银行等金融机构向安置的每位残疾人，按月支付了不低于单位所在区县适用的经省级人民政府批准的月最低工资标准的工资；</w:t>
      </w:r>
    </w:p>
    <w:p w14:paraId="68702840">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（5）提供本单位制造的货物、承担的工程或者服务（以下简称产品），或者提供其他残疾人福利性单位制造的货物（不包括使用非残疾人福利性单位注册商标的货物）。</w:t>
      </w:r>
    </w:p>
    <w:p w14:paraId="26239E46">
      <w:pPr>
        <w:widowControl/>
        <w:spacing w:line="380" w:lineRule="exact"/>
        <w:ind w:firstLine="420" w:firstLineChars="200"/>
        <w:jc w:val="left"/>
        <w:rPr>
          <w:rFonts w:hint="eastAsia" w:ascii="楷体" w:hAnsi="楷体" w:eastAsia="楷体" w:cs="楷体"/>
          <w:szCs w:val="21"/>
          <w:highlight w:val="none"/>
        </w:rPr>
      </w:pPr>
      <w:r>
        <w:rPr>
          <w:rFonts w:hint="eastAsia" w:ascii="楷体" w:hAnsi="楷体" w:eastAsia="楷体" w:cs="楷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5B67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hint="eastAsia" w:ascii="楷体" w:hAnsi="楷体" w:eastAsia="楷体" w:cs="楷体"/>
          <w:szCs w:val="21"/>
          <w:highlight w:val="none"/>
          <w:lang w:val="zh-CN"/>
        </w:rPr>
      </w:pPr>
      <w:r>
        <w:rPr>
          <w:rFonts w:hint="eastAsia" w:ascii="楷体" w:hAnsi="楷体" w:eastAsia="楷体" w:cs="楷体"/>
          <w:szCs w:val="21"/>
          <w:highlight w:val="none"/>
          <w:lang w:val="en-US" w:eastAsia="zh-CN"/>
        </w:rPr>
        <w:t>8.7</w:t>
      </w:r>
      <w:r>
        <w:rPr>
          <w:rFonts w:hint="eastAsia" w:ascii="楷体" w:hAnsi="楷体" w:eastAsia="楷体" w:cs="楷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1CA1C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注：本次采购优先采购《环境标志产品政府采购清单》最新一期内容中的产品，查询网站为：</w:t>
      </w:r>
    </w:p>
    <w:p w14:paraId="2E8F599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中华人民共和国财政部网站（http：//www.mof.gov.cn ）；</w:t>
      </w:r>
    </w:p>
    <w:p w14:paraId="40734B8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中国政府采购网（http：//www.ccgp.gov.cn）；</w:t>
      </w:r>
    </w:p>
    <w:p w14:paraId="772D93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中华人民共和国环境保护部网站（http：//www.zhb.gov.cn ）；</w:t>
      </w:r>
    </w:p>
    <w:p w14:paraId="3347B8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中国绿色采购网（http：//www.cgpn.org）。</w:t>
      </w:r>
    </w:p>
    <w:p w14:paraId="45AE56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1A9E90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B3237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中华人民共和国财政部网站（http：//www.mof.gov.cn ）；</w:t>
      </w:r>
    </w:p>
    <w:p w14:paraId="6E4F4F9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中国政府采购网（http：//www.ccgp.gov.cn ）；</w:t>
      </w:r>
    </w:p>
    <w:p w14:paraId="37B5D1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国家发展改革委网站（http：//www.ndrc.gov.cn ）；</w:t>
      </w:r>
    </w:p>
    <w:p w14:paraId="4785BCF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中国质量认证中心网站（http：//www.cqc.com.cn ）。</w:t>
      </w:r>
    </w:p>
    <w:p w14:paraId="650FA8E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楷体" w:hAnsi="楷体" w:eastAsia="楷体" w:cs="楷体"/>
          <w:szCs w:val="21"/>
          <w:highlight w:val="none"/>
          <w:lang w:val="zh-CN"/>
        </w:rPr>
      </w:pPr>
      <w:r>
        <w:rPr>
          <w:rFonts w:hint="eastAsia" w:ascii="楷体" w:hAnsi="楷体" w:eastAsia="楷体" w:cs="楷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412BCCC">
      <w:pPr>
        <w:tabs>
          <w:tab w:val="left" w:pos="2190"/>
        </w:tabs>
        <w:spacing w:line="380" w:lineRule="exact"/>
        <w:ind w:firstLine="435"/>
        <w:jc w:val="center"/>
        <w:rPr>
          <w:rFonts w:hint="eastAsia" w:ascii="楷体" w:hAnsi="楷体" w:eastAsia="楷体" w:cs="楷体"/>
          <w:b/>
          <w:sz w:val="28"/>
          <w:szCs w:val="28"/>
          <w:highlight w:val="none"/>
        </w:rPr>
      </w:pPr>
      <w:r>
        <w:rPr>
          <w:rFonts w:hint="eastAsia" w:ascii="楷体" w:hAnsi="楷体" w:eastAsia="楷体" w:cs="楷体"/>
          <w:b/>
          <w:sz w:val="28"/>
          <w:szCs w:val="28"/>
          <w:highlight w:val="none"/>
        </w:rPr>
        <w:t>二、谈判文件</w:t>
      </w:r>
    </w:p>
    <w:p w14:paraId="1003A960">
      <w:pPr>
        <w:tabs>
          <w:tab w:val="left" w:pos="2190"/>
        </w:tabs>
        <w:spacing w:line="400" w:lineRule="exact"/>
        <w:ind w:firstLine="437"/>
        <w:rPr>
          <w:rFonts w:hint="eastAsia" w:ascii="楷体" w:hAnsi="楷体" w:eastAsia="楷体" w:cs="楷体"/>
          <w:b/>
          <w:szCs w:val="21"/>
          <w:highlight w:val="none"/>
        </w:rPr>
      </w:pPr>
      <w:r>
        <w:rPr>
          <w:rFonts w:hint="eastAsia" w:ascii="楷体" w:hAnsi="楷体" w:eastAsia="楷体" w:cs="楷体"/>
          <w:b/>
          <w:szCs w:val="21"/>
          <w:highlight w:val="none"/>
        </w:rPr>
        <w:t>9、谈判文件的构成</w:t>
      </w:r>
    </w:p>
    <w:p w14:paraId="79CF9580">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（1）竞争性谈判公告；</w:t>
      </w:r>
    </w:p>
    <w:p w14:paraId="28CDC762">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（2）供应商须知；</w:t>
      </w:r>
    </w:p>
    <w:p w14:paraId="552123A1">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（3）</w:t>
      </w:r>
      <w:r>
        <w:rPr>
          <w:rFonts w:hint="eastAsia" w:ascii="楷体" w:hAnsi="楷体" w:eastAsia="楷体" w:cs="楷体"/>
          <w:color w:val="000000" w:themeColor="text1"/>
          <w:szCs w:val="21"/>
          <w:highlight w:val="none"/>
          <w:lang w:eastAsia="zh-CN"/>
          <w14:textFill>
            <w14:solidFill>
              <w14:schemeClr w14:val="tx1"/>
            </w14:solidFill>
          </w14:textFill>
        </w:rPr>
        <w:t>货物</w:t>
      </w:r>
      <w:r>
        <w:rPr>
          <w:rFonts w:hint="eastAsia" w:ascii="楷体" w:hAnsi="楷体" w:eastAsia="楷体" w:cs="楷体"/>
          <w:color w:val="000000" w:themeColor="text1"/>
          <w:szCs w:val="21"/>
          <w:highlight w:val="none"/>
          <w14:textFill>
            <w14:solidFill>
              <w14:schemeClr w14:val="tx1"/>
            </w14:solidFill>
          </w14:textFill>
        </w:rPr>
        <w:t>采购需求</w:t>
      </w:r>
      <w:r>
        <w:rPr>
          <w:rFonts w:hint="eastAsia" w:ascii="楷体" w:hAnsi="楷体" w:eastAsia="楷体" w:cs="楷体"/>
          <w:b/>
          <w:color w:val="000000" w:themeColor="text1"/>
          <w:szCs w:val="21"/>
          <w:highlight w:val="none"/>
          <w14:textFill>
            <w14:solidFill>
              <w14:schemeClr w14:val="tx1"/>
            </w14:solidFill>
          </w14:textFill>
        </w:rPr>
        <w:t>（“货物采</w:t>
      </w:r>
      <w:r>
        <w:rPr>
          <w:rFonts w:hint="eastAsia" w:ascii="楷体" w:hAnsi="楷体" w:eastAsia="楷体" w:cs="楷体"/>
          <w:b/>
          <w:szCs w:val="21"/>
          <w:highlight w:val="none"/>
        </w:rPr>
        <w:t>购需求”中的所有条款要求均为实质性要求）；</w:t>
      </w:r>
    </w:p>
    <w:p w14:paraId="3BF4449D">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（4）评审方法；</w:t>
      </w:r>
    </w:p>
    <w:p w14:paraId="0CC26627">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（5）采购合同（合同主要条款及格式）；</w:t>
      </w:r>
    </w:p>
    <w:p w14:paraId="4AA50098">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（6）响应文件格式。</w:t>
      </w:r>
    </w:p>
    <w:p w14:paraId="674047BB">
      <w:pPr>
        <w:tabs>
          <w:tab w:val="left" w:pos="2190"/>
        </w:tabs>
        <w:spacing w:line="400" w:lineRule="exact"/>
        <w:ind w:firstLine="437"/>
        <w:rPr>
          <w:rFonts w:hint="eastAsia" w:ascii="楷体" w:hAnsi="楷体" w:eastAsia="楷体" w:cs="楷体"/>
          <w:b/>
          <w:szCs w:val="21"/>
          <w:highlight w:val="none"/>
        </w:rPr>
      </w:pPr>
      <w:r>
        <w:rPr>
          <w:rFonts w:hint="eastAsia" w:ascii="楷体" w:hAnsi="楷体" w:eastAsia="楷体" w:cs="楷体"/>
          <w:b/>
          <w:szCs w:val="21"/>
          <w:highlight w:val="none"/>
        </w:rPr>
        <w:t>10、谈判文件的澄清与修改</w:t>
      </w:r>
    </w:p>
    <w:p w14:paraId="05428CC3">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10.1、供应商应认真阅读谈判文件，发现其中有误或有不合理要求的，应在谈判截止日期二日前以书面形式要求采购代理机构澄清。</w:t>
      </w:r>
    </w:p>
    <w:p w14:paraId="374CAEE7">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3E6715A">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7DDC37A">
      <w:pPr>
        <w:tabs>
          <w:tab w:val="left" w:pos="2190"/>
        </w:tabs>
        <w:spacing w:line="400" w:lineRule="exact"/>
        <w:ind w:firstLine="437"/>
        <w:rPr>
          <w:rFonts w:hint="eastAsia" w:ascii="楷体" w:hAnsi="楷体" w:eastAsia="楷体" w:cs="楷体"/>
          <w:szCs w:val="21"/>
          <w:highlight w:val="none"/>
        </w:rPr>
      </w:pPr>
      <w:r>
        <w:rPr>
          <w:rFonts w:hint="eastAsia" w:ascii="楷体" w:hAnsi="楷体" w:eastAsia="楷体" w:cs="楷体"/>
          <w:szCs w:val="21"/>
          <w:highlight w:val="none"/>
        </w:rPr>
        <w:t>10.3、澄清、答复、修改、补充的内容为谈判文件的组成部分。当澄清、答复、修改、补充通知就同一内容的表述不一致时，以最后发出的文件为准。</w:t>
      </w:r>
    </w:p>
    <w:p w14:paraId="2D13502B">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hint="eastAsia" w:ascii="楷体" w:hAnsi="楷体" w:eastAsia="楷体" w:cs="楷体"/>
          <w:szCs w:val="21"/>
          <w:highlight w:val="none"/>
        </w:rPr>
      </w:pPr>
      <w:r>
        <w:rPr>
          <w:rFonts w:hint="eastAsia" w:ascii="楷体" w:hAnsi="楷体" w:eastAsia="楷体" w:cs="楷体"/>
          <w:szCs w:val="21"/>
          <w:highlight w:val="none"/>
        </w:rPr>
        <w:t>10.4、谈判文件的澄清、答复、修改或补充都应该通过本项目采购代理机构以法定形式发布，采购人非通过本机构，不得擅自澄清、答复、修改或补充谈判文件。</w:t>
      </w:r>
    </w:p>
    <w:p w14:paraId="14E0133D">
      <w:pPr>
        <w:tabs>
          <w:tab w:val="left" w:pos="2190"/>
        </w:tabs>
        <w:spacing w:line="380" w:lineRule="exact"/>
        <w:ind w:firstLine="435"/>
        <w:jc w:val="center"/>
        <w:rPr>
          <w:rFonts w:hint="eastAsia" w:ascii="楷体" w:hAnsi="楷体" w:eastAsia="楷体" w:cs="楷体"/>
          <w:b/>
          <w:sz w:val="28"/>
          <w:szCs w:val="28"/>
          <w:highlight w:val="none"/>
        </w:rPr>
      </w:pPr>
      <w:r>
        <w:rPr>
          <w:rFonts w:hint="eastAsia" w:ascii="楷体" w:hAnsi="楷体" w:eastAsia="楷体" w:cs="楷体"/>
          <w:b/>
          <w:sz w:val="28"/>
          <w:szCs w:val="28"/>
          <w:highlight w:val="none"/>
        </w:rPr>
        <w:t>三、竞争性谈判响应文件的编制</w:t>
      </w:r>
    </w:p>
    <w:p w14:paraId="71B9C5B0">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hint="eastAsia" w:ascii="楷体" w:hAnsi="楷体" w:eastAsia="楷体" w:cs="楷体"/>
          <w:bCs/>
          <w:szCs w:val="21"/>
          <w:highlight w:val="none"/>
        </w:rPr>
      </w:pPr>
      <w:r>
        <w:rPr>
          <w:rFonts w:hint="eastAsia" w:ascii="楷体" w:hAnsi="楷体" w:eastAsia="楷体" w:cs="楷体"/>
          <w:bCs/>
          <w:szCs w:val="21"/>
          <w:highlight w:val="none"/>
        </w:rPr>
        <w:t>11、竞争性谈判响应文件（以下简称响应文件）的组成及要求</w:t>
      </w:r>
    </w:p>
    <w:p w14:paraId="1491DE00">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11.1、响应文件组成（格式见第六章响应文件格式）</w:t>
      </w:r>
    </w:p>
    <w:p w14:paraId="458EE5F3">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（1）响应函（格式见附件）（必须提供）；</w:t>
      </w:r>
    </w:p>
    <w:p w14:paraId="65492471">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（2）供应商的法定代表人或负责人或自然人身份证正反两面复印件（必须提供）；</w:t>
      </w:r>
    </w:p>
    <w:p w14:paraId="22E2786B">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（3）供应商的授权委托书原件、委托代理人身份证正反面复印件（委托代理时必须提供）；</w:t>
      </w:r>
    </w:p>
    <w:p w14:paraId="42705885">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（4）供应商参加政府采购活动前3年内在经营活动中没有重大违法记录的书面声明（格式见附件，必须提供）；</w:t>
      </w:r>
    </w:p>
    <w:p w14:paraId="3DF38B0F">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（5）关于政府采购活动中信用信息记录的书面声明（格式见附件，必须提供查询网站中直接打印查询记录</w:t>
      </w:r>
      <w:r>
        <w:rPr>
          <w:rFonts w:hint="eastAsia" w:ascii="楷体" w:hAnsi="楷体" w:eastAsia="楷体" w:cs="楷体"/>
          <w:bCs/>
          <w:szCs w:val="21"/>
          <w:highlight w:val="none"/>
          <w:lang w:val="en-US" w:eastAsia="zh-CN"/>
        </w:rPr>
        <w:t>结果的附件</w:t>
      </w:r>
      <w:r>
        <w:rPr>
          <w:rFonts w:hint="eastAsia" w:ascii="楷体" w:hAnsi="楷体" w:eastAsia="楷体" w:cs="楷体"/>
          <w:bCs/>
          <w:szCs w:val="21"/>
          <w:highlight w:val="none"/>
        </w:rPr>
        <w:t>）；</w:t>
      </w:r>
    </w:p>
    <w:p w14:paraId="17B52DC4">
      <w:pPr>
        <w:tabs>
          <w:tab w:val="left" w:pos="1305"/>
        </w:tabs>
        <w:spacing w:line="380" w:lineRule="exact"/>
        <w:ind w:firstLine="420" w:firstLineChars="200"/>
        <w:rPr>
          <w:rFonts w:hint="eastAsia" w:ascii="楷体" w:hAnsi="楷体" w:eastAsia="楷体" w:cs="楷体"/>
          <w:bCs/>
          <w:highlight w:val="none"/>
        </w:rPr>
      </w:pPr>
      <w:r>
        <w:rPr>
          <w:rFonts w:hint="eastAsia" w:ascii="楷体" w:hAnsi="楷体" w:eastAsia="楷体" w:cs="楷体"/>
          <w:bCs/>
          <w:highlight w:val="none"/>
        </w:rPr>
        <w:t>（6）供应商前期服务情况声明函（格式见附件，必须提供）；</w:t>
      </w:r>
    </w:p>
    <w:p w14:paraId="77CF1C2C">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（7）供应商的法人或者其他组织营业执照等证明文件复印件（必须提供，自然人除外）；</w:t>
      </w:r>
    </w:p>
    <w:p w14:paraId="737E80DC">
      <w:pPr>
        <w:tabs>
          <w:tab w:val="left" w:pos="1305"/>
        </w:tabs>
        <w:spacing w:line="400" w:lineRule="exact"/>
        <w:ind w:firstLine="420" w:firstLineChars="200"/>
        <w:rPr>
          <w:rFonts w:hint="eastAsia" w:ascii="楷体" w:hAnsi="楷体" w:eastAsia="楷体" w:cs="楷体"/>
          <w:bCs/>
          <w:szCs w:val="21"/>
          <w:highlight w:val="none"/>
        </w:rPr>
      </w:pPr>
      <w:r>
        <w:rPr>
          <w:rFonts w:hint="eastAsia" w:ascii="楷体" w:hAnsi="楷体" w:eastAsia="楷体" w:cs="楷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C6C51E9">
      <w:pPr>
        <w:tabs>
          <w:tab w:val="left" w:pos="1305"/>
        </w:tabs>
        <w:spacing w:line="40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（8）谈判报价表</w:t>
      </w:r>
      <w:r>
        <w:rPr>
          <w:rFonts w:hint="eastAsia" w:ascii="楷体" w:hAnsi="楷体" w:eastAsia="楷体" w:cs="楷体"/>
          <w:szCs w:val="21"/>
          <w:highlight w:val="none"/>
          <w:lang w:eastAsia="zh-CN"/>
        </w:rPr>
        <w:t>及附件</w:t>
      </w:r>
      <w:r>
        <w:rPr>
          <w:rFonts w:hint="eastAsia" w:ascii="楷体" w:hAnsi="楷体" w:eastAsia="楷体" w:cs="楷体"/>
          <w:szCs w:val="21"/>
          <w:highlight w:val="none"/>
        </w:rPr>
        <w:t>（格式见附件）（必须提供）；</w:t>
      </w:r>
    </w:p>
    <w:p w14:paraId="11E67F0E">
      <w:pPr>
        <w:tabs>
          <w:tab w:val="left" w:pos="1305"/>
        </w:tabs>
        <w:spacing w:line="400" w:lineRule="exact"/>
        <w:ind w:firstLine="420" w:firstLineChars="200"/>
        <w:rPr>
          <w:rFonts w:hint="eastAsia" w:ascii="楷体" w:hAnsi="楷体" w:eastAsia="楷体" w:cs="楷体"/>
          <w:szCs w:val="21"/>
          <w:highlight w:val="none"/>
          <w:lang w:eastAsia="zh-CN"/>
        </w:rPr>
      </w:pPr>
      <w:r>
        <w:rPr>
          <w:rFonts w:hint="eastAsia" w:ascii="楷体" w:hAnsi="楷体" w:eastAsia="楷体" w:cs="楷体"/>
          <w:szCs w:val="21"/>
          <w:highlight w:val="none"/>
        </w:rPr>
        <w:t>（9）</w:t>
      </w:r>
      <w:r>
        <w:rPr>
          <w:rFonts w:hint="eastAsia" w:ascii="楷体" w:hAnsi="楷体" w:eastAsia="楷体" w:cs="楷体"/>
          <w:szCs w:val="21"/>
        </w:rPr>
        <w:t>供应商的财务状况</w:t>
      </w:r>
      <w:r>
        <w:rPr>
          <w:rFonts w:hint="eastAsia" w:ascii="楷体" w:hAnsi="楷体" w:eastAsia="楷体" w:cs="楷体"/>
          <w:szCs w:val="21"/>
          <w:lang w:eastAsia="zh-CN"/>
        </w:rPr>
        <w:t>、</w:t>
      </w:r>
      <w:r>
        <w:rPr>
          <w:rFonts w:hint="eastAsia" w:ascii="楷体" w:hAnsi="楷体" w:eastAsia="楷体" w:cs="楷体"/>
          <w:bCs/>
          <w:snapToGrid w:val="0"/>
          <w:szCs w:val="21"/>
          <w:highlight w:val="none"/>
        </w:rPr>
        <w:t>依法缴纳税收和社会保障金的资格条件承诺函</w:t>
      </w:r>
      <w:r>
        <w:rPr>
          <w:rFonts w:hint="eastAsia" w:ascii="楷体" w:hAnsi="楷体" w:eastAsia="楷体" w:cs="楷体"/>
          <w:szCs w:val="21"/>
          <w:highlight w:val="none"/>
        </w:rPr>
        <w:t>（必须提供）</w:t>
      </w:r>
      <w:r>
        <w:rPr>
          <w:rFonts w:hint="eastAsia" w:ascii="楷体" w:hAnsi="楷体" w:eastAsia="楷体" w:cs="楷体"/>
          <w:szCs w:val="21"/>
          <w:highlight w:val="none"/>
          <w:lang w:eastAsia="zh-CN"/>
        </w:rPr>
        <w:t>；</w:t>
      </w:r>
    </w:p>
    <w:p w14:paraId="3B803BE6">
      <w:pPr>
        <w:tabs>
          <w:tab w:val="left" w:pos="1305"/>
        </w:tabs>
        <w:spacing w:line="40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w:t>
      </w:r>
      <w:r>
        <w:rPr>
          <w:rFonts w:hint="eastAsia" w:ascii="楷体" w:hAnsi="楷体" w:eastAsia="楷体" w:cs="楷体"/>
          <w:szCs w:val="21"/>
          <w:highlight w:val="none"/>
          <w:lang w:val="en-US" w:eastAsia="zh-CN"/>
        </w:rPr>
        <w:t>10</w:t>
      </w:r>
      <w:r>
        <w:rPr>
          <w:rFonts w:hint="eastAsia" w:ascii="楷体" w:hAnsi="楷体" w:eastAsia="楷体" w:cs="楷体"/>
          <w:szCs w:val="21"/>
          <w:highlight w:val="none"/>
        </w:rPr>
        <w:t>）供应商的售后服务承诺书（必须提供）；</w:t>
      </w:r>
    </w:p>
    <w:p w14:paraId="1BFF112D">
      <w:pPr>
        <w:tabs>
          <w:tab w:val="left" w:pos="1305"/>
        </w:tabs>
        <w:spacing w:line="40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w:t>
      </w:r>
      <w:r>
        <w:rPr>
          <w:rFonts w:hint="eastAsia" w:ascii="楷体" w:hAnsi="楷体" w:eastAsia="楷体" w:cs="楷体"/>
          <w:szCs w:val="21"/>
          <w:highlight w:val="none"/>
          <w:lang w:val="en-US" w:eastAsia="zh-CN"/>
        </w:rPr>
        <w:t>1</w:t>
      </w:r>
      <w:r>
        <w:rPr>
          <w:rFonts w:hint="eastAsia" w:ascii="楷体" w:hAnsi="楷体" w:eastAsia="楷体" w:cs="楷体"/>
          <w:szCs w:val="21"/>
          <w:highlight w:val="none"/>
        </w:rPr>
        <w:t>）项目实施人员一览表【</w:t>
      </w:r>
      <w:r>
        <w:rPr>
          <w:rFonts w:hint="eastAsia" w:ascii="楷体" w:hAnsi="楷体" w:eastAsia="楷体" w:cs="楷体"/>
          <w:highlight w:val="none"/>
        </w:rPr>
        <w:t>如有，请提供</w:t>
      </w:r>
      <w:r>
        <w:rPr>
          <w:rFonts w:hint="eastAsia" w:ascii="楷体" w:hAnsi="楷体" w:eastAsia="楷体" w:cs="楷体"/>
          <w:szCs w:val="21"/>
          <w:highlight w:val="none"/>
        </w:rPr>
        <w:t>】；</w:t>
      </w:r>
    </w:p>
    <w:p w14:paraId="609CCB19">
      <w:pPr>
        <w:tabs>
          <w:tab w:val="left" w:pos="1305"/>
        </w:tabs>
        <w:spacing w:line="400" w:lineRule="exact"/>
        <w:ind w:firstLine="420" w:firstLineChars="200"/>
        <w:rPr>
          <w:rFonts w:hint="eastAsia" w:ascii="楷体" w:hAnsi="楷体" w:eastAsia="楷体" w:cs="楷体"/>
          <w:bCs/>
          <w:highlight w:val="none"/>
        </w:rPr>
      </w:pPr>
      <w:r>
        <w:rPr>
          <w:rFonts w:hint="eastAsia" w:ascii="楷体" w:hAnsi="楷体" w:eastAsia="楷体" w:cs="楷体"/>
          <w:szCs w:val="21"/>
          <w:highlight w:val="none"/>
        </w:rPr>
        <w:t>（1</w:t>
      </w:r>
      <w:r>
        <w:rPr>
          <w:rFonts w:hint="eastAsia" w:ascii="楷体" w:hAnsi="楷体" w:eastAsia="楷体" w:cs="楷体"/>
          <w:szCs w:val="21"/>
          <w:highlight w:val="none"/>
          <w:lang w:val="en-US" w:eastAsia="zh-CN"/>
        </w:rPr>
        <w:t>2</w:t>
      </w:r>
      <w:r>
        <w:rPr>
          <w:rFonts w:hint="eastAsia" w:ascii="楷体" w:hAnsi="楷体" w:eastAsia="楷体" w:cs="楷体"/>
          <w:szCs w:val="21"/>
          <w:highlight w:val="none"/>
        </w:rPr>
        <w:t>）</w:t>
      </w:r>
      <w:r>
        <w:rPr>
          <w:rFonts w:hint="eastAsia" w:ascii="楷体" w:hAnsi="楷体" w:eastAsia="楷体" w:cs="楷体"/>
          <w:spacing w:val="0"/>
          <w:sz w:val="21"/>
          <w:highlight w:val="none"/>
        </w:rPr>
        <w:t>供应商</w:t>
      </w:r>
      <w:r>
        <w:rPr>
          <w:rFonts w:hint="eastAsia" w:ascii="楷体" w:hAnsi="楷体" w:eastAsia="楷体" w:cs="楷体"/>
          <w:spacing w:val="0"/>
          <w:sz w:val="21"/>
          <w:highlight w:val="none"/>
          <w:u w:val="none"/>
        </w:rPr>
        <w:t>20</w:t>
      </w:r>
      <w:r>
        <w:rPr>
          <w:rFonts w:hint="eastAsia" w:ascii="楷体" w:hAnsi="楷体" w:eastAsia="楷体" w:cs="楷体"/>
          <w:spacing w:val="0"/>
          <w:sz w:val="21"/>
          <w:highlight w:val="none"/>
          <w:u w:val="none"/>
          <w:lang w:val="en-US" w:eastAsia="zh-CN"/>
        </w:rPr>
        <w:t>22</w:t>
      </w:r>
      <w:r>
        <w:rPr>
          <w:rFonts w:hint="eastAsia" w:ascii="楷体" w:hAnsi="楷体" w:eastAsia="楷体" w:cs="楷体"/>
          <w:spacing w:val="0"/>
          <w:sz w:val="21"/>
          <w:highlight w:val="none"/>
        </w:rPr>
        <w:t>年</w:t>
      </w:r>
      <w:r>
        <w:rPr>
          <w:rFonts w:hint="eastAsia" w:ascii="楷体" w:hAnsi="楷体" w:eastAsia="楷体" w:cs="楷体"/>
          <w:spacing w:val="0"/>
          <w:sz w:val="21"/>
          <w:highlight w:val="none"/>
          <w:lang w:val="en-US" w:eastAsia="zh-CN"/>
        </w:rPr>
        <w:t>至今须具备与本项目相符货物</w:t>
      </w:r>
      <w:r>
        <w:rPr>
          <w:rFonts w:hint="eastAsia" w:ascii="楷体" w:hAnsi="楷体" w:eastAsia="楷体" w:cs="楷体"/>
          <w:spacing w:val="0"/>
          <w:sz w:val="21"/>
          <w:highlight w:val="none"/>
        </w:rPr>
        <w:t>业绩的相关证明材料</w:t>
      </w:r>
      <w:r>
        <w:rPr>
          <w:rFonts w:hint="eastAsia" w:ascii="楷体" w:hAnsi="楷体" w:eastAsia="楷体" w:cs="楷体"/>
          <w:spacing w:val="0"/>
          <w:sz w:val="21"/>
          <w:szCs w:val="21"/>
          <w:highlight w:val="none"/>
        </w:rPr>
        <w:t>（无不良记录，以中标、成交通知书</w:t>
      </w:r>
      <w:r>
        <w:rPr>
          <w:rFonts w:hint="eastAsia" w:ascii="楷体" w:hAnsi="楷体" w:eastAsia="楷体" w:cs="楷体"/>
          <w:spacing w:val="0"/>
          <w:sz w:val="21"/>
          <w:szCs w:val="21"/>
          <w:highlight w:val="none"/>
          <w:lang w:eastAsia="zh-CN"/>
        </w:rPr>
        <w:t>或合同</w:t>
      </w:r>
      <w:r>
        <w:rPr>
          <w:rFonts w:hint="eastAsia" w:ascii="楷体" w:hAnsi="楷体" w:eastAsia="楷体" w:cs="楷体"/>
          <w:spacing w:val="0"/>
          <w:sz w:val="21"/>
          <w:szCs w:val="21"/>
          <w:highlight w:val="none"/>
        </w:rPr>
        <w:t>为准</w:t>
      </w:r>
      <w:r>
        <w:rPr>
          <w:rFonts w:hint="eastAsia" w:ascii="楷体" w:hAnsi="楷体" w:eastAsia="楷体" w:cs="楷体"/>
          <w:b/>
          <w:spacing w:val="0"/>
          <w:sz w:val="21"/>
          <w:highlight w:val="none"/>
        </w:rPr>
        <w:t>）</w:t>
      </w:r>
      <w:r>
        <w:rPr>
          <w:rFonts w:hint="eastAsia" w:ascii="楷体" w:hAnsi="楷体" w:eastAsia="楷体" w:cs="楷体"/>
          <w:bCs/>
          <w:highlight w:val="none"/>
        </w:rPr>
        <w:t>（</w:t>
      </w:r>
      <w:r>
        <w:rPr>
          <w:rFonts w:hint="eastAsia" w:ascii="楷体" w:hAnsi="楷体" w:eastAsia="楷体" w:cs="楷体"/>
          <w:highlight w:val="none"/>
        </w:rPr>
        <w:t>如有，请提供</w:t>
      </w:r>
      <w:r>
        <w:rPr>
          <w:rFonts w:hint="eastAsia" w:ascii="楷体" w:hAnsi="楷体" w:eastAsia="楷体" w:cs="楷体"/>
          <w:bCs/>
          <w:highlight w:val="none"/>
        </w:rPr>
        <w:t>）；</w:t>
      </w:r>
    </w:p>
    <w:p w14:paraId="3E12AA3A">
      <w:pPr>
        <w:tabs>
          <w:tab w:val="left" w:pos="1305"/>
        </w:tabs>
        <w:spacing w:line="400" w:lineRule="exact"/>
        <w:ind w:firstLine="420" w:firstLineChars="200"/>
        <w:rPr>
          <w:rFonts w:hint="eastAsia" w:ascii="楷体" w:hAnsi="楷体" w:eastAsia="楷体" w:cs="楷体"/>
          <w:szCs w:val="21"/>
          <w:highlight w:val="none"/>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13</w:t>
      </w:r>
      <w:r>
        <w:rPr>
          <w:rFonts w:hint="eastAsia" w:ascii="楷体" w:hAnsi="楷体" w:eastAsia="楷体" w:cs="楷体"/>
          <w:highlight w:val="none"/>
          <w:lang w:eastAsia="zh-CN"/>
        </w:rPr>
        <w:t>）供应商的服务计划书</w:t>
      </w:r>
      <w:r>
        <w:rPr>
          <w:rFonts w:hint="eastAsia" w:ascii="楷体" w:hAnsi="楷体" w:eastAsia="楷体" w:cs="楷体"/>
          <w:szCs w:val="21"/>
          <w:highlight w:val="none"/>
        </w:rPr>
        <w:t>（</w:t>
      </w:r>
      <w:r>
        <w:rPr>
          <w:rFonts w:hint="eastAsia" w:ascii="楷体" w:hAnsi="楷体" w:eastAsia="楷体" w:cs="楷体"/>
          <w:szCs w:val="21"/>
          <w:highlight w:val="none"/>
          <w:lang w:val="en-US" w:eastAsia="zh-CN"/>
        </w:rPr>
        <w:t>必须</w:t>
      </w:r>
      <w:r>
        <w:rPr>
          <w:rFonts w:hint="eastAsia" w:ascii="楷体" w:hAnsi="楷体" w:eastAsia="楷体" w:cs="楷体"/>
          <w:szCs w:val="21"/>
          <w:highlight w:val="none"/>
        </w:rPr>
        <w:t>提供）</w:t>
      </w:r>
      <w:r>
        <w:rPr>
          <w:rFonts w:hint="eastAsia" w:ascii="楷体" w:hAnsi="楷体" w:eastAsia="楷体" w:cs="楷体"/>
          <w:szCs w:val="21"/>
          <w:highlight w:val="none"/>
          <w:lang w:eastAsia="zh-CN"/>
        </w:rPr>
        <w:t>；</w:t>
      </w:r>
    </w:p>
    <w:p w14:paraId="26914F45">
      <w:pPr>
        <w:tabs>
          <w:tab w:val="left" w:pos="1305"/>
        </w:tabs>
        <w:spacing w:line="400" w:lineRule="exact"/>
        <w:ind w:left="0" w:leftChars="0" w:firstLine="499" w:firstLineChars="238"/>
        <w:rPr>
          <w:rFonts w:hint="eastAsia" w:ascii="楷体" w:hAnsi="楷体" w:eastAsia="楷体" w:cs="楷体"/>
          <w:szCs w:val="21"/>
          <w:highlight w:val="none"/>
        </w:rPr>
      </w:pPr>
      <w:r>
        <w:rPr>
          <w:rFonts w:hint="eastAsia" w:ascii="楷体" w:hAnsi="楷体" w:eastAsia="楷体" w:cs="楷体"/>
          <w:szCs w:val="21"/>
          <w:highlight w:val="none"/>
        </w:rPr>
        <w:t>(1</w:t>
      </w:r>
      <w:r>
        <w:rPr>
          <w:rFonts w:hint="eastAsia" w:ascii="楷体" w:hAnsi="楷体" w:eastAsia="楷体" w:cs="楷体"/>
          <w:szCs w:val="21"/>
          <w:highlight w:val="none"/>
          <w:lang w:val="en-US" w:eastAsia="zh-CN"/>
        </w:rPr>
        <w:t>4</w:t>
      </w:r>
      <w:r>
        <w:rPr>
          <w:rFonts w:hint="eastAsia" w:ascii="楷体" w:hAnsi="楷体" w:eastAsia="楷体" w:cs="楷体"/>
          <w:szCs w:val="21"/>
          <w:highlight w:val="none"/>
        </w:rPr>
        <w:t>）</w:t>
      </w:r>
      <w:r>
        <w:rPr>
          <w:rFonts w:hint="eastAsia" w:ascii="楷体" w:hAnsi="楷体" w:eastAsia="楷体" w:cs="楷体"/>
          <w:highlight w:val="none"/>
        </w:rPr>
        <w:t>中小企业声明函（竞标产品为小微型企业的产品，供应商应按照工信部联企业（2011）300号文的划分标准进行如实申明，如提供虚假申明应依法承担相应法律责任。格式见附件）（必须提供）；</w:t>
      </w:r>
    </w:p>
    <w:p w14:paraId="3D192B35">
      <w:pPr>
        <w:snapToGrid w:val="0"/>
        <w:spacing w:line="360" w:lineRule="exact"/>
        <w:ind w:firstLine="420" w:firstLineChars="200"/>
        <w:jc w:val="left"/>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5</w:t>
      </w:r>
      <w:r>
        <w:rPr>
          <w:rFonts w:hint="eastAsia" w:ascii="楷体" w:hAnsi="楷体" w:eastAsia="楷体" w:cs="楷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30FB58D">
      <w:pPr>
        <w:snapToGrid w:val="0"/>
        <w:spacing w:line="360" w:lineRule="exact"/>
        <w:ind w:firstLine="420" w:firstLineChars="200"/>
        <w:jc w:val="left"/>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6</w:t>
      </w:r>
      <w:r>
        <w:rPr>
          <w:rFonts w:hint="eastAsia" w:ascii="楷体" w:hAnsi="楷体" w:eastAsia="楷体" w:cs="楷体"/>
          <w:highlight w:val="none"/>
        </w:rPr>
        <w:t>）残疾人福利性单位声明函（供应商如为残疾人福利性单位的，否则不予享受优惠政策，格式见附件）（如有，请提供）；</w:t>
      </w:r>
    </w:p>
    <w:p w14:paraId="3F9F3A44">
      <w:pPr>
        <w:snapToGrid w:val="0"/>
        <w:spacing w:line="360" w:lineRule="exact"/>
        <w:ind w:firstLine="420" w:firstLineChars="200"/>
        <w:jc w:val="left"/>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7</w:t>
      </w:r>
      <w:r>
        <w:rPr>
          <w:rFonts w:hint="eastAsia" w:ascii="楷体" w:hAnsi="楷体" w:eastAsia="楷体" w:cs="楷体"/>
          <w:highlight w:val="none"/>
        </w:rPr>
        <w:t>)供应商可结合本项目自身情况自行提交其它相关证明材料（如有，请提供）。</w:t>
      </w:r>
    </w:p>
    <w:p w14:paraId="3E421C40">
      <w:pPr>
        <w:snapToGrid w:val="0"/>
        <w:spacing w:line="360" w:lineRule="exact"/>
        <w:ind w:firstLine="420" w:firstLineChars="200"/>
        <w:jc w:val="left"/>
        <w:rPr>
          <w:rFonts w:hint="eastAsia" w:ascii="楷体" w:hAnsi="楷体" w:eastAsia="楷体" w:cs="楷体"/>
          <w:highlight w:val="none"/>
          <w:lang w:eastAsia="zh-CN"/>
        </w:rPr>
      </w:pPr>
      <w:r>
        <w:rPr>
          <w:rFonts w:hint="eastAsia" w:ascii="楷体" w:hAnsi="楷体" w:eastAsia="楷体" w:cs="楷体"/>
          <w:highlight w:val="none"/>
        </w:rPr>
        <w:t>(1</w:t>
      </w:r>
      <w:r>
        <w:rPr>
          <w:rFonts w:hint="eastAsia" w:ascii="楷体" w:hAnsi="楷体" w:eastAsia="楷体" w:cs="楷体"/>
          <w:highlight w:val="none"/>
          <w:lang w:val="en-US" w:eastAsia="zh-CN"/>
        </w:rPr>
        <w:t>8</w:t>
      </w:r>
      <w:r>
        <w:rPr>
          <w:rFonts w:hint="eastAsia" w:ascii="楷体" w:hAnsi="楷体" w:eastAsia="楷体" w:cs="楷体"/>
          <w:highlight w:val="none"/>
        </w:rPr>
        <w:t>)“近年发生的诉讼及仲裁情况”</w:t>
      </w:r>
      <w:r>
        <w:rPr>
          <w:rFonts w:hint="eastAsia" w:ascii="楷体" w:hAnsi="楷体" w:eastAsia="楷体" w:cs="楷体"/>
          <w:highlight w:val="none"/>
          <w:lang w:val="en-US" w:eastAsia="zh-CN"/>
        </w:rPr>
        <w:t>按照供应商须知</w:t>
      </w:r>
      <w:r>
        <w:rPr>
          <w:rFonts w:hint="eastAsia" w:ascii="楷体" w:hAnsi="楷体" w:eastAsia="楷体" w:cs="楷体"/>
          <w:highlight w:val="none"/>
        </w:rPr>
        <w:t>具体年份要求应</w:t>
      </w:r>
      <w:r>
        <w:rPr>
          <w:rFonts w:hint="eastAsia" w:ascii="楷体" w:hAnsi="楷体" w:eastAsia="楷体" w:cs="楷体"/>
          <w:highlight w:val="none"/>
          <w:lang w:val="en-US" w:eastAsia="zh-CN"/>
        </w:rPr>
        <w:t>写明</w:t>
      </w:r>
      <w:r>
        <w:rPr>
          <w:rFonts w:hint="eastAsia" w:ascii="楷体" w:hAnsi="楷体" w:eastAsia="楷体" w:cs="楷体"/>
          <w:highlight w:val="none"/>
        </w:rPr>
        <w:t>相关情况</w:t>
      </w:r>
      <w:r>
        <w:rPr>
          <w:rFonts w:hint="eastAsia" w:ascii="楷体" w:hAnsi="楷体" w:eastAsia="楷体" w:cs="楷体"/>
          <w:highlight w:val="none"/>
          <w:lang w:val="en-US" w:eastAsia="zh-CN"/>
        </w:rPr>
        <w:t>说明</w:t>
      </w:r>
      <w:r>
        <w:rPr>
          <w:rFonts w:hint="eastAsia" w:ascii="楷体" w:hAnsi="楷体" w:eastAsia="楷体" w:cs="楷体"/>
          <w:highlight w:val="none"/>
        </w:rPr>
        <w:t>，</w:t>
      </w:r>
      <w:r>
        <w:rPr>
          <w:rFonts w:hint="eastAsia" w:ascii="楷体" w:hAnsi="楷体" w:eastAsia="楷体" w:cs="楷体"/>
          <w:highlight w:val="none"/>
          <w:lang w:val="en-US" w:eastAsia="zh-CN"/>
        </w:rPr>
        <w:t>如有，</w:t>
      </w:r>
      <w:r>
        <w:rPr>
          <w:rFonts w:hint="eastAsia" w:ascii="楷体" w:hAnsi="楷体" w:eastAsia="楷体" w:cs="楷体"/>
          <w:highlight w:val="none"/>
        </w:rPr>
        <w:t>附法院或仲裁机构作出的判决、裁决等有关法律文书复印件</w:t>
      </w:r>
      <w:r>
        <w:rPr>
          <w:rFonts w:hint="eastAsia" w:ascii="楷体" w:hAnsi="楷体" w:eastAsia="楷体" w:cs="楷体"/>
          <w:highlight w:val="none"/>
          <w:lang w:eastAsia="zh-CN"/>
        </w:rPr>
        <w:t>，</w:t>
      </w:r>
      <w:r>
        <w:rPr>
          <w:rFonts w:hint="eastAsia" w:ascii="楷体" w:hAnsi="楷体" w:eastAsia="楷体" w:cs="楷体"/>
          <w:highlight w:val="none"/>
          <w:lang w:val="en-US" w:eastAsia="zh-CN"/>
        </w:rPr>
        <w:t>若无，还需提供信用良好承诺书。</w:t>
      </w:r>
      <w:r>
        <w:rPr>
          <w:rFonts w:hint="eastAsia" w:ascii="楷体" w:hAnsi="楷体" w:eastAsia="楷体" w:cs="楷体"/>
          <w:highlight w:val="none"/>
        </w:rPr>
        <w:t>（</w:t>
      </w:r>
      <w:r>
        <w:rPr>
          <w:rFonts w:hint="eastAsia" w:ascii="楷体" w:hAnsi="楷体" w:eastAsia="楷体" w:cs="楷体"/>
          <w:highlight w:val="none"/>
          <w:lang w:eastAsia="zh-CN"/>
        </w:rPr>
        <w:t>格式自拟，</w:t>
      </w:r>
      <w:r>
        <w:rPr>
          <w:rFonts w:hint="eastAsia" w:ascii="楷体" w:hAnsi="楷体" w:eastAsia="楷体" w:cs="楷体"/>
          <w:highlight w:val="none"/>
        </w:rPr>
        <w:t>必须提供）</w:t>
      </w:r>
    </w:p>
    <w:p w14:paraId="5D8D6250">
      <w:pPr>
        <w:tabs>
          <w:tab w:val="left" w:pos="1305"/>
        </w:tabs>
        <w:spacing w:line="380" w:lineRule="exact"/>
        <w:ind w:firstLine="420" w:firstLineChars="200"/>
        <w:rPr>
          <w:rFonts w:hint="eastAsia" w:ascii="楷体" w:hAnsi="楷体" w:eastAsia="楷体" w:cs="楷体"/>
          <w:highlight w:val="none"/>
        </w:rPr>
      </w:pPr>
      <w:r>
        <w:rPr>
          <w:rFonts w:hint="eastAsia" w:ascii="楷体" w:hAnsi="楷体" w:eastAsia="楷体" w:cs="楷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楷体" w:hAnsi="楷体" w:eastAsia="楷体" w:cs="楷体"/>
          <w:highlight w:val="none"/>
          <w:lang w:eastAsia="zh-CN"/>
        </w:rPr>
        <w:t>要求</w:t>
      </w:r>
      <w:r>
        <w:rPr>
          <w:rFonts w:hint="eastAsia" w:ascii="楷体" w:hAnsi="楷体" w:eastAsia="楷体" w:cs="楷体"/>
          <w:highlight w:val="none"/>
        </w:rPr>
        <w:t>提供的</w:t>
      </w:r>
      <w:r>
        <w:rPr>
          <w:rFonts w:hint="eastAsia" w:ascii="楷体" w:hAnsi="楷体" w:eastAsia="楷体" w:cs="楷体"/>
          <w:highlight w:val="none"/>
          <w:lang w:eastAsia="zh-CN"/>
        </w:rPr>
        <w:t>格式自拟</w:t>
      </w:r>
      <w:r>
        <w:rPr>
          <w:rFonts w:hint="eastAsia" w:ascii="楷体" w:hAnsi="楷体" w:eastAsia="楷体" w:cs="楷体"/>
          <w:highlight w:val="none"/>
        </w:rPr>
        <w:t>承诺书（</w:t>
      </w:r>
      <w:r>
        <w:rPr>
          <w:rFonts w:hint="eastAsia" w:ascii="楷体" w:hAnsi="楷体" w:eastAsia="楷体" w:cs="楷体"/>
          <w:highlight w:val="none"/>
          <w:lang w:eastAsia="zh-CN"/>
        </w:rPr>
        <w:t>包含</w:t>
      </w:r>
      <w:r>
        <w:rPr>
          <w:rFonts w:hint="eastAsia" w:ascii="楷体" w:hAnsi="楷体" w:eastAsia="楷体" w:cs="楷体"/>
          <w:highlight w:val="none"/>
        </w:rPr>
        <w:t>格式自拟内容）均需由法定代表人</w:t>
      </w:r>
      <w:r>
        <w:rPr>
          <w:rFonts w:hint="eastAsia" w:ascii="楷体" w:hAnsi="楷体" w:eastAsia="楷体" w:cs="楷体"/>
          <w:highlight w:val="none"/>
          <w:lang w:eastAsia="zh-CN"/>
        </w:rPr>
        <w:t>签字盖章</w:t>
      </w:r>
      <w:r>
        <w:rPr>
          <w:rFonts w:hint="eastAsia" w:ascii="楷体" w:hAnsi="楷体" w:eastAsia="楷体" w:cs="楷体"/>
          <w:highlight w:val="none"/>
        </w:rPr>
        <w:t>。</w:t>
      </w:r>
    </w:p>
    <w:p w14:paraId="4B6543E9">
      <w:pPr>
        <w:pStyle w:val="16"/>
        <w:spacing w:line="400" w:lineRule="exact"/>
        <w:ind w:firstLine="420" w:firstLineChars="200"/>
        <w:rPr>
          <w:rFonts w:hint="eastAsia" w:ascii="楷体" w:hAnsi="楷体" w:eastAsia="楷体" w:cs="楷体"/>
          <w:highlight w:val="none"/>
        </w:rPr>
      </w:pPr>
      <w:r>
        <w:rPr>
          <w:rFonts w:hint="eastAsia" w:ascii="楷体" w:hAnsi="楷体" w:eastAsia="楷体" w:cs="楷体"/>
          <w:highlight w:val="none"/>
        </w:rPr>
        <w:t>11.3、供应商应按竞争性谈判文件第六章“响应文件格式”编制响应文件。</w:t>
      </w:r>
    </w:p>
    <w:p w14:paraId="67CF343E">
      <w:pPr>
        <w:pStyle w:val="16"/>
        <w:spacing w:line="400" w:lineRule="exact"/>
        <w:ind w:firstLine="420" w:firstLineChars="200"/>
        <w:rPr>
          <w:rFonts w:hint="eastAsia" w:ascii="楷体" w:hAnsi="楷体" w:eastAsia="楷体" w:cs="楷体"/>
          <w:szCs w:val="21"/>
          <w:highlight w:val="none"/>
        </w:rPr>
      </w:pPr>
      <w:r>
        <w:rPr>
          <w:rFonts w:hint="eastAsia" w:ascii="楷体" w:hAnsi="楷体" w:eastAsia="楷体" w:cs="楷体"/>
          <w:highlight w:val="none"/>
        </w:rPr>
        <w:t xml:space="preserve">11.4 </w:t>
      </w:r>
      <w:r>
        <w:rPr>
          <w:rFonts w:hint="eastAsia" w:ascii="楷体" w:hAnsi="楷体" w:eastAsia="楷体" w:cs="楷体"/>
          <w:szCs w:val="21"/>
          <w:highlight w:val="none"/>
        </w:rPr>
        <w:t>响应文件电子版</w:t>
      </w:r>
    </w:p>
    <w:p w14:paraId="462F63F9">
      <w:pPr>
        <w:pStyle w:val="16"/>
        <w:spacing w:line="400" w:lineRule="exact"/>
        <w:ind w:firstLine="420" w:firstLineChars="200"/>
        <w:rPr>
          <w:rFonts w:hint="eastAsia" w:ascii="楷体" w:hAnsi="楷体" w:eastAsia="楷体" w:cs="楷体"/>
          <w:highlight w:val="none"/>
          <w:lang w:eastAsia="zh-CN"/>
        </w:rPr>
      </w:pPr>
      <w:r>
        <w:rPr>
          <w:rFonts w:hint="eastAsia" w:ascii="楷体" w:hAnsi="楷体" w:eastAsia="楷体" w:cs="楷体"/>
          <w:highlight w:val="none"/>
        </w:rPr>
        <w:t>供应商在递交响应文件时，同时递交响应文件电子版一份</w:t>
      </w:r>
      <w:r>
        <w:rPr>
          <w:rFonts w:hint="eastAsia" w:ascii="楷体" w:hAnsi="楷体" w:eastAsia="楷体" w:cs="楷体"/>
          <w:highlight w:val="none"/>
          <w:lang w:eastAsia="zh-CN"/>
        </w:rPr>
        <w:t>。</w:t>
      </w:r>
    </w:p>
    <w:p w14:paraId="416AF432">
      <w:pPr>
        <w:snapToGrid w:val="0"/>
        <w:spacing w:line="360" w:lineRule="exact"/>
        <w:jc w:val="left"/>
        <w:rPr>
          <w:rFonts w:hint="eastAsia" w:ascii="楷体" w:hAnsi="楷体" w:eastAsia="楷体" w:cs="楷体"/>
          <w:szCs w:val="21"/>
          <w:highlight w:val="none"/>
        </w:rPr>
      </w:pPr>
      <w:r>
        <w:rPr>
          <w:rFonts w:hint="eastAsia" w:ascii="楷体" w:hAnsi="楷体" w:eastAsia="楷体" w:cs="楷体"/>
          <w:szCs w:val="21"/>
          <w:highlight w:val="none"/>
        </w:rPr>
        <w:t>（1）响应文件电子版内容：与纸质响应文件一致。</w:t>
      </w:r>
    </w:p>
    <w:p w14:paraId="2AE9D590">
      <w:pPr>
        <w:snapToGrid w:val="0"/>
        <w:spacing w:line="360" w:lineRule="exact"/>
        <w:jc w:val="left"/>
        <w:rPr>
          <w:rFonts w:hint="eastAsia" w:ascii="楷体" w:hAnsi="楷体" w:eastAsia="楷体" w:cs="楷体"/>
          <w:szCs w:val="21"/>
          <w:highlight w:val="none"/>
        </w:rPr>
      </w:pPr>
      <w:r>
        <w:rPr>
          <w:rFonts w:hint="eastAsia" w:ascii="楷体" w:hAnsi="楷体" w:eastAsia="楷体" w:cs="楷体"/>
          <w:szCs w:val="21"/>
          <w:highlight w:val="none"/>
        </w:rPr>
        <w:t>（2）响应文件电子版份数：</w:t>
      </w:r>
      <w:r>
        <w:rPr>
          <w:rFonts w:hint="eastAsia" w:ascii="楷体" w:hAnsi="楷体" w:eastAsia="楷体" w:cs="楷体"/>
          <w:szCs w:val="21"/>
          <w:highlight w:val="none"/>
          <w:lang w:val="en-US" w:eastAsia="zh-CN"/>
        </w:rPr>
        <w:t>1</w:t>
      </w:r>
      <w:r>
        <w:rPr>
          <w:rFonts w:hint="eastAsia" w:ascii="楷体" w:hAnsi="楷体" w:eastAsia="楷体" w:cs="楷体"/>
          <w:szCs w:val="21"/>
          <w:highlight w:val="none"/>
        </w:rPr>
        <w:t>份。</w:t>
      </w:r>
    </w:p>
    <w:p w14:paraId="30506B0A">
      <w:pPr>
        <w:snapToGrid w:val="0"/>
        <w:spacing w:line="360" w:lineRule="exact"/>
        <w:jc w:val="left"/>
        <w:rPr>
          <w:rFonts w:hint="eastAsia" w:ascii="楷体" w:hAnsi="楷体" w:eastAsia="楷体" w:cs="楷体"/>
          <w:szCs w:val="21"/>
          <w:highlight w:val="none"/>
        </w:rPr>
      </w:pPr>
      <w:r>
        <w:rPr>
          <w:rFonts w:hint="eastAsia" w:ascii="楷体" w:hAnsi="楷体" w:eastAsia="楷体" w:cs="楷体"/>
          <w:szCs w:val="21"/>
          <w:highlight w:val="none"/>
        </w:rPr>
        <w:t>（3）响应文件电子版形式：PDF及Word两种格式，PDF格式包含所有</w:t>
      </w:r>
      <w:r>
        <w:rPr>
          <w:rFonts w:hint="eastAsia" w:ascii="楷体" w:hAnsi="楷体" w:eastAsia="楷体" w:cs="楷体"/>
          <w:szCs w:val="21"/>
          <w:highlight w:val="none"/>
          <w:lang w:eastAsia="zh-CN"/>
        </w:rPr>
        <w:t>响应</w:t>
      </w:r>
      <w:r>
        <w:rPr>
          <w:rFonts w:hint="eastAsia" w:ascii="楷体" w:hAnsi="楷体" w:eastAsia="楷体" w:cs="楷体"/>
          <w:szCs w:val="21"/>
          <w:highlight w:val="none"/>
        </w:rPr>
        <w:t>文件签字及盖章内容。</w:t>
      </w:r>
    </w:p>
    <w:p w14:paraId="79A5E61E">
      <w:pPr>
        <w:pStyle w:val="16"/>
        <w:spacing w:line="400" w:lineRule="exact"/>
        <w:rPr>
          <w:rFonts w:hint="eastAsia" w:ascii="楷体" w:hAnsi="楷体" w:eastAsia="楷体" w:cs="楷体"/>
          <w:szCs w:val="21"/>
          <w:highlight w:val="none"/>
        </w:rPr>
      </w:pPr>
      <w:r>
        <w:rPr>
          <w:rFonts w:hint="eastAsia" w:ascii="楷体" w:hAnsi="楷体" w:eastAsia="楷体" w:cs="楷体"/>
          <w:szCs w:val="21"/>
          <w:highlight w:val="none"/>
        </w:rPr>
        <w:t>（4）响应文件电子版方式：响应文件电子版光盘或U盘（封面注明项目名称、编号、供应商名称）</w:t>
      </w:r>
      <w:r>
        <w:rPr>
          <w:rFonts w:hint="eastAsia" w:ascii="楷体" w:hAnsi="楷体" w:eastAsia="楷体" w:cs="楷体"/>
          <w:szCs w:val="21"/>
          <w:highlight w:val="none"/>
          <w:lang w:eastAsia="zh-CN"/>
        </w:rPr>
        <w:t>同</w:t>
      </w:r>
      <w:r>
        <w:rPr>
          <w:rFonts w:hint="eastAsia" w:ascii="楷体" w:hAnsi="楷体" w:eastAsia="楷体" w:cs="楷体"/>
          <w:szCs w:val="21"/>
          <w:highlight w:val="none"/>
        </w:rPr>
        <w:t>纸质版响应文件一并</w:t>
      </w:r>
      <w:r>
        <w:rPr>
          <w:rFonts w:hint="eastAsia" w:ascii="楷体" w:hAnsi="楷体" w:eastAsia="楷体" w:cs="楷体"/>
          <w:szCs w:val="21"/>
          <w:highlight w:val="none"/>
          <w:lang w:val="en-US" w:eastAsia="zh-CN"/>
        </w:rPr>
        <w:t>送到招标代理机构公司</w:t>
      </w:r>
      <w:r>
        <w:rPr>
          <w:rFonts w:hint="eastAsia" w:ascii="楷体" w:hAnsi="楷体" w:eastAsia="楷体" w:cs="楷体"/>
          <w:szCs w:val="21"/>
          <w:highlight w:val="none"/>
        </w:rPr>
        <w:t>。</w:t>
      </w:r>
    </w:p>
    <w:p w14:paraId="216C8041">
      <w:pPr>
        <w:pStyle w:val="16"/>
        <w:spacing w:line="400" w:lineRule="exact"/>
        <w:ind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12、</w:t>
      </w:r>
      <w:r>
        <w:rPr>
          <w:rFonts w:hint="eastAsia" w:ascii="楷体" w:hAnsi="楷体" w:eastAsia="楷体" w:cs="楷体"/>
          <w:b/>
          <w:highlight w:val="none"/>
        </w:rPr>
        <w:t>响应</w:t>
      </w:r>
      <w:r>
        <w:rPr>
          <w:rFonts w:hint="eastAsia" w:ascii="楷体" w:hAnsi="楷体" w:eastAsia="楷体" w:cs="楷体"/>
          <w:b/>
          <w:szCs w:val="21"/>
          <w:highlight w:val="none"/>
        </w:rPr>
        <w:t>文件的语言及计量</w:t>
      </w:r>
    </w:p>
    <w:p w14:paraId="4EE49E8D">
      <w:pPr>
        <w:tabs>
          <w:tab w:val="left" w:pos="1305"/>
        </w:tabs>
        <w:spacing w:line="40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12.1、</w:t>
      </w:r>
      <w:r>
        <w:rPr>
          <w:rFonts w:hint="eastAsia" w:ascii="楷体" w:hAnsi="楷体" w:eastAsia="楷体" w:cs="楷体"/>
          <w:highlight w:val="none"/>
        </w:rPr>
        <w:t>响应</w:t>
      </w:r>
      <w:r>
        <w:rPr>
          <w:rFonts w:hint="eastAsia" w:ascii="楷体" w:hAnsi="楷体" w:eastAsia="楷体" w:cs="楷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ascii="楷体" w:hAnsi="楷体" w:eastAsia="楷体" w:cs="楷体"/>
          <w:highlight w:val="none"/>
        </w:rPr>
        <w:t>响应</w:t>
      </w:r>
      <w:r>
        <w:rPr>
          <w:rFonts w:hint="eastAsia" w:ascii="楷体" w:hAnsi="楷体" w:eastAsia="楷体" w:cs="楷体"/>
          <w:szCs w:val="21"/>
          <w:highlight w:val="none"/>
        </w:rPr>
        <w:t>文件时以中文翻译文本为准。</w:t>
      </w:r>
    </w:p>
    <w:p w14:paraId="531604C0">
      <w:pPr>
        <w:tabs>
          <w:tab w:val="left" w:pos="1305"/>
        </w:tabs>
        <w:spacing w:line="40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12.2、谈判计量单位，谈判文件已有明确规定的，使用谈判文件规定的计量单位；谈判文件没有规定的，应采用中华人民共和国法定计量单位（货币单位：人民币元），否则视同未响应。</w:t>
      </w:r>
    </w:p>
    <w:p w14:paraId="2ABF2F33">
      <w:pPr>
        <w:tabs>
          <w:tab w:val="left" w:pos="1305"/>
        </w:tabs>
        <w:spacing w:line="400" w:lineRule="exact"/>
        <w:ind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13、谈判报价</w:t>
      </w:r>
    </w:p>
    <w:p w14:paraId="0B872961">
      <w:pPr>
        <w:tabs>
          <w:tab w:val="left" w:pos="1305"/>
        </w:tabs>
        <w:spacing w:line="38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13.1、谈判报价应按谈判文件中相关附表格式填写。最后报价</w:t>
      </w:r>
      <w:r>
        <w:rPr>
          <w:rFonts w:hint="eastAsia" w:ascii="楷体" w:hAnsi="楷体" w:eastAsia="楷体" w:cs="楷体"/>
          <w:kern w:val="0"/>
          <w:szCs w:val="21"/>
          <w:highlight w:val="none"/>
        </w:rPr>
        <w:t>超过所竞项目采购预算总金额的，响应文件作相应无效处理。</w:t>
      </w:r>
    </w:p>
    <w:p w14:paraId="1EF9FB5B">
      <w:pPr>
        <w:tabs>
          <w:tab w:val="left" w:pos="1305"/>
        </w:tabs>
        <w:spacing w:line="40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13.2、供应商必须就“</w:t>
      </w:r>
      <w:r>
        <w:rPr>
          <w:rFonts w:hint="eastAsia" w:ascii="楷体" w:hAnsi="楷体" w:eastAsia="楷体" w:cs="楷体"/>
          <w:color w:val="000000" w:themeColor="text1"/>
          <w:szCs w:val="21"/>
          <w:highlight w:val="none"/>
          <w:lang w:eastAsia="zh-CN"/>
          <w14:textFill>
            <w14:solidFill>
              <w14:schemeClr w14:val="tx1"/>
            </w14:solidFill>
          </w14:textFill>
        </w:rPr>
        <w:t>货物</w:t>
      </w:r>
      <w:r>
        <w:rPr>
          <w:rFonts w:hint="eastAsia" w:ascii="楷体" w:hAnsi="楷体" w:eastAsia="楷体" w:cs="楷体"/>
          <w:szCs w:val="21"/>
          <w:highlight w:val="none"/>
        </w:rPr>
        <w:t>采购需求”中所有货物内容作完整唯一报价，否则，其响应文件无效。响应文件只允许有一个报价，有选择的或有条件的报价将不予接受。</w:t>
      </w:r>
    </w:p>
    <w:p w14:paraId="36E4B73D">
      <w:pPr>
        <w:tabs>
          <w:tab w:val="left" w:pos="1305"/>
        </w:tabs>
        <w:spacing w:line="380" w:lineRule="exact"/>
        <w:ind w:firstLine="420" w:firstLineChars="200"/>
        <w:rPr>
          <w:rFonts w:hint="eastAsia" w:ascii="楷体" w:hAnsi="楷体" w:eastAsia="楷体" w:cs="楷体"/>
          <w:kern w:val="0"/>
          <w:szCs w:val="21"/>
          <w:highlight w:val="none"/>
        </w:rPr>
      </w:pPr>
      <w:r>
        <w:rPr>
          <w:rFonts w:hint="eastAsia" w:ascii="楷体" w:hAnsi="楷体" w:eastAsia="楷体" w:cs="楷体"/>
          <w:kern w:val="0"/>
          <w:szCs w:val="21"/>
          <w:highlight w:val="none"/>
        </w:rPr>
        <w:t>13.</w:t>
      </w:r>
      <w:r>
        <w:rPr>
          <w:rFonts w:hint="eastAsia" w:ascii="楷体" w:hAnsi="楷体" w:eastAsia="楷体" w:cs="楷体"/>
          <w:kern w:val="0"/>
          <w:szCs w:val="21"/>
          <w:highlight w:val="none"/>
          <w:lang w:val="en-US" w:eastAsia="zh-CN"/>
        </w:rPr>
        <w:t>3</w:t>
      </w:r>
      <w:r>
        <w:rPr>
          <w:rFonts w:hint="eastAsia" w:ascii="楷体" w:hAnsi="楷体" w:eastAsia="楷体" w:cs="楷体"/>
          <w:kern w:val="0"/>
          <w:szCs w:val="21"/>
          <w:highlight w:val="none"/>
        </w:rPr>
        <w:t>未书面退出谈判的供应商在规定时间内</w:t>
      </w:r>
      <w:r>
        <w:rPr>
          <w:rFonts w:hint="eastAsia" w:ascii="楷体" w:hAnsi="楷体" w:eastAsia="楷体" w:cs="楷体"/>
          <w:kern w:val="0"/>
          <w:szCs w:val="21"/>
          <w:highlight w:val="none"/>
          <w:lang w:val="en-US" w:eastAsia="zh-CN"/>
        </w:rPr>
        <w:t>线上</w:t>
      </w:r>
      <w:r>
        <w:rPr>
          <w:rFonts w:hint="eastAsia" w:ascii="楷体" w:hAnsi="楷体" w:eastAsia="楷体" w:cs="楷体"/>
          <w:kern w:val="0"/>
          <w:szCs w:val="21"/>
          <w:highlight w:val="none"/>
        </w:rPr>
        <w:t>提交最后报价，其最后报价超出采购预算导致已通过评审的响应文件无效的，按供应商在提交响应文件截止时间后撤回响应文件处理。</w:t>
      </w:r>
    </w:p>
    <w:p w14:paraId="43BEB265">
      <w:pPr>
        <w:tabs>
          <w:tab w:val="left" w:pos="1305"/>
        </w:tabs>
        <w:spacing w:line="380" w:lineRule="exact"/>
        <w:ind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14. 响应文件有效期</w:t>
      </w:r>
    </w:p>
    <w:p w14:paraId="6201A28D">
      <w:pPr>
        <w:tabs>
          <w:tab w:val="left" w:pos="1305"/>
        </w:tabs>
        <w:spacing w:line="38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14.1 响应文件有效期：响应文件递交截止时间之日起90天，有效期不足的响应文件将被拒绝。</w:t>
      </w:r>
    </w:p>
    <w:p w14:paraId="5D0C23D7">
      <w:pPr>
        <w:tabs>
          <w:tab w:val="left" w:pos="1305"/>
        </w:tabs>
        <w:spacing w:line="38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9724162">
      <w:pPr>
        <w:numPr>
          <w:ilvl w:val="0"/>
          <w:numId w:val="4"/>
        </w:numPr>
        <w:tabs>
          <w:tab w:val="left" w:pos="1305"/>
        </w:tabs>
        <w:spacing w:line="380" w:lineRule="exact"/>
        <w:ind w:firstLine="422" w:firstLineChars="200"/>
        <w:rPr>
          <w:rFonts w:hint="eastAsia" w:ascii="楷体" w:hAnsi="楷体" w:eastAsia="楷体" w:cs="楷体"/>
          <w:b w:val="0"/>
          <w:bCs/>
          <w:szCs w:val="21"/>
          <w:highlight w:val="none"/>
        </w:rPr>
      </w:pPr>
      <w:r>
        <w:rPr>
          <w:rFonts w:hint="eastAsia" w:ascii="楷体" w:hAnsi="楷体" w:eastAsia="楷体" w:cs="楷体"/>
          <w:b/>
          <w:szCs w:val="21"/>
          <w:highlight w:val="none"/>
        </w:rPr>
        <w:t>谈判保证金：</w:t>
      </w:r>
      <w:r>
        <w:rPr>
          <w:rFonts w:hint="eastAsia" w:ascii="楷体" w:hAnsi="楷体" w:eastAsia="楷体" w:cs="楷体"/>
          <w:b w:val="0"/>
          <w:bCs/>
          <w:szCs w:val="21"/>
          <w:highlight w:val="none"/>
          <w:lang w:val="en-US" w:eastAsia="zh-CN"/>
        </w:rPr>
        <w:t>详见供应商须知前附表。</w:t>
      </w:r>
    </w:p>
    <w:p w14:paraId="4E4081F9">
      <w:pPr>
        <w:tabs>
          <w:tab w:val="left" w:pos="1305"/>
        </w:tabs>
        <w:spacing w:line="380" w:lineRule="exact"/>
        <w:ind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16. 响应文件的份数、装订、签署</w:t>
      </w:r>
    </w:p>
    <w:p w14:paraId="537AF6FE">
      <w:pPr>
        <w:tabs>
          <w:tab w:val="left" w:pos="1305"/>
        </w:tabs>
        <w:spacing w:line="38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16.1 响应文件份数：正本壹本，副本贰本，须完整提交（A4纸装订）。</w:t>
      </w:r>
    </w:p>
    <w:p w14:paraId="0833C566">
      <w:pPr>
        <w:tabs>
          <w:tab w:val="left" w:pos="1305"/>
        </w:tabs>
        <w:spacing w:line="380" w:lineRule="exact"/>
        <w:ind w:firstLine="420" w:firstLineChars="200"/>
        <w:rPr>
          <w:rFonts w:hint="eastAsia" w:ascii="楷体" w:hAnsi="楷体" w:eastAsia="楷体" w:cs="楷体"/>
          <w:b/>
          <w:szCs w:val="21"/>
          <w:highlight w:val="none"/>
          <w:lang w:eastAsia="zh-CN"/>
        </w:rPr>
      </w:pPr>
      <w:r>
        <w:rPr>
          <w:rFonts w:hint="eastAsia" w:ascii="楷体" w:hAnsi="楷体" w:eastAsia="楷体" w:cs="楷体"/>
          <w:szCs w:val="21"/>
          <w:highlight w:val="none"/>
        </w:rPr>
        <w:t>16.2 响应文件装订要求：供应商应按供应商须知第11.1条“响应文件组成”规定的顺序自编目录及页码。响应文件的“正本”、“副本”应当单独装订成册并标注页码，装订应牢固，不易拆散和换页。</w:t>
      </w:r>
      <w:r>
        <w:rPr>
          <w:rFonts w:hint="eastAsia" w:ascii="楷体" w:hAnsi="楷体" w:eastAsia="楷体" w:cs="楷体"/>
          <w:highlight w:val="none"/>
        </w:rPr>
        <w:t>响应文件(包含副本)每页右下角(响应文件封面除外)均需由供应商的法定代表人签字</w:t>
      </w:r>
      <w:r>
        <w:rPr>
          <w:rFonts w:hint="eastAsia" w:ascii="楷体" w:hAnsi="楷体" w:eastAsia="楷体" w:cs="楷体"/>
          <w:highlight w:val="none"/>
          <w:lang w:eastAsia="zh-CN"/>
        </w:rPr>
        <w:t>并</w:t>
      </w:r>
      <w:r>
        <w:rPr>
          <w:rFonts w:hint="eastAsia" w:ascii="楷体" w:hAnsi="楷体" w:eastAsia="楷体" w:cs="楷体"/>
          <w:highlight w:val="none"/>
        </w:rPr>
        <w:t>于右下角加盖供应商公章。</w:t>
      </w:r>
      <w:r>
        <w:rPr>
          <w:rFonts w:hint="eastAsia" w:ascii="楷体" w:hAnsi="楷体" w:eastAsia="楷体" w:cs="楷体"/>
          <w:szCs w:val="21"/>
          <w:highlight w:val="none"/>
        </w:rPr>
        <w:t>封面</w:t>
      </w:r>
      <w:r>
        <w:rPr>
          <w:rFonts w:hint="eastAsia" w:ascii="楷体" w:hAnsi="楷体" w:eastAsia="楷体" w:cs="楷体"/>
          <w:szCs w:val="21"/>
          <w:highlight w:val="none"/>
          <w:lang w:val="en-US" w:eastAsia="zh-CN"/>
        </w:rPr>
        <w:t>右上角</w:t>
      </w:r>
      <w:r>
        <w:rPr>
          <w:rFonts w:hint="eastAsia" w:ascii="楷体" w:hAnsi="楷体" w:eastAsia="楷体" w:cs="楷体"/>
          <w:szCs w:val="21"/>
          <w:highlight w:val="none"/>
        </w:rPr>
        <w:t>应注明“正本”、“副本”字样，封面上写明项目名称、项目编号、采购代理机构、供应商单位名称</w:t>
      </w:r>
      <w:r>
        <w:rPr>
          <w:rFonts w:hint="eastAsia" w:ascii="楷体" w:hAnsi="楷体" w:eastAsia="楷体" w:cs="楷体"/>
          <w:szCs w:val="21"/>
          <w:highlight w:val="none"/>
          <w:lang w:eastAsia="zh-CN"/>
        </w:rPr>
        <w:t>、地址、法定代表人签字盖章及日期等内容组成。</w:t>
      </w:r>
    </w:p>
    <w:p w14:paraId="10AC8549">
      <w:pPr>
        <w:tabs>
          <w:tab w:val="left" w:pos="1305"/>
        </w:tabs>
        <w:spacing w:line="38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16.</w:t>
      </w:r>
      <w:r>
        <w:rPr>
          <w:rFonts w:hint="eastAsia" w:ascii="楷体" w:hAnsi="楷体" w:eastAsia="楷体" w:cs="楷体"/>
          <w:szCs w:val="21"/>
          <w:highlight w:val="none"/>
          <w:lang w:val="en-US" w:eastAsia="zh-CN"/>
        </w:rPr>
        <w:t>3</w:t>
      </w:r>
      <w:r>
        <w:rPr>
          <w:rFonts w:hint="eastAsia" w:ascii="楷体" w:hAnsi="楷体" w:eastAsia="楷体" w:cs="楷体"/>
          <w:szCs w:val="21"/>
          <w:highlight w:val="none"/>
        </w:rPr>
        <w:t>响应文件须由供应商在</w:t>
      </w:r>
      <w:r>
        <w:rPr>
          <w:rFonts w:hint="eastAsia" w:ascii="楷体" w:hAnsi="楷体" w:eastAsia="楷体" w:cs="楷体"/>
          <w:szCs w:val="21"/>
          <w:highlight w:val="none"/>
          <w:lang w:val="en-US" w:eastAsia="zh-CN"/>
        </w:rPr>
        <w:t>谈判文件</w:t>
      </w:r>
      <w:r>
        <w:rPr>
          <w:rFonts w:hint="eastAsia" w:ascii="楷体" w:hAnsi="楷体" w:eastAsia="楷体" w:cs="楷体"/>
          <w:szCs w:val="21"/>
          <w:highlight w:val="none"/>
        </w:rPr>
        <w:t>规定</w:t>
      </w:r>
      <w:r>
        <w:rPr>
          <w:rFonts w:hint="eastAsia" w:ascii="楷体" w:hAnsi="楷体" w:eastAsia="楷体" w:cs="楷体"/>
          <w:szCs w:val="21"/>
          <w:highlight w:val="none"/>
          <w:lang w:val="en-US" w:eastAsia="zh-CN"/>
        </w:rPr>
        <w:t>的准确</w:t>
      </w:r>
      <w:r>
        <w:rPr>
          <w:rFonts w:hint="eastAsia" w:ascii="楷体" w:hAnsi="楷体" w:eastAsia="楷体" w:cs="楷体"/>
          <w:szCs w:val="21"/>
          <w:highlight w:val="none"/>
        </w:rPr>
        <w:t>位置加盖供应商公章（扫描公章</w:t>
      </w:r>
      <w:r>
        <w:rPr>
          <w:rFonts w:hint="eastAsia" w:ascii="楷体" w:hAnsi="楷体" w:eastAsia="楷体" w:cs="楷体"/>
          <w:szCs w:val="21"/>
          <w:highlight w:val="none"/>
          <w:lang w:eastAsia="zh-CN"/>
        </w:rPr>
        <w:t>、</w:t>
      </w:r>
      <w:r>
        <w:rPr>
          <w:rFonts w:hint="eastAsia" w:ascii="楷体" w:hAnsi="楷体" w:eastAsia="楷体" w:cs="楷体"/>
          <w:szCs w:val="21"/>
          <w:highlight w:val="none"/>
        </w:rPr>
        <w:t>财务章、部门章、分公司章、工会章、合同章、谈判专用章、业务专用章及银行转账章、现金收讫章、现金付讫章</w:t>
      </w:r>
      <w:r>
        <w:rPr>
          <w:rFonts w:hint="eastAsia" w:ascii="楷体" w:hAnsi="楷体" w:eastAsia="楷体" w:cs="楷体"/>
          <w:szCs w:val="21"/>
          <w:highlight w:val="none"/>
          <w:lang w:eastAsia="zh-CN"/>
        </w:rPr>
        <w:t>、</w:t>
      </w:r>
      <w:r>
        <w:rPr>
          <w:rFonts w:hint="eastAsia" w:ascii="楷体" w:hAnsi="楷体" w:eastAsia="楷体" w:cs="楷体"/>
          <w:szCs w:val="21"/>
          <w:highlight w:val="none"/>
          <w:lang w:val="en-US" w:eastAsia="zh-CN"/>
        </w:rPr>
        <w:t>其他形式非正规公章</w:t>
      </w:r>
      <w:r>
        <w:rPr>
          <w:rFonts w:hint="eastAsia" w:ascii="楷体" w:hAnsi="楷体" w:eastAsia="楷体" w:cs="楷体"/>
          <w:szCs w:val="21"/>
          <w:highlight w:val="none"/>
        </w:rPr>
        <w:t>等其它形式印章</w:t>
      </w:r>
      <w:r>
        <w:rPr>
          <w:rFonts w:hint="eastAsia" w:ascii="楷体" w:hAnsi="楷体" w:eastAsia="楷体" w:cs="楷体"/>
          <w:szCs w:val="21"/>
          <w:highlight w:val="none"/>
          <w:lang w:val="en-US" w:eastAsia="zh-CN"/>
        </w:rPr>
        <w:t>均</w:t>
      </w:r>
      <w:r>
        <w:rPr>
          <w:rFonts w:hint="eastAsia" w:ascii="楷体" w:hAnsi="楷体" w:eastAsia="楷体" w:cs="楷体"/>
          <w:szCs w:val="21"/>
          <w:highlight w:val="none"/>
        </w:rPr>
        <w:t>无效，自然人除外）并由法定代表人或授权委托代理人</w:t>
      </w:r>
      <w:r>
        <w:rPr>
          <w:rFonts w:hint="eastAsia" w:ascii="楷体" w:hAnsi="楷体" w:eastAsia="楷体" w:cs="楷体"/>
          <w:lang w:val="en-US" w:eastAsia="zh-CN"/>
        </w:rPr>
        <w:t>签字或签章</w:t>
      </w:r>
      <w:r>
        <w:rPr>
          <w:rFonts w:hint="eastAsia" w:ascii="楷体" w:hAnsi="楷体" w:eastAsia="楷体" w:cs="楷体"/>
          <w:szCs w:val="21"/>
          <w:highlight w:val="none"/>
        </w:rPr>
        <w:t>，</w:t>
      </w:r>
      <w:r>
        <w:rPr>
          <w:rFonts w:hint="eastAsia" w:ascii="楷体" w:hAnsi="楷体" w:eastAsia="楷体" w:cs="楷体"/>
          <w:szCs w:val="21"/>
          <w:highlight w:val="none"/>
          <w:lang w:val="en-US" w:eastAsia="zh-CN"/>
        </w:rPr>
        <w:t>响应文件格式中相对应的位置不得随意签字或盖章，严格按照响应文件格式中要求的位置和签字（盖章）形式进行填写，</w:t>
      </w:r>
      <w:r>
        <w:rPr>
          <w:rFonts w:hint="eastAsia" w:ascii="楷体" w:hAnsi="楷体" w:eastAsia="楷体" w:cs="楷体"/>
          <w:szCs w:val="21"/>
          <w:highlight w:val="none"/>
        </w:rPr>
        <w:t>供应商应写全称，当正本与副本不一致时，以正本为准。</w:t>
      </w:r>
    </w:p>
    <w:p w14:paraId="05BD6572">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16.</w:t>
      </w:r>
      <w:r>
        <w:rPr>
          <w:rFonts w:hint="eastAsia" w:ascii="楷体" w:hAnsi="楷体" w:eastAsia="楷体" w:cs="楷体"/>
          <w:szCs w:val="21"/>
          <w:highlight w:val="none"/>
          <w:lang w:val="en-US" w:eastAsia="zh-CN"/>
        </w:rPr>
        <w:t>4</w:t>
      </w:r>
      <w:r>
        <w:rPr>
          <w:rFonts w:hint="eastAsia" w:ascii="楷体" w:hAnsi="楷体" w:eastAsia="楷体" w:cs="楷体"/>
          <w:szCs w:val="21"/>
          <w:highlight w:val="none"/>
        </w:rPr>
        <w:t xml:space="preserve"> 响应文件不得涂改，若有修改错漏处，须加盖供应商公章（自然人除外）及法定代表人或负责人或自然人或相应的授权委托代理人</w:t>
      </w:r>
      <w:r>
        <w:rPr>
          <w:rFonts w:hint="eastAsia" w:ascii="楷体" w:hAnsi="楷体" w:eastAsia="楷体" w:cs="楷体"/>
          <w:lang w:val="en-US" w:eastAsia="zh-CN"/>
        </w:rPr>
        <w:t>签字或签章</w:t>
      </w:r>
      <w:r>
        <w:rPr>
          <w:rFonts w:hint="eastAsia" w:ascii="楷体" w:hAnsi="楷体" w:eastAsia="楷体" w:cs="楷体"/>
          <w:szCs w:val="21"/>
          <w:highlight w:val="none"/>
        </w:rPr>
        <w:t>。响应文件因字迹潦草或表达不清所引起的后果由供应商负责。</w:t>
      </w:r>
    </w:p>
    <w:p w14:paraId="11381652">
      <w:pPr>
        <w:tabs>
          <w:tab w:val="left" w:pos="1305"/>
        </w:tabs>
        <w:spacing w:line="380" w:lineRule="exact"/>
        <w:ind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17. 响应文件的修改和撤回</w:t>
      </w:r>
    </w:p>
    <w:p w14:paraId="07810A7E">
      <w:pPr>
        <w:spacing w:line="38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17.1 供应商在响应文件递交截止时间之前，可以对已递交的响应文件进行修改或撤回，并书面通知采购代理机构。</w:t>
      </w:r>
    </w:p>
    <w:p w14:paraId="54D352EA">
      <w:pPr>
        <w:spacing w:line="38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17.2 在响应文件递交截止时间后的响应文件有效期内，供应商不得撤回其响应文件。</w:t>
      </w:r>
    </w:p>
    <w:p w14:paraId="5D400C2E">
      <w:pPr>
        <w:spacing w:line="380" w:lineRule="exact"/>
        <w:ind w:firstLine="435"/>
        <w:rPr>
          <w:rFonts w:hint="eastAsia" w:ascii="楷体" w:hAnsi="楷体" w:eastAsia="楷体" w:cs="楷体"/>
          <w:szCs w:val="21"/>
          <w:highlight w:val="none"/>
        </w:rPr>
      </w:pPr>
      <w:r>
        <w:rPr>
          <w:rFonts w:hint="eastAsia" w:ascii="楷体" w:hAnsi="楷体" w:eastAsia="楷体" w:cs="楷体"/>
          <w:szCs w:val="21"/>
          <w:highlight w:val="none"/>
        </w:rPr>
        <w:t>18. 响应文件的递交</w:t>
      </w:r>
    </w:p>
    <w:p w14:paraId="29397068">
      <w:pPr>
        <w:spacing w:line="380" w:lineRule="exact"/>
        <w:ind w:firstLine="435"/>
        <w:rPr>
          <w:rFonts w:hint="eastAsia" w:ascii="楷体" w:hAnsi="楷体" w:eastAsia="楷体" w:cs="楷体"/>
          <w:szCs w:val="21"/>
          <w:highlight w:val="none"/>
          <w:lang w:val="en-US" w:eastAsia="zh-CN"/>
        </w:rPr>
      </w:pPr>
      <w:r>
        <w:rPr>
          <w:rFonts w:hint="eastAsia" w:ascii="楷体" w:hAnsi="楷体" w:eastAsia="楷体" w:cs="楷体"/>
          <w:szCs w:val="21"/>
          <w:highlight w:val="none"/>
        </w:rPr>
        <w:t>18.1响应文件递交截止时间及递交起止时间</w:t>
      </w:r>
      <w:r>
        <w:rPr>
          <w:rFonts w:hint="eastAsia" w:ascii="楷体" w:hAnsi="楷体" w:eastAsia="楷体" w:cs="楷体"/>
          <w:szCs w:val="21"/>
          <w:highlight w:val="none"/>
          <w:lang w:eastAsia="zh-CN"/>
        </w:rPr>
        <w:t>。</w:t>
      </w:r>
    </w:p>
    <w:p w14:paraId="32C4CD25">
      <w:pPr>
        <w:spacing w:line="380" w:lineRule="exact"/>
        <w:ind w:firstLine="435"/>
        <w:rPr>
          <w:rFonts w:hint="eastAsia" w:ascii="楷体" w:hAnsi="楷体" w:eastAsia="楷体" w:cs="楷体"/>
          <w:b/>
          <w:bCs/>
          <w:szCs w:val="21"/>
          <w:highlight w:val="none"/>
          <w:lang w:val="en-US" w:eastAsia="zh-CN"/>
        </w:rPr>
      </w:pPr>
      <w:r>
        <w:rPr>
          <w:rFonts w:hint="eastAsia" w:ascii="楷体" w:hAnsi="楷体" w:eastAsia="楷体" w:cs="楷体"/>
          <w:b/>
          <w:bCs/>
          <w:szCs w:val="21"/>
          <w:highlight w:val="none"/>
        </w:rPr>
        <w:t>响应文件递交截止时间：</w:t>
      </w:r>
      <w:r>
        <w:rPr>
          <w:rFonts w:hint="eastAsia" w:ascii="楷体" w:hAnsi="楷体" w:eastAsia="楷体" w:cs="楷体"/>
          <w:b/>
          <w:bCs/>
          <w:szCs w:val="21"/>
          <w:highlight w:val="none"/>
          <w:lang w:val="en-US" w:eastAsia="zh-CN"/>
        </w:rPr>
        <w:t>2025年6月27日10点00分。</w:t>
      </w:r>
    </w:p>
    <w:p w14:paraId="015CCB65">
      <w:pPr>
        <w:jc w:val="center"/>
        <w:rPr>
          <w:rFonts w:hint="eastAsia" w:ascii="楷体" w:hAnsi="楷体" w:eastAsia="楷体" w:cs="楷体"/>
          <w:b/>
          <w:sz w:val="28"/>
          <w:szCs w:val="28"/>
          <w:highlight w:val="none"/>
        </w:rPr>
      </w:pPr>
      <w:r>
        <w:rPr>
          <w:rFonts w:hint="eastAsia" w:ascii="楷体" w:hAnsi="楷体" w:eastAsia="楷体" w:cs="楷体"/>
          <w:b/>
          <w:sz w:val="28"/>
          <w:szCs w:val="28"/>
          <w:highlight w:val="none"/>
        </w:rPr>
        <w:t>四、竞争性谈判（简称谈判）与评审</w:t>
      </w:r>
    </w:p>
    <w:p w14:paraId="683EA18D">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楷体" w:hAnsi="楷体" w:eastAsia="楷体" w:cs="楷体"/>
          <w:b/>
          <w:szCs w:val="21"/>
          <w:highlight w:val="none"/>
        </w:rPr>
      </w:pPr>
      <w:r>
        <w:rPr>
          <w:rFonts w:hint="eastAsia" w:ascii="楷体" w:hAnsi="楷体" w:eastAsia="楷体" w:cs="楷体"/>
          <w:b/>
          <w:szCs w:val="21"/>
          <w:highlight w:val="none"/>
        </w:rPr>
        <w:t>19. 谈判小组组成及谈判时间、地点、人员</w:t>
      </w:r>
    </w:p>
    <w:p w14:paraId="3209F24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楷体" w:hAnsi="楷体" w:eastAsia="楷体" w:cs="楷体"/>
          <w:b/>
          <w:szCs w:val="21"/>
          <w:highlight w:val="none"/>
        </w:rPr>
      </w:pPr>
      <w:r>
        <w:rPr>
          <w:rFonts w:hint="eastAsia" w:ascii="楷体" w:hAnsi="楷体" w:eastAsia="楷体" w:cs="楷体"/>
          <w:b/>
          <w:szCs w:val="21"/>
          <w:highlight w:val="none"/>
        </w:rPr>
        <w:t>19.1 谈判小组组成：</w:t>
      </w:r>
    </w:p>
    <w:p w14:paraId="43DFB284">
      <w:pPr>
        <w:spacing w:line="380" w:lineRule="exact"/>
        <w:ind w:firstLine="435"/>
        <w:rPr>
          <w:rFonts w:hint="eastAsia" w:ascii="楷体" w:hAnsi="楷体" w:eastAsia="楷体" w:cs="楷体"/>
          <w:szCs w:val="21"/>
          <w:highlight w:val="none"/>
          <w:u w:val="none"/>
        </w:rPr>
      </w:pPr>
      <w:r>
        <w:rPr>
          <w:rFonts w:hint="eastAsia" w:ascii="楷体" w:hAnsi="楷体" w:eastAsia="楷体" w:cs="楷体"/>
          <w:szCs w:val="21"/>
          <w:highlight w:val="none"/>
        </w:rPr>
        <w:t>谈判及评审工作由采购代理机构负责组织，具体谈判、评审工作由依法组建的谈判小组负责，谈判小组有关方面的专家组成。谈判小组的构成：</w:t>
      </w:r>
      <w:r>
        <w:rPr>
          <w:rFonts w:hint="eastAsia" w:ascii="楷体" w:hAnsi="楷体" w:eastAsia="楷体" w:cs="楷体"/>
          <w:szCs w:val="21"/>
          <w:highlight w:val="none"/>
          <w:u w:val="none"/>
        </w:rPr>
        <w:t>3人。专家确定方式：</w:t>
      </w:r>
      <w:r>
        <w:rPr>
          <w:rFonts w:hint="eastAsia" w:ascii="楷体" w:hAnsi="楷体" w:eastAsia="楷体" w:cs="楷体"/>
          <w:szCs w:val="21"/>
          <w:highlight w:val="none"/>
          <w:u w:val="none"/>
          <w:lang w:val="zh-CN"/>
        </w:rPr>
        <w:t>从</w:t>
      </w:r>
      <w:r>
        <w:rPr>
          <w:rFonts w:hint="eastAsia" w:ascii="楷体" w:hAnsi="楷体" w:eastAsia="楷体" w:cs="楷体"/>
          <w:szCs w:val="21"/>
          <w:highlight w:val="none"/>
          <w:u w:val="none"/>
          <w:lang w:val="zh-CN" w:eastAsia="zh-CN"/>
        </w:rPr>
        <w:t>吉林省</w:t>
      </w:r>
      <w:r>
        <w:rPr>
          <w:rFonts w:hint="eastAsia" w:ascii="楷体" w:hAnsi="楷体" w:eastAsia="楷体" w:cs="楷体"/>
          <w:szCs w:val="21"/>
          <w:highlight w:val="none"/>
          <w:u w:val="none"/>
          <w:lang w:val="en-US" w:eastAsia="zh-CN"/>
        </w:rPr>
        <w:t>政府采购云平台</w:t>
      </w:r>
      <w:r>
        <w:rPr>
          <w:rFonts w:hint="eastAsia" w:ascii="楷体" w:hAnsi="楷体" w:eastAsia="楷体" w:cs="楷体"/>
          <w:szCs w:val="21"/>
          <w:highlight w:val="none"/>
          <w:u w:val="none"/>
          <w:lang w:val="zh-CN"/>
        </w:rPr>
        <w:t>专家库中随机抽取</w:t>
      </w:r>
      <w:r>
        <w:rPr>
          <w:rFonts w:hint="eastAsia" w:ascii="楷体" w:hAnsi="楷体" w:eastAsia="楷体" w:cs="楷体"/>
          <w:szCs w:val="21"/>
          <w:highlight w:val="none"/>
          <w:u w:val="none"/>
        </w:rPr>
        <w:t>。</w:t>
      </w:r>
    </w:p>
    <w:p w14:paraId="0B07A374">
      <w:pPr>
        <w:tabs>
          <w:tab w:val="left" w:pos="1140"/>
        </w:tabs>
        <w:spacing w:line="380" w:lineRule="exact"/>
        <w:ind w:left="420" w:leftChars="172" w:hanging="59" w:hangingChars="28"/>
        <w:rPr>
          <w:rFonts w:hint="eastAsia" w:ascii="楷体" w:hAnsi="楷体" w:eastAsia="楷体" w:cs="楷体"/>
          <w:b/>
          <w:szCs w:val="21"/>
          <w:highlight w:val="none"/>
        </w:rPr>
      </w:pPr>
      <w:r>
        <w:rPr>
          <w:rFonts w:hint="eastAsia" w:ascii="楷体" w:hAnsi="楷体" w:eastAsia="楷体" w:cs="楷体"/>
          <w:b/>
          <w:szCs w:val="21"/>
          <w:highlight w:val="none"/>
        </w:rPr>
        <w:t>19.2 谈判时间、地点、人员：</w:t>
      </w:r>
    </w:p>
    <w:p w14:paraId="62AA1698">
      <w:pPr>
        <w:spacing w:line="380" w:lineRule="exact"/>
        <w:ind w:left="315" w:leftChars="150" w:firstLine="105" w:firstLineChars="50"/>
        <w:rPr>
          <w:rFonts w:hint="eastAsia" w:ascii="楷体" w:hAnsi="楷体" w:eastAsia="楷体" w:cs="楷体"/>
          <w:szCs w:val="21"/>
          <w:highlight w:val="none"/>
        </w:rPr>
      </w:pPr>
      <w:r>
        <w:rPr>
          <w:rFonts w:hint="eastAsia" w:ascii="楷体" w:hAnsi="楷体" w:eastAsia="楷体" w:cs="楷体"/>
          <w:szCs w:val="21"/>
          <w:highlight w:val="none"/>
        </w:rPr>
        <w:t>19.2.1 谈判时间：</w:t>
      </w:r>
      <w:r>
        <w:rPr>
          <w:rFonts w:hint="eastAsia" w:ascii="楷体" w:hAnsi="楷体" w:eastAsia="楷体" w:cs="楷体"/>
          <w:position w:val="-2"/>
          <w:szCs w:val="21"/>
          <w:highlight w:val="none"/>
        </w:rPr>
        <w:t>响应文件递交</w:t>
      </w:r>
      <w:r>
        <w:rPr>
          <w:rFonts w:hint="eastAsia" w:ascii="楷体" w:hAnsi="楷体" w:eastAsia="楷体" w:cs="楷体"/>
          <w:szCs w:val="21"/>
          <w:highlight w:val="none"/>
        </w:rPr>
        <w:t>截止时间后。</w:t>
      </w:r>
    </w:p>
    <w:p w14:paraId="4AA7D980">
      <w:pPr>
        <w:spacing w:line="38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19.2.2 谈判地点：</w:t>
      </w:r>
      <w:r>
        <w:rPr>
          <w:rFonts w:hint="eastAsia" w:ascii="楷体" w:hAnsi="楷体" w:eastAsia="楷体" w:cs="楷体"/>
          <w:szCs w:val="21"/>
          <w:highlight w:val="none"/>
          <w:lang w:eastAsia="zh-CN"/>
        </w:rPr>
        <w:t>白山市浑江区红旗街578号国投大厦3楼</w:t>
      </w:r>
      <w:r>
        <w:rPr>
          <w:rFonts w:hint="eastAsia" w:ascii="楷体" w:hAnsi="楷体" w:eastAsia="楷体" w:cs="楷体"/>
          <w:szCs w:val="21"/>
          <w:highlight w:val="none"/>
        </w:rPr>
        <w:t>。</w:t>
      </w:r>
    </w:p>
    <w:p w14:paraId="279F984F">
      <w:pPr>
        <w:tabs>
          <w:tab w:val="left" w:pos="1140"/>
        </w:tabs>
        <w:spacing w:line="380" w:lineRule="exact"/>
        <w:ind w:left="420" w:leftChars="200"/>
        <w:rPr>
          <w:rFonts w:hint="eastAsia" w:ascii="楷体" w:hAnsi="楷体" w:eastAsia="楷体" w:cs="楷体"/>
          <w:szCs w:val="21"/>
          <w:highlight w:val="none"/>
        </w:rPr>
      </w:pPr>
      <w:r>
        <w:rPr>
          <w:rFonts w:hint="eastAsia" w:ascii="楷体" w:hAnsi="楷体" w:eastAsia="楷体" w:cs="楷体"/>
          <w:szCs w:val="21"/>
          <w:highlight w:val="none"/>
        </w:rPr>
        <w:t>19.2.3 谈判参加人员：</w:t>
      </w:r>
      <w:r>
        <w:rPr>
          <w:rFonts w:hint="eastAsia" w:ascii="楷体" w:hAnsi="楷体" w:eastAsia="楷体" w:cs="楷体"/>
          <w:szCs w:val="21"/>
          <w:highlight w:val="none"/>
          <w:lang w:val="en-US" w:eastAsia="zh-CN"/>
        </w:rPr>
        <w:t>通过线上“政采云”</w:t>
      </w:r>
      <w:r>
        <w:rPr>
          <w:rFonts w:hint="eastAsia" w:ascii="楷体" w:hAnsi="楷体" w:eastAsia="楷体" w:cs="楷体"/>
          <w:highlight w:val="none"/>
          <w:lang w:eastAsia="zh-CN"/>
        </w:rPr>
        <w:t xml:space="preserve">（网址：http:// </w:t>
      </w:r>
      <w:r>
        <w:rPr>
          <w:rFonts w:hint="eastAsia" w:ascii="楷体" w:hAnsi="楷体" w:eastAsia="楷体" w:cs="楷体"/>
          <w:highlight w:val="none"/>
          <w:lang w:eastAsia="zh-CN"/>
        </w:rPr>
        <w:fldChar w:fldCharType="begin"/>
      </w:r>
      <w:r>
        <w:rPr>
          <w:rFonts w:hint="eastAsia" w:ascii="楷体" w:hAnsi="楷体" w:eastAsia="楷体" w:cs="楷体"/>
          <w:highlight w:val="none"/>
          <w:lang w:eastAsia="zh-CN"/>
        </w:rPr>
        <w:instrText xml:space="preserve"> HYPERLINK "http://www.zcygov.cn）递交电子版响应文件。" </w:instrText>
      </w:r>
      <w:r>
        <w:rPr>
          <w:rFonts w:hint="eastAsia" w:ascii="楷体" w:hAnsi="楷体" w:eastAsia="楷体" w:cs="楷体"/>
          <w:highlight w:val="none"/>
          <w:lang w:eastAsia="zh-CN"/>
        </w:rPr>
        <w:fldChar w:fldCharType="separate"/>
      </w:r>
      <w:r>
        <w:rPr>
          <w:rFonts w:hint="eastAsia" w:ascii="楷体" w:hAnsi="楷体" w:eastAsia="楷体" w:cs="楷体"/>
          <w:highlight w:val="none"/>
          <w:lang w:eastAsia="zh-CN"/>
        </w:rPr>
        <w:t>www.zcygov.cn）</w:t>
      </w:r>
      <w:r>
        <w:rPr>
          <w:rFonts w:hint="eastAsia" w:ascii="楷体" w:hAnsi="楷体" w:eastAsia="楷体" w:cs="楷体"/>
          <w:highlight w:val="none"/>
          <w:lang w:eastAsia="zh-CN"/>
        </w:rPr>
        <w:fldChar w:fldCharType="end"/>
      </w:r>
      <w:r>
        <w:rPr>
          <w:rFonts w:hint="eastAsia" w:ascii="楷体" w:hAnsi="楷体" w:eastAsia="楷体" w:cs="楷体"/>
          <w:szCs w:val="21"/>
          <w:highlight w:val="none"/>
          <w:lang w:val="en-US" w:eastAsia="zh-CN"/>
        </w:rPr>
        <w:t>平台进行参与开评标</w:t>
      </w:r>
      <w:r>
        <w:rPr>
          <w:rFonts w:hint="eastAsia" w:ascii="楷体" w:hAnsi="楷体" w:eastAsia="楷体" w:cs="楷体"/>
          <w:szCs w:val="21"/>
          <w:highlight w:val="none"/>
        </w:rPr>
        <w:t>。</w:t>
      </w:r>
    </w:p>
    <w:p w14:paraId="5BC132C7">
      <w:pPr>
        <w:tabs>
          <w:tab w:val="left" w:pos="1140"/>
        </w:tabs>
        <w:spacing w:line="380" w:lineRule="exact"/>
        <w:ind w:left="420" w:leftChars="200"/>
        <w:rPr>
          <w:rFonts w:hint="eastAsia" w:ascii="楷体" w:hAnsi="楷体" w:eastAsia="楷体" w:cs="楷体"/>
          <w:szCs w:val="21"/>
          <w:highlight w:val="none"/>
        </w:rPr>
      </w:pPr>
      <w:r>
        <w:rPr>
          <w:rFonts w:hint="eastAsia" w:ascii="楷体" w:hAnsi="楷体" w:eastAsia="楷体" w:cs="楷体"/>
          <w:position w:val="-2"/>
          <w:szCs w:val="21"/>
          <w:highlight w:val="none"/>
        </w:rPr>
        <w:t xml:space="preserve">19.2.4 </w:t>
      </w:r>
      <w:r>
        <w:rPr>
          <w:rFonts w:hint="eastAsia" w:ascii="楷体" w:hAnsi="楷体" w:eastAsia="楷体" w:cs="楷体"/>
          <w:position w:val="-2"/>
          <w:szCs w:val="21"/>
          <w:highlight w:val="none"/>
          <w:lang w:val="en-US" w:eastAsia="zh-CN"/>
        </w:rPr>
        <w:t>本项目</w:t>
      </w:r>
      <w:r>
        <w:rPr>
          <w:rFonts w:hint="eastAsia" w:ascii="楷体" w:hAnsi="楷体" w:eastAsia="楷体" w:cs="楷体"/>
          <w:szCs w:val="21"/>
          <w:highlight w:val="none"/>
          <w:lang w:val="en-US" w:eastAsia="zh-CN"/>
        </w:rPr>
        <w:t>不再当场进行唱标</w:t>
      </w:r>
      <w:r>
        <w:rPr>
          <w:rFonts w:hint="eastAsia" w:ascii="楷体" w:hAnsi="楷体" w:eastAsia="楷体" w:cs="楷体"/>
          <w:szCs w:val="21"/>
          <w:highlight w:val="none"/>
        </w:rPr>
        <w:t xml:space="preserve">，由谈判小组在评标室内开启响应文件。  </w:t>
      </w:r>
    </w:p>
    <w:p w14:paraId="73DD1CEF">
      <w:pPr>
        <w:tabs>
          <w:tab w:val="left" w:pos="1140"/>
        </w:tabs>
        <w:spacing w:line="380" w:lineRule="exact"/>
        <w:ind w:left="420" w:leftChars="172" w:hanging="59" w:hangingChars="28"/>
        <w:rPr>
          <w:rFonts w:hint="eastAsia" w:ascii="楷体" w:hAnsi="楷体" w:eastAsia="楷体" w:cs="楷体"/>
          <w:b/>
          <w:szCs w:val="21"/>
          <w:highlight w:val="none"/>
        </w:rPr>
      </w:pPr>
      <w:r>
        <w:rPr>
          <w:rFonts w:hint="eastAsia" w:ascii="楷体" w:hAnsi="楷体" w:eastAsia="楷体" w:cs="楷体"/>
          <w:b/>
          <w:szCs w:val="21"/>
          <w:highlight w:val="none"/>
        </w:rPr>
        <w:t>20. 评审原则和评审办法</w:t>
      </w:r>
    </w:p>
    <w:p w14:paraId="78BDC742">
      <w:pPr>
        <w:tabs>
          <w:tab w:val="left" w:pos="1140"/>
        </w:tabs>
        <w:spacing w:line="380" w:lineRule="exact"/>
        <w:ind w:firstLine="359" w:firstLineChars="171"/>
        <w:rPr>
          <w:rFonts w:hint="eastAsia" w:ascii="楷体" w:hAnsi="楷体" w:eastAsia="楷体" w:cs="楷体"/>
          <w:szCs w:val="21"/>
          <w:highlight w:val="none"/>
        </w:rPr>
      </w:pPr>
      <w:r>
        <w:rPr>
          <w:rFonts w:hint="eastAsia" w:ascii="楷体" w:hAnsi="楷体" w:eastAsia="楷体" w:cs="楷体"/>
          <w:szCs w:val="20"/>
          <w:highlight w:val="none"/>
        </w:rPr>
        <w:t xml:space="preserve">20.1 </w:t>
      </w:r>
      <w:r>
        <w:rPr>
          <w:rFonts w:hint="eastAsia" w:ascii="楷体" w:hAnsi="楷体" w:eastAsia="楷体" w:cs="楷体"/>
          <w:szCs w:val="21"/>
          <w:highlight w:val="none"/>
        </w:rPr>
        <w:t>谈判小组必须坚持公平、公正、科学和择优的原则。</w:t>
      </w:r>
    </w:p>
    <w:p w14:paraId="3AF4A322">
      <w:pPr>
        <w:tabs>
          <w:tab w:val="left" w:pos="1140"/>
        </w:tabs>
        <w:spacing w:line="380" w:lineRule="exact"/>
        <w:ind w:firstLine="359" w:firstLineChars="171"/>
        <w:rPr>
          <w:rFonts w:hint="eastAsia" w:ascii="楷体" w:hAnsi="楷体" w:eastAsia="楷体" w:cs="楷体"/>
          <w:szCs w:val="21"/>
          <w:highlight w:val="none"/>
        </w:rPr>
      </w:pPr>
      <w:r>
        <w:rPr>
          <w:rFonts w:hint="eastAsia" w:ascii="楷体" w:hAnsi="楷体" w:eastAsia="楷体" w:cs="楷体"/>
          <w:szCs w:val="20"/>
          <w:highlight w:val="none"/>
        </w:rPr>
        <w:t xml:space="preserve">20.2 </w:t>
      </w:r>
      <w:r>
        <w:rPr>
          <w:rFonts w:hint="eastAsia" w:ascii="楷体" w:hAnsi="楷体" w:eastAsia="楷体" w:cs="楷体"/>
          <w:szCs w:val="21"/>
          <w:highlight w:val="none"/>
        </w:rPr>
        <w:t>评审办法：具体详见第四章评审办法。</w:t>
      </w:r>
    </w:p>
    <w:p w14:paraId="34141CAB">
      <w:pPr>
        <w:pStyle w:val="16"/>
        <w:spacing w:line="380" w:lineRule="exact"/>
        <w:ind w:firstLine="359" w:firstLineChars="171"/>
        <w:rPr>
          <w:rFonts w:hint="eastAsia" w:ascii="楷体" w:hAnsi="楷体" w:eastAsia="楷体" w:cs="楷体"/>
          <w:szCs w:val="21"/>
          <w:highlight w:val="none"/>
        </w:rPr>
      </w:pPr>
      <w:r>
        <w:rPr>
          <w:rFonts w:hint="eastAsia" w:ascii="楷体" w:hAnsi="楷体" w:eastAsia="楷体" w:cs="楷体"/>
          <w:szCs w:val="21"/>
          <w:highlight w:val="none"/>
        </w:rPr>
        <w:t>20.3 谈判小组应按谈判文件进行评审，不得擅自更改评审办法。</w:t>
      </w:r>
    </w:p>
    <w:p w14:paraId="4F664CEB">
      <w:pPr>
        <w:pStyle w:val="16"/>
        <w:spacing w:line="380" w:lineRule="exact"/>
        <w:ind w:firstLine="359" w:firstLineChars="171"/>
        <w:rPr>
          <w:rFonts w:hint="eastAsia" w:ascii="楷体" w:hAnsi="楷体" w:eastAsia="楷体" w:cs="楷体"/>
          <w:szCs w:val="21"/>
          <w:highlight w:val="none"/>
        </w:rPr>
      </w:pPr>
      <w:r>
        <w:rPr>
          <w:rFonts w:hint="eastAsia" w:ascii="楷体" w:hAnsi="楷体" w:eastAsia="楷体" w:cs="楷体"/>
          <w:szCs w:val="21"/>
          <w:highlight w:val="none"/>
        </w:rPr>
        <w:t>20.4 在评审过程中，谈判小组任何人不得对某个供应商发表任何倾向性意见，不得向其他谈判小组成员明示或者暗示自己的评审意见。</w:t>
      </w:r>
    </w:p>
    <w:p w14:paraId="1B127F88">
      <w:pPr>
        <w:tabs>
          <w:tab w:val="left" w:pos="1140"/>
        </w:tabs>
        <w:spacing w:line="380" w:lineRule="exact"/>
        <w:ind w:firstLine="359" w:firstLineChars="171"/>
        <w:rPr>
          <w:rFonts w:hint="eastAsia" w:ascii="楷体" w:hAnsi="楷体" w:eastAsia="楷体" w:cs="楷体"/>
          <w:szCs w:val="21"/>
          <w:highlight w:val="none"/>
        </w:rPr>
      </w:pPr>
      <w:r>
        <w:rPr>
          <w:rFonts w:hint="eastAsia" w:ascii="楷体" w:hAnsi="楷体" w:eastAsia="楷体" w:cs="楷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6B859CD9">
      <w:pPr>
        <w:tabs>
          <w:tab w:val="left" w:pos="1140"/>
        </w:tabs>
        <w:spacing w:line="380" w:lineRule="exact"/>
        <w:ind w:left="420" w:leftChars="172" w:hanging="59" w:hangingChars="28"/>
        <w:rPr>
          <w:rFonts w:hint="eastAsia" w:ascii="楷体" w:hAnsi="楷体" w:eastAsia="楷体" w:cs="楷体"/>
          <w:b/>
          <w:szCs w:val="21"/>
          <w:highlight w:val="none"/>
        </w:rPr>
      </w:pPr>
      <w:r>
        <w:rPr>
          <w:rFonts w:hint="eastAsia" w:ascii="楷体" w:hAnsi="楷体" w:eastAsia="楷体" w:cs="楷体"/>
          <w:b/>
          <w:szCs w:val="21"/>
          <w:highlight w:val="none"/>
        </w:rPr>
        <w:t>21. 评审程序及谈判要求</w:t>
      </w:r>
    </w:p>
    <w:p w14:paraId="401A6C01">
      <w:pPr>
        <w:pStyle w:val="16"/>
        <w:spacing w:line="380" w:lineRule="exact"/>
        <w:ind w:firstLine="315" w:firstLineChars="150"/>
        <w:rPr>
          <w:rFonts w:hint="eastAsia" w:ascii="楷体" w:hAnsi="楷体" w:eastAsia="楷体" w:cs="楷体"/>
          <w:szCs w:val="21"/>
          <w:highlight w:val="none"/>
        </w:rPr>
      </w:pPr>
      <w:r>
        <w:rPr>
          <w:rFonts w:hint="eastAsia" w:ascii="楷体" w:hAnsi="楷体" w:eastAsia="楷体" w:cs="楷体"/>
          <w:szCs w:val="21"/>
          <w:highlight w:val="none"/>
        </w:rPr>
        <w:t>21.1 采购代理机构核实谈判小组成员身份，告知回避要求，宣布评审工作纪律和程序，统一保管通讯工具或相关电子设备，推选谈判小组组长。</w:t>
      </w:r>
    </w:p>
    <w:p w14:paraId="1DE7A27B">
      <w:pPr>
        <w:spacing w:line="380" w:lineRule="exact"/>
        <w:ind w:firstLine="315" w:firstLineChars="150"/>
        <w:rPr>
          <w:rFonts w:hint="eastAsia" w:ascii="楷体" w:hAnsi="楷体" w:eastAsia="楷体" w:cs="楷体"/>
          <w:kern w:val="0"/>
          <w:szCs w:val="21"/>
          <w:highlight w:val="none"/>
        </w:rPr>
      </w:pPr>
      <w:r>
        <w:rPr>
          <w:rFonts w:hint="eastAsia" w:ascii="楷体" w:hAnsi="楷体" w:eastAsia="楷体" w:cs="楷体"/>
          <w:szCs w:val="21"/>
          <w:highlight w:val="none"/>
        </w:rPr>
        <w:t>21.2 谈判小组应当对发布公告的竞争性谈判文件（简称谈判文件）进行确认，</w:t>
      </w:r>
      <w:r>
        <w:rPr>
          <w:rFonts w:hint="eastAsia" w:ascii="楷体" w:hAnsi="楷体" w:eastAsia="楷体" w:cs="楷体"/>
          <w:kern w:val="0"/>
          <w:szCs w:val="21"/>
          <w:highlight w:val="none"/>
        </w:rPr>
        <w:t>审查供应商的响应文件并作出评价；要求供应商解释或者澄清其响应文件；编写评审报告；告知采购人、采购代理机构在评审过程中发现的供应商的违法违规行为。</w:t>
      </w:r>
    </w:p>
    <w:p w14:paraId="3DAB62C0">
      <w:pPr>
        <w:spacing w:line="380" w:lineRule="exact"/>
        <w:ind w:firstLine="315" w:firstLineChars="150"/>
        <w:rPr>
          <w:rFonts w:hint="eastAsia" w:ascii="楷体" w:hAnsi="楷体" w:eastAsia="楷体" w:cs="楷体"/>
          <w:szCs w:val="21"/>
          <w:highlight w:val="none"/>
          <w:lang w:eastAsia="zh-CN"/>
        </w:rPr>
      </w:pPr>
      <w:r>
        <w:rPr>
          <w:rFonts w:hint="eastAsia" w:ascii="楷体" w:hAnsi="楷体" w:eastAsia="楷体" w:cs="楷体"/>
          <w:szCs w:val="21"/>
          <w:highlight w:val="none"/>
        </w:rPr>
        <w:t>21.3</w:t>
      </w:r>
      <w:r>
        <w:rPr>
          <w:rFonts w:hint="eastAsia" w:ascii="楷体" w:hAnsi="楷体" w:eastAsia="楷体" w:cs="楷体"/>
          <w:kern w:val="0"/>
          <w:szCs w:val="21"/>
          <w:highlight w:val="none"/>
        </w:rPr>
        <w:t>谈判小组</w:t>
      </w:r>
      <w:r>
        <w:rPr>
          <w:rFonts w:hint="eastAsia" w:ascii="楷体" w:hAnsi="楷体" w:eastAsia="楷体" w:cs="楷体"/>
          <w:szCs w:val="21"/>
          <w:highlight w:val="none"/>
        </w:rPr>
        <w:t>依据法律法规和竞争性谈判文件的规定，首先对响应文件中的资格证明等进行资格性审查，以确定供应商是否具备本项目供应商资格</w:t>
      </w:r>
      <w:r>
        <w:rPr>
          <w:rFonts w:hint="eastAsia" w:ascii="楷体" w:hAnsi="楷体" w:eastAsia="楷体" w:cs="楷体"/>
          <w:szCs w:val="21"/>
          <w:highlight w:val="none"/>
          <w:lang w:eastAsia="zh-CN"/>
        </w:rPr>
        <w:t>。</w:t>
      </w:r>
    </w:p>
    <w:p w14:paraId="23C0D21F">
      <w:pPr>
        <w:spacing w:line="380" w:lineRule="exact"/>
        <w:ind w:firstLine="315" w:firstLineChars="150"/>
        <w:rPr>
          <w:rFonts w:hint="eastAsia" w:ascii="楷体" w:hAnsi="楷体" w:eastAsia="楷体" w:cs="楷体"/>
          <w:kern w:val="0"/>
          <w:szCs w:val="21"/>
          <w:highlight w:val="none"/>
        </w:rPr>
      </w:pPr>
      <w:r>
        <w:rPr>
          <w:rFonts w:hint="eastAsia" w:ascii="楷体" w:hAnsi="楷体" w:eastAsia="楷体" w:cs="楷体"/>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125921B">
      <w:pPr>
        <w:spacing w:line="380" w:lineRule="exact"/>
        <w:ind w:firstLine="315" w:firstLineChars="150"/>
        <w:rPr>
          <w:rFonts w:hint="eastAsia" w:ascii="楷体" w:hAnsi="楷体" w:eastAsia="楷体" w:cs="楷体"/>
          <w:kern w:val="0"/>
          <w:szCs w:val="21"/>
          <w:highlight w:val="none"/>
        </w:rPr>
      </w:pPr>
      <w:r>
        <w:rPr>
          <w:rFonts w:hint="eastAsia" w:ascii="楷体" w:hAnsi="楷体" w:eastAsia="楷体" w:cs="楷体"/>
          <w:kern w:val="0"/>
          <w:szCs w:val="21"/>
          <w:highlight w:val="none"/>
        </w:rPr>
        <w:t>审查流程</w:t>
      </w:r>
    </w:p>
    <w:p w14:paraId="07606551">
      <w:pPr>
        <w:spacing w:line="380" w:lineRule="exact"/>
        <w:ind w:firstLine="315" w:firstLineChars="150"/>
        <w:rPr>
          <w:rFonts w:hint="eastAsia" w:ascii="楷体" w:hAnsi="楷体" w:eastAsia="楷体" w:cs="楷体"/>
          <w:kern w:val="0"/>
          <w:szCs w:val="21"/>
          <w:highlight w:val="none"/>
        </w:rPr>
      </w:pPr>
      <w:r>
        <w:rPr>
          <w:rFonts w:hint="eastAsia" w:ascii="楷体" w:hAnsi="楷体" w:eastAsia="楷体" w:cs="楷体"/>
          <w:kern w:val="0"/>
          <w:szCs w:val="21"/>
          <w:highlight w:val="none"/>
        </w:rPr>
        <w:t>1、进入《国家企业信用信息公示系统》（网址：http://www.gsxt.gov.cn/index.html），输入企业名称，进入企业信息主页面。</w:t>
      </w:r>
    </w:p>
    <w:p w14:paraId="6514C857">
      <w:pPr>
        <w:spacing w:line="380" w:lineRule="exact"/>
        <w:ind w:firstLine="315" w:firstLineChars="150"/>
        <w:rPr>
          <w:rFonts w:hint="eastAsia" w:ascii="楷体" w:hAnsi="楷体" w:eastAsia="楷体" w:cs="楷体"/>
          <w:kern w:val="0"/>
          <w:szCs w:val="21"/>
          <w:highlight w:val="none"/>
        </w:rPr>
      </w:pPr>
      <w:r>
        <w:rPr>
          <w:rFonts w:hint="eastAsia" w:ascii="楷体" w:hAnsi="楷体" w:eastAsia="楷体" w:cs="楷体"/>
          <w:kern w:val="0"/>
          <w:szCs w:val="21"/>
          <w:highlight w:val="none"/>
        </w:rPr>
        <w:t>2、查看主页“股东及出资信息”栏，或年报中的“股东及出资信息”栏信息。</w:t>
      </w:r>
    </w:p>
    <w:p w14:paraId="757680C6">
      <w:pPr>
        <w:spacing w:line="360" w:lineRule="exact"/>
        <w:ind w:firstLine="315" w:firstLineChars="150"/>
        <w:rPr>
          <w:rFonts w:hint="eastAsia" w:ascii="楷体" w:hAnsi="楷体" w:eastAsia="楷体" w:cs="楷体"/>
          <w:kern w:val="0"/>
          <w:szCs w:val="21"/>
          <w:highlight w:val="none"/>
        </w:rPr>
      </w:pPr>
      <w:r>
        <w:rPr>
          <w:rFonts w:hint="eastAsia" w:ascii="楷体" w:hAnsi="楷体" w:eastAsia="楷体" w:cs="楷体"/>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2475032E">
      <w:pPr>
        <w:spacing w:line="360" w:lineRule="exact"/>
        <w:ind w:firstLine="315" w:firstLineChars="150"/>
        <w:rPr>
          <w:rFonts w:hint="eastAsia" w:ascii="楷体" w:hAnsi="楷体" w:eastAsia="楷体" w:cs="楷体"/>
          <w:szCs w:val="21"/>
          <w:highlight w:val="none"/>
        </w:rPr>
      </w:pPr>
      <w:r>
        <w:rPr>
          <w:rFonts w:hint="eastAsia" w:ascii="楷体" w:hAnsi="楷体" w:eastAsia="楷体" w:cs="楷体"/>
          <w:kern w:val="0"/>
          <w:szCs w:val="21"/>
          <w:highlight w:val="none"/>
        </w:rPr>
        <w:t>4、将相关资料打印存档。</w:t>
      </w:r>
    </w:p>
    <w:p w14:paraId="626C0567">
      <w:pPr>
        <w:spacing w:line="360" w:lineRule="exact"/>
        <w:ind w:firstLine="315" w:firstLineChars="150"/>
        <w:rPr>
          <w:rFonts w:hint="eastAsia" w:ascii="楷体" w:hAnsi="楷体" w:eastAsia="楷体" w:cs="楷体"/>
          <w:szCs w:val="21"/>
          <w:highlight w:val="none"/>
        </w:rPr>
      </w:pPr>
      <w:r>
        <w:rPr>
          <w:rFonts w:hint="eastAsia" w:ascii="楷体" w:hAnsi="楷体" w:eastAsia="楷体" w:cs="楷体"/>
          <w:szCs w:val="21"/>
          <w:highlight w:val="none"/>
        </w:rPr>
        <w:t>再对通过资格性审查的供应商响应文件的有效性、完整性和对谈判文件的响应程度进行符合性审查，以确定是否对谈判文件的实质性要求做出响应。</w:t>
      </w:r>
    </w:p>
    <w:p w14:paraId="48FA85EB">
      <w:pPr>
        <w:spacing w:line="380" w:lineRule="exact"/>
        <w:ind w:firstLine="420" w:firstLineChars="200"/>
        <w:rPr>
          <w:rFonts w:hint="eastAsia" w:ascii="楷体" w:hAnsi="楷体" w:eastAsia="楷体" w:cs="楷体"/>
          <w:szCs w:val="21"/>
          <w:highlight w:val="none"/>
        </w:rPr>
      </w:pPr>
      <w:r>
        <w:rPr>
          <w:rFonts w:hint="eastAsia" w:ascii="楷体" w:hAnsi="楷体" w:eastAsia="楷体" w:cs="楷体"/>
          <w:kern w:val="0"/>
          <w:szCs w:val="21"/>
          <w:highlight w:val="none"/>
        </w:rPr>
        <w:t>21.4谈判小组在对响应文件的资格性和符合性进行审查时，如发现供应商提供的证明文件不齐全或不符合规定形式的，应一次性告之供应商。</w:t>
      </w:r>
    </w:p>
    <w:p w14:paraId="7314121A">
      <w:pPr>
        <w:spacing w:line="360" w:lineRule="exact"/>
        <w:ind w:firstLine="420" w:firstLineChars="200"/>
        <w:rPr>
          <w:rFonts w:hint="eastAsia" w:ascii="楷体" w:hAnsi="楷体" w:eastAsia="楷体" w:cs="楷体"/>
          <w:kern w:val="0"/>
          <w:szCs w:val="21"/>
          <w:highlight w:val="none"/>
        </w:rPr>
      </w:pPr>
      <w:r>
        <w:rPr>
          <w:rFonts w:hint="eastAsia" w:ascii="楷体" w:hAnsi="楷体" w:eastAsia="楷体" w:cs="楷体"/>
          <w:kern w:val="0"/>
          <w:szCs w:val="21"/>
          <w:highlight w:val="none"/>
        </w:rPr>
        <w:t>21.5谈判小组在对响应文件的有效性、完整性和响应程度进行审查时，可以要求供应商对</w:t>
      </w:r>
      <w:r>
        <w:rPr>
          <w:rFonts w:hint="eastAsia" w:ascii="楷体" w:hAnsi="楷体" w:eastAsia="楷体" w:cs="楷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负责人或自然人或相应的授权委托代表签字或者加盖供应商公章（自然人除外）。</w:t>
      </w:r>
    </w:p>
    <w:p w14:paraId="52CF1D77">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453252D0">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kern w:val="0"/>
          <w:szCs w:val="21"/>
          <w:highlight w:val="none"/>
        </w:rPr>
        <w:t>谈判小组</w:t>
      </w:r>
      <w:r>
        <w:rPr>
          <w:rFonts w:hint="eastAsia" w:ascii="楷体" w:hAnsi="楷体" w:eastAsia="楷体" w:cs="楷体"/>
          <w:szCs w:val="21"/>
          <w:highlight w:val="none"/>
        </w:rPr>
        <w:t>所有成员应当</w:t>
      </w:r>
      <w:r>
        <w:rPr>
          <w:rFonts w:hint="eastAsia" w:ascii="楷体" w:hAnsi="楷体" w:eastAsia="楷体" w:cs="楷体"/>
          <w:kern w:val="0"/>
          <w:szCs w:val="21"/>
          <w:highlight w:val="none"/>
        </w:rPr>
        <w:t>按已确定的</w:t>
      </w:r>
      <w:r>
        <w:rPr>
          <w:rFonts w:hint="eastAsia" w:ascii="楷体" w:hAnsi="楷体" w:eastAsia="楷体" w:cs="楷体"/>
          <w:szCs w:val="21"/>
          <w:highlight w:val="none"/>
        </w:rPr>
        <w:t>谈判顺序集中与供应商分别</w:t>
      </w:r>
      <w:r>
        <w:rPr>
          <w:rFonts w:hint="eastAsia" w:ascii="楷体" w:hAnsi="楷体" w:eastAsia="楷体" w:cs="楷体"/>
          <w:szCs w:val="21"/>
          <w:highlight w:val="none"/>
          <w:lang w:val="en-US" w:eastAsia="zh-CN"/>
        </w:rPr>
        <w:t>线上</w:t>
      </w:r>
      <w:r>
        <w:rPr>
          <w:rFonts w:hint="eastAsia" w:ascii="楷体" w:hAnsi="楷体" w:eastAsia="楷体" w:cs="楷体"/>
          <w:szCs w:val="21"/>
          <w:highlight w:val="none"/>
        </w:rPr>
        <w:t>进行谈判，并给予所有实质性响应竞争性谈判文件要求的供应商平等的谈判机会。</w:t>
      </w:r>
    </w:p>
    <w:p w14:paraId="06B4BA95">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谈判</w:t>
      </w:r>
      <w:r>
        <w:rPr>
          <w:rFonts w:hint="eastAsia" w:ascii="楷体" w:hAnsi="楷体" w:eastAsia="楷体" w:cs="楷体"/>
          <w:szCs w:val="21"/>
          <w:highlight w:val="none"/>
          <w:lang w:val="en-US" w:eastAsia="zh-CN"/>
        </w:rPr>
        <w:t>过程中及评审结束</w:t>
      </w:r>
      <w:r>
        <w:rPr>
          <w:rFonts w:hint="eastAsia" w:ascii="楷体" w:hAnsi="楷体" w:eastAsia="楷体" w:cs="楷体"/>
          <w:szCs w:val="21"/>
          <w:highlight w:val="none"/>
        </w:rPr>
        <w:t>，谈判小组不得透露与谈判有关的其他供应商的技术资料、价格和其他信息。</w:t>
      </w:r>
    </w:p>
    <w:p w14:paraId="2F1C0E0E">
      <w:pPr>
        <w:widowControl/>
        <w:tabs>
          <w:tab w:val="left" w:pos="540"/>
        </w:tabs>
        <w:spacing w:line="360" w:lineRule="exact"/>
        <w:ind w:firstLine="420" w:firstLineChars="200"/>
        <w:jc w:val="left"/>
        <w:rPr>
          <w:rFonts w:hint="eastAsia" w:ascii="楷体" w:hAnsi="楷体" w:eastAsia="楷体" w:cs="楷体"/>
          <w:szCs w:val="21"/>
          <w:highlight w:val="none"/>
          <w:lang w:val="en-US" w:eastAsia="zh-CN"/>
        </w:rPr>
      </w:pPr>
      <w:r>
        <w:rPr>
          <w:rFonts w:hint="eastAsia" w:ascii="楷体" w:hAnsi="楷体" w:eastAsia="楷体" w:cs="楷体"/>
          <w:szCs w:val="21"/>
          <w:highlight w:val="none"/>
        </w:rPr>
        <w:t>采购代理机构对谈判过程和重要谈判内容进行记录，</w:t>
      </w:r>
      <w:r>
        <w:rPr>
          <w:rFonts w:hint="eastAsia" w:ascii="楷体" w:hAnsi="楷体" w:eastAsia="楷体" w:cs="楷体"/>
          <w:szCs w:val="21"/>
          <w:highlight w:val="none"/>
          <w:lang w:val="en-US" w:eastAsia="zh-CN"/>
        </w:rPr>
        <w:t>供应商对</w:t>
      </w:r>
      <w:r>
        <w:rPr>
          <w:rFonts w:hint="eastAsia" w:ascii="楷体" w:hAnsi="楷体" w:eastAsia="楷体" w:cs="楷体"/>
          <w:szCs w:val="21"/>
          <w:highlight w:val="none"/>
        </w:rPr>
        <w:t>谈判</w:t>
      </w:r>
      <w:r>
        <w:rPr>
          <w:rFonts w:hint="eastAsia" w:ascii="楷体" w:hAnsi="楷体" w:eastAsia="楷体" w:cs="楷体"/>
          <w:szCs w:val="21"/>
          <w:highlight w:val="none"/>
          <w:lang w:val="en-US" w:eastAsia="zh-CN"/>
        </w:rPr>
        <w:t>内容进行</w:t>
      </w:r>
      <w:r>
        <w:rPr>
          <w:rFonts w:hint="eastAsia" w:ascii="楷体" w:hAnsi="楷体" w:eastAsia="楷体" w:cs="楷体"/>
          <w:szCs w:val="21"/>
          <w:highlight w:val="none"/>
        </w:rPr>
        <w:t>确认</w:t>
      </w:r>
      <w:r>
        <w:rPr>
          <w:rFonts w:hint="eastAsia" w:ascii="楷体" w:hAnsi="楷体" w:eastAsia="楷体" w:cs="楷体"/>
          <w:szCs w:val="21"/>
          <w:highlight w:val="none"/>
          <w:lang w:eastAsia="zh-CN"/>
        </w:rPr>
        <w:t>，</w:t>
      </w:r>
      <w:r>
        <w:rPr>
          <w:rFonts w:hint="eastAsia" w:ascii="楷体" w:hAnsi="楷体" w:eastAsia="楷体" w:cs="楷体"/>
          <w:szCs w:val="21"/>
          <w:highlight w:val="none"/>
        </w:rPr>
        <w:t>采购代理机构</w:t>
      </w:r>
      <w:r>
        <w:rPr>
          <w:rFonts w:hint="eastAsia" w:ascii="楷体" w:hAnsi="楷体" w:eastAsia="楷体" w:cs="楷体"/>
          <w:szCs w:val="21"/>
          <w:highlight w:val="none"/>
          <w:lang w:val="en-US" w:eastAsia="zh-CN"/>
        </w:rPr>
        <w:t>对谈判的实质性内容（包含</w:t>
      </w:r>
      <w:r>
        <w:rPr>
          <w:rFonts w:hint="eastAsia" w:ascii="楷体" w:hAnsi="楷体" w:eastAsia="楷体" w:cs="楷体"/>
          <w:szCs w:val="21"/>
          <w:highlight w:val="none"/>
        </w:rPr>
        <w:t>供应商的技术资料、</w:t>
      </w:r>
      <w:r>
        <w:rPr>
          <w:rFonts w:hint="eastAsia" w:ascii="楷体" w:hAnsi="楷体" w:eastAsia="楷体" w:cs="楷体"/>
          <w:szCs w:val="21"/>
          <w:highlight w:val="none"/>
          <w:lang w:val="en-US" w:eastAsia="zh-CN"/>
        </w:rPr>
        <w:t>优惠条件、最终</w:t>
      </w:r>
      <w:r>
        <w:rPr>
          <w:rFonts w:hint="eastAsia" w:ascii="楷体" w:hAnsi="楷体" w:eastAsia="楷体" w:cs="楷体"/>
          <w:szCs w:val="21"/>
          <w:highlight w:val="none"/>
        </w:rPr>
        <w:t>价格</w:t>
      </w:r>
      <w:r>
        <w:rPr>
          <w:rFonts w:hint="eastAsia" w:ascii="楷体" w:hAnsi="楷体" w:eastAsia="楷体" w:cs="楷体"/>
          <w:szCs w:val="21"/>
          <w:highlight w:val="none"/>
          <w:lang w:val="en-US" w:eastAsia="zh-CN"/>
        </w:rPr>
        <w:t>等）不得泄露。</w:t>
      </w:r>
    </w:p>
    <w:p w14:paraId="41266481">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21.6在谈判过程中，谈判小组可以根据谈判文件和谈判情况实质性变动项目需求中的技术、服务要求以及合同草案条款，但不得变动谈判文件中的其他内容。实质性变动的内容，须经采购人代表确认。</w:t>
      </w:r>
    </w:p>
    <w:p w14:paraId="01861C34">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对谈判文件作出的实质性变动是谈判文件的有效组成部分，谈判小组应当及时以书面形式同时通知所有参加谈判的供应商。</w:t>
      </w:r>
    </w:p>
    <w:p w14:paraId="70D52B93">
      <w:pPr>
        <w:widowControl/>
        <w:spacing w:line="360" w:lineRule="exact"/>
        <w:ind w:firstLine="420" w:firstLineChars="200"/>
        <w:jc w:val="left"/>
        <w:rPr>
          <w:rFonts w:hint="eastAsia" w:ascii="楷体" w:hAnsi="楷体" w:eastAsia="楷体" w:cs="楷体"/>
          <w:kern w:val="0"/>
          <w:szCs w:val="21"/>
          <w:highlight w:val="none"/>
        </w:rPr>
      </w:pPr>
      <w:r>
        <w:rPr>
          <w:rFonts w:hint="eastAsia" w:ascii="楷体" w:hAnsi="楷体" w:eastAsia="楷体" w:cs="楷体"/>
          <w:kern w:val="0"/>
          <w:szCs w:val="21"/>
          <w:highlight w:val="none"/>
        </w:rPr>
        <w:t>21.7在采购过程中符合竞争要求的供应商或者报价未超过采购预算的供应商不足3家的，采购人或者采购代理机构应当终止竞争性谈判采购活动。</w:t>
      </w:r>
    </w:p>
    <w:p w14:paraId="40CB4282">
      <w:pPr>
        <w:widowControl/>
        <w:spacing w:line="360" w:lineRule="exact"/>
        <w:ind w:firstLine="420" w:firstLineChars="200"/>
        <w:jc w:val="left"/>
        <w:rPr>
          <w:rFonts w:hint="eastAsia" w:ascii="楷体" w:hAnsi="楷体" w:eastAsia="楷体" w:cs="楷体"/>
          <w:kern w:val="0"/>
          <w:szCs w:val="21"/>
          <w:highlight w:val="none"/>
        </w:rPr>
      </w:pPr>
      <w:r>
        <w:rPr>
          <w:rFonts w:hint="eastAsia" w:ascii="楷体" w:hAnsi="楷体" w:eastAsia="楷体" w:cs="楷体"/>
          <w:kern w:val="0"/>
          <w:szCs w:val="21"/>
          <w:highlight w:val="none"/>
        </w:rPr>
        <w:t>21.8最后报价</w:t>
      </w:r>
    </w:p>
    <w:p w14:paraId="5CD64B7B">
      <w:pPr>
        <w:spacing w:line="360" w:lineRule="exact"/>
        <w:ind w:firstLine="420" w:firstLineChars="200"/>
        <w:rPr>
          <w:rFonts w:hint="eastAsia" w:ascii="楷体" w:hAnsi="楷体" w:eastAsia="楷体" w:cs="楷体"/>
          <w:kern w:val="0"/>
          <w:szCs w:val="21"/>
          <w:highlight w:val="none"/>
        </w:rPr>
      </w:pPr>
      <w:r>
        <w:rPr>
          <w:rFonts w:hint="eastAsia" w:ascii="楷体" w:hAnsi="楷体" w:eastAsia="楷体" w:cs="楷体"/>
          <w:kern w:val="0"/>
          <w:szCs w:val="21"/>
          <w:highlight w:val="none"/>
        </w:rPr>
        <w:t>21.8.1谈判文件能够详细列明采购标的的技术、服务要求的，谈判结束后，谈判小组应当要求所有继续参加谈判的供应商在规定时间内</w:t>
      </w:r>
      <w:r>
        <w:rPr>
          <w:rFonts w:hint="eastAsia" w:ascii="楷体" w:hAnsi="楷体" w:eastAsia="楷体" w:cs="楷体"/>
          <w:kern w:val="0"/>
          <w:szCs w:val="21"/>
          <w:highlight w:val="none"/>
          <w:lang w:val="en-US" w:eastAsia="zh-CN"/>
        </w:rPr>
        <w:t>线上</w:t>
      </w:r>
      <w:r>
        <w:rPr>
          <w:rFonts w:hint="eastAsia" w:ascii="楷体" w:hAnsi="楷体" w:eastAsia="楷体" w:cs="楷体"/>
          <w:kern w:val="0"/>
          <w:szCs w:val="21"/>
          <w:highlight w:val="none"/>
        </w:rPr>
        <w:t>提交最后报价，提交最后报价的供应商不得少于3家。</w:t>
      </w:r>
    </w:p>
    <w:p w14:paraId="0D88C4E0">
      <w:pPr>
        <w:spacing w:line="360" w:lineRule="exact"/>
        <w:ind w:firstLine="420" w:firstLineChars="200"/>
        <w:rPr>
          <w:rFonts w:hint="eastAsia" w:ascii="楷体" w:hAnsi="楷体" w:eastAsia="楷体" w:cs="楷体"/>
          <w:kern w:val="0"/>
          <w:szCs w:val="21"/>
          <w:highlight w:val="none"/>
        </w:rPr>
      </w:pPr>
      <w:r>
        <w:rPr>
          <w:rFonts w:hint="eastAsia" w:ascii="楷体" w:hAnsi="楷体" w:eastAsia="楷体" w:cs="楷体"/>
          <w:kern w:val="0"/>
          <w:szCs w:val="21"/>
          <w:highlight w:val="none"/>
        </w:rPr>
        <w:t>21.8.2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w:t>
      </w:r>
      <w:r>
        <w:rPr>
          <w:rFonts w:hint="eastAsia" w:ascii="楷体" w:hAnsi="楷体" w:eastAsia="楷体" w:cs="楷体"/>
          <w:kern w:val="0"/>
          <w:szCs w:val="21"/>
          <w:highlight w:val="none"/>
          <w:lang w:val="en-US" w:eastAsia="zh-CN"/>
        </w:rPr>
        <w:t>线上</w:t>
      </w:r>
      <w:r>
        <w:rPr>
          <w:rFonts w:hint="eastAsia" w:ascii="楷体" w:hAnsi="楷体" w:eastAsia="楷体" w:cs="楷体"/>
          <w:kern w:val="0"/>
          <w:szCs w:val="21"/>
          <w:highlight w:val="none"/>
        </w:rPr>
        <w:t>提交最后报价。</w:t>
      </w:r>
    </w:p>
    <w:p w14:paraId="12DC4E6F">
      <w:pPr>
        <w:spacing w:line="360" w:lineRule="exact"/>
        <w:ind w:firstLine="420" w:firstLineChars="200"/>
        <w:rPr>
          <w:rFonts w:hint="eastAsia" w:ascii="楷体" w:hAnsi="楷体" w:eastAsia="楷体" w:cs="楷体"/>
          <w:kern w:val="0"/>
          <w:szCs w:val="21"/>
          <w:highlight w:val="none"/>
        </w:rPr>
      </w:pPr>
      <w:r>
        <w:rPr>
          <w:rFonts w:hint="eastAsia" w:ascii="楷体" w:hAnsi="楷体" w:eastAsia="楷体" w:cs="楷体"/>
          <w:kern w:val="0"/>
          <w:szCs w:val="21"/>
          <w:highlight w:val="none"/>
        </w:rPr>
        <w:t>21.8.3最后报价是供应商响应文件的有效组成部分。</w:t>
      </w:r>
    </w:p>
    <w:p w14:paraId="132CD204">
      <w:pPr>
        <w:tabs>
          <w:tab w:val="left" w:pos="1305"/>
        </w:tabs>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4EE9269">
      <w:pPr>
        <w:tabs>
          <w:tab w:val="left" w:pos="1305"/>
        </w:tabs>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按上述勘误修正原则及方法调整或修正响应文件的谈判报价，供应商需签字确认。</w:t>
      </w:r>
    </w:p>
    <w:p w14:paraId="55DB7D78">
      <w:pPr>
        <w:spacing w:line="360" w:lineRule="exact"/>
        <w:ind w:firstLine="420" w:firstLineChars="200"/>
        <w:rPr>
          <w:rFonts w:hint="eastAsia" w:ascii="楷体" w:hAnsi="楷体" w:eastAsia="楷体" w:cs="楷体"/>
          <w:kern w:val="0"/>
          <w:szCs w:val="21"/>
          <w:highlight w:val="none"/>
        </w:rPr>
      </w:pPr>
      <w:r>
        <w:rPr>
          <w:rFonts w:hint="eastAsia" w:ascii="楷体" w:hAnsi="楷体" w:eastAsia="楷体" w:cs="楷体"/>
          <w:kern w:val="0"/>
          <w:szCs w:val="21"/>
          <w:highlight w:val="none"/>
        </w:rPr>
        <w:t>21.9已提交响应文件的供应商，在</w:t>
      </w:r>
      <w:r>
        <w:rPr>
          <w:rFonts w:hint="eastAsia" w:ascii="楷体" w:hAnsi="楷体" w:eastAsia="楷体" w:cs="楷体"/>
          <w:kern w:val="0"/>
          <w:szCs w:val="21"/>
          <w:highlight w:val="none"/>
          <w:lang w:val="en-US" w:eastAsia="zh-CN"/>
        </w:rPr>
        <w:t>线上</w:t>
      </w:r>
      <w:r>
        <w:rPr>
          <w:rFonts w:hint="eastAsia" w:ascii="楷体" w:hAnsi="楷体" w:eastAsia="楷体" w:cs="楷体"/>
          <w:kern w:val="0"/>
          <w:szCs w:val="21"/>
          <w:highlight w:val="none"/>
        </w:rPr>
        <w:t>提交最后报价之前，可以根据谈判情况书面退出谈判。</w:t>
      </w:r>
    </w:p>
    <w:p w14:paraId="01044FB4">
      <w:pPr>
        <w:spacing w:line="360" w:lineRule="exact"/>
        <w:ind w:firstLine="420" w:firstLineChars="200"/>
        <w:rPr>
          <w:rFonts w:hint="eastAsia" w:ascii="楷体" w:hAnsi="楷体" w:eastAsia="楷体" w:cs="楷体"/>
          <w:kern w:val="0"/>
          <w:szCs w:val="21"/>
          <w:highlight w:val="none"/>
        </w:rPr>
      </w:pPr>
      <w:r>
        <w:rPr>
          <w:rFonts w:hint="eastAsia" w:ascii="楷体" w:hAnsi="楷体" w:eastAsia="楷体" w:cs="楷体"/>
          <w:kern w:val="0"/>
          <w:szCs w:val="21"/>
          <w:highlight w:val="none"/>
        </w:rPr>
        <w:t>未</w:t>
      </w:r>
      <w:r>
        <w:rPr>
          <w:rFonts w:hint="eastAsia" w:ascii="楷体" w:hAnsi="楷体" w:eastAsia="楷体" w:cs="楷体"/>
          <w:kern w:val="0"/>
          <w:szCs w:val="21"/>
          <w:highlight w:val="none"/>
          <w:lang w:val="en-US" w:eastAsia="zh-CN"/>
        </w:rPr>
        <w:t>线上</w:t>
      </w:r>
      <w:r>
        <w:rPr>
          <w:rFonts w:hint="eastAsia" w:ascii="楷体" w:hAnsi="楷体" w:eastAsia="楷体" w:cs="楷体"/>
          <w:kern w:val="0"/>
          <w:szCs w:val="21"/>
          <w:highlight w:val="none"/>
        </w:rPr>
        <w:t>退出谈判的供应商在规定时间内提交最后报价，其最后报价超出采购预算导致已通过评审的响应文件无效的，按供应商在提交响应文件截止时间后撤回响应文件处理。</w:t>
      </w:r>
    </w:p>
    <w:p w14:paraId="11804619">
      <w:pPr>
        <w:widowControl/>
        <w:tabs>
          <w:tab w:val="left" w:pos="540"/>
        </w:tabs>
        <w:spacing w:line="360" w:lineRule="exact"/>
        <w:ind w:firstLine="420" w:firstLineChars="200"/>
        <w:jc w:val="left"/>
        <w:rPr>
          <w:rFonts w:hint="eastAsia" w:ascii="楷体" w:hAnsi="楷体" w:eastAsia="楷体" w:cs="楷体"/>
          <w:kern w:val="0"/>
          <w:szCs w:val="21"/>
          <w:highlight w:val="none"/>
        </w:rPr>
      </w:pPr>
      <w:r>
        <w:rPr>
          <w:rFonts w:hint="eastAsia" w:ascii="楷体" w:hAnsi="楷体" w:eastAsia="楷体" w:cs="楷体"/>
          <w:kern w:val="0"/>
          <w:szCs w:val="21"/>
          <w:highlight w:val="none"/>
        </w:rPr>
        <w:t>21.10评审报告</w:t>
      </w:r>
    </w:p>
    <w:p w14:paraId="3DCFFE74">
      <w:pPr>
        <w:spacing w:line="360" w:lineRule="exact"/>
        <w:ind w:firstLine="420" w:firstLineChars="200"/>
        <w:rPr>
          <w:rFonts w:hint="eastAsia" w:ascii="楷体" w:hAnsi="楷体" w:eastAsia="楷体" w:cs="楷体"/>
          <w:kern w:val="0"/>
          <w:sz w:val="24"/>
          <w:highlight w:val="none"/>
        </w:rPr>
      </w:pPr>
      <w:r>
        <w:rPr>
          <w:rFonts w:hint="eastAsia" w:ascii="楷体" w:hAnsi="楷体" w:eastAsia="楷体" w:cs="楷体"/>
          <w:kern w:val="0"/>
          <w:szCs w:val="21"/>
          <w:highlight w:val="none"/>
        </w:rPr>
        <w:t>谈判小组应当从质量和服务均能满足谈判文件全部实质性响应要求的供应商中，按照评审报价（最后报价及享受政府采购政策的优惠扣除）由低到高的顺序提出3名以上（含3名）成交候选人，并编写评审报告。</w:t>
      </w:r>
    </w:p>
    <w:p w14:paraId="54B85B0F">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29EAD2B3">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21.12采购代理机构发现谈判小组有明显的违规倾向或歧视现象，或不按评审办法进行，或其他不正常行为的，应当及时制止。如制止无效，应及时向</w:t>
      </w:r>
      <w:r>
        <w:rPr>
          <w:rFonts w:hint="eastAsia" w:ascii="楷体" w:hAnsi="楷体" w:eastAsia="楷体" w:cs="楷体"/>
          <w:szCs w:val="21"/>
          <w:highlight w:val="none"/>
          <w:lang w:eastAsia="zh-CN"/>
        </w:rPr>
        <w:t>监管部门</w:t>
      </w:r>
      <w:r>
        <w:rPr>
          <w:rFonts w:hint="eastAsia" w:ascii="楷体" w:hAnsi="楷体" w:eastAsia="楷体" w:cs="楷体"/>
          <w:szCs w:val="21"/>
          <w:highlight w:val="none"/>
        </w:rPr>
        <w:t>报告。</w:t>
      </w:r>
    </w:p>
    <w:p w14:paraId="17CCBA71">
      <w:pPr>
        <w:pStyle w:val="16"/>
        <w:spacing w:line="360" w:lineRule="exact"/>
        <w:ind w:firstLine="422" w:firstLineChars="200"/>
        <w:rPr>
          <w:rFonts w:hint="eastAsia" w:ascii="楷体" w:hAnsi="楷体" w:eastAsia="楷体" w:cs="楷体"/>
          <w:b/>
          <w:bCs/>
          <w:szCs w:val="21"/>
          <w:highlight w:val="none"/>
        </w:rPr>
      </w:pPr>
      <w:r>
        <w:rPr>
          <w:rFonts w:hint="eastAsia" w:ascii="楷体" w:hAnsi="楷体" w:eastAsia="楷体" w:cs="楷体"/>
          <w:b/>
          <w:bCs/>
          <w:szCs w:val="21"/>
          <w:highlight w:val="none"/>
        </w:rPr>
        <w:t>22. 确定成交供应商</w:t>
      </w:r>
    </w:p>
    <w:p w14:paraId="5B4D2290">
      <w:pPr>
        <w:pStyle w:val="16"/>
        <w:tabs>
          <w:tab w:val="left" w:pos="4214"/>
        </w:tabs>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22.1采购单位应当确定谈判小组推荐排名第一的成交候选人为成交供应商。</w:t>
      </w:r>
    </w:p>
    <w:p w14:paraId="444C9916">
      <w:pPr>
        <w:pStyle w:val="16"/>
        <w:spacing w:line="360" w:lineRule="exact"/>
        <w:ind w:firstLine="447" w:firstLineChars="213"/>
        <w:rPr>
          <w:rFonts w:hint="eastAsia" w:ascii="楷体" w:hAnsi="楷体" w:eastAsia="楷体" w:cs="楷体"/>
          <w:szCs w:val="21"/>
          <w:highlight w:val="none"/>
        </w:rPr>
      </w:pPr>
      <w:r>
        <w:rPr>
          <w:rFonts w:hint="eastAsia" w:ascii="楷体" w:hAnsi="楷体" w:eastAsia="楷体" w:cs="楷体"/>
          <w:szCs w:val="21"/>
          <w:highlight w:val="none"/>
        </w:rPr>
        <w:t>22.2排名第一的成交候选人放弃成交、因不可抗力提出不能履行合同，</w:t>
      </w:r>
      <w:r>
        <w:rPr>
          <w:rFonts w:hint="eastAsia" w:ascii="楷体" w:hAnsi="楷体" w:eastAsia="楷体" w:cs="楷体"/>
          <w:kern w:val="0"/>
          <w:szCs w:val="21"/>
          <w:highlight w:val="none"/>
        </w:rPr>
        <w:t>或信用信息记录不符合相关规定的，</w:t>
      </w:r>
      <w:r>
        <w:rPr>
          <w:rFonts w:hint="eastAsia" w:ascii="楷体" w:hAnsi="楷体" w:eastAsia="楷体" w:cs="楷体"/>
          <w:szCs w:val="21"/>
          <w:highlight w:val="none"/>
        </w:rPr>
        <w:t>或者谈判文件规定应当提交履约保证金而在规定的期限内未能提交的，采购单位可以确定排名第二的成交候选人为成交供应商</w:t>
      </w:r>
      <w:r>
        <w:rPr>
          <w:rFonts w:hint="eastAsia" w:ascii="楷体" w:hAnsi="楷体" w:eastAsia="楷体" w:cs="楷体"/>
          <w:szCs w:val="21"/>
          <w:highlight w:val="none"/>
          <w:lang w:val="en-US" w:eastAsia="zh-CN"/>
        </w:rPr>
        <w:t>或者重新招标</w:t>
      </w:r>
      <w:r>
        <w:rPr>
          <w:rFonts w:hint="eastAsia" w:ascii="楷体" w:hAnsi="楷体" w:eastAsia="楷体" w:cs="楷体"/>
          <w:szCs w:val="21"/>
          <w:highlight w:val="none"/>
        </w:rPr>
        <w:t>。</w:t>
      </w:r>
    </w:p>
    <w:p w14:paraId="6AD2FD9F">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22.3排名第二的成交候选人因前款规定的同样原因不能签订合同的，采购单位可以确定排名第三的成交候选人为成交供应商。</w:t>
      </w:r>
    </w:p>
    <w:p w14:paraId="72449C3D">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22.4成交人信用信息查询：</w:t>
      </w:r>
    </w:p>
    <w:p w14:paraId="0C2B6C14">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根据《关于做好政府采购有关信用主体标识码登记及在政府采购活动中查询使用信用记录有关问题的通知》财</w:t>
      </w:r>
      <w:r>
        <w:rPr>
          <w:rFonts w:hint="eastAsia" w:ascii="楷体" w:hAnsi="楷体" w:eastAsia="楷体" w:cs="楷体"/>
          <w:szCs w:val="21"/>
          <w:highlight w:val="none"/>
          <w:lang w:val="en-US" w:eastAsia="zh-CN"/>
        </w:rPr>
        <w:t>库</w:t>
      </w:r>
      <w:r>
        <w:rPr>
          <w:rFonts w:hint="eastAsia" w:ascii="楷体" w:hAnsi="楷体" w:eastAsia="楷体" w:cs="楷体"/>
          <w:szCs w:val="21"/>
          <w:highlight w:val="none"/>
        </w:rPr>
        <w:t>〔2016〕</w:t>
      </w:r>
      <w:r>
        <w:rPr>
          <w:rFonts w:hint="eastAsia" w:ascii="楷体" w:hAnsi="楷体" w:eastAsia="楷体" w:cs="楷体"/>
          <w:szCs w:val="21"/>
          <w:highlight w:val="none"/>
          <w:lang w:val="en-US" w:eastAsia="zh-CN"/>
        </w:rPr>
        <w:t>125</w:t>
      </w:r>
      <w:r>
        <w:rPr>
          <w:rFonts w:hint="eastAsia" w:ascii="楷体" w:hAnsi="楷体" w:eastAsia="楷体" w:cs="楷体"/>
          <w:szCs w:val="21"/>
          <w:highlight w:val="none"/>
        </w:rPr>
        <w:t>号的通知，采购代理机构对成交人的成交资格进行信用查询：</w:t>
      </w:r>
    </w:p>
    <w:p w14:paraId="69FE104F">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①查询渠道：“信用中国”网站(www.creditchina.gov.cn)、中国政府采购网(www.ccgp.gov.cn)等；</w:t>
      </w:r>
    </w:p>
    <w:p w14:paraId="21B3590A">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②查询截止时点：成交通知书发出前；</w:t>
      </w:r>
    </w:p>
    <w:p w14:paraId="0CA96662">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③信用信息查询记录和证据留存方式：在查询网站中直接打印查询记录，打印材料作为采购活动资料保存。</w:t>
      </w:r>
    </w:p>
    <w:p w14:paraId="5415D71D">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4055AD26">
      <w:pPr>
        <w:pStyle w:val="16"/>
        <w:spacing w:line="360" w:lineRule="exact"/>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E7DA4F">
      <w:pPr>
        <w:widowControl/>
        <w:shd w:val="clear" w:color="auto" w:fill="FFFFFF"/>
        <w:spacing w:line="360" w:lineRule="exact"/>
        <w:ind w:firstLine="480"/>
        <w:jc w:val="left"/>
        <w:rPr>
          <w:rFonts w:hint="eastAsia" w:ascii="楷体" w:hAnsi="楷体" w:eastAsia="楷体" w:cs="楷体"/>
          <w:b/>
          <w:szCs w:val="21"/>
          <w:highlight w:val="none"/>
        </w:rPr>
      </w:pPr>
      <w:r>
        <w:rPr>
          <w:rFonts w:hint="eastAsia" w:ascii="楷体" w:hAnsi="楷体" w:eastAsia="楷体" w:cs="楷体"/>
          <w:b/>
          <w:bCs/>
          <w:szCs w:val="21"/>
          <w:highlight w:val="none"/>
        </w:rPr>
        <w:t xml:space="preserve">23. </w:t>
      </w:r>
      <w:r>
        <w:rPr>
          <w:rFonts w:hint="eastAsia" w:ascii="楷体" w:hAnsi="楷体" w:eastAsia="楷体" w:cs="楷体"/>
          <w:b/>
          <w:szCs w:val="21"/>
          <w:highlight w:val="none"/>
        </w:rPr>
        <w:t>属于下列情况之一者，响应文件无效：</w:t>
      </w:r>
    </w:p>
    <w:p w14:paraId="25FE66C2">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（1）未按谈判文件第11项、第16项规定完整编制、提交响应文件和未按规定要求签字、盖章的；</w:t>
      </w:r>
    </w:p>
    <w:p w14:paraId="6BB13748">
      <w:pPr>
        <w:snapToGrid w:val="0"/>
        <w:spacing w:line="360" w:lineRule="exact"/>
        <w:ind w:firstLine="420" w:firstLineChars="200"/>
        <w:outlineLvl w:val="4"/>
        <w:rPr>
          <w:rFonts w:hint="eastAsia" w:ascii="楷体" w:hAnsi="楷体" w:eastAsia="楷体" w:cs="楷体"/>
          <w:szCs w:val="21"/>
          <w:highlight w:val="none"/>
        </w:rPr>
      </w:pPr>
      <w:r>
        <w:rPr>
          <w:rFonts w:hint="eastAsia" w:ascii="楷体" w:hAnsi="楷体" w:eastAsia="楷体" w:cs="楷体"/>
          <w:szCs w:val="21"/>
          <w:highlight w:val="none"/>
        </w:rPr>
        <w:t>（2）不具备谈判文件规定的资格要求的</w:t>
      </w:r>
      <w:r>
        <w:rPr>
          <w:rFonts w:hint="eastAsia" w:ascii="楷体" w:hAnsi="楷体" w:eastAsia="楷体" w:cs="楷体"/>
          <w:highlight w:val="none"/>
        </w:rPr>
        <w:t>；</w:t>
      </w:r>
    </w:p>
    <w:p w14:paraId="051595EF">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（3）响应文件未按谈判文件的内容和要求编制，或提供虚假材料的；</w:t>
      </w:r>
    </w:p>
    <w:p w14:paraId="6F6295A3">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（4）响应文件有效期、交货</w:t>
      </w:r>
      <w:r>
        <w:rPr>
          <w:rFonts w:hint="eastAsia" w:ascii="楷体" w:hAnsi="楷体" w:eastAsia="楷体" w:cs="楷体"/>
          <w:szCs w:val="21"/>
          <w:highlight w:val="none"/>
          <w:lang w:eastAsia="zh-CN"/>
        </w:rPr>
        <w:t>（</w:t>
      </w:r>
      <w:r>
        <w:rPr>
          <w:rFonts w:hint="eastAsia" w:ascii="楷体" w:hAnsi="楷体" w:eastAsia="楷体" w:cs="楷体"/>
          <w:szCs w:val="21"/>
          <w:highlight w:val="none"/>
          <w:lang w:val="en-US" w:eastAsia="zh-CN"/>
        </w:rPr>
        <w:t>服务</w:t>
      </w:r>
      <w:r>
        <w:rPr>
          <w:rFonts w:hint="eastAsia" w:ascii="楷体" w:hAnsi="楷体" w:eastAsia="楷体" w:cs="楷体"/>
          <w:szCs w:val="21"/>
          <w:highlight w:val="none"/>
          <w:lang w:eastAsia="zh-CN"/>
        </w:rPr>
        <w:t>）</w:t>
      </w:r>
      <w:r>
        <w:rPr>
          <w:rFonts w:hint="eastAsia" w:ascii="楷体" w:hAnsi="楷体" w:eastAsia="楷体" w:cs="楷体"/>
          <w:szCs w:val="21"/>
          <w:highlight w:val="none"/>
        </w:rPr>
        <w:t>时间、</w:t>
      </w:r>
      <w:r>
        <w:rPr>
          <w:rFonts w:hint="eastAsia" w:ascii="楷体" w:hAnsi="楷体" w:eastAsia="楷体" w:cs="楷体"/>
          <w:szCs w:val="21"/>
          <w:highlight w:val="none"/>
          <w:lang w:val="en-US" w:eastAsia="zh-CN"/>
        </w:rPr>
        <w:t>质保</w:t>
      </w:r>
      <w:r>
        <w:rPr>
          <w:rFonts w:hint="eastAsia" w:ascii="楷体" w:hAnsi="楷体" w:eastAsia="楷体" w:cs="楷体"/>
          <w:szCs w:val="21"/>
          <w:highlight w:val="none"/>
        </w:rPr>
        <w:t>期、售后服务不能满足谈判文件要求的；</w:t>
      </w:r>
    </w:p>
    <w:p w14:paraId="374E8CF7">
      <w:pPr>
        <w:snapToGrid w:val="0"/>
        <w:spacing w:line="360" w:lineRule="exact"/>
        <w:ind w:firstLine="420" w:firstLineChars="200"/>
        <w:outlineLvl w:val="4"/>
        <w:rPr>
          <w:rFonts w:hint="eastAsia" w:ascii="楷体" w:hAnsi="楷体" w:eastAsia="楷体" w:cs="楷体"/>
          <w:szCs w:val="21"/>
          <w:highlight w:val="none"/>
          <w:lang w:val="en-US" w:eastAsia="zh-CN"/>
        </w:rPr>
      </w:pPr>
      <w:r>
        <w:rPr>
          <w:rFonts w:hint="eastAsia" w:ascii="楷体" w:hAnsi="楷体" w:eastAsia="楷体" w:cs="楷体"/>
          <w:szCs w:val="21"/>
          <w:highlight w:val="none"/>
        </w:rPr>
        <w:t>（5）</w:t>
      </w:r>
      <w:r>
        <w:rPr>
          <w:rFonts w:hint="eastAsia" w:ascii="楷体" w:hAnsi="楷体" w:eastAsia="楷体" w:cs="楷体"/>
          <w:highlight w:val="none"/>
        </w:rPr>
        <w:t>供应商</w:t>
      </w:r>
      <w:r>
        <w:rPr>
          <w:rFonts w:hint="eastAsia" w:ascii="楷体" w:hAnsi="楷体" w:eastAsia="楷体" w:cs="楷体"/>
          <w:szCs w:val="21"/>
          <w:highlight w:val="none"/>
        </w:rPr>
        <w:t>未就“</w:t>
      </w:r>
      <w:r>
        <w:rPr>
          <w:rFonts w:hint="eastAsia" w:ascii="楷体" w:hAnsi="楷体" w:eastAsia="楷体" w:cs="楷体"/>
          <w:szCs w:val="21"/>
          <w:highlight w:val="none"/>
          <w:lang w:eastAsia="zh-CN"/>
        </w:rPr>
        <w:t>货物</w:t>
      </w:r>
      <w:r>
        <w:rPr>
          <w:rFonts w:hint="eastAsia" w:ascii="楷体" w:hAnsi="楷体" w:eastAsia="楷体" w:cs="楷体"/>
          <w:szCs w:val="21"/>
          <w:highlight w:val="none"/>
        </w:rPr>
        <w:t>采购需求</w:t>
      </w:r>
      <w:r>
        <w:rPr>
          <w:rFonts w:hint="eastAsia" w:ascii="楷体" w:hAnsi="楷体" w:eastAsia="楷体" w:cs="楷体"/>
          <w:szCs w:val="21"/>
          <w:highlight w:val="none"/>
          <w:lang w:val="en-US" w:eastAsia="zh-CN"/>
        </w:rPr>
        <w:t>表</w:t>
      </w:r>
      <w:r>
        <w:rPr>
          <w:rFonts w:hint="eastAsia" w:ascii="楷体" w:hAnsi="楷体" w:eastAsia="楷体" w:cs="楷体"/>
          <w:szCs w:val="21"/>
          <w:highlight w:val="none"/>
        </w:rPr>
        <w:t>”中所竞所有货物</w:t>
      </w:r>
      <w:r>
        <w:rPr>
          <w:rFonts w:hint="eastAsia" w:ascii="楷体" w:hAnsi="楷体" w:eastAsia="楷体" w:cs="楷体"/>
          <w:szCs w:val="21"/>
          <w:highlight w:val="none"/>
          <w:lang w:eastAsia="zh-CN"/>
        </w:rPr>
        <w:t>（</w:t>
      </w:r>
      <w:r>
        <w:rPr>
          <w:rFonts w:hint="eastAsia" w:ascii="楷体" w:hAnsi="楷体" w:eastAsia="楷体" w:cs="楷体"/>
          <w:szCs w:val="21"/>
          <w:highlight w:val="none"/>
          <w:lang w:val="en-US" w:eastAsia="zh-CN"/>
        </w:rPr>
        <w:t>服务</w:t>
      </w:r>
      <w:r>
        <w:rPr>
          <w:rFonts w:hint="eastAsia" w:ascii="楷体" w:hAnsi="楷体" w:eastAsia="楷体" w:cs="楷体"/>
          <w:szCs w:val="21"/>
          <w:highlight w:val="none"/>
          <w:lang w:eastAsia="zh-CN"/>
        </w:rPr>
        <w:t>）</w:t>
      </w:r>
      <w:r>
        <w:rPr>
          <w:rFonts w:hint="eastAsia" w:ascii="楷体" w:hAnsi="楷体" w:eastAsia="楷体" w:cs="楷体"/>
          <w:szCs w:val="21"/>
          <w:highlight w:val="none"/>
        </w:rPr>
        <w:t>内容分别作完整唯一报价的</w:t>
      </w:r>
      <w:r>
        <w:rPr>
          <w:rFonts w:hint="eastAsia" w:ascii="楷体" w:hAnsi="楷体" w:eastAsia="楷体" w:cs="楷体"/>
          <w:highlight w:val="none"/>
        </w:rPr>
        <w:t>，或报价超出采购预算总金额的；</w:t>
      </w:r>
      <w:r>
        <w:rPr>
          <w:rFonts w:hint="eastAsia" w:ascii="楷体" w:hAnsi="楷体" w:eastAsia="楷体" w:cs="楷体"/>
          <w:highlight w:val="none"/>
          <w:lang w:val="en-US" w:eastAsia="zh-CN"/>
        </w:rPr>
        <w:t>或未按招要求提供相关资料的。</w:t>
      </w:r>
    </w:p>
    <w:p w14:paraId="6A24E800">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（6）</w:t>
      </w:r>
      <w:r>
        <w:rPr>
          <w:rFonts w:hint="eastAsia" w:ascii="楷体" w:hAnsi="楷体" w:eastAsia="楷体" w:cs="楷体"/>
          <w:highlight w:val="none"/>
        </w:rPr>
        <w:t>未在谈判小组规定的时间内重新提交响应文件的；</w:t>
      </w:r>
    </w:p>
    <w:p w14:paraId="1E4996EF">
      <w:pPr>
        <w:snapToGrid w:val="0"/>
        <w:spacing w:line="360" w:lineRule="exact"/>
        <w:ind w:firstLine="411" w:firstLineChars="196"/>
        <w:outlineLvl w:val="4"/>
        <w:rPr>
          <w:rFonts w:hint="eastAsia" w:ascii="楷体" w:hAnsi="楷体" w:eastAsia="楷体" w:cs="楷体"/>
          <w:highlight w:val="none"/>
        </w:rPr>
      </w:pPr>
      <w:r>
        <w:rPr>
          <w:rFonts w:hint="eastAsia" w:ascii="楷体" w:hAnsi="楷体" w:eastAsia="楷体" w:cs="楷体"/>
          <w:szCs w:val="21"/>
          <w:highlight w:val="none"/>
        </w:rPr>
        <w:t>（</w:t>
      </w:r>
      <w:r>
        <w:rPr>
          <w:rFonts w:hint="eastAsia" w:ascii="楷体" w:hAnsi="楷体" w:eastAsia="楷体" w:cs="楷体"/>
          <w:highlight w:val="none"/>
        </w:rPr>
        <w:t>7）</w:t>
      </w:r>
      <w:r>
        <w:rPr>
          <w:rFonts w:hint="eastAsia" w:ascii="楷体" w:hAnsi="楷体" w:eastAsia="楷体" w:cs="楷体"/>
          <w:szCs w:val="21"/>
          <w:highlight w:val="none"/>
        </w:rPr>
        <w:t>单位负责人为同一人或者存在直接控股、管理关系的不同供应商参加同一合同项下分标或未划分分标的同一合同项下的政府采购活动；</w:t>
      </w:r>
    </w:p>
    <w:p w14:paraId="23309720">
      <w:pPr>
        <w:pStyle w:val="16"/>
        <w:spacing w:line="360" w:lineRule="exact"/>
        <w:ind w:firstLine="420" w:firstLineChars="200"/>
        <w:rPr>
          <w:rFonts w:hint="eastAsia" w:ascii="楷体" w:hAnsi="楷体" w:eastAsia="楷体" w:cs="楷体"/>
          <w:szCs w:val="24"/>
          <w:highlight w:val="none"/>
        </w:rPr>
      </w:pPr>
      <w:r>
        <w:rPr>
          <w:rFonts w:hint="eastAsia" w:ascii="楷体" w:hAnsi="楷体" w:eastAsia="楷体" w:cs="楷体"/>
          <w:szCs w:val="24"/>
          <w:highlight w:val="none"/>
        </w:rPr>
        <w:t>（8）未满足谈判文件全部实质性要求的或者响应文件有采购人不能接受的附加条件的；</w:t>
      </w:r>
    </w:p>
    <w:p w14:paraId="63CDA289">
      <w:pPr>
        <w:pStyle w:val="16"/>
        <w:spacing w:line="360" w:lineRule="exact"/>
        <w:ind w:firstLine="420" w:firstLineChars="200"/>
        <w:rPr>
          <w:rFonts w:hint="eastAsia" w:ascii="楷体" w:hAnsi="楷体" w:eastAsia="楷体" w:cs="楷体"/>
          <w:szCs w:val="24"/>
          <w:highlight w:val="none"/>
        </w:rPr>
      </w:pPr>
      <w:r>
        <w:rPr>
          <w:rFonts w:hint="eastAsia" w:ascii="楷体" w:hAnsi="楷体" w:eastAsia="楷体" w:cs="楷体"/>
          <w:szCs w:val="24"/>
          <w:highlight w:val="none"/>
        </w:rPr>
        <w:t>（9）</w:t>
      </w:r>
      <w:r>
        <w:rPr>
          <w:rFonts w:hint="eastAsia" w:ascii="楷体" w:hAnsi="楷体" w:eastAsia="楷体" w:cs="楷体"/>
          <w:szCs w:val="21"/>
          <w:highlight w:val="none"/>
        </w:rPr>
        <w:t>不符合法律、法规和谈判文件规定的其他实质性要求和条件的。</w:t>
      </w:r>
    </w:p>
    <w:p w14:paraId="1687C149">
      <w:pPr>
        <w:snapToGrid w:val="0"/>
        <w:spacing w:line="360" w:lineRule="exact"/>
        <w:ind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24.有下列情形之一的视为供应商相互串通谈判，响应文件将被视为无效：</w:t>
      </w:r>
    </w:p>
    <w:p w14:paraId="02648305">
      <w:pPr>
        <w:snapToGrid w:val="0"/>
        <w:spacing w:line="360" w:lineRule="exact"/>
        <w:ind w:firstLine="411" w:firstLineChars="196"/>
        <w:rPr>
          <w:rFonts w:hint="eastAsia" w:ascii="楷体" w:hAnsi="楷体" w:eastAsia="楷体" w:cs="楷体"/>
          <w:szCs w:val="21"/>
          <w:highlight w:val="none"/>
        </w:rPr>
      </w:pPr>
      <w:r>
        <w:rPr>
          <w:rFonts w:hint="eastAsia" w:ascii="楷体" w:hAnsi="楷体" w:eastAsia="楷体" w:cs="楷体"/>
          <w:szCs w:val="21"/>
          <w:highlight w:val="none"/>
        </w:rPr>
        <w:t>（1）不同供应商的响应文件由同一单位或者个人编制；或不同供应商报名的IP地址一致的；</w:t>
      </w:r>
    </w:p>
    <w:p w14:paraId="7C561216">
      <w:pPr>
        <w:snapToGrid w:val="0"/>
        <w:spacing w:line="360" w:lineRule="exact"/>
        <w:ind w:firstLine="411" w:firstLineChars="196"/>
        <w:rPr>
          <w:rFonts w:hint="eastAsia" w:ascii="楷体" w:hAnsi="楷体" w:eastAsia="楷体" w:cs="楷体"/>
          <w:szCs w:val="21"/>
          <w:highlight w:val="none"/>
        </w:rPr>
      </w:pPr>
      <w:r>
        <w:rPr>
          <w:rFonts w:hint="eastAsia" w:ascii="楷体" w:hAnsi="楷体" w:eastAsia="楷体" w:cs="楷体"/>
          <w:szCs w:val="21"/>
          <w:highlight w:val="none"/>
        </w:rPr>
        <w:t>（2）不同供应商委托同一单位或者个人办理谈判事宜；</w:t>
      </w:r>
    </w:p>
    <w:p w14:paraId="1BA35501">
      <w:pPr>
        <w:snapToGrid w:val="0"/>
        <w:spacing w:line="360" w:lineRule="exact"/>
        <w:ind w:firstLine="411" w:firstLineChars="196"/>
        <w:rPr>
          <w:rFonts w:hint="eastAsia" w:ascii="楷体" w:hAnsi="楷体" w:eastAsia="楷体" w:cs="楷体"/>
          <w:szCs w:val="21"/>
          <w:highlight w:val="none"/>
        </w:rPr>
      </w:pPr>
      <w:r>
        <w:rPr>
          <w:rFonts w:hint="eastAsia" w:ascii="楷体" w:hAnsi="楷体" w:eastAsia="楷体" w:cs="楷体"/>
          <w:szCs w:val="21"/>
          <w:highlight w:val="none"/>
        </w:rPr>
        <w:t>（3）不同的供应商的响应文件载明的项目管理员为同一个人；</w:t>
      </w:r>
    </w:p>
    <w:p w14:paraId="77B5E4FF">
      <w:pPr>
        <w:snapToGrid w:val="0"/>
        <w:spacing w:line="360" w:lineRule="exact"/>
        <w:ind w:firstLine="411" w:firstLineChars="196"/>
        <w:rPr>
          <w:rFonts w:hint="eastAsia" w:ascii="楷体" w:hAnsi="楷体" w:eastAsia="楷体" w:cs="楷体"/>
          <w:szCs w:val="21"/>
          <w:highlight w:val="none"/>
        </w:rPr>
      </w:pPr>
      <w:r>
        <w:rPr>
          <w:rFonts w:hint="eastAsia" w:ascii="楷体" w:hAnsi="楷体" w:eastAsia="楷体" w:cs="楷体"/>
          <w:szCs w:val="21"/>
          <w:highlight w:val="none"/>
        </w:rPr>
        <w:t>（4）不同供应商的响应文件异常一致或竞标报价呈规律性差异；</w:t>
      </w:r>
    </w:p>
    <w:p w14:paraId="2EB13EEA">
      <w:pPr>
        <w:snapToGrid w:val="0"/>
        <w:spacing w:line="360" w:lineRule="exact"/>
        <w:ind w:firstLine="411" w:firstLineChars="196"/>
        <w:rPr>
          <w:rFonts w:hint="eastAsia" w:ascii="楷体" w:hAnsi="楷体" w:eastAsia="楷体" w:cs="楷体"/>
          <w:szCs w:val="21"/>
          <w:highlight w:val="none"/>
        </w:rPr>
      </w:pPr>
      <w:r>
        <w:rPr>
          <w:rFonts w:hint="eastAsia" w:ascii="楷体" w:hAnsi="楷体" w:eastAsia="楷体" w:cs="楷体"/>
          <w:szCs w:val="21"/>
          <w:highlight w:val="none"/>
        </w:rPr>
        <w:t>（5）不同供应商的响应文件相互混装；</w:t>
      </w:r>
    </w:p>
    <w:p w14:paraId="2A3516D6">
      <w:pPr>
        <w:snapToGrid w:val="0"/>
        <w:spacing w:line="360" w:lineRule="exact"/>
        <w:ind w:firstLine="411" w:firstLineChars="196"/>
        <w:rPr>
          <w:rFonts w:hint="eastAsia" w:ascii="楷体" w:hAnsi="楷体" w:eastAsia="楷体" w:cs="楷体"/>
          <w:highlight w:val="none"/>
        </w:rPr>
      </w:pPr>
      <w:r>
        <w:rPr>
          <w:rFonts w:hint="eastAsia" w:ascii="楷体" w:hAnsi="楷体" w:eastAsia="楷体" w:cs="楷体"/>
          <w:szCs w:val="21"/>
          <w:highlight w:val="none"/>
        </w:rPr>
        <w:t>（6）响应文件实质性要求未做变动，供应商最后报价高于第一次报价的。</w:t>
      </w:r>
    </w:p>
    <w:p w14:paraId="38D512AC">
      <w:pPr>
        <w:snapToGrid w:val="0"/>
        <w:spacing w:line="360" w:lineRule="exact"/>
        <w:ind w:firstLine="411" w:firstLineChars="196"/>
        <w:outlineLvl w:val="4"/>
        <w:rPr>
          <w:rFonts w:hint="eastAsia" w:ascii="楷体" w:hAnsi="楷体" w:eastAsia="楷体" w:cs="楷体"/>
          <w:bCs/>
          <w:szCs w:val="21"/>
          <w:highlight w:val="none"/>
        </w:rPr>
      </w:pPr>
      <w:r>
        <w:rPr>
          <w:rFonts w:hint="eastAsia" w:ascii="楷体" w:hAnsi="楷体" w:eastAsia="楷体" w:cs="楷体"/>
          <w:bCs/>
          <w:szCs w:val="21"/>
          <w:highlight w:val="none"/>
        </w:rPr>
        <w:t>25. 出现下列情形之一的，采购人或者采购代理机构应当终止竞争性谈判采购活动，发布项目终止公告并说明原因，重新开展采购活动：</w:t>
      </w:r>
    </w:p>
    <w:p w14:paraId="39B22382">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（1）因情况变化，不再符合规定的竞争性谈判采购方式适用情形的；</w:t>
      </w:r>
    </w:p>
    <w:p w14:paraId="01C9397D">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 xml:space="preserve">（2）出现影响采购公正的违法、违规行为的； </w:t>
      </w:r>
    </w:p>
    <w:p w14:paraId="4E9D7835">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 xml:space="preserve">（3）在采购过程中符合竞争要求的供应商或者报价未超过采购预算的供应商不足3家的。 </w:t>
      </w:r>
    </w:p>
    <w:p w14:paraId="3F269D50">
      <w:pPr>
        <w:snapToGrid w:val="0"/>
        <w:spacing w:line="360" w:lineRule="exact"/>
        <w:ind w:firstLine="422" w:firstLineChars="200"/>
        <w:outlineLvl w:val="4"/>
        <w:rPr>
          <w:rFonts w:hint="eastAsia" w:ascii="楷体" w:hAnsi="楷体" w:eastAsia="楷体" w:cs="楷体"/>
          <w:b/>
          <w:highlight w:val="none"/>
        </w:rPr>
      </w:pPr>
      <w:r>
        <w:rPr>
          <w:rFonts w:hint="eastAsia" w:ascii="楷体" w:hAnsi="楷体" w:eastAsia="楷体" w:cs="楷体"/>
          <w:b/>
          <w:highlight w:val="none"/>
        </w:rPr>
        <w:t>26. 谈判过程的监控</w:t>
      </w:r>
    </w:p>
    <w:p w14:paraId="033E9665">
      <w:pPr>
        <w:pStyle w:val="16"/>
        <w:spacing w:line="360" w:lineRule="exact"/>
        <w:ind w:firstLine="411" w:firstLineChars="196"/>
        <w:rPr>
          <w:rFonts w:hint="eastAsia" w:ascii="楷体" w:hAnsi="楷体" w:eastAsia="楷体" w:cs="楷体"/>
          <w:highlight w:val="none"/>
        </w:rPr>
      </w:pPr>
      <w:r>
        <w:rPr>
          <w:rFonts w:hint="eastAsia" w:ascii="楷体" w:hAnsi="楷体" w:eastAsia="楷体" w:cs="楷体"/>
          <w:highlight w:val="none"/>
        </w:rPr>
        <w:t>本项目谈判过程实行全程录音、录像监控，供应商在谈判过程中所进行的试图影响谈判结果的不公正活动，可能导致其谈判被拒绝。</w:t>
      </w:r>
    </w:p>
    <w:p w14:paraId="5E208DCC">
      <w:pPr>
        <w:pStyle w:val="16"/>
        <w:spacing w:line="360" w:lineRule="exact"/>
        <w:ind w:firstLine="413" w:firstLineChars="196"/>
        <w:rPr>
          <w:rFonts w:hint="eastAsia" w:ascii="楷体" w:hAnsi="楷体" w:eastAsia="楷体" w:cs="楷体"/>
          <w:b/>
          <w:highlight w:val="none"/>
        </w:rPr>
      </w:pPr>
      <w:r>
        <w:rPr>
          <w:rFonts w:hint="eastAsia" w:ascii="楷体" w:hAnsi="楷体" w:eastAsia="楷体" w:cs="楷体"/>
          <w:b/>
          <w:highlight w:val="none"/>
        </w:rPr>
        <w:t>27</w:t>
      </w:r>
      <w:r>
        <w:rPr>
          <w:rFonts w:hint="eastAsia" w:ascii="楷体" w:hAnsi="楷体" w:eastAsia="楷体" w:cs="楷体"/>
          <w:b/>
          <w:szCs w:val="21"/>
          <w:highlight w:val="none"/>
        </w:rPr>
        <w:t xml:space="preserve">. </w:t>
      </w:r>
      <w:r>
        <w:rPr>
          <w:rFonts w:hint="eastAsia" w:ascii="楷体" w:hAnsi="楷体" w:eastAsia="楷体" w:cs="楷体"/>
          <w:b/>
          <w:szCs w:val="24"/>
          <w:highlight w:val="none"/>
        </w:rPr>
        <w:t>成交结果公告及成交通知书</w:t>
      </w:r>
    </w:p>
    <w:p w14:paraId="2C5844D4">
      <w:pPr>
        <w:spacing w:line="360" w:lineRule="exact"/>
        <w:ind w:firstLine="420" w:firstLineChars="200"/>
        <w:rPr>
          <w:rFonts w:hint="eastAsia" w:ascii="楷体" w:hAnsi="楷体" w:eastAsia="楷体" w:cs="楷体"/>
          <w:szCs w:val="21"/>
          <w:highlight w:val="none"/>
        </w:rPr>
      </w:pPr>
      <w:r>
        <w:rPr>
          <w:rFonts w:hint="eastAsia" w:ascii="楷体" w:hAnsi="楷体" w:eastAsia="楷体" w:cs="楷体"/>
          <w:highlight w:val="none"/>
        </w:rPr>
        <w:t xml:space="preserve">27.1 </w:t>
      </w:r>
      <w:r>
        <w:rPr>
          <w:rFonts w:hint="eastAsia" w:ascii="楷体" w:hAnsi="楷体" w:eastAsia="楷体" w:cs="楷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2E2E4A1">
      <w:pPr>
        <w:snapToGrid w:val="0"/>
        <w:spacing w:line="360" w:lineRule="exact"/>
        <w:ind w:firstLine="411" w:firstLineChars="196"/>
        <w:outlineLvl w:val="4"/>
        <w:rPr>
          <w:rFonts w:hint="eastAsia" w:ascii="楷体" w:hAnsi="楷体" w:eastAsia="楷体" w:cs="楷体"/>
          <w:szCs w:val="21"/>
          <w:highlight w:val="none"/>
        </w:rPr>
      </w:pPr>
      <w:r>
        <w:rPr>
          <w:rFonts w:hint="eastAsia" w:ascii="楷体" w:hAnsi="楷体" w:eastAsia="楷体" w:cs="楷体"/>
          <w:szCs w:val="21"/>
          <w:highlight w:val="none"/>
        </w:rPr>
        <w:t>27.2 在发布成交结果公告的同时，采购代理机构向成交供应商发出成交通知书。</w:t>
      </w:r>
    </w:p>
    <w:p w14:paraId="49B3104F">
      <w:pPr>
        <w:spacing w:line="360" w:lineRule="exact"/>
        <w:ind w:left="420" w:leftChars="200" w:firstLine="0" w:firstLineChars="0"/>
        <w:rPr>
          <w:rFonts w:hint="eastAsia" w:ascii="楷体" w:hAnsi="楷体" w:eastAsia="楷体" w:cs="楷体"/>
          <w:szCs w:val="21"/>
          <w:highlight w:val="none"/>
          <w:lang w:eastAsia="zh-CN"/>
        </w:rPr>
      </w:pPr>
      <w:r>
        <w:rPr>
          <w:rFonts w:hint="eastAsia" w:ascii="楷体" w:hAnsi="楷体" w:eastAsia="楷体" w:cs="楷体"/>
          <w:szCs w:val="21"/>
          <w:highlight w:val="none"/>
          <w:lang w:val="en-US" w:eastAsia="zh-CN"/>
        </w:rPr>
        <w:t>27.3</w:t>
      </w:r>
      <w:r>
        <w:rPr>
          <w:rFonts w:hint="eastAsia" w:ascii="楷体" w:hAnsi="楷体" w:eastAsia="楷体" w:cs="楷体"/>
          <w:szCs w:val="21"/>
          <w:highlight w:val="none"/>
        </w:rPr>
        <w:t>成交人在领取成交通知书前必须按照</w:t>
      </w:r>
      <w:r>
        <w:rPr>
          <w:rFonts w:hint="eastAsia" w:ascii="楷体" w:hAnsi="楷体" w:eastAsia="楷体" w:cs="楷体"/>
          <w:szCs w:val="21"/>
          <w:highlight w:val="none"/>
          <w:lang w:eastAsia="zh-CN"/>
        </w:rPr>
        <w:t>采购</w:t>
      </w:r>
      <w:r>
        <w:rPr>
          <w:rFonts w:hint="eastAsia" w:ascii="楷体" w:hAnsi="楷体" w:eastAsia="楷体" w:cs="楷体"/>
          <w:szCs w:val="21"/>
          <w:highlight w:val="none"/>
        </w:rPr>
        <w:t>文件规定</w:t>
      </w:r>
      <w:r>
        <w:rPr>
          <w:rFonts w:hint="eastAsia" w:ascii="楷体" w:hAnsi="楷体" w:eastAsia="楷体" w:cs="楷体"/>
          <w:szCs w:val="21"/>
          <w:highlight w:val="none"/>
          <w:lang w:eastAsia="zh-CN"/>
        </w:rPr>
        <w:t>一次性向招标代理机构</w:t>
      </w:r>
      <w:r>
        <w:rPr>
          <w:rFonts w:hint="eastAsia" w:ascii="楷体" w:hAnsi="楷体" w:eastAsia="楷体" w:cs="楷体"/>
          <w:szCs w:val="21"/>
          <w:highlight w:val="none"/>
        </w:rPr>
        <w:t>递交招标代理服务费</w:t>
      </w:r>
      <w:r>
        <w:rPr>
          <w:rFonts w:hint="eastAsia" w:ascii="楷体" w:hAnsi="楷体" w:eastAsia="楷体" w:cs="楷体"/>
          <w:szCs w:val="21"/>
          <w:highlight w:val="none"/>
          <w:lang w:eastAsia="zh-CN"/>
        </w:rPr>
        <w:t>。</w:t>
      </w:r>
    </w:p>
    <w:p w14:paraId="6AE59305">
      <w:pPr>
        <w:spacing w:line="360" w:lineRule="exact"/>
        <w:ind w:left="420" w:leftChars="200" w:firstLine="0" w:firstLineChars="0"/>
        <w:rPr>
          <w:rFonts w:hint="eastAsia" w:ascii="楷体" w:hAnsi="楷体" w:eastAsia="楷体" w:cs="楷体"/>
          <w:szCs w:val="21"/>
          <w:highlight w:val="none"/>
        </w:rPr>
      </w:pPr>
      <w:r>
        <w:rPr>
          <w:rFonts w:hint="eastAsia" w:ascii="楷体" w:hAnsi="楷体" w:eastAsia="楷体" w:cs="楷体"/>
          <w:szCs w:val="21"/>
          <w:highlight w:val="none"/>
        </w:rPr>
        <w:t>27.</w:t>
      </w:r>
      <w:r>
        <w:rPr>
          <w:rFonts w:hint="eastAsia" w:ascii="楷体" w:hAnsi="楷体" w:eastAsia="楷体" w:cs="楷体"/>
          <w:szCs w:val="21"/>
          <w:highlight w:val="none"/>
          <w:lang w:val="en-US" w:eastAsia="zh-CN"/>
        </w:rPr>
        <w:t>4</w:t>
      </w:r>
      <w:r>
        <w:rPr>
          <w:rFonts w:hint="eastAsia" w:ascii="楷体" w:hAnsi="楷体" w:eastAsia="楷体" w:cs="楷体"/>
          <w:szCs w:val="21"/>
          <w:highlight w:val="none"/>
        </w:rPr>
        <w:t>采购代理机构无义务向未成交的供应商解释未成交原因和退还响应文件。</w:t>
      </w:r>
    </w:p>
    <w:p w14:paraId="1D1E655F">
      <w:pPr>
        <w:tabs>
          <w:tab w:val="left" w:pos="1140"/>
        </w:tabs>
        <w:spacing w:line="360" w:lineRule="exact"/>
        <w:jc w:val="center"/>
        <w:rPr>
          <w:rFonts w:hint="eastAsia" w:ascii="楷体" w:hAnsi="楷体" w:eastAsia="楷体" w:cs="楷体"/>
          <w:b/>
          <w:sz w:val="28"/>
          <w:szCs w:val="28"/>
          <w:highlight w:val="none"/>
        </w:rPr>
      </w:pPr>
      <w:r>
        <w:rPr>
          <w:rFonts w:hint="eastAsia" w:ascii="楷体" w:hAnsi="楷体" w:eastAsia="楷体" w:cs="楷体"/>
          <w:b/>
          <w:sz w:val="28"/>
          <w:szCs w:val="28"/>
          <w:highlight w:val="none"/>
        </w:rPr>
        <w:t>五、签订合同</w:t>
      </w:r>
    </w:p>
    <w:p w14:paraId="2319EE7D">
      <w:pPr>
        <w:spacing w:line="360" w:lineRule="exact"/>
        <w:ind w:firstLine="413" w:firstLineChars="196"/>
        <w:rPr>
          <w:rFonts w:hint="eastAsia" w:ascii="楷体" w:hAnsi="楷体" w:eastAsia="楷体" w:cs="楷体"/>
          <w:b/>
          <w:highlight w:val="none"/>
        </w:rPr>
      </w:pPr>
      <w:r>
        <w:rPr>
          <w:rFonts w:hint="eastAsia" w:ascii="楷体" w:hAnsi="楷体" w:eastAsia="楷体" w:cs="楷体"/>
          <w:b/>
          <w:highlight w:val="none"/>
        </w:rPr>
        <w:t>28</w:t>
      </w:r>
      <w:r>
        <w:rPr>
          <w:rFonts w:hint="eastAsia" w:ascii="楷体" w:hAnsi="楷体" w:eastAsia="楷体" w:cs="楷体"/>
          <w:b/>
          <w:szCs w:val="21"/>
          <w:highlight w:val="none"/>
        </w:rPr>
        <w:t xml:space="preserve">. </w:t>
      </w:r>
      <w:r>
        <w:rPr>
          <w:rFonts w:hint="eastAsia" w:ascii="楷体" w:hAnsi="楷体" w:eastAsia="楷体" w:cs="楷体"/>
          <w:b/>
          <w:highlight w:val="none"/>
        </w:rPr>
        <w:t>履约保证金</w:t>
      </w:r>
    </w:p>
    <w:p w14:paraId="7CAB6227">
      <w:pPr>
        <w:spacing w:line="360" w:lineRule="exact"/>
        <w:rPr>
          <w:rFonts w:hint="eastAsia" w:ascii="楷体" w:hAnsi="楷体" w:eastAsia="楷体" w:cs="楷体"/>
          <w:b/>
          <w:szCs w:val="21"/>
          <w:highlight w:val="none"/>
          <w:lang w:val="en-US" w:eastAsia="zh-CN"/>
        </w:rPr>
      </w:pPr>
      <w:r>
        <w:rPr>
          <w:rFonts w:hint="eastAsia" w:ascii="楷体" w:hAnsi="楷体" w:eastAsia="楷体" w:cs="楷体"/>
          <w:b/>
          <w:szCs w:val="21"/>
          <w:highlight w:val="none"/>
        </w:rPr>
        <w:t xml:space="preserve">    28.1 </w:t>
      </w:r>
      <w:r>
        <w:rPr>
          <w:rFonts w:hint="eastAsia" w:ascii="楷体" w:hAnsi="楷体" w:eastAsia="楷体" w:cs="楷体"/>
          <w:b/>
          <w:szCs w:val="21"/>
          <w:highlight w:val="none"/>
          <w:lang w:val="en-US" w:eastAsia="zh-CN"/>
        </w:rPr>
        <w:t>以实际与业主签订的合同内容为准。</w:t>
      </w:r>
    </w:p>
    <w:p w14:paraId="72529E3F">
      <w:pPr>
        <w:pStyle w:val="16"/>
        <w:spacing w:line="360" w:lineRule="exact"/>
        <w:ind w:left="6" w:leftChars="3"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29. 签订合同</w:t>
      </w:r>
    </w:p>
    <w:p w14:paraId="719E1495">
      <w:pPr>
        <w:tabs>
          <w:tab w:val="left" w:pos="1140"/>
        </w:tabs>
        <w:spacing w:line="360" w:lineRule="exact"/>
        <w:ind w:firstLine="420" w:firstLineChars="200"/>
        <w:rPr>
          <w:rFonts w:hint="eastAsia" w:ascii="楷体" w:hAnsi="楷体" w:eastAsia="楷体" w:cs="楷体"/>
          <w:highlight w:val="none"/>
        </w:rPr>
      </w:pPr>
      <w:r>
        <w:rPr>
          <w:rFonts w:hint="eastAsia" w:ascii="楷体" w:hAnsi="楷体" w:eastAsia="楷体" w:cs="楷体"/>
          <w:highlight w:val="none"/>
        </w:rPr>
        <w:t>29.1 签订合同时间：成交通知书发出之日起30日内。</w:t>
      </w:r>
    </w:p>
    <w:p w14:paraId="47134147">
      <w:pPr>
        <w:spacing w:line="360" w:lineRule="exact"/>
        <w:ind w:firstLine="420" w:firstLineChars="200"/>
        <w:rPr>
          <w:rFonts w:hint="eastAsia" w:ascii="楷体" w:hAnsi="楷体" w:eastAsia="楷体" w:cs="楷体"/>
          <w:highlight w:val="none"/>
        </w:rPr>
      </w:pPr>
      <w:r>
        <w:rPr>
          <w:rFonts w:hint="eastAsia" w:ascii="楷体" w:hAnsi="楷体" w:eastAsia="楷体" w:cs="楷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楷体" w:hAnsi="楷体" w:eastAsia="楷体" w:cs="楷体"/>
          <w:szCs w:val="21"/>
          <w:highlight w:val="none"/>
        </w:rPr>
        <w:t>动。</w:t>
      </w:r>
    </w:p>
    <w:p w14:paraId="2CBE0D1A">
      <w:pPr>
        <w:widowControl/>
        <w:spacing w:line="360" w:lineRule="exact"/>
        <w:jc w:val="left"/>
        <w:rPr>
          <w:rFonts w:hint="eastAsia" w:ascii="楷体" w:hAnsi="楷体" w:eastAsia="楷体" w:cs="楷体"/>
          <w:highlight w:val="none"/>
        </w:rPr>
      </w:pPr>
      <w:r>
        <w:rPr>
          <w:rFonts w:hint="eastAsia" w:ascii="楷体" w:hAnsi="楷体" w:eastAsia="楷体" w:cs="楷体"/>
          <w:highlight w:val="none"/>
        </w:rPr>
        <w:t>　　（1）成交后不与采购人签订合同的（不可抗力除外）；</w:t>
      </w:r>
    </w:p>
    <w:p w14:paraId="008F1BF1">
      <w:pPr>
        <w:widowControl/>
        <w:spacing w:line="360" w:lineRule="exact"/>
        <w:jc w:val="left"/>
        <w:rPr>
          <w:rFonts w:hint="eastAsia" w:ascii="楷体" w:hAnsi="楷体" w:eastAsia="楷体" w:cs="楷体"/>
          <w:highlight w:val="none"/>
        </w:rPr>
      </w:pPr>
      <w:r>
        <w:rPr>
          <w:rFonts w:hint="eastAsia" w:ascii="楷体" w:hAnsi="楷体" w:eastAsia="楷体" w:cs="楷体"/>
          <w:highlight w:val="none"/>
        </w:rPr>
        <w:t xml:space="preserve">    （2）将成交项目转让给他人，或者在响应文件中未说明，且未经采购人同意，将成交项目分包给他人的；</w:t>
      </w:r>
    </w:p>
    <w:p w14:paraId="69760DD6">
      <w:pPr>
        <w:widowControl/>
        <w:spacing w:line="360" w:lineRule="exact"/>
        <w:ind w:firstLine="420"/>
        <w:jc w:val="left"/>
        <w:rPr>
          <w:rFonts w:hint="eastAsia" w:ascii="楷体" w:hAnsi="楷体" w:eastAsia="楷体" w:cs="楷体"/>
          <w:highlight w:val="none"/>
        </w:rPr>
      </w:pPr>
      <w:r>
        <w:rPr>
          <w:rFonts w:hint="eastAsia" w:ascii="楷体" w:hAnsi="楷体" w:eastAsia="楷体" w:cs="楷体"/>
          <w:highlight w:val="none"/>
        </w:rPr>
        <w:t>（3）拒绝履行合同义务的。</w:t>
      </w:r>
    </w:p>
    <w:p w14:paraId="4E260820">
      <w:pPr>
        <w:spacing w:line="360" w:lineRule="exact"/>
        <w:ind w:firstLine="420" w:firstLineChars="200"/>
        <w:rPr>
          <w:rFonts w:hint="eastAsia" w:ascii="楷体" w:hAnsi="楷体" w:eastAsia="楷体" w:cs="楷体"/>
          <w:highlight w:val="none"/>
        </w:rPr>
      </w:pPr>
      <w:r>
        <w:rPr>
          <w:rFonts w:hint="eastAsia" w:ascii="楷体" w:hAnsi="楷体" w:eastAsia="楷体" w:cs="楷体"/>
          <w:highlight w:val="none"/>
        </w:rPr>
        <w:t>29.3 合同备案存档：政府采购合同双方自签订之日起</w:t>
      </w:r>
      <w:r>
        <w:rPr>
          <w:rFonts w:hint="eastAsia" w:ascii="楷体" w:hAnsi="楷体" w:eastAsia="楷体" w:cs="楷体"/>
          <w:highlight w:val="none"/>
          <w:lang w:val="en-US" w:eastAsia="zh-CN"/>
        </w:rPr>
        <w:t>1</w:t>
      </w:r>
      <w:r>
        <w:rPr>
          <w:rFonts w:hint="eastAsia" w:ascii="楷体" w:hAnsi="楷体" w:eastAsia="楷体" w:cs="楷体"/>
          <w:highlight w:val="none"/>
        </w:rPr>
        <w:t>个工作日内将合同原件一份交采购代理机构。</w:t>
      </w:r>
    </w:p>
    <w:p w14:paraId="4074481D">
      <w:pPr>
        <w:pStyle w:val="16"/>
        <w:spacing w:line="380" w:lineRule="exact"/>
        <w:ind w:left="3"/>
        <w:jc w:val="center"/>
        <w:rPr>
          <w:rFonts w:hint="eastAsia" w:ascii="楷体" w:hAnsi="楷体" w:eastAsia="楷体" w:cs="楷体"/>
          <w:b/>
          <w:sz w:val="28"/>
          <w:szCs w:val="28"/>
          <w:highlight w:val="none"/>
        </w:rPr>
      </w:pPr>
      <w:r>
        <w:rPr>
          <w:rFonts w:hint="eastAsia" w:ascii="楷体" w:hAnsi="楷体" w:eastAsia="楷体" w:cs="楷体"/>
          <w:b/>
          <w:sz w:val="28"/>
          <w:szCs w:val="28"/>
          <w:highlight w:val="none"/>
        </w:rPr>
        <w:t>六、其他事项</w:t>
      </w:r>
    </w:p>
    <w:p w14:paraId="08CF9092">
      <w:pPr>
        <w:spacing w:line="380" w:lineRule="exact"/>
        <w:ind w:firstLine="517" w:firstLineChars="245"/>
        <w:rPr>
          <w:rFonts w:hint="eastAsia" w:ascii="楷体" w:hAnsi="楷体" w:eastAsia="楷体" w:cs="楷体"/>
          <w:b/>
          <w:highlight w:val="none"/>
        </w:rPr>
      </w:pPr>
      <w:r>
        <w:rPr>
          <w:rFonts w:hint="eastAsia" w:ascii="楷体" w:hAnsi="楷体" w:eastAsia="楷体" w:cs="楷体"/>
          <w:b/>
          <w:highlight w:val="none"/>
        </w:rPr>
        <w:t>30</w:t>
      </w:r>
      <w:r>
        <w:rPr>
          <w:rFonts w:hint="eastAsia" w:ascii="楷体" w:hAnsi="楷体" w:eastAsia="楷体" w:cs="楷体"/>
          <w:b/>
          <w:szCs w:val="21"/>
          <w:highlight w:val="none"/>
        </w:rPr>
        <w:t xml:space="preserve">. </w:t>
      </w:r>
      <w:r>
        <w:rPr>
          <w:rFonts w:hint="eastAsia" w:ascii="楷体" w:hAnsi="楷体" w:eastAsia="楷体" w:cs="楷体"/>
          <w:b/>
          <w:highlight w:val="none"/>
        </w:rPr>
        <w:t>采购代理服务费</w:t>
      </w:r>
    </w:p>
    <w:p w14:paraId="4CF2A90C">
      <w:pPr>
        <w:spacing w:line="380" w:lineRule="exact"/>
        <w:jc w:val="left"/>
        <w:rPr>
          <w:rFonts w:hint="eastAsia" w:ascii="楷体" w:hAnsi="楷体" w:eastAsia="楷体" w:cs="楷体"/>
          <w:szCs w:val="21"/>
          <w:highlight w:val="none"/>
          <w:lang w:val="en-US" w:eastAsia="zh-CN"/>
        </w:rPr>
      </w:pPr>
      <w:r>
        <w:rPr>
          <w:rFonts w:hint="eastAsia" w:ascii="楷体" w:hAnsi="楷体" w:eastAsia="楷体" w:cs="楷体"/>
          <w:highlight w:val="none"/>
        </w:rPr>
        <w:t xml:space="preserve">  </w:t>
      </w:r>
      <w:r>
        <w:rPr>
          <w:rFonts w:hint="eastAsia" w:ascii="楷体" w:hAnsi="楷体" w:eastAsia="楷体" w:cs="楷体"/>
          <w:highlight w:val="none"/>
          <w:lang w:val="en-US" w:eastAsia="zh-CN"/>
        </w:rPr>
        <w:t xml:space="preserve">   </w:t>
      </w:r>
      <w:r>
        <w:rPr>
          <w:rFonts w:hint="eastAsia" w:ascii="楷体" w:hAnsi="楷体" w:eastAsia="楷体" w:cs="楷体"/>
          <w:szCs w:val="21"/>
          <w:lang w:val="zh-CN"/>
        </w:rPr>
        <w:t>执行《国家发展改革委关于进一步放开建设项目专业服务价格的通知》（发改价格〔2015〕299号），号文</w:t>
      </w:r>
      <w:r>
        <w:rPr>
          <w:rFonts w:hint="eastAsia" w:ascii="楷体" w:hAnsi="楷体" w:eastAsia="楷体" w:cs="楷体"/>
          <w:szCs w:val="21"/>
          <w:highlight w:val="none"/>
          <w:lang w:val="zh-CN"/>
        </w:rPr>
        <w:t>件的标准进行计算，由中标人支付。</w:t>
      </w:r>
    </w:p>
    <w:p w14:paraId="23202956">
      <w:pPr>
        <w:spacing w:line="380" w:lineRule="exact"/>
        <w:jc w:val="left"/>
        <w:rPr>
          <w:rFonts w:hint="eastAsia" w:ascii="楷体" w:hAnsi="楷体" w:eastAsia="楷体" w:cs="楷体"/>
          <w:szCs w:val="21"/>
          <w:highlight w:val="none"/>
          <w:lang w:val="en-US" w:eastAsia="zh-CN"/>
        </w:rPr>
      </w:pPr>
    </w:p>
    <w:p w14:paraId="2BE84F20">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楷体" w:hAnsi="楷体" w:eastAsia="楷体" w:cs="楷体"/>
          <w:highlight w:val="none"/>
        </w:rPr>
      </w:pPr>
    </w:p>
    <w:p w14:paraId="66604312">
      <w:pPr>
        <w:spacing w:line="380" w:lineRule="exact"/>
        <w:rPr>
          <w:rFonts w:hint="eastAsia" w:ascii="楷体" w:hAnsi="楷体" w:eastAsia="楷体" w:cs="楷体"/>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32277439"/>
      <w:bookmarkStart w:id="10" w:name="_Toc432264367"/>
      <w:bookmarkStart w:id="11" w:name="_Toc455565643"/>
    </w:p>
    <w:bookmarkEnd w:id="9"/>
    <w:bookmarkEnd w:id="10"/>
    <w:bookmarkEnd w:id="11"/>
    <w:p w14:paraId="4AB78C33">
      <w:pPr>
        <w:pStyle w:val="2"/>
        <w:numPr>
          <w:ilvl w:val="0"/>
          <w:numId w:val="5"/>
        </w:numPr>
        <w:bidi w:val="0"/>
        <w:rPr>
          <w:rFonts w:hint="eastAsia" w:ascii="楷体" w:hAnsi="楷体" w:eastAsia="楷体" w:cs="楷体"/>
          <w:lang w:val="zh-CN"/>
        </w:rPr>
      </w:pPr>
      <w:r>
        <w:rPr>
          <w:rFonts w:hint="eastAsia" w:ascii="楷体" w:hAnsi="楷体" w:eastAsia="楷体" w:cs="楷体"/>
          <w:lang w:eastAsia="zh-CN"/>
        </w:rPr>
        <w:t>货物采购</w:t>
      </w:r>
      <w:r>
        <w:rPr>
          <w:rFonts w:hint="eastAsia" w:ascii="楷体" w:hAnsi="楷体" w:eastAsia="楷体" w:cs="楷体"/>
          <w:lang w:val="zh-CN"/>
        </w:rPr>
        <w:t>需求</w:t>
      </w:r>
      <w:r>
        <w:rPr>
          <w:rFonts w:hint="eastAsia" w:ascii="楷体" w:hAnsi="楷体" w:eastAsia="楷体" w:cs="楷体"/>
          <w:lang w:val="zh-CN" w:eastAsia="zh-CN"/>
        </w:rPr>
        <w:t>及售后服务要求</w:t>
      </w:r>
    </w:p>
    <w:p w14:paraId="67A46AB5">
      <w:pPr>
        <w:pStyle w:val="100"/>
        <w:spacing w:line="360" w:lineRule="auto"/>
        <w:rPr>
          <w:rFonts w:hint="eastAsia" w:ascii="楷体" w:hAnsi="楷体" w:eastAsia="楷体" w:cs="楷体"/>
          <w:color w:val="000000"/>
          <w:sz w:val="32"/>
          <w:szCs w:val="32"/>
        </w:rPr>
      </w:pPr>
      <w:bookmarkStart w:id="12" w:name="_Toc432277440"/>
      <w:bookmarkStart w:id="13" w:name="_Toc455565644"/>
      <w:bookmarkStart w:id="14" w:name="_Toc432264368"/>
      <w:bookmarkStart w:id="15" w:name="_Toc10263"/>
      <w:r>
        <w:rPr>
          <w:rFonts w:hint="eastAsia" w:ascii="楷体" w:hAnsi="楷体" w:eastAsia="楷体" w:cs="楷体"/>
          <w:color w:val="000000"/>
          <w:sz w:val="32"/>
          <w:szCs w:val="32"/>
        </w:rPr>
        <w:t>货物名称</w:t>
      </w:r>
      <w:r>
        <w:rPr>
          <w:rFonts w:hint="eastAsia" w:ascii="楷体" w:hAnsi="楷体" w:eastAsia="楷体" w:cs="楷体"/>
          <w:color w:val="000000"/>
          <w:sz w:val="32"/>
          <w:szCs w:val="32"/>
          <w:lang w:eastAsia="zh-CN"/>
        </w:rPr>
        <w:t>预算</w:t>
      </w:r>
      <w:r>
        <w:rPr>
          <w:rFonts w:hint="eastAsia" w:ascii="楷体" w:hAnsi="楷体" w:eastAsia="楷体" w:cs="楷体"/>
          <w:color w:val="000000"/>
          <w:sz w:val="32"/>
          <w:szCs w:val="32"/>
        </w:rPr>
        <w:t>、数量及参数</w:t>
      </w:r>
    </w:p>
    <w:tbl>
      <w:tblPr>
        <w:tblStyle w:val="34"/>
        <w:tblpPr w:leftFromText="180" w:rightFromText="180" w:vertAnchor="page" w:horzAnchor="page" w:tblpX="1013" w:tblpY="3475"/>
        <w:tblOverlap w:val="never"/>
        <w:tblW w:w="10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8"/>
        <w:gridCol w:w="3711"/>
      </w:tblGrid>
      <w:tr w14:paraId="4B510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6368" w:type="dxa"/>
            <w:vAlign w:val="center"/>
          </w:tcPr>
          <w:p w14:paraId="11B4D7C7">
            <w:pPr>
              <w:widowControl/>
              <w:spacing w:line="360" w:lineRule="auto"/>
              <w:jc w:val="center"/>
              <w:rPr>
                <w:rFonts w:hint="eastAsia" w:ascii="楷体" w:hAnsi="楷体" w:eastAsia="楷体" w:cs="楷体"/>
                <w:b/>
                <w:bCs/>
                <w:color w:val="000000"/>
                <w:kern w:val="0"/>
                <w:sz w:val="30"/>
                <w:szCs w:val="30"/>
              </w:rPr>
            </w:pPr>
            <w:r>
              <w:rPr>
                <w:rFonts w:hint="eastAsia" w:ascii="楷体" w:hAnsi="楷体" w:eastAsia="楷体" w:cs="楷体"/>
                <w:b/>
                <w:bCs/>
                <w:color w:val="000000"/>
                <w:kern w:val="0"/>
                <w:sz w:val="30"/>
                <w:szCs w:val="30"/>
              </w:rPr>
              <w:t>货物名称</w:t>
            </w:r>
          </w:p>
        </w:tc>
        <w:tc>
          <w:tcPr>
            <w:tcW w:w="3711" w:type="dxa"/>
            <w:vAlign w:val="center"/>
          </w:tcPr>
          <w:p w14:paraId="3F479CE8">
            <w:pPr>
              <w:widowControl/>
              <w:spacing w:line="360" w:lineRule="auto"/>
              <w:jc w:val="center"/>
              <w:rPr>
                <w:rFonts w:hint="eastAsia" w:ascii="楷体" w:hAnsi="楷体" w:eastAsia="楷体" w:cs="楷体"/>
                <w:b/>
                <w:bCs/>
                <w:color w:val="000000"/>
                <w:kern w:val="0"/>
                <w:sz w:val="30"/>
                <w:szCs w:val="30"/>
              </w:rPr>
            </w:pPr>
            <w:r>
              <w:rPr>
                <w:rFonts w:hint="eastAsia" w:ascii="楷体" w:hAnsi="楷体" w:eastAsia="楷体" w:cs="楷体"/>
                <w:b/>
                <w:bCs/>
                <w:color w:val="000000"/>
                <w:kern w:val="0"/>
                <w:sz w:val="30"/>
                <w:szCs w:val="30"/>
              </w:rPr>
              <w:t>数量</w:t>
            </w:r>
          </w:p>
        </w:tc>
      </w:tr>
      <w:tr w14:paraId="58DB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6DF846FD">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医 用 冷 藏 箱</w:t>
            </w:r>
          </w:p>
        </w:tc>
        <w:tc>
          <w:tcPr>
            <w:tcW w:w="3711" w:type="dxa"/>
          </w:tcPr>
          <w:p w14:paraId="307EC1A5">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3台</w:t>
            </w:r>
          </w:p>
        </w:tc>
      </w:tr>
      <w:tr w14:paraId="42498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4CC14E59">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医用冷藏冷冻箱</w:t>
            </w:r>
          </w:p>
        </w:tc>
        <w:tc>
          <w:tcPr>
            <w:tcW w:w="3711" w:type="dxa"/>
          </w:tcPr>
          <w:p w14:paraId="33ECD3DE">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1台</w:t>
            </w:r>
          </w:p>
        </w:tc>
      </w:tr>
      <w:tr w14:paraId="609CB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36F3C988">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医 用 冷 藏 箱</w:t>
            </w:r>
          </w:p>
        </w:tc>
        <w:tc>
          <w:tcPr>
            <w:tcW w:w="3711" w:type="dxa"/>
          </w:tcPr>
          <w:p w14:paraId="188E32C5">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2台</w:t>
            </w:r>
          </w:p>
        </w:tc>
      </w:tr>
      <w:tr w14:paraId="1CAE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6368" w:type="dxa"/>
          </w:tcPr>
          <w:p w14:paraId="0AEF68F3">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耗          材</w:t>
            </w:r>
          </w:p>
        </w:tc>
        <w:tc>
          <w:tcPr>
            <w:tcW w:w="3711" w:type="dxa"/>
          </w:tcPr>
          <w:p w14:paraId="53E6D6DA">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1台</w:t>
            </w:r>
          </w:p>
        </w:tc>
      </w:tr>
      <w:tr w14:paraId="37BD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6368" w:type="dxa"/>
          </w:tcPr>
          <w:p w14:paraId="6A99FCFD">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接    种    台</w:t>
            </w:r>
          </w:p>
        </w:tc>
        <w:tc>
          <w:tcPr>
            <w:tcW w:w="3711" w:type="dxa"/>
          </w:tcPr>
          <w:p w14:paraId="339F5B43">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3台</w:t>
            </w:r>
          </w:p>
        </w:tc>
      </w:tr>
      <w:tr w14:paraId="2C2F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5FED1505">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U-Vaccine软件</w:t>
            </w:r>
          </w:p>
        </w:tc>
        <w:tc>
          <w:tcPr>
            <w:tcW w:w="3711" w:type="dxa"/>
          </w:tcPr>
          <w:p w14:paraId="588DA61C">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1台</w:t>
            </w:r>
          </w:p>
        </w:tc>
      </w:tr>
      <w:tr w14:paraId="0758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4671F067">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U-Vaccine软件</w:t>
            </w:r>
          </w:p>
        </w:tc>
        <w:tc>
          <w:tcPr>
            <w:tcW w:w="3711" w:type="dxa"/>
          </w:tcPr>
          <w:p w14:paraId="3BC71A30">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1台</w:t>
            </w:r>
          </w:p>
        </w:tc>
      </w:tr>
      <w:tr w14:paraId="2B48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368" w:type="dxa"/>
          </w:tcPr>
          <w:p w14:paraId="41DFC846">
            <w:pPr>
              <w:pStyle w:val="100"/>
              <w:spacing w:line="360" w:lineRule="auto"/>
              <w:jc w:val="center"/>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空气净化消毒器</w:t>
            </w:r>
          </w:p>
        </w:tc>
        <w:tc>
          <w:tcPr>
            <w:tcW w:w="3711" w:type="dxa"/>
          </w:tcPr>
          <w:p w14:paraId="6449E127">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2台</w:t>
            </w:r>
          </w:p>
        </w:tc>
      </w:tr>
      <w:tr w14:paraId="4407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6368" w:type="dxa"/>
          </w:tcPr>
          <w:p w14:paraId="4269DC5B">
            <w:pPr>
              <w:pStyle w:val="100"/>
              <w:spacing w:line="360" w:lineRule="auto"/>
              <w:jc w:val="center"/>
              <w:rPr>
                <w:rFonts w:hint="eastAsia" w:ascii="楷体" w:hAnsi="楷体" w:eastAsia="楷体" w:cs="楷体"/>
                <w:b/>
                <w:kern w:val="2"/>
                <w:sz w:val="28"/>
                <w:szCs w:val="28"/>
              </w:rPr>
            </w:pPr>
            <w:r>
              <w:rPr>
                <w:rFonts w:hint="eastAsia" w:ascii="楷体" w:hAnsi="楷体" w:eastAsia="楷体" w:cs="楷体"/>
                <w:b/>
                <w:kern w:val="2"/>
                <w:sz w:val="28"/>
                <w:szCs w:val="28"/>
              </w:rPr>
              <w:t>数字化</w:t>
            </w:r>
            <w:r>
              <w:rPr>
                <w:rFonts w:hint="eastAsia" w:ascii="楷体" w:hAnsi="楷体" w:eastAsia="楷体" w:cs="楷体"/>
                <w:b/>
                <w:kern w:val="2"/>
                <w:sz w:val="28"/>
                <w:szCs w:val="28"/>
                <w:lang w:eastAsia="zh-CN"/>
              </w:rPr>
              <w:t>软件</w:t>
            </w:r>
          </w:p>
        </w:tc>
        <w:tc>
          <w:tcPr>
            <w:tcW w:w="3711" w:type="dxa"/>
          </w:tcPr>
          <w:p w14:paraId="2D95E588">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1套</w:t>
            </w:r>
          </w:p>
        </w:tc>
      </w:tr>
      <w:tr w14:paraId="6BDB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6368" w:type="dxa"/>
          </w:tcPr>
          <w:p w14:paraId="49EF9944">
            <w:pPr>
              <w:pStyle w:val="100"/>
              <w:spacing w:line="360" w:lineRule="auto"/>
              <w:jc w:val="center"/>
              <w:rPr>
                <w:rFonts w:hint="eastAsia" w:ascii="楷体" w:hAnsi="楷体" w:eastAsia="楷体" w:cs="楷体"/>
                <w:b/>
                <w:kern w:val="2"/>
                <w:sz w:val="28"/>
                <w:szCs w:val="28"/>
              </w:rPr>
            </w:pPr>
            <w:r>
              <w:rPr>
                <w:rFonts w:hint="eastAsia" w:ascii="楷体" w:hAnsi="楷体" w:eastAsia="楷体" w:cs="楷体"/>
                <w:b/>
                <w:kern w:val="2"/>
                <w:sz w:val="28"/>
                <w:szCs w:val="28"/>
              </w:rPr>
              <w:t>签核一体机电脑</w:t>
            </w:r>
          </w:p>
        </w:tc>
        <w:tc>
          <w:tcPr>
            <w:tcW w:w="3711" w:type="dxa"/>
          </w:tcPr>
          <w:p w14:paraId="2E2741D0">
            <w:pPr>
              <w:pStyle w:val="100"/>
              <w:spacing w:line="360" w:lineRule="auto"/>
              <w:jc w:val="center"/>
              <w:rPr>
                <w:rFonts w:hint="eastAsia" w:ascii="楷体" w:hAnsi="楷体" w:eastAsia="楷体" w:cs="楷体"/>
                <w:b/>
                <w:color w:val="000000"/>
                <w:kern w:val="2"/>
                <w:sz w:val="30"/>
                <w:szCs w:val="30"/>
              </w:rPr>
            </w:pPr>
            <w:r>
              <w:rPr>
                <w:rFonts w:hint="eastAsia" w:ascii="楷体" w:hAnsi="楷体" w:eastAsia="楷体" w:cs="楷体"/>
                <w:b/>
                <w:color w:val="000000"/>
                <w:kern w:val="2"/>
                <w:sz w:val="30"/>
                <w:szCs w:val="30"/>
              </w:rPr>
              <w:t>2台</w:t>
            </w:r>
          </w:p>
        </w:tc>
      </w:tr>
    </w:tbl>
    <w:p w14:paraId="316D29CE">
      <w:pPr>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br w:type="page"/>
      </w:r>
    </w:p>
    <w:p w14:paraId="1A6B24AF">
      <w:pPr>
        <w:pStyle w:val="100"/>
        <w:spacing w:line="360" w:lineRule="auto"/>
        <w:jc w:val="center"/>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技术参数</w:t>
      </w:r>
    </w:p>
    <w:tbl>
      <w:tblPr>
        <w:tblStyle w:val="34"/>
        <w:tblpPr w:leftFromText="180" w:rightFromText="180" w:vertAnchor="page" w:horzAnchor="page" w:tblpX="902" w:tblpY="2811"/>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3"/>
        <w:gridCol w:w="7556"/>
      </w:tblGrid>
      <w:tr w14:paraId="1BD3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6" w:hRule="atLeast"/>
        </w:trPr>
        <w:tc>
          <w:tcPr>
            <w:tcW w:w="2063" w:type="dxa"/>
            <w:vAlign w:val="center"/>
          </w:tcPr>
          <w:p w14:paraId="08897471">
            <w:pPr>
              <w:widowControl/>
              <w:spacing w:line="360" w:lineRule="auto"/>
              <w:jc w:val="center"/>
              <w:rPr>
                <w:rFonts w:hint="eastAsia" w:ascii="楷体" w:hAnsi="楷体" w:eastAsia="楷体" w:cs="楷体"/>
                <w:color w:val="000000"/>
                <w:kern w:val="0"/>
                <w:sz w:val="30"/>
                <w:szCs w:val="30"/>
              </w:rPr>
            </w:pPr>
            <w:r>
              <w:rPr>
                <w:rFonts w:hint="eastAsia" w:ascii="楷体" w:hAnsi="楷体" w:eastAsia="楷体" w:cs="楷体"/>
                <w:b/>
                <w:bCs/>
                <w:color w:val="000000"/>
                <w:kern w:val="0"/>
                <w:sz w:val="30"/>
                <w:szCs w:val="30"/>
              </w:rPr>
              <w:t>货物名称</w:t>
            </w:r>
          </w:p>
        </w:tc>
        <w:tc>
          <w:tcPr>
            <w:tcW w:w="7556" w:type="dxa"/>
            <w:vAlign w:val="center"/>
          </w:tcPr>
          <w:p w14:paraId="2ABB77C2">
            <w:pPr>
              <w:widowControl/>
              <w:spacing w:line="360" w:lineRule="auto"/>
              <w:jc w:val="center"/>
              <w:rPr>
                <w:rFonts w:hint="eastAsia" w:ascii="楷体" w:hAnsi="楷体" w:eastAsia="楷体" w:cs="楷体"/>
                <w:b/>
                <w:sz w:val="30"/>
                <w:szCs w:val="30"/>
              </w:rPr>
            </w:pPr>
            <w:r>
              <w:rPr>
                <w:rFonts w:hint="eastAsia" w:ascii="楷体" w:hAnsi="楷体" w:eastAsia="楷体" w:cs="楷体"/>
                <w:b/>
                <w:sz w:val="30"/>
                <w:szCs w:val="30"/>
              </w:rPr>
              <w:t>参数</w:t>
            </w:r>
          </w:p>
        </w:tc>
      </w:tr>
      <w:tr w14:paraId="6024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6" w:hRule="atLeast"/>
        </w:trPr>
        <w:tc>
          <w:tcPr>
            <w:tcW w:w="2063" w:type="dxa"/>
          </w:tcPr>
          <w:p w14:paraId="341C9203">
            <w:pPr>
              <w:pStyle w:val="100"/>
              <w:spacing w:line="360" w:lineRule="auto"/>
              <w:rPr>
                <w:rFonts w:hint="eastAsia" w:ascii="楷体" w:hAnsi="楷体" w:eastAsia="楷体" w:cs="楷体"/>
                <w:b/>
                <w:color w:val="000000"/>
                <w:kern w:val="2"/>
                <w:sz w:val="28"/>
                <w:szCs w:val="28"/>
              </w:rPr>
            </w:pPr>
          </w:p>
          <w:p w14:paraId="7509F565">
            <w:pPr>
              <w:pStyle w:val="100"/>
              <w:spacing w:line="360" w:lineRule="auto"/>
              <w:rPr>
                <w:rFonts w:hint="eastAsia" w:ascii="楷体" w:hAnsi="楷体" w:eastAsia="楷体" w:cs="楷体"/>
                <w:b/>
                <w:color w:val="000000"/>
                <w:kern w:val="2"/>
                <w:sz w:val="28"/>
                <w:szCs w:val="28"/>
              </w:rPr>
            </w:pPr>
          </w:p>
          <w:p w14:paraId="131458FC">
            <w:pPr>
              <w:pStyle w:val="100"/>
              <w:spacing w:line="360" w:lineRule="auto"/>
              <w:rPr>
                <w:rFonts w:hint="eastAsia" w:ascii="楷体" w:hAnsi="楷体" w:eastAsia="楷体" w:cs="楷体"/>
                <w:b/>
                <w:color w:val="000000"/>
                <w:kern w:val="2"/>
                <w:sz w:val="28"/>
                <w:szCs w:val="28"/>
              </w:rPr>
            </w:pPr>
          </w:p>
          <w:p w14:paraId="5F692E91">
            <w:pPr>
              <w:pStyle w:val="100"/>
              <w:spacing w:line="360" w:lineRule="auto"/>
              <w:rPr>
                <w:rFonts w:hint="eastAsia" w:ascii="楷体" w:hAnsi="楷体" w:eastAsia="楷体" w:cs="楷体"/>
                <w:b/>
                <w:color w:val="000000"/>
                <w:kern w:val="2"/>
                <w:sz w:val="28"/>
                <w:szCs w:val="28"/>
              </w:rPr>
            </w:pPr>
          </w:p>
          <w:p w14:paraId="6C18E813">
            <w:pPr>
              <w:pStyle w:val="100"/>
              <w:spacing w:line="360" w:lineRule="auto"/>
              <w:rPr>
                <w:rFonts w:hint="eastAsia" w:ascii="楷体" w:hAnsi="楷体" w:eastAsia="楷体" w:cs="楷体"/>
                <w:b/>
                <w:color w:val="000000"/>
                <w:kern w:val="2"/>
                <w:sz w:val="28"/>
                <w:szCs w:val="28"/>
              </w:rPr>
            </w:pPr>
          </w:p>
          <w:p w14:paraId="4BE95F38">
            <w:pPr>
              <w:pStyle w:val="100"/>
              <w:spacing w:line="360" w:lineRule="auto"/>
              <w:rPr>
                <w:rFonts w:hint="eastAsia" w:ascii="楷体" w:hAnsi="楷体" w:eastAsia="楷体" w:cs="楷体"/>
                <w:b/>
                <w:color w:val="000000"/>
                <w:kern w:val="2"/>
                <w:sz w:val="28"/>
                <w:szCs w:val="28"/>
              </w:rPr>
            </w:pPr>
          </w:p>
          <w:p w14:paraId="08F30B38">
            <w:pPr>
              <w:pStyle w:val="100"/>
              <w:spacing w:line="360" w:lineRule="auto"/>
              <w:rPr>
                <w:rFonts w:hint="eastAsia" w:ascii="楷体" w:hAnsi="楷体" w:eastAsia="楷体" w:cs="楷体"/>
                <w:b/>
                <w:color w:val="000000"/>
                <w:kern w:val="2"/>
                <w:sz w:val="28"/>
                <w:szCs w:val="28"/>
              </w:rPr>
            </w:pPr>
          </w:p>
          <w:p w14:paraId="63874709">
            <w:pPr>
              <w:pStyle w:val="100"/>
              <w:spacing w:line="360" w:lineRule="auto"/>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医 用 冷 藏 箱</w:t>
            </w:r>
          </w:p>
        </w:tc>
        <w:tc>
          <w:tcPr>
            <w:tcW w:w="7556" w:type="dxa"/>
            <w:vAlign w:val="center"/>
          </w:tcPr>
          <w:p w14:paraId="40F549DB">
            <w:pPr>
              <w:rPr>
                <w:rFonts w:hint="eastAsia" w:ascii="楷体" w:hAnsi="楷体" w:eastAsia="楷体" w:cs="楷体"/>
                <w:szCs w:val="21"/>
              </w:rPr>
            </w:pPr>
            <w:r>
              <w:rPr>
                <w:rFonts w:hint="eastAsia" w:ascii="楷体" w:hAnsi="楷体" w:eastAsia="楷体" w:cs="楷体"/>
                <w:szCs w:val="21"/>
              </w:rPr>
              <w:t>1、可使用有效净容积≥61L；</w:t>
            </w:r>
          </w:p>
          <w:p w14:paraId="60D33DC6">
            <w:pPr>
              <w:rPr>
                <w:rFonts w:hint="eastAsia" w:ascii="楷体" w:hAnsi="楷体" w:eastAsia="楷体" w:cs="楷体"/>
                <w:szCs w:val="21"/>
              </w:rPr>
            </w:pPr>
            <w:r>
              <w:rPr>
                <w:rFonts w:hint="eastAsia" w:ascii="楷体" w:hAnsi="楷体" w:eastAsia="楷体" w:cs="楷体"/>
                <w:szCs w:val="21"/>
              </w:rPr>
              <w:t>2、配备10.1寸触屏，集成权限管理功能及温度冷链监控功能等；</w:t>
            </w:r>
          </w:p>
          <w:p w14:paraId="0DE8C164">
            <w:pPr>
              <w:rPr>
                <w:rFonts w:hint="eastAsia" w:ascii="楷体" w:hAnsi="楷体" w:eastAsia="楷体" w:cs="楷体"/>
                <w:szCs w:val="21"/>
              </w:rPr>
            </w:pPr>
            <w:r>
              <w:rPr>
                <w:rFonts w:hint="eastAsia" w:ascii="楷体" w:hAnsi="楷体" w:eastAsia="楷体" w:cs="楷体"/>
                <w:szCs w:val="21"/>
              </w:rPr>
              <w:t>★3、标配4排2列抽屉，存储疫苗容量大；</w:t>
            </w:r>
          </w:p>
          <w:p w14:paraId="6B619672">
            <w:pPr>
              <w:rPr>
                <w:rFonts w:hint="eastAsia" w:ascii="楷体" w:hAnsi="楷体" w:eastAsia="楷体" w:cs="楷体"/>
                <w:szCs w:val="21"/>
              </w:rPr>
            </w:pPr>
            <w:r>
              <w:rPr>
                <w:rFonts w:hint="eastAsia" w:ascii="楷体" w:hAnsi="楷体" w:eastAsia="楷体" w:cs="楷体"/>
                <w:szCs w:val="21"/>
              </w:rPr>
              <w:t>★4、可弹出抽屉设计，可智能识别接种疫苗所在疫苗位置，实现自动找苗，接种疫苗时抽屉自动弹出，避免差错。</w:t>
            </w:r>
          </w:p>
          <w:p w14:paraId="486C5B9F">
            <w:pPr>
              <w:rPr>
                <w:rFonts w:hint="eastAsia" w:ascii="楷体" w:hAnsi="楷体" w:eastAsia="楷体" w:cs="楷体"/>
                <w:szCs w:val="21"/>
              </w:rPr>
            </w:pPr>
            <w:r>
              <w:rPr>
                <w:rFonts w:hint="eastAsia" w:ascii="楷体" w:hAnsi="楷体" w:eastAsia="楷体" w:cs="楷体"/>
                <w:szCs w:val="21"/>
              </w:rPr>
              <w:t>5、标配4个移动脚轮；</w:t>
            </w:r>
          </w:p>
          <w:p w14:paraId="47E2CD95">
            <w:pPr>
              <w:rPr>
                <w:rFonts w:hint="eastAsia" w:ascii="楷体" w:hAnsi="楷体" w:eastAsia="楷体" w:cs="楷体"/>
                <w:szCs w:val="21"/>
              </w:rPr>
            </w:pPr>
            <w:r>
              <w:rPr>
                <w:rFonts w:hint="eastAsia" w:ascii="楷体" w:hAnsi="楷体" w:eastAsia="楷体" w:cs="楷体"/>
                <w:szCs w:val="21"/>
              </w:rPr>
              <w:t>★6、显示温度传感器位于内部测温盒中，模拟真实的疫苗存储温度；</w:t>
            </w:r>
          </w:p>
          <w:p w14:paraId="5358BA12">
            <w:pPr>
              <w:rPr>
                <w:rFonts w:hint="eastAsia" w:ascii="楷体" w:hAnsi="楷体" w:eastAsia="楷体" w:cs="楷体"/>
                <w:szCs w:val="21"/>
              </w:rPr>
            </w:pPr>
            <w:r>
              <w:rPr>
                <w:rFonts w:hint="eastAsia" w:ascii="楷体" w:hAnsi="楷体" w:eastAsia="楷体" w:cs="楷体"/>
                <w:szCs w:val="21"/>
              </w:rPr>
              <w:t>7、制冷系统：风冷系统，确保箱内温度恒定控制在2℃~8℃范围内；</w:t>
            </w:r>
          </w:p>
          <w:p w14:paraId="4491891D">
            <w:pPr>
              <w:rPr>
                <w:rFonts w:hint="eastAsia" w:ascii="楷体" w:hAnsi="楷体" w:eastAsia="楷体" w:cs="楷体"/>
                <w:szCs w:val="21"/>
              </w:rPr>
            </w:pPr>
            <w:r>
              <w:rPr>
                <w:rFonts w:hint="eastAsia" w:ascii="楷体" w:hAnsi="楷体" w:eastAsia="楷体" w:cs="楷体"/>
                <w:szCs w:val="21"/>
              </w:rPr>
              <w:t>★8、采用国际知名品牌变频压缩机，HC制冷剂，环保节能；</w:t>
            </w:r>
          </w:p>
          <w:p w14:paraId="2807A7F1">
            <w:pPr>
              <w:rPr>
                <w:rFonts w:hint="eastAsia" w:ascii="楷体" w:hAnsi="楷体" w:eastAsia="楷体" w:cs="楷体"/>
                <w:szCs w:val="21"/>
              </w:rPr>
            </w:pPr>
            <w:r>
              <w:rPr>
                <w:rFonts w:hint="eastAsia" w:ascii="楷体" w:hAnsi="楷体" w:eastAsia="楷体" w:cs="楷体"/>
                <w:szCs w:val="21"/>
              </w:rPr>
              <w:t>9、温度控制：电脑板控制，箱内温度数字显示，显示精度0.1℃；</w:t>
            </w:r>
          </w:p>
          <w:p w14:paraId="7A8A2B54">
            <w:pPr>
              <w:rPr>
                <w:rFonts w:hint="eastAsia" w:ascii="楷体" w:hAnsi="楷体" w:eastAsia="楷体" w:cs="楷体"/>
                <w:szCs w:val="21"/>
              </w:rPr>
            </w:pPr>
            <w:r>
              <w:rPr>
                <w:rFonts w:hint="eastAsia" w:ascii="楷体" w:hAnsi="楷体" w:eastAsia="楷体" w:cs="楷体"/>
                <w:szCs w:val="21"/>
              </w:rPr>
              <w:t>10、安全保护：设置密码保护；输入密码才能进入电脑板查看并更改参数；</w:t>
            </w:r>
          </w:p>
          <w:p w14:paraId="02AD3871">
            <w:pPr>
              <w:rPr>
                <w:rFonts w:hint="eastAsia" w:ascii="楷体" w:hAnsi="楷体" w:eastAsia="楷体" w:cs="楷体"/>
                <w:szCs w:val="21"/>
              </w:rPr>
            </w:pPr>
            <w:r>
              <w:rPr>
                <w:rFonts w:hint="eastAsia" w:ascii="楷体" w:hAnsi="楷体" w:eastAsia="楷体" w:cs="楷体"/>
                <w:szCs w:val="21"/>
              </w:rPr>
              <w:t>★11、多重报警方式：高低温报警、传感器故障报警、远程报警、断电报警；报警方式：声光报警；</w:t>
            </w:r>
          </w:p>
          <w:p w14:paraId="3514E327">
            <w:pPr>
              <w:rPr>
                <w:rFonts w:hint="eastAsia" w:ascii="楷体" w:hAnsi="楷体" w:eastAsia="楷体" w:cs="楷体"/>
                <w:szCs w:val="21"/>
              </w:rPr>
            </w:pPr>
            <w:r>
              <w:rPr>
                <w:rFonts w:hint="eastAsia" w:ascii="楷体" w:hAnsi="楷体" w:eastAsia="楷体" w:cs="楷体"/>
                <w:szCs w:val="21"/>
              </w:rPr>
              <w:t>★12、外置多种设备接口RS232/USB/HDMI等，可选配接种本打印机；</w:t>
            </w:r>
          </w:p>
          <w:p w14:paraId="5CA22824">
            <w:pPr>
              <w:rPr>
                <w:rFonts w:hint="eastAsia" w:ascii="楷体" w:hAnsi="楷体" w:eastAsia="楷体" w:cs="楷体"/>
                <w:szCs w:val="21"/>
              </w:rPr>
            </w:pPr>
            <w:r>
              <w:rPr>
                <w:rFonts w:hint="eastAsia" w:ascii="楷体" w:hAnsi="楷体" w:eastAsia="楷体" w:cs="楷体"/>
                <w:szCs w:val="21"/>
              </w:rPr>
              <w:t>★13、产品具有南德认证的TUV性能报告；</w:t>
            </w:r>
          </w:p>
          <w:p w14:paraId="0866E1F3">
            <w:pPr>
              <w:rPr>
                <w:rFonts w:hint="eastAsia" w:ascii="楷体" w:hAnsi="楷体" w:eastAsia="楷体" w:cs="楷体"/>
                <w:szCs w:val="21"/>
              </w:rPr>
            </w:pPr>
            <w:r>
              <w:rPr>
                <w:rFonts w:hint="eastAsia" w:ascii="楷体" w:hAnsi="楷体" w:eastAsia="楷体" w:cs="楷体"/>
                <w:szCs w:val="21"/>
              </w:rPr>
              <w:t>14、产品配置指纹模块，可以实现人员权限管理；</w:t>
            </w:r>
          </w:p>
          <w:p w14:paraId="2A661755">
            <w:pPr>
              <w:rPr>
                <w:rFonts w:hint="eastAsia" w:ascii="楷体" w:hAnsi="楷体" w:eastAsia="楷体" w:cs="楷体"/>
                <w:szCs w:val="21"/>
              </w:rPr>
            </w:pPr>
            <w:r>
              <w:rPr>
                <w:rFonts w:hint="eastAsia" w:ascii="楷体" w:hAnsi="楷体" w:eastAsia="楷体" w:cs="楷体"/>
                <w:szCs w:val="21"/>
              </w:rPr>
              <w:t>15、产品配置扫描模块，可以扫描读取一维码、二维码信息；</w:t>
            </w:r>
          </w:p>
          <w:p w14:paraId="7C2A2E9A">
            <w:pPr>
              <w:rPr>
                <w:rFonts w:hint="eastAsia" w:ascii="楷体" w:hAnsi="楷体" w:eastAsia="楷体" w:cs="楷体"/>
                <w:szCs w:val="21"/>
              </w:rPr>
            </w:pPr>
            <w:r>
              <w:rPr>
                <w:rFonts w:hint="eastAsia" w:ascii="楷体" w:hAnsi="楷体" w:eastAsia="楷体" w:cs="楷体"/>
                <w:szCs w:val="21"/>
              </w:rPr>
              <w:t>16、产品具有WIFI/RJ45/4G三种联网模式；</w:t>
            </w:r>
          </w:p>
          <w:p w14:paraId="0E637AAC">
            <w:pPr>
              <w:rPr>
                <w:rFonts w:hint="eastAsia" w:ascii="楷体" w:hAnsi="楷体" w:eastAsia="楷体" w:cs="楷体"/>
                <w:szCs w:val="21"/>
              </w:rPr>
            </w:pPr>
            <w:r>
              <w:rPr>
                <w:rFonts w:hint="eastAsia" w:ascii="楷体" w:hAnsi="楷体" w:eastAsia="楷体" w:cs="楷体"/>
                <w:szCs w:val="21"/>
              </w:rPr>
              <w:t>★17、可与疫苗追溯系统连通，在疫苗追溯系统里可以看到设备内疫苗库存信息，疫苗追溯系统可监控到设备疫苗的出入库情况，智能冰箱与追溯系统数据一致，智能冰箱可实时查看本单位所有疫苗库存。</w:t>
            </w:r>
          </w:p>
          <w:p w14:paraId="073C6846">
            <w:pPr>
              <w:rPr>
                <w:rFonts w:hint="eastAsia" w:ascii="楷体" w:hAnsi="楷体" w:eastAsia="楷体" w:cs="楷体"/>
                <w:szCs w:val="21"/>
              </w:rPr>
            </w:pPr>
            <w:r>
              <w:rPr>
                <w:rFonts w:hint="eastAsia" w:ascii="楷体" w:hAnsi="楷体" w:eastAsia="楷体" w:cs="楷体"/>
                <w:szCs w:val="21"/>
              </w:rPr>
              <w:t>★18、设备信息与疫苗追溯系统连通，可上传“全民健康信息化疾病预防控制信息系统”。</w:t>
            </w:r>
          </w:p>
          <w:p w14:paraId="3E1C95EF">
            <w:pPr>
              <w:rPr>
                <w:rFonts w:hint="eastAsia" w:ascii="楷体" w:hAnsi="楷体" w:eastAsia="楷体" w:cs="楷体"/>
                <w:szCs w:val="21"/>
              </w:rPr>
            </w:pPr>
            <w:r>
              <w:rPr>
                <w:rFonts w:hint="eastAsia" w:ascii="楷体" w:hAnsi="楷体" w:eastAsia="楷体" w:cs="楷体"/>
                <w:szCs w:val="21"/>
              </w:rPr>
              <w:t>★19、与预防接种系统的连通，可进行扫码接种，真实疫苗信息进行有效性校验，接种信息实时回传预防接种系统。实时生成统计报表，包括实时库存、接种明细、多人份使用记录、每日使用量。</w:t>
            </w:r>
          </w:p>
          <w:p w14:paraId="4582C71C">
            <w:pPr>
              <w:rPr>
                <w:rFonts w:hint="eastAsia" w:ascii="楷体" w:hAnsi="楷体" w:eastAsia="楷体" w:cs="楷体"/>
                <w:szCs w:val="21"/>
              </w:rPr>
            </w:pPr>
            <w:r>
              <w:rPr>
                <w:rFonts w:hint="eastAsia" w:ascii="楷体" w:hAnsi="楷体" w:eastAsia="楷体" w:cs="楷体"/>
                <w:szCs w:val="21"/>
              </w:rPr>
              <w:t>★20、与预防接种系统统一权限管理，自动锁屏，未授权用户无法查看、使用疫苗，保障疫苗存储安全使用。</w:t>
            </w:r>
          </w:p>
          <w:p w14:paraId="7C1F4D30">
            <w:pPr>
              <w:rPr>
                <w:rFonts w:hint="eastAsia" w:ascii="楷体" w:hAnsi="楷体" w:eastAsia="楷体" w:cs="楷体"/>
                <w:szCs w:val="21"/>
              </w:rPr>
            </w:pPr>
            <w:r>
              <w:rPr>
                <w:rFonts w:hint="eastAsia" w:ascii="楷体" w:hAnsi="楷体" w:eastAsia="楷体" w:cs="楷体"/>
                <w:szCs w:val="21"/>
              </w:rPr>
              <w:t>21、所投产品制造商需具备有效的ISO13485质量认证、ISO9001质量体系认证、ISO14001环境体系认证和职业安全健康ISO45001认证，并具有医疗器械生产许可证，原件备查；</w:t>
            </w:r>
          </w:p>
          <w:p w14:paraId="2CE88EFB">
            <w:pPr>
              <w:rPr>
                <w:rFonts w:hint="eastAsia" w:ascii="楷体" w:hAnsi="楷体" w:eastAsia="楷体" w:cs="楷体"/>
                <w:szCs w:val="21"/>
              </w:rPr>
            </w:pPr>
            <w:r>
              <w:rPr>
                <w:rFonts w:hint="eastAsia" w:ascii="楷体" w:hAnsi="楷体" w:eastAsia="楷体" w:cs="楷体"/>
                <w:szCs w:val="21"/>
              </w:rPr>
              <w:t xml:space="preserve">★22、冷藏箱具有医疗器械注册证, 并能提供相应的国家级检测中心出具的检测报告； </w:t>
            </w:r>
          </w:p>
          <w:p w14:paraId="7577DF11">
            <w:pPr>
              <w:spacing w:line="360" w:lineRule="auto"/>
              <w:rPr>
                <w:rFonts w:hint="eastAsia" w:ascii="楷体" w:hAnsi="楷体" w:eastAsia="楷体" w:cs="楷体"/>
                <w:szCs w:val="21"/>
              </w:rPr>
            </w:pPr>
          </w:p>
          <w:p w14:paraId="6746FD53">
            <w:pPr>
              <w:spacing w:line="360" w:lineRule="auto"/>
              <w:rPr>
                <w:rFonts w:hint="eastAsia" w:ascii="楷体" w:hAnsi="楷体" w:eastAsia="楷体" w:cs="楷体"/>
                <w:b/>
                <w:color w:val="000000"/>
                <w:sz w:val="28"/>
                <w:szCs w:val="28"/>
              </w:rPr>
            </w:pPr>
          </w:p>
        </w:tc>
      </w:tr>
      <w:tr w14:paraId="3CAC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4" w:hRule="atLeast"/>
        </w:trPr>
        <w:tc>
          <w:tcPr>
            <w:tcW w:w="2063" w:type="dxa"/>
          </w:tcPr>
          <w:p w14:paraId="02A06854">
            <w:pPr>
              <w:pStyle w:val="100"/>
              <w:spacing w:line="360" w:lineRule="auto"/>
              <w:rPr>
                <w:rFonts w:hint="eastAsia" w:ascii="楷体" w:hAnsi="楷体" w:eastAsia="楷体" w:cs="楷体"/>
                <w:b/>
                <w:color w:val="000000"/>
                <w:kern w:val="2"/>
                <w:sz w:val="28"/>
                <w:szCs w:val="28"/>
              </w:rPr>
            </w:pPr>
          </w:p>
          <w:p w14:paraId="4C0CBA37">
            <w:pPr>
              <w:pStyle w:val="100"/>
              <w:spacing w:line="360" w:lineRule="auto"/>
              <w:rPr>
                <w:rFonts w:hint="eastAsia" w:ascii="楷体" w:hAnsi="楷体" w:eastAsia="楷体" w:cs="楷体"/>
                <w:b/>
                <w:color w:val="000000"/>
                <w:kern w:val="2"/>
                <w:sz w:val="28"/>
                <w:szCs w:val="28"/>
              </w:rPr>
            </w:pPr>
          </w:p>
          <w:p w14:paraId="021962D9">
            <w:pPr>
              <w:pStyle w:val="100"/>
              <w:spacing w:line="360" w:lineRule="auto"/>
              <w:rPr>
                <w:rFonts w:hint="eastAsia" w:ascii="楷体" w:hAnsi="楷体" w:eastAsia="楷体" w:cs="楷体"/>
                <w:b/>
                <w:color w:val="000000"/>
                <w:kern w:val="2"/>
                <w:sz w:val="28"/>
                <w:szCs w:val="28"/>
              </w:rPr>
            </w:pPr>
          </w:p>
          <w:p w14:paraId="783D76EC">
            <w:pPr>
              <w:pStyle w:val="100"/>
              <w:spacing w:line="360" w:lineRule="auto"/>
              <w:rPr>
                <w:rFonts w:hint="eastAsia" w:ascii="楷体" w:hAnsi="楷体" w:eastAsia="楷体" w:cs="楷体"/>
                <w:b/>
                <w:color w:val="000000"/>
                <w:kern w:val="2"/>
                <w:sz w:val="28"/>
                <w:szCs w:val="28"/>
              </w:rPr>
            </w:pPr>
          </w:p>
          <w:p w14:paraId="2F930C73">
            <w:pPr>
              <w:pStyle w:val="100"/>
              <w:spacing w:line="360" w:lineRule="auto"/>
              <w:rPr>
                <w:rFonts w:hint="eastAsia" w:ascii="楷体" w:hAnsi="楷体" w:eastAsia="楷体" w:cs="楷体"/>
                <w:b/>
                <w:color w:val="000000"/>
                <w:kern w:val="2"/>
                <w:sz w:val="28"/>
                <w:szCs w:val="28"/>
              </w:rPr>
            </w:pPr>
          </w:p>
          <w:p w14:paraId="6D2E3B84">
            <w:pPr>
              <w:pStyle w:val="100"/>
              <w:spacing w:line="360" w:lineRule="auto"/>
              <w:rPr>
                <w:rFonts w:hint="eastAsia" w:ascii="楷体" w:hAnsi="楷体" w:eastAsia="楷体" w:cs="楷体"/>
                <w:b/>
                <w:color w:val="000000"/>
                <w:kern w:val="2"/>
                <w:sz w:val="28"/>
                <w:szCs w:val="28"/>
              </w:rPr>
            </w:pPr>
          </w:p>
          <w:p w14:paraId="6268A468">
            <w:pPr>
              <w:pStyle w:val="100"/>
              <w:spacing w:line="360" w:lineRule="auto"/>
              <w:rPr>
                <w:rFonts w:hint="eastAsia" w:ascii="楷体" w:hAnsi="楷体" w:eastAsia="楷体" w:cs="楷体"/>
                <w:b/>
                <w:color w:val="000000"/>
                <w:kern w:val="2"/>
                <w:sz w:val="28"/>
                <w:szCs w:val="28"/>
              </w:rPr>
            </w:pPr>
          </w:p>
          <w:p w14:paraId="66FD810B">
            <w:pPr>
              <w:pStyle w:val="100"/>
              <w:spacing w:line="360" w:lineRule="auto"/>
              <w:rPr>
                <w:rFonts w:hint="eastAsia" w:ascii="楷体" w:hAnsi="楷体" w:eastAsia="楷体" w:cs="楷体"/>
                <w:b/>
                <w:color w:val="000000"/>
                <w:kern w:val="2"/>
                <w:sz w:val="28"/>
                <w:szCs w:val="28"/>
              </w:rPr>
            </w:pPr>
          </w:p>
          <w:p w14:paraId="68B972D3">
            <w:pPr>
              <w:pStyle w:val="100"/>
              <w:spacing w:line="360" w:lineRule="auto"/>
              <w:rPr>
                <w:rFonts w:hint="eastAsia" w:ascii="楷体" w:hAnsi="楷体" w:eastAsia="楷体" w:cs="楷体"/>
                <w:b/>
                <w:color w:val="000000"/>
                <w:kern w:val="2"/>
                <w:sz w:val="28"/>
                <w:szCs w:val="28"/>
              </w:rPr>
            </w:pPr>
            <w:r>
              <w:rPr>
                <w:rFonts w:hint="eastAsia" w:ascii="楷体" w:hAnsi="楷体" w:eastAsia="楷体" w:cs="楷体"/>
                <w:b/>
                <w:color w:val="000000"/>
                <w:kern w:val="2"/>
                <w:sz w:val="28"/>
                <w:szCs w:val="28"/>
              </w:rPr>
              <w:t>医用冷藏冷冻箱</w:t>
            </w:r>
          </w:p>
        </w:tc>
        <w:tc>
          <w:tcPr>
            <w:tcW w:w="7556" w:type="dxa"/>
            <w:vAlign w:val="center"/>
          </w:tcPr>
          <w:p w14:paraId="7BF46AA2">
            <w:pPr>
              <w:rPr>
                <w:rFonts w:hint="eastAsia" w:ascii="楷体" w:hAnsi="楷体" w:eastAsia="楷体" w:cs="楷体"/>
                <w:sz w:val="24"/>
              </w:rPr>
            </w:pPr>
            <w:r>
              <w:rPr>
                <w:rFonts w:hint="eastAsia" w:ascii="楷体" w:hAnsi="楷体" w:eastAsia="楷体" w:cs="楷体"/>
                <w:sz w:val="24"/>
              </w:rPr>
              <w:t>1、冷藏有效容积≥506L；冷冻有效容积≥10L；</w:t>
            </w:r>
          </w:p>
          <w:p w14:paraId="04D8C730">
            <w:pPr>
              <w:rPr>
                <w:rFonts w:hint="eastAsia" w:ascii="楷体" w:hAnsi="楷体" w:eastAsia="楷体" w:cs="楷体"/>
                <w:sz w:val="24"/>
              </w:rPr>
            </w:pPr>
            <w:r>
              <w:rPr>
                <w:rFonts w:hint="eastAsia" w:ascii="楷体" w:hAnsi="楷体" w:eastAsia="楷体" w:cs="楷体"/>
                <w:sz w:val="24"/>
              </w:rPr>
              <w:t>2、立式单开门，发泡门；</w:t>
            </w:r>
          </w:p>
          <w:p w14:paraId="1D462667">
            <w:pPr>
              <w:rPr>
                <w:rFonts w:hint="eastAsia" w:ascii="楷体" w:hAnsi="楷体" w:eastAsia="楷体" w:cs="楷体"/>
                <w:sz w:val="24"/>
              </w:rPr>
            </w:pPr>
            <w:r>
              <w:rPr>
                <w:rFonts w:hint="eastAsia" w:ascii="楷体" w:hAnsi="楷体" w:eastAsia="楷体" w:cs="楷体"/>
                <w:sz w:val="24"/>
              </w:rPr>
              <w:t>3、配备10.1寸触屏，可进行权限管理及温度冷链监控等，监控冷冻和冷藏两个温区的实时温度；</w:t>
            </w:r>
          </w:p>
          <w:p w14:paraId="4F0FB582">
            <w:pPr>
              <w:rPr>
                <w:rFonts w:hint="eastAsia" w:ascii="楷体" w:hAnsi="楷体" w:eastAsia="楷体" w:cs="楷体"/>
                <w:sz w:val="24"/>
              </w:rPr>
            </w:pPr>
            <w:r>
              <w:rPr>
                <w:rFonts w:hint="eastAsia" w:ascii="楷体" w:hAnsi="楷体" w:eastAsia="楷体" w:cs="楷体"/>
                <w:sz w:val="24"/>
              </w:rPr>
              <w:t>4、温度控制：电脑板控制，冷藏箱内温度恒定控制在2℃~8℃范围内；冷冻箱内温度恒定控制在-25±5℃范围内；</w:t>
            </w:r>
          </w:p>
          <w:p w14:paraId="7FFBA404">
            <w:pPr>
              <w:rPr>
                <w:rFonts w:hint="eastAsia" w:ascii="楷体" w:hAnsi="楷体" w:eastAsia="楷体" w:cs="楷体"/>
                <w:sz w:val="24"/>
              </w:rPr>
            </w:pPr>
            <w:r>
              <w:rPr>
                <w:rFonts w:hint="eastAsia" w:ascii="楷体" w:hAnsi="楷体" w:eastAsia="楷体" w:cs="楷体"/>
                <w:sz w:val="24"/>
              </w:rPr>
              <w:t>5、箱内配备2路温度传感器，数字显示箱内温度，显示精度0.1℃；</w:t>
            </w:r>
          </w:p>
          <w:p w14:paraId="1714F545">
            <w:pPr>
              <w:rPr>
                <w:rFonts w:hint="eastAsia" w:ascii="楷体" w:hAnsi="楷体" w:eastAsia="楷体" w:cs="楷体"/>
                <w:sz w:val="24"/>
              </w:rPr>
            </w:pPr>
            <w:r>
              <w:rPr>
                <w:rFonts w:hint="eastAsia" w:ascii="楷体" w:hAnsi="楷体" w:eastAsia="楷体" w:cs="楷体"/>
                <w:sz w:val="24"/>
              </w:rPr>
              <w:t>6、多重报警系统：超温报警、开门报警、传感器故障报警、断电报警、电池电量低报警；内置蓄电池，断电后可持续显示箱内实时温度，持续时间至少在48小时；报警类型：支持声光报警，且灯光报警不能被取消。配备远程报警接口；</w:t>
            </w:r>
          </w:p>
          <w:p w14:paraId="47DFFAFA">
            <w:pPr>
              <w:rPr>
                <w:rFonts w:hint="eastAsia" w:ascii="楷体" w:hAnsi="楷体" w:eastAsia="楷体" w:cs="楷体"/>
                <w:sz w:val="24"/>
              </w:rPr>
            </w:pPr>
            <w:r>
              <w:rPr>
                <w:rFonts w:hint="eastAsia" w:ascii="楷体" w:hAnsi="楷体" w:eastAsia="楷体" w:cs="楷体"/>
                <w:sz w:val="24"/>
              </w:rPr>
              <w:t>*7、支持手机远程查看冰箱状态，临期、过期疫苗微信推送提醒，冰箱温度异常状态推送提醒。</w:t>
            </w:r>
          </w:p>
          <w:p w14:paraId="59E1EE17">
            <w:pPr>
              <w:rPr>
                <w:rFonts w:hint="eastAsia" w:ascii="楷体" w:hAnsi="楷体" w:eastAsia="楷体" w:cs="楷体"/>
                <w:sz w:val="24"/>
              </w:rPr>
            </w:pPr>
            <w:r>
              <w:rPr>
                <w:rFonts w:hint="eastAsia" w:ascii="楷体" w:hAnsi="楷体" w:eastAsia="楷体" w:cs="楷体"/>
                <w:sz w:val="24"/>
              </w:rPr>
              <w:t>8、风机：进口品牌风机，高效节能，低噪音，使用寿命长；</w:t>
            </w:r>
          </w:p>
          <w:p w14:paraId="3C6BCE7B">
            <w:pPr>
              <w:rPr>
                <w:rFonts w:hint="eastAsia" w:ascii="楷体" w:hAnsi="楷体" w:eastAsia="楷体" w:cs="楷体"/>
                <w:sz w:val="24"/>
              </w:rPr>
            </w:pPr>
            <w:r>
              <w:rPr>
                <w:rFonts w:hint="eastAsia" w:ascii="楷体" w:hAnsi="楷体" w:eastAsia="楷体" w:cs="楷体"/>
                <w:sz w:val="24"/>
              </w:rPr>
              <w:t>9、设备配备电磁门锁，可以通过权限控制实现管理，至少能设置10个操作者的权限；</w:t>
            </w:r>
          </w:p>
          <w:p w14:paraId="52E569DA">
            <w:pPr>
              <w:rPr>
                <w:rFonts w:hint="eastAsia" w:ascii="楷体" w:hAnsi="楷体" w:eastAsia="楷体" w:cs="楷体"/>
                <w:sz w:val="24"/>
              </w:rPr>
            </w:pPr>
            <w:r>
              <w:rPr>
                <w:rFonts w:hint="eastAsia" w:ascii="楷体" w:hAnsi="楷体" w:eastAsia="楷体" w:cs="楷体"/>
                <w:sz w:val="24"/>
              </w:rPr>
              <w:t>10、采用进口品牌变频压缩机,HC制冷剂，节能环保；</w:t>
            </w:r>
          </w:p>
          <w:p w14:paraId="309BC11B">
            <w:pPr>
              <w:rPr>
                <w:rFonts w:hint="eastAsia" w:ascii="楷体" w:hAnsi="楷体" w:eastAsia="楷体" w:cs="楷体"/>
                <w:sz w:val="24"/>
              </w:rPr>
            </w:pPr>
            <w:r>
              <w:rPr>
                <w:rFonts w:hint="eastAsia" w:ascii="楷体" w:hAnsi="楷体" w:eastAsia="楷体" w:cs="楷体"/>
                <w:sz w:val="24"/>
              </w:rPr>
              <w:t>11、冷藏、冷冻双压机系统独立控制，温控高效</w:t>
            </w:r>
          </w:p>
          <w:p w14:paraId="62B68808">
            <w:pPr>
              <w:rPr>
                <w:rFonts w:hint="eastAsia" w:ascii="楷体" w:hAnsi="楷体" w:eastAsia="楷体" w:cs="楷体"/>
                <w:sz w:val="24"/>
              </w:rPr>
            </w:pPr>
            <w:r>
              <w:rPr>
                <w:rFonts w:hint="eastAsia" w:ascii="楷体" w:hAnsi="楷体" w:eastAsia="楷体" w:cs="楷体"/>
                <w:sz w:val="24"/>
              </w:rPr>
              <w:t>12、安全机械门锁：设备配备安全机械门锁，一把钥匙一把锁的模式，至少要带有2把钥匙；</w:t>
            </w:r>
          </w:p>
          <w:p w14:paraId="6B63C46D">
            <w:pPr>
              <w:rPr>
                <w:rFonts w:hint="eastAsia" w:ascii="楷体" w:hAnsi="楷体" w:eastAsia="楷体" w:cs="楷体"/>
                <w:sz w:val="24"/>
              </w:rPr>
            </w:pPr>
            <w:r>
              <w:rPr>
                <w:rFonts w:hint="eastAsia" w:ascii="楷体" w:hAnsi="楷体" w:eastAsia="楷体" w:cs="楷体"/>
                <w:sz w:val="24"/>
              </w:rPr>
              <w:t>13、电磁门锁应该有足够的安全性，设备断电后，门体应该仍然保持锁闭状态，以保证储品安全，同时带有权限管理的应急开门机制；</w:t>
            </w:r>
          </w:p>
          <w:p w14:paraId="30C58597">
            <w:pPr>
              <w:rPr>
                <w:rFonts w:hint="eastAsia" w:ascii="楷体" w:hAnsi="楷体" w:eastAsia="楷体" w:cs="楷体"/>
                <w:sz w:val="24"/>
              </w:rPr>
            </w:pPr>
            <w:r>
              <w:rPr>
                <w:rFonts w:hint="eastAsia" w:ascii="楷体" w:hAnsi="楷体" w:eastAsia="楷体" w:cs="楷体"/>
                <w:sz w:val="24"/>
              </w:rPr>
              <w:t>*14、产品配置品牌无线扫描枪，可实现出入库远程扫码。</w:t>
            </w:r>
          </w:p>
          <w:p w14:paraId="6927BB9B">
            <w:pPr>
              <w:rPr>
                <w:rFonts w:hint="eastAsia" w:ascii="楷体" w:hAnsi="楷体" w:eastAsia="楷体" w:cs="楷体"/>
                <w:sz w:val="24"/>
              </w:rPr>
            </w:pPr>
            <w:r>
              <w:rPr>
                <w:rFonts w:hint="eastAsia" w:ascii="楷体" w:hAnsi="楷体" w:eastAsia="楷体" w:cs="楷体"/>
                <w:sz w:val="24"/>
              </w:rPr>
              <w:t>*15、冷冻、冷藏分体式设计，便于不同储存要求的独立使用；</w:t>
            </w:r>
          </w:p>
          <w:p w14:paraId="2EA2E453">
            <w:pPr>
              <w:rPr>
                <w:rFonts w:hint="eastAsia" w:ascii="楷体" w:hAnsi="楷体" w:eastAsia="楷体" w:cs="楷体"/>
                <w:sz w:val="24"/>
              </w:rPr>
            </w:pPr>
            <w:r>
              <w:rPr>
                <w:rFonts w:hint="eastAsia" w:ascii="楷体" w:hAnsi="楷体" w:eastAsia="楷体" w:cs="楷体"/>
                <w:sz w:val="24"/>
              </w:rPr>
              <w:t>*16、三段式抽屉设计，箱内带有可抽拉的塑料抽屉，质轻好用，分为三档可调，支持先进先出的方式，抽屉带有分隔，分隔分为两类，分别是分隔不同的疫苗和分隔相同疫苗的不同批次；</w:t>
            </w:r>
          </w:p>
          <w:p w14:paraId="0506B2B9">
            <w:pPr>
              <w:rPr>
                <w:rFonts w:hint="eastAsia" w:ascii="楷体" w:hAnsi="楷体" w:eastAsia="楷体" w:cs="楷体"/>
                <w:sz w:val="24"/>
              </w:rPr>
            </w:pPr>
            <w:r>
              <w:rPr>
                <w:rFonts w:hint="eastAsia" w:ascii="楷体" w:hAnsi="楷体" w:eastAsia="楷体" w:cs="楷体"/>
                <w:sz w:val="24"/>
              </w:rPr>
              <w:t>17、产品配置指纹模块，可以实现人员权限管理；</w:t>
            </w:r>
          </w:p>
          <w:p w14:paraId="645A12D2">
            <w:pPr>
              <w:rPr>
                <w:rFonts w:hint="eastAsia" w:ascii="楷体" w:hAnsi="楷体" w:eastAsia="楷体" w:cs="楷体"/>
                <w:sz w:val="24"/>
              </w:rPr>
            </w:pPr>
            <w:r>
              <w:rPr>
                <w:rFonts w:hint="eastAsia" w:ascii="楷体" w:hAnsi="楷体" w:eastAsia="楷体" w:cs="楷体"/>
                <w:sz w:val="24"/>
              </w:rPr>
              <w:t>*18、所投产品制造商须具备有效的ISO13485质量认证、ISO9001质量体系认证、ISO14001环境体系认证和职业安全健康18001认证，并具有医疗器械生产许可证；</w:t>
            </w:r>
          </w:p>
          <w:p w14:paraId="0E9829F3">
            <w:pPr>
              <w:rPr>
                <w:rFonts w:hint="eastAsia" w:ascii="楷体" w:hAnsi="楷体" w:eastAsia="楷体" w:cs="楷体"/>
                <w:sz w:val="24"/>
              </w:rPr>
            </w:pPr>
            <w:r>
              <w:rPr>
                <w:rFonts w:hint="eastAsia" w:ascii="楷体" w:hAnsi="楷体" w:eastAsia="楷体" w:cs="楷体"/>
                <w:sz w:val="24"/>
              </w:rPr>
              <w:t>*19、冷藏箱具有医疗器械注册证;</w:t>
            </w:r>
          </w:p>
          <w:p w14:paraId="4AD8EF95">
            <w:pPr>
              <w:rPr>
                <w:rFonts w:hint="eastAsia" w:ascii="楷体" w:hAnsi="楷体" w:eastAsia="楷体" w:cs="楷体"/>
                <w:b/>
                <w:color w:val="000000"/>
                <w:sz w:val="28"/>
                <w:szCs w:val="28"/>
              </w:rPr>
            </w:pPr>
          </w:p>
        </w:tc>
      </w:tr>
      <w:tr w14:paraId="29A7B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0" w:hRule="atLeast"/>
        </w:trPr>
        <w:tc>
          <w:tcPr>
            <w:tcW w:w="2063" w:type="dxa"/>
          </w:tcPr>
          <w:p w14:paraId="06787E63">
            <w:pPr>
              <w:pStyle w:val="100"/>
              <w:spacing w:line="360" w:lineRule="auto"/>
              <w:rPr>
                <w:rFonts w:hint="eastAsia" w:ascii="楷体" w:hAnsi="楷体" w:eastAsia="楷体" w:cs="楷体"/>
                <w:b/>
                <w:color w:val="000000"/>
                <w:kern w:val="2"/>
                <w:sz w:val="24"/>
                <w:szCs w:val="24"/>
              </w:rPr>
            </w:pPr>
          </w:p>
          <w:p w14:paraId="5063BB94">
            <w:pPr>
              <w:pStyle w:val="100"/>
              <w:spacing w:line="360" w:lineRule="auto"/>
              <w:rPr>
                <w:rFonts w:hint="eastAsia" w:ascii="楷体" w:hAnsi="楷体" w:eastAsia="楷体" w:cs="楷体"/>
                <w:b/>
                <w:color w:val="000000"/>
                <w:kern w:val="2"/>
                <w:sz w:val="24"/>
                <w:szCs w:val="24"/>
              </w:rPr>
            </w:pPr>
          </w:p>
          <w:p w14:paraId="02DC3EE3">
            <w:pPr>
              <w:pStyle w:val="100"/>
              <w:spacing w:line="360" w:lineRule="auto"/>
              <w:rPr>
                <w:rFonts w:hint="eastAsia" w:ascii="楷体" w:hAnsi="楷体" w:eastAsia="楷体" w:cs="楷体"/>
                <w:b/>
                <w:color w:val="000000"/>
                <w:kern w:val="2"/>
                <w:sz w:val="24"/>
                <w:szCs w:val="24"/>
              </w:rPr>
            </w:pPr>
          </w:p>
          <w:p w14:paraId="3760E648">
            <w:pPr>
              <w:pStyle w:val="100"/>
              <w:spacing w:line="360" w:lineRule="auto"/>
              <w:rPr>
                <w:rFonts w:hint="eastAsia" w:ascii="楷体" w:hAnsi="楷体" w:eastAsia="楷体" w:cs="楷体"/>
                <w:b/>
                <w:color w:val="000000"/>
                <w:kern w:val="2"/>
                <w:sz w:val="24"/>
                <w:szCs w:val="24"/>
              </w:rPr>
            </w:pPr>
          </w:p>
          <w:p w14:paraId="10BDE12C">
            <w:pPr>
              <w:pStyle w:val="100"/>
              <w:spacing w:line="360" w:lineRule="auto"/>
              <w:rPr>
                <w:rFonts w:hint="eastAsia" w:ascii="楷体" w:hAnsi="楷体" w:eastAsia="楷体" w:cs="楷体"/>
                <w:b/>
                <w:color w:val="000000"/>
                <w:kern w:val="2"/>
                <w:sz w:val="24"/>
                <w:szCs w:val="24"/>
              </w:rPr>
            </w:pPr>
          </w:p>
          <w:p w14:paraId="0D633528">
            <w:pPr>
              <w:pStyle w:val="100"/>
              <w:spacing w:line="360" w:lineRule="auto"/>
              <w:rPr>
                <w:rFonts w:hint="eastAsia" w:ascii="楷体" w:hAnsi="楷体" w:eastAsia="楷体" w:cs="楷体"/>
                <w:b/>
                <w:color w:val="000000"/>
                <w:kern w:val="2"/>
                <w:sz w:val="24"/>
                <w:szCs w:val="24"/>
              </w:rPr>
            </w:pPr>
          </w:p>
          <w:p w14:paraId="47A12D43">
            <w:pPr>
              <w:pStyle w:val="100"/>
              <w:spacing w:line="360" w:lineRule="auto"/>
              <w:rPr>
                <w:rFonts w:hint="eastAsia" w:ascii="楷体" w:hAnsi="楷体" w:eastAsia="楷体" w:cs="楷体"/>
                <w:b/>
                <w:color w:val="000000"/>
                <w:kern w:val="2"/>
                <w:sz w:val="24"/>
                <w:szCs w:val="24"/>
              </w:rPr>
            </w:pPr>
          </w:p>
          <w:p w14:paraId="5677CF80">
            <w:pPr>
              <w:pStyle w:val="100"/>
              <w:spacing w:line="360" w:lineRule="auto"/>
              <w:rPr>
                <w:rFonts w:hint="eastAsia" w:ascii="楷体" w:hAnsi="楷体" w:eastAsia="楷体" w:cs="楷体"/>
                <w:b/>
                <w:color w:val="000000"/>
                <w:kern w:val="2"/>
                <w:sz w:val="24"/>
                <w:szCs w:val="24"/>
              </w:rPr>
            </w:pPr>
          </w:p>
          <w:p w14:paraId="3E32C62D">
            <w:pPr>
              <w:pStyle w:val="100"/>
              <w:spacing w:line="360" w:lineRule="auto"/>
              <w:rPr>
                <w:rFonts w:hint="eastAsia" w:ascii="楷体" w:hAnsi="楷体" w:eastAsia="楷体" w:cs="楷体"/>
                <w:b/>
                <w:color w:val="000000"/>
                <w:kern w:val="2"/>
                <w:sz w:val="24"/>
                <w:szCs w:val="24"/>
              </w:rPr>
            </w:pPr>
          </w:p>
          <w:p w14:paraId="059033A8">
            <w:pPr>
              <w:pStyle w:val="100"/>
              <w:spacing w:line="360" w:lineRule="auto"/>
              <w:rPr>
                <w:rFonts w:hint="eastAsia" w:ascii="楷体" w:hAnsi="楷体" w:eastAsia="楷体" w:cs="楷体"/>
                <w:b/>
                <w:color w:val="000000"/>
                <w:kern w:val="2"/>
                <w:sz w:val="24"/>
                <w:szCs w:val="24"/>
              </w:rPr>
            </w:pPr>
            <w:r>
              <w:rPr>
                <w:rFonts w:hint="eastAsia" w:ascii="楷体" w:hAnsi="楷体" w:eastAsia="楷体" w:cs="楷体"/>
                <w:b/>
                <w:color w:val="000000"/>
                <w:kern w:val="2"/>
                <w:sz w:val="24"/>
                <w:szCs w:val="24"/>
              </w:rPr>
              <w:t>医 用 冷 藏 箱</w:t>
            </w:r>
          </w:p>
        </w:tc>
        <w:tc>
          <w:tcPr>
            <w:tcW w:w="7556" w:type="dxa"/>
            <w:vAlign w:val="center"/>
          </w:tcPr>
          <w:p w14:paraId="745A8355">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1、采用立式设计，存放方便，节省空间；有效容积461L.</w:t>
            </w:r>
          </w:p>
          <w:p w14:paraId="74ED88F1">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2、箱内温度控制在2~8℃范围内，数码管温度显示，显示精度0.1℃；*</w:t>
            </w:r>
          </w:p>
          <w:p w14:paraId="4B4862C3">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3、风冷设计，保证箱内温度维持在标定的温度范围内。温度均匀度±1.5℃，设定温度默认5℃. *</w:t>
            </w:r>
          </w:p>
          <w:p w14:paraId="2DE042DC">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4、1个测试孔设计，满足用户根据实际需要检测箱内温度；</w:t>
            </w:r>
          </w:p>
          <w:p w14:paraId="05410252">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 xml:space="preserve">5、6层可调搁架设计，满足用户存放要求，更充分利用空间； </w:t>
            </w:r>
          </w:p>
          <w:p w14:paraId="56FF3B4C">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6、门体采用发泡门，实现避光保存，日能耗仅为1.75kw.h。</w:t>
            </w:r>
          </w:p>
          <w:p w14:paraId="44D227A4">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7、采用90°悬停和自关门设计，90°悬停设计方便开门取样本，自关门能有效防止门未关严。</w:t>
            </w:r>
          </w:p>
          <w:p w14:paraId="11A1C3E4">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8、报警功能齐全：高低温报警、断电报警、开门报警、传感器故障报警、电池电量低报警，冷凝器脏堵报警，两种报警方式（声音蜂鸣报警和灯光闪烁报警）；</w:t>
            </w:r>
          </w:p>
          <w:p w14:paraId="5560E33D">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9、定频压缩机, 12V直流静音冷凝散热风机，整机噪音36dB，安全、节能、可靠；*</w:t>
            </w:r>
          </w:p>
          <w:p w14:paraId="249BE59F">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10、后备电池，满足断电后报警并继续显示箱内温度24小时需求；</w:t>
            </w:r>
          </w:p>
          <w:p w14:paraId="04C0B11E">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11、7路传感温度控制：上温、下温、化霜、控制、冷凝器脏堵、环温、环湿；有效保证</w:t>
            </w:r>
          </w:p>
          <w:p w14:paraId="1FC2C02E">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温控的准确性；*</w:t>
            </w:r>
          </w:p>
          <w:p w14:paraId="12D20B62">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12、箱内设置2个照明灯，实现全域照明，开门灯自动亮起，关门自动关闭，也可外部通过独立灯开关控制，更加方便用户使用。*</w:t>
            </w:r>
          </w:p>
          <w:p w14:paraId="657F83FB">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 xml:space="preserve">13、选配USB接口，可记录十年的温度数据，方便追溯查询； </w:t>
            </w:r>
          </w:p>
          <w:p w14:paraId="21B94F2F">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14、产品标配远程报警接口，</w:t>
            </w:r>
            <w:r>
              <w:rPr>
                <w:rFonts w:hint="eastAsia" w:ascii="楷体" w:hAnsi="楷体" w:eastAsia="楷体" w:cs="楷体"/>
              </w:rPr>
              <w:t>可连接报警器到其他房间实现报警功能。</w:t>
            </w:r>
          </w:p>
          <w:p w14:paraId="4267B3F5">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15、可选配RS485, 预设Modbus协议，可实现多台设备组网，随时监控冷藏箱运行状态. *</w:t>
            </w:r>
          </w:p>
          <w:p w14:paraId="3878E98D">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16、可选配针式打印机，多种打印方式，记录间隔可调.</w:t>
            </w:r>
          </w:p>
          <w:p w14:paraId="2CDF1C51">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17、标配WIFI物联模块，通过手机APP程序，远程监控设备状态，查看温度情况及报警情况。*</w:t>
            </w:r>
          </w:p>
          <w:p w14:paraId="4552FA38">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18、箱内下部可选配1个药筐，提高冷藏箱空间利用率。*</w:t>
            </w:r>
          </w:p>
          <w:p w14:paraId="691107E8">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19、双锁结构，更安全、更放心（机械锁和挂锁）</w:t>
            </w:r>
          </w:p>
          <w:p w14:paraId="4DB94B22">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20、4个万向脚轮，配备两个固定底角，搬运、摆放设备更方便。</w:t>
            </w:r>
          </w:p>
          <w:p w14:paraId="49056875">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21、配备价目条，方便标识物品，方便摆放。</w:t>
            </w:r>
          </w:p>
          <w:p w14:paraId="695ECE0E">
            <w:pPr>
              <w:spacing w:line="400" w:lineRule="exact"/>
              <w:ind w:left="420" w:hanging="420" w:hangingChars="200"/>
              <w:jc w:val="left"/>
              <w:rPr>
                <w:rFonts w:hint="eastAsia" w:ascii="楷体" w:hAnsi="楷体" w:eastAsia="楷体" w:cs="楷体"/>
                <w:kern w:val="0"/>
                <w:szCs w:val="21"/>
              </w:rPr>
            </w:pPr>
            <w:r>
              <w:rPr>
                <w:rFonts w:hint="eastAsia" w:ascii="楷体" w:hAnsi="楷体" w:eastAsia="楷体" w:cs="楷体"/>
                <w:kern w:val="0"/>
                <w:szCs w:val="21"/>
              </w:rPr>
              <w:t>22、产品具备医疗器械注册证。</w:t>
            </w:r>
          </w:p>
          <w:p w14:paraId="35993A41">
            <w:pPr>
              <w:tabs>
                <w:tab w:val="center" w:pos="4204"/>
              </w:tabs>
              <w:spacing w:line="400" w:lineRule="exact"/>
              <w:jc w:val="left"/>
              <w:rPr>
                <w:rFonts w:hint="eastAsia" w:ascii="楷体" w:hAnsi="楷体" w:eastAsia="楷体" w:cs="楷体"/>
                <w:b/>
                <w:sz w:val="24"/>
              </w:rPr>
            </w:pPr>
            <w:r>
              <w:rPr>
                <w:rFonts w:hint="eastAsia" w:ascii="楷体" w:hAnsi="楷体" w:eastAsia="楷体" w:cs="楷体"/>
                <w:kern w:val="0"/>
                <w:szCs w:val="21"/>
              </w:rPr>
              <w:t>23、产品具备节能环保证书、第三方中家院检测报告、CE/UKCA认证。</w:t>
            </w:r>
          </w:p>
        </w:tc>
      </w:tr>
      <w:tr w14:paraId="14197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3" w:hRule="atLeast"/>
        </w:trPr>
        <w:tc>
          <w:tcPr>
            <w:tcW w:w="2063" w:type="dxa"/>
          </w:tcPr>
          <w:p w14:paraId="1A88B9E9">
            <w:pPr>
              <w:pStyle w:val="100"/>
              <w:spacing w:line="360" w:lineRule="auto"/>
              <w:rPr>
                <w:rFonts w:hint="eastAsia" w:ascii="楷体" w:hAnsi="楷体" w:eastAsia="楷体" w:cs="楷体"/>
                <w:b/>
                <w:color w:val="000000"/>
                <w:kern w:val="2"/>
                <w:sz w:val="24"/>
                <w:szCs w:val="24"/>
              </w:rPr>
            </w:pPr>
          </w:p>
          <w:p w14:paraId="1FD5E8D8">
            <w:pPr>
              <w:pStyle w:val="100"/>
              <w:spacing w:line="360" w:lineRule="auto"/>
              <w:rPr>
                <w:rFonts w:hint="eastAsia" w:ascii="楷体" w:hAnsi="楷体" w:eastAsia="楷体" w:cs="楷体"/>
                <w:b/>
                <w:color w:val="000000"/>
                <w:kern w:val="2"/>
                <w:sz w:val="24"/>
                <w:szCs w:val="24"/>
              </w:rPr>
            </w:pPr>
          </w:p>
          <w:p w14:paraId="3BB09DFB">
            <w:pPr>
              <w:pStyle w:val="100"/>
              <w:spacing w:line="360" w:lineRule="auto"/>
              <w:rPr>
                <w:rFonts w:hint="eastAsia" w:ascii="楷体" w:hAnsi="楷体" w:eastAsia="楷体" w:cs="楷体"/>
                <w:b/>
                <w:color w:val="000000"/>
                <w:kern w:val="2"/>
                <w:sz w:val="24"/>
                <w:szCs w:val="24"/>
              </w:rPr>
            </w:pPr>
          </w:p>
          <w:p w14:paraId="797B8252">
            <w:pPr>
              <w:pStyle w:val="100"/>
              <w:spacing w:line="360" w:lineRule="auto"/>
              <w:rPr>
                <w:rFonts w:hint="eastAsia" w:ascii="楷体" w:hAnsi="楷体" w:eastAsia="楷体" w:cs="楷体"/>
                <w:b/>
                <w:color w:val="000000"/>
                <w:kern w:val="2"/>
                <w:sz w:val="24"/>
                <w:szCs w:val="24"/>
              </w:rPr>
            </w:pPr>
          </w:p>
          <w:p w14:paraId="34EAC616">
            <w:pPr>
              <w:pStyle w:val="100"/>
              <w:spacing w:line="360" w:lineRule="auto"/>
              <w:rPr>
                <w:rFonts w:hint="eastAsia" w:ascii="楷体" w:hAnsi="楷体" w:eastAsia="楷体" w:cs="楷体"/>
                <w:b/>
                <w:color w:val="000000"/>
                <w:kern w:val="2"/>
                <w:sz w:val="24"/>
                <w:szCs w:val="24"/>
              </w:rPr>
            </w:pPr>
          </w:p>
          <w:p w14:paraId="77D07801">
            <w:pPr>
              <w:pStyle w:val="100"/>
              <w:spacing w:line="360" w:lineRule="auto"/>
              <w:rPr>
                <w:rFonts w:hint="eastAsia" w:ascii="楷体" w:hAnsi="楷体" w:eastAsia="楷体" w:cs="楷体"/>
                <w:b/>
                <w:color w:val="000000"/>
                <w:kern w:val="2"/>
                <w:sz w:val="24"/>
                <w:szCs w:val="24"/>
              </w:rPr>
            </w:pPr>
          </w:p>
          <w:p w14:paraId="4D8792D4">
            <w:pPr>
              <w:pStyle w:val="100"/>
              <w:spacing w:line="360" w:lineRule="auto"/>
              <w:rPr>
                <w:rFonts w:hint="eastAsia" w:ascii="楷体" w:hAnsi="楷体" w:eastAsia="楷体" w:cs="楷体"/>
                <w:b/>
                <w:color w:val="000000"/>
                <w:kern w:val="2"/>
                <w:sz w:val="24"/>
                <w:szCs w:val="24"/>
              </w:rPr>
            </w:pPr>
          </w:p>
          <w:p w14:paraId="6A97E821">
            <w:pPr>
              <w:pStyle w:val="100"/>
              <w:spacing w:line="360" w:lineRule="auto"/>
              <w:rPr>
                <w:rFonts w:hint="eastAsia" w:ascii="楷体" w:hAnsi="楷体" w:eastAsia="楷体" w:cs="楷体"/>
                <w:b/>
                <w:color w:val="000000"/>
                <w:kern w:val="2"/>
                <w:sz w:val="24"/>
                <w:szCs w:val="24"/>
              </w:rPr>
            </w:pPr>
          </w:p>
          <w:p w14:paraId="38B8D4F3">
            <w:pPr>
              <w:pStyle w:val="100"/>
              <w:spacing w:line="360" w:lineRule="auto"/>
              <w:rPr>
                <w:rFonts w:hint="eastAsia" w:ascii="楷体" w:hAnsi="楷体" w:eastAsia="楷体" w:cs="楷体"/>
                <w:b/>
                <w:color w:val="000000"/>
                <w:kern w:val="2"/>
                <w:sz w:val="24"/>
                <w:szCs w:val="24"/>
              </w:rPr>
            </w:pPr>
          </w:p>
          <w:p w14:paraId="2B9ABF16">
            <w:pPr>
              <w:pStyle w:val="100"/>
              <w:spacing w:line="360" w:lineRule="auto"/>
              <w:rPr>
                <w:rFonts w:hint="eastAsia" w:ascii="楷体" w:hAnsi="楷体" w:eastAsia="楷体" w:cs="楷体"/>
                <w:b/>
                <w:color w:val="000000"/>
                <w:kern w:val="2"/>
                <w:sz w:val="24"/>
                <w:szCs w:val="24"/>
              </w:rPr>
            </w:pPr>
            <w:r>
              <w:rPr>
                <w:rFonts w:hint="eastAsia" w:ascii="楷体" w:hAnsi="楷体" w:eastAsia="楷体" w:cs="楷体"/>
                <w:b/>
                <w:color w:val="000000"/>
                <w:kern w:val="2"/>
                <w:sz w:val="24"/>
                <w:szCs w:val="24"/>
              </w:rPr>
              <w:t>耗          材</w:t>
            </w:r>
          </w:p>
          <w:p w14:paraId="18A65D01">
            <w:pPr>
              <w:pStyle w:val="100"/>
              <w:spacing w:line="360" w:lineRule="auto"/>
              <w:rPr>
                <w:rFonts w:hint="eastAsia" w:ascii="楷体" w:hAnsi="楷体" w:eastAsia="楷体" w:cs="楷体"/>
                <w:b/>
                <w:color w:val="000000"/>
                <w:kern w:val="2"/>
                <w:sz w:val="24"/>
                <w:szCs w:val="24"/>
                <w:lang w:eastAsia="zh-CN"/>
              </w:rPr>
            </w:pPr>
            <w:r>
              <w:rPr>
                <w:rFonts w:hint="eastAsia" w:ascii="楷体" w:hAnsi="楷体" w:eastAsia="楷体" w:cs="楷体"/>
                <w:b/>
                <w:color w:val="000000"/>
                <w:sz w:val="24"/>
                <w:lang w:eastAsia="zh-CN"/>
              </w:rPr>
              <w:t>（</w:t>
            </w:r>
            <w:r>
              <w:rPr>
                <w:rFonts w:hint="eastAsia" w:ascii="楷体" w:hAnsi="楷体" w:eastAsia="楷体" w:cs="楷体"/>
                <w:b/>
                <w:color w:val="000000"/>
                <w:sz w:val="24"/>
              </w:rPr>
              <w:t>手持扫描器</w:t>
            </w:r>
            <w:r>
              <w:rPr>
                <w:rFonts w:hint="eastAsia" w:ascii="楷体" w:hAnsi="楷体" w:eastAsia="楷体" w:cs="楷体"/>
                <w:b/>
                <w:color w:val="000000"/>
                <w:sz w:val="24"/>
                <w:lang w:eastAsia="zh-CN"/>
              </w:rPr>
              <w:t>）</w:t>
            </w:r>
          </w:p>
        </w:tc>
        <w:tc>
          <w:tcPr>
            <w:tcW w:w="7556" w:type="dxa"/>
            <w:vAlign w:val="center"/>
          </w:tcPr>
          <w:p w14:paraId="4A414EB7">
            <w:pPr>
              <w:rPr>
                <w:rFonts w:hint="eastAsia" w:ascii="楷体" w:hAnsi="楷体" w:eastAsia="楷体" w:cs="楷体"/>
                <w:sz w:val="24"/>
              </w:rPr>
            </w:pPr>
          </w:p>
          <w:p w14:paraId="42CE3E9C">
            <w:pPr>
              <w:rPr>
                <w:rFonts w:hint="eastAsia" w:ascii="楷体" w:hAnsi="楷体" w:eastAsia="楷体" w:cs="楷体"/>
                <w:sz w:val="24"/>
              </w:rPr>
            </w:pPr>
            <w:r>
              <w:rPr>
                <w:rFonts w:hint="eastAsia" w:ascii="楷体" w:hAnsi="楷体" w:eastAsia="楷体" w:cs="楷体"/>
                <w:sz w:val="24"/>
              </w:rPr>
              <w:t>操作系统</w:t>
            </w:r>
            <w:r>
              <w:rPr>
                <w:rFonts w:hint="eastAsia" w:ascii="楷体" w:hAnsi="楷体" w:eastAsia="楷体" w:cs="楷体"/>
                <w:sz w:val="24"/>
              </w:rPr>
              <w:tab/>
            </w:r>
            <w:r>
              <w:rPr>
                <w:rFonts w:hint="eastAsia" w:ascii="楷体" w:hAnsi="楷体" w:eastAsia="楷体" w:cs="楷体"/>
                <w:sz w:val="24"/>
              </w:rPr>
              <w:t>Safedroid OS（基于Android 7.1）</w:t>
            </w:r>
          </w:p>
          <w:p w14:paraId="6014FCC8">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处理器</w:t>
            </w:r>
            <w:r>
              <w:rPr>
                <w:rFonts w:hint="eastAsia" w:ascii="楷体" w:hAnsi="楷体" w:eastAsia="楷体" w:cs="楷体"/>
                <w:sz w:val="24"/>
              </w:rPr>
              <w:tab/>
            </w:r>
            <w:r>
              <w:rPr>
                <w:rFonts w:hint="eastAsia" w:ascii="楷体" w:hAnsi="楷体" w:eastAsia="楷体" w:cs="楷体"/>
                <w:sz w:val="24"/>
              </w:rPr>
              <w:t>八核1.4 GHz</w:t>
            </w:r>
          </w:p>
          <w:p w14:paraId="6F310B12">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显示屏</w:t>
            </w:r>
            <w:r>
              <w:rPr>
                <w:rFonts w:hint="eastAsia" w:ascii="楷体" w:hAnsi="楷体" w:eastAsia="楷体" w:cs="楷体"/>
                <w:sz w:val="24"/>
              </w:rPr>
              <w:tab/>
            </w:r>
            <w:r>
              <w:rPr>
                <w:rFonts w:hint="eastAsia" w:ascii="楷体" w:hAnsi="楷体" w:eastAsia="楷体" w:cs="楷体"/>
                <w:sz w:val="24"/>
              </w:rPr>
              <w:t>5.0 英寸彩色显示屏，分辨率720×1280</w:t>
            </w:r>
          </w:p>
          <w:p w14:paraId="37FEBBF3">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触摸屏</w:t>
            </w:r>
            <w:r>
              <w:rPr>
                <w:rFonts w:hint="eastAsia" w:ascii="楷体" w:hAnsi="楷体" w:eastAsia="楷体" w:cs="楷体"/>
                <w:sz w:val="24"/>
              </w:rPr>
              <w:tab/>
            </w:r>
            <w:r>
              <w:rPr>
                <w:rFonts w:hint="eastAsia" w:ascii="楷体" w:hAnsi="楷体" w:eastAsia="楷体" w:cs="楷体"/>
                <w:sz w:val="24"/>
              </w:rPr>
              <w:t>超灵敏电容屏，支持多点触控、手套触摸</w:t>
            </w:r>
          </w:p>
          <w:p w14:paraId="50DD8F50">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内存</w:t>
            </w:r>
            <w:r>
              <w:rPr>
                <w:rFonts w:hint="eastAsia" w:ascii="楷体" w:hAnsi="楷体" w:eastAsia="楷体" w:cs="楷体"/>
                <w:sz w:val="24"/>
              </w:rPr>
              <w:tab/>
            </w:r>
            <w:r>
              <w:rPr>
                <w:rFonts w:hint="eastAsia" w:ascii="楷体" w:hAnsi="楷体" w:eastAsia="楷体" w:cs="楷体"/>
                <w:sz w:val="24"/>
              </w:rPr>
              <w:t xml:space="preserve">RAM：4GB </w:t>
            </w:r>
          </w:p>
          <w:p w14:paraId="4B0FF705">
            <w:pPr>
              <w:rPr>
                <w:rFonts w:hint="eastAsia" w:ascii="楷体" w:hAnsi="楷体" w:eastAsia="楷体" w:cs="楷体"/>
                <w:sz w:val="24"/>
              </w:rPr>
            </w:pPr>
            <w:r>
              <w:rPr>
                <w:rFonts w:hint="eastAsia" w:ascii="楷体" w:hAnsi="楷体" w:eastAsia="楷体" w:cs="楷体"/>
                <w:sz w:val="24"/>
              </w:rPr>
              <w:t>ROM：64GB</w:t>
            </w:r>
          </w:p>
          <w:p w14:paraId="1B18CCE2">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外形尺寸</w:t>
            </w:r>
            <w:r>
              <w:rPr>
                <w:rFonts w:hint="eastAsia" w:ascii="楷体" w:hAnsi="楷体" w:eastAsia="楷体" w:cs="楷体"/>
                <w:sz w:val="24"/>
              </w:rPr>
              <w:tab/>
            </w:r>
            <w:r>
              <w:rPr>
                <w:rFonts w:hint="eastAsia" w:ascii="楷体" w:hAnsi="楷体" w:eastAsia="楷体" w:cs="楷体"/>
                <w:sz w:val="24"/>
              </w:rPr>
              <w:t>158mm×76.2mm×12.6mm</w:t>
            </w:r>
          </w:p>
          <w:p w14:paraId="523ED10F">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重量</w:t>
            </w:r>
            <w:r>
              <w:rPr>
                <w:rFonts w:hint="eastAsia" w:ascii="楷体" w:hAnsi="楷体" w:eastAsia="楷体" w:cs="楷体"/>
                <w:sz w:val="24"/>
              </w:rPr>
              <w:tab/>
            </w:r>
            <w:r>
              <w:rPr>
                <w:rFonts w:hint="eastAsia" w:ascii="楷体" w:hAnsi="楷体" w:eastAsia="楷体" w:cs="楷体"/>
                <w:sz w:val="24"/>
              </w:rPr>
              <w:t>210g（含电池）</w:t>
            </w:r>
          </w:p>
          <w:p w14:paraId="688A247D">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按键</w:t>
            </w:r>
            <w:r>
              <w:rPr>
                <w:rFonts w:hint="eastAsia" w:ascii="楷体" w:hAnsi="楷体" w:eastAsia="楷体" w:cs="楷体"/>
                <w:sz w:val="24"/>
              </w:rPr>
              <w:tab/>
            </w:r>
            <w:r>
              <w:rPr>
                <w:rFonts w:hint="eastAsia" w:ascii="楷体" w:hAnsi="楷体" w:eastAsia="楷体" w:cs="楷体"/>
                <w:sz w:val="24"/>
              </w:rPr>
              <w:t>音量+、-键，电源键各1个，自定义键3个</w:t>
            </w:r>
          </w:p>
          <w:p w14:paraId="7B198595">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输入法</w:t>
            </w:r>
            <w:r>
              <w:rPr>
                <w:rFonts w:hint="eastAsia" w:ascii="楷体" w:hAnsi="楷体" w:eastAsia="楷体" w:cs="楷体"/>
                <w:sz w:val="24"/>
              </w:rPr>
              <w:tab/>
            </w:r>
            <w:r>
              <w:rPr>
                <w:rFonts w:hint="eastAsia" w:ascii="楷体" w:hAnsi="楷体" w:eastAsia="楷体" w:cs="楷体"/>
                <w:sz w:val="24"/>
              </w:rPr>
              <w:t>英文，拼音，手写输入，支持自主安装输入法</w:t>
            </w:r>
          </w:p>
          <w:p w14:paraId="49D82258">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条码扫描</w:t>
            </w:r>
            <w:r>
              <w:rPr>
                <w:rFonts w:hint="eastAsia" w:ascii="楷体" w:hAnsi="楷体" w:eastAsia="楷体" w:cs="楷体"/>
                <w:sz w:val="24"/>
              </w:rPr>
              <w:tab/>
            </w:r>
            <w:r>
              <w:rPr>
                <w:rFonts w:hint="eastAsia" w:ascii="楷体" w:hAnsi="楷体" w:eastAsia="楷体" w:cs="楷体"/>
                <w:sz w:val="24"/>
              </w:rPr>
              <w:t>2D条码阅读器（N6603）可选</w:t>
            </w:r>
          </w:p>
          <w:p w14:paraId="12B71537">
            <w:pPr>
              <w:rPr>
                <w:rFonts w:hint="eastAsia" w:ascii="楷体" w:hAnsi="楷体" w:eastAsia="楷体" w:cs="楷体"/>
                <w:sz w:val="24"/>
              </w:rPr>
            </w:pPr>
            <w:r>
              <w:rPr>
                <w:rFonts w:hint="eastAsia" w:ascii="楷体" w:hAnsi="楷体" w:eastAsia="楷体" w:cs="楷体"/>
                <w:sz w:val="24"/>
              </w:rPr>
              <w:t>可读取所有国际通用一维条码和二维条码</w:t>
            </w:r>
          </w:p>
          <w:p w14:paraId="70D1E3EA">
            <w:pPr>
              <w:rPr>
                <w:rFonts w:hint="eastAsia" w:ascii="楷体" w:hAnsi="楷体" w:eastAsia="楷体" w:cs="楷体"/>
                <w:sz w:val="24"/>
              </w:rPr>
            </w:pPr>
            <w:r>
              <w:rPr>
                <w:rFonts w:hint="eastAsia" w:ascii="楷体" w:hAnsi="楷体" w:eastAsia="楷体" w:cs="楷体"/>
                <w:sz w:val="24"/>
              </w:rPr>
              <w:t>可读取屏幕条码和彩色条码</w:t>
            </w:r>
          </w:p>
          <w:p w14:paraId="40668AAD">
            <w:pPr>
              <w:rPr>
                <w:rFonts w:hint="eastAsia" w:ascii="楷体" w:hAnsi="楷体" w:eastAsia="楷体" w:cs="楷体"/>
                <w:sz w:val="24"/>
              </w:rPr>
            </w:pPr>
            <w:r>
              <w:rPr>
                <w:rFonts w:hint="eastAsia" w:ascii="楷体" w:hAnsi="楷体" w:eastAsia="楷体" w:cs="楷体"/>
                <w:sz w:val="24"/>
              </w:rPr>
              <w:t>支持摄像头扫描和绿点透镜反馈</w:t>
            </w:r>
          </w:p>
          <w:p w14:paraId="1CAE3623">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主电池</w:t>
            </w:r>
            <w:r>
              <w:rPr>
                <w:rFonts w:hint="eastAsia" w:ascii="楷体" w:hAnsi="楷体" w:eastAsia="楷体" w:cs="楷体"/>
                <w:sz w:val="24"/>
              </w:rPr>
              <w:tab/>
            </w:r>
            <w:r>
              <w:rPr>
                <w:rFonts w:hint="eastAsia" w:ascii="楷体" w:hAnsi="楷体" w:eastAsia="楷体" w:cs="楷体"/>
                <w:sz w:val="24"/>
              </w:rPr>
              <w:t>4000mAh可充电锂电池</w:t>
            </w:r>
          </w:p>
          <w:p w14:paraId="3D585BF1">
            <w:pPr>
              <w:rPr>
                <w:rFonts w:hint="eastAsia" w:ascii="楷体" w:hAnsi="楷体" w:eastAsia="楷体" w:cs="楷体"/>
                <w:sz w:val="24"/>
              </w:rPr>
            </w:pPr>
            <w:r>
              <w:rPr>
                <w:rFonts w:hint="eastAsia" w:ascii="楷体" w:hAnsi="楷体" w:eastAsia="楷体" w:cs="楷体"/>
                <w:sz w:val="24"/>
              </w:rPr>
              <w:t>工作时间10-12小时（视具体环境而定）</w:t>
            </w:r>
          </w:p>
          <w:p w14:paraId="4B9776A1">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充电时间</w:t>
            </w:r>
            <w:r>
              <w:rPr>
                <w:rFonts w:hint="eastAsia" w:ascii="楷体" w:hAnsi="楷体" w:eastAsia="楷体" w:cs="楷体"/>
                <w:sz w:val="24"/>
              </w:rPr>
              <w:tab/>
            </w:r>
            <w:r>
              <w:rPr>
                <w:rFonts w:hint="eastAsia" w:ascii="楷体" w:hAnsi="楷体" w:eastAsia="楷体" w:cs="楷体"/>
                <w:sz w:val="24"/>
              </w:rPr>
              <w:t>不超过4小时</w:t>
            </w:r>
          </w:p>
          <w:p w14:paraId="2CDA0C23">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RTC电池</w:t>
            </w:r>
            <w:r>
              <w:rPr>
                <w:rFonts w:hint="eastAsia" w:ascii="楷体" w:hAnsi="楷体" w:eastAsia="楷体" w:cs="楷体"/>
                <w:sz w:val="24"/>
              </w:rPr>
              <w:tab/>
            </w:r>
            <w:r>
              <w:rPr>
                <w:rFonts w:hint="eastAsia" w:ascii="楷体" w:hAnsi="楷体" w:eastAsia="楷体" w:cs="楷体"/>
                <w:sz w:val="24"/>
              </w:rPr>
              <w:t>支持</w:t>
            </w:r>
          </w:p>
          <w:p w14:paraId="2FE63F25">
            <w:pPr>
              <w:rPr>
                <w:rFonts w:hint="eastAsia" w:ascii="楷体" w:hAnsi="楷体" w:eastAsia="楷体" w:cs="楷体"/>
                <w:sz w:val="24"/>
              </w:rPr>
            </w:pPr>
            <w:r>
              <w:rPr>
                <w:rFonts w:hint="eastAsia" w:ascii="楷体" w:hAnsi="楷体" w:eastAsia="楷体" w:cs="楷体"/>
                <w:sz w:val="24"/>
              </w:rPr>
              <w:t>通信</w:t>
            </w:r>
          </w:p>
          <w:p w14:paraId="4E26CBC0">
            <w:pPr>
              <w:rPr>
                <w:rFonts w:hint="eastAsia" w:ascii="楷体" w:hAnsi="楷体" w:eastAsia="楷体" w:cs="楷体"/>
                <w:sz w:val="24"/>
              </w:rPr>
            </w:pPr>
            <w:r>
              <w:rPr>
                <w:rFonts w:hint="eastAsia" w:ascii="楷体" w:hAnsi="楷体" w:eastAsia="楷体" w:cs="楷体"/>
                <w:sz w:val="24"/>
              </w:rPr>
              <w:t>方式</w:t>
            </w:r>
            <w:r>
              <w:rPr>
                <w:rFonts w:hint="eastAsia" w:ascii="楷体" w:hAnsi="楷体" w:eastAsia="楷体" w:cs="楷体"/>
                <w:sz w:val="24"/>
              </w:rPr>
              <w:tab/>
            </w:r>
            <w:r>
              <w:rPr>
                <w:rFonts w:hint="eastAsia" w:ascii="楷体" w:hAnsi="楷体" w:eastAsia="楷体" w:cs="楷体"/>
                <w:sz w:val="24"/>
              </w:rPr>
              <w:t>无线局域网</w:t>
            </w:r>
            <w:r>
              <w:rPr>
                <w:rFonts w:hint="eastAsia" w:ascii="楷体" w:hAnsi="楷体" w:eastAsia="楷体" w:cs="楷体"/>
                <w:sz w:val="24"/>
              </w:rPr>
              <w:tab/>
            </w:r>
            <w:r>
              <w:rPr>
                <w:rFonts w:hint="eastAsia" w:ascii="楷体" w:hAnsi="楷体" w:eastAsia="楷体" w:cs="楷体"/>
                <w:sz w:val="24"/>
              </w:rPr>
              <w:t xml:space="preserve">Wi-Fi </w:t>
            </w:r>
            <w:r>
              <w:rPr>
                <w:rFonts w:hint="eastAsia" w:ascii="楷体" w:hAnsi="楷体" w:eastAsia="楷体" w:cs="楷体"/>
                <w:sz w:val="24"/>
              </w:rPr>
              <w:tab/>
            </w:r>
            <w:r>
              <w:rPr>
                <w:rFonts w:hint="eastAsia" w:ascii="楷体" w:hAnsi="楷体" w:eastAsia="楷体" w:cs="楷体"/>
                <w:sz w:val="24"/>
              </w:rPr>
              <w:t>2.4G/5G双频WIFI，支持802.11a/b/g/n，支持Wi-Fi和蓝牙共存</w:t>
            </w:r>
          </w:p>
          <w:p w14:paraId="2F199EBE">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ab/>
            </w:r>
            <w:r>
              <w:rPr>
                <w:rFonts w:hint="eastAsia" w:ascii="楷体" w:hAnsi="楷体" w:eastAsia="楷体" w:cs="楷体"/>
                <w:sz w:val="24"/>
              </w:rPr>
              <w:t>蓝牙</w:t>
            </w:r>
            <w:r>
              <w:rPr>
                <w:rFonts w:hint="eastAsia" w:ascii="楷体" w:hAnsi="楷体" w:eastAsia="楷体" w:cs="楷体"/>
                <w:sz w:val="24"/>
              </w:rPr>
              <w:tab/>
            </w:r>
            <w:r>
              <w:rPr>
                <w:rFonts w:hint="eastAsia" w:ascii="楷体" w:hAnsi="楷体" w:eastAsia="楷体" w:cs="楷体"/>
                <w:sz w:val="24"/>
              </w:rPr>
              <w:t>BT 4.1 + BR/EDR + BLE</w:t>
            </w:r>
          </w:p>
          <w:p w14:paraId="088765E3">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无线广域网</w:t>
            </w:r>
            <w:r>
              <w:rPr>
                <w:rFonts w:hint="eastAsia" w:ascii="楷体" w:hAnsi="楷体" w:eastAsia="楷体" w:cs="楷体"/>
                <w:sz w:val="24"/>
              </w:rPr>
              <w:tab/>
            </w:r>
            <w:r>
              <w:rPr>
                <w:rFonts w:hint="eastAsia" w:ascii="楷体" w:hAnsi="楷体" w:eastAsia="楷体" w:cs="楷体"/>
                <w:sz w:val="24"/>
              </w:rPr>
              <w:t>大陆版</w:t>
            </w:r>
            <w:r>
              <w:rPr>
                <w:rFonts w:hint="eastAsia" w:ascii="楷体" w:hAnsi="楷体" w:eastAsia="楷体" w:cs="楷体"/>
                <w:sz w:val="24"/>
              </w:rPr>
              <w:tab/>
            </w:r>
            <w:r>
              <w:rPr>
                <w:rFonts w:hint="eastAsia" w:ascii="楷体" w:hAnsi="楷体" w:eastAsia="楷体" w:cs="楷体"/>
                <w:sz w:val="24"/>
              </w:rPr>
              <w:t>移动4G(TD-LTE)</w:t>
            </w:r>
          </w:p>
          <w:p w14:paraId="11176C9E">
            <w:pPr>
              <w:rPr>
                <w:rFonts w:hint="eastAsia" w:ascii="楷体" w:hAnsi="楷体" w:eastAsia="楷体" w:cs="楷体"/>
                <w:sz w:val="24"/>
              </w:rPr>
            </w:pPr>
            <w:r>
              <w:rPr>
                <w:rFonts w:hint="eastAsia" w:ascii="楷体" w:hAnsi="楷体" w:eastAsia="楷体" w:cs="楷体"/>
                <w:sz w:val="24"/>
              </w:rPr>
              <w:t>联通4G(FDD-LTE)</w:t>
            </w:r>
          </w:p>
          <w:p w14:paraId="7BAC1297">
            <w:pPr>
              <w:rPr>
                <w:rFonts w:hint="eastAsia" w:ascii="楷体" w:hAnsi="楷体" w:eastAsia="楷体" w:cs="楷体"/>
                <w:sz w:val="24"/>
              </w:rPr>
            </w:pPr>
            <w:r>
              <w:rPr>
                <w:rFonts w:hint="eastAsia" w:ascii="楷体" w:hAnsi="楷体" w:eastAsia="楷体" w:cs="楷体"/>
                <w:sz w:val="24"/>
              </w:rPr>
              <w:t>电信4G(FDD-LTE)</w:t>
            </w:r>
            <w:r>
              <w:rPr>
                <w:rFonts w:hint="eastAsia" w:ascii="楷体" w:hAnsi="楷体" w:eastAsia="楷体" w:cs="楷体"/>
                <w:sz w:val="24"/>
              </w:rPr>
              <w:tab/>
            </w:r>
            <w:r>
              <w:rPr>
                <w:rFonts w:hint="eastAsia" w:ascii="楷体" w:hAnsi="楷体" w:eastAsia="楷体" w:cs="楷体"/>
                <w:sz w:val="24"/>
              </w:rPr>
              <w:t>TDD-LTE (B38、B39、B40、B41)</w:t>
            </w:r>
          </w:p>
          <w:p w14:paraId="5E7D9911">
            <w:pPr>
              <w:rPr>
                <w:rFonts w:hint="eastAsia" w:ascii="楷体" w:hAnsi="楷体" w:eastAsia="楷体" w:cs="楷体"/>
                <w:sz w:val="24"/>
              </w:rPr>
            </w:pPr>
            <w:r>
              <w:rPr>
                <w:rFonts w:hint="eastAsia" w:ascii="楷体" w:hAnsi="楷体" w:eastAsia="楷体" w:cs="楷体"/>
                <w:sz w:val="24"/>
              </w:rPr>
              <w:t>FDD-LTE (B1、B3)</w:t>
            </w:r>
          </w:p>
          <w:p w14:paraId="3250B680">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ab/>
            </w:r>
            <w:r>
              <w:rPr>
                <w:rFonts w:hint="eastAsia" w:ascii="楷体" w:hAnsi="楷体" w:eastAsia="楷体" w:cs="楷体"/>
                <w:sz w:val="24"/>
              </w:rPr>
              <w:tab/>
            </w:r>
            <w:r>
              <w:rPr>
                <w:rFonts w:hint="eastAsia" w:ascii="楷体" w:hAnsi="楷体" w:eastAsia="楷体" w:cs="楷体"/>
                <w:sz w:val="24"/>
              </w:rPr>
              <w:t>联通3G(WCDMA)</w:t>
            </w:r>
          </w:p>
          <w:p w14:paraId="6E8481EE">
            <w:pPr>
              <w:rPr>
                <w:rFonts w:hint="eastAsia" w:ascii="楷体" w:hAnsi="楷体" w:eastAsia="楷体" w:cs="楷体"/>
                <w:sz w:val="24"/>
              </w:rPr>
            </w:pPr>
            <w:r>
              <w:rPr>
                <w:rFonts w:hint="eastAsia" w:ascii="楷体" w:hAnsi="楷体" w:eastAsia="楷体" w:cs="楷体"/>
                <w:sz w:val="24"/>
              </w:rPr>
              <w:t>电信3G（CDMA2000）</w:t>
            </w:r>
          </w:p>
          <w:p w14:paraId="4B9F5C74">
            <w:pPr>
              <w:rPr>
                <w:rFonts w:hint="eastAsia" w:ascii="楷体" w:hAnsi="楷体" w:eastAsia="楷体" w:cs="楷体"/>
                <w:sz w:val="24"/>
              </w:rPr>
            </w:pPr>
            <w:r>
              <w:rPr>
                <w:rFonts w:hint="eastAsia" w:ascii="楷体" w:hAnsi="楷体" w:eastAsia="楷体" w:cs="楷体"/>
                <w:sz w:val="24"/>
              </w:rPr>
              <w:t>移动3G（TD-SCDMA）</w:t>
            </w:r>
            <w:r>
              <w:rPr>
                <w:rFonts w:hint="eastAsia" w:ascii="楷体" w:hAnsi="楷体" w:eastAsia="楷体" w:cs="楷体"/>
                <w:sz w:val="24"/>
              </w:rPr>
              <w:tab/>
            </w:r>
            <w:r>
              <w:rPr>
                <w:rFonts w:hint="eastAsia" w:ascii="楷体" w:hAnsi="楷体" w:eastAsia="楷体" w:cs="楷体"/>
                <w:sz w:val="24"/>
              </w:rPr>
              <w:t>UMTS/HSDPA/HSPA/HSPA+ (900、2100 MHz)</w:t>
            </w:r>
          </w:p>
          <w:p w14:paraId="7072CA01">
            <w:pPr>
              <w:rPr>
                <w:rFonts w:hint="eastAsia" w:ascii="楷体" w:hAnsi="楷体" w:eastAsia="楷体" w:cs="楷体"/>
                <w:sz w:val="24"/>
              </w:rPr>
            </w:pPr>
            <w:r>
              <w:rPr>
                <w:rFonts w:hint="eastAsia" w:ascii="楷体" w:hAnsi="楷体" w:eastAsia="楷体" w:cs="楷体"/>
                <w:sz w:val="24"/>
              </w:rPr>
              <w:t>CDMA EV-DO Rev.A (800MHz)</w:t>
            </w:r>
          </w:p>
          <w:p w14:paraId="392C4CA7">
            <w:pPr>
              <w:rPr>
                <w:rFonts w:hint="eastAsia" w:ascii="楷体" w:hAnsi="楷体" w:eastAsia="楷体" w:cs="楷体"/>
                <w:sz w:val="24"/>
              </w:rPr>
            </w:pPr>
            <w:r>
              <w:rPr>
                <w:rFonts w:hint="eastAsia" w:ascii="楷体" w:hAnsi="楷体" w:eastAsia="楷体" w:cs="楷体"/>
                <w:sz w:val="24"/>
              </w:rPr>
              <w:t>Band 34、39；</w:t>
            </w:r>
          </w:p>
          <w:p w14:paraId="59E233A8">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ab/>
            </w:r>
            <w:r>
              <w:rPr>
                <w:rFonts w:hint="eastAsia" w:ascii="楷体" w:hAnsi="楷体" w:eastAsia="楷体" w:cs="楷体"/>
                <w:sz w:val="24"/>
              </w:rPr>
              <w:tab/>
            </w:r>
            <w:r>
              <w:rPr>
                <w:rFonts w:hint="eastAsia" w:ascii="楷体" w:hAnsi="楷体" w:eastAsia="楷体" w:cs="楷体"/>
                <w:sz w:val="24"/>
              </w:rPr>
              <w:t>移动2G(GSM)</w:t>
            </w:r>
          </w:p>
          <w:p w14:paraId="1317E30B">
            <w:pPr>
              <w:rPr>
                <w:rFonts w:hint="eastAsia" w:ascii="楷体" w:hAnsi="楷体" w:eastAsia="楷体" w:cs="楷体"/>
                <w:sz w:val="24"/>
              </w:rPr>
            </w:pPr>
            <w:r>
              <w:rPr>
                <w:rFonts w:hint="eastAsia" w:ascii="楷体" w:hAnsi="楷体" w:eastAsia="楷体" w:cs="楷体"/>
                <w:sz w:val="24"/>
              </w:rPr>
              <w:t>联通2G(GSM)</w:t>
            </w:r>
          </w:p>
          <w:p w14:paraId="621B8422">
            <w:pPr>
              <w:rPr>
                <w:rFonts w:hint="eastAsia" w:ascii="楷体" w:hAnsi="楷体" w:eastAsia="楷体" w:cs="楷体"/>
                <w:sz w:val="24"/>
              </w:rPr>
            </w:pPr>
            <w:r>
              <w:rPr>
                <w:rFonts w:hint="eastAsia" w:ascii="楷体" w:hAnsi="楷体" w:eastAsia="楷体" w:cs="楷体"/>
                <w:sz w:val="24"/>
              </w:rPr>
              <w:t>电信2G(CDMA)</w:t>
            </w:r>
            <w:r>
              <w:rPr>
                <w:rFonts w:hint="eastAsia" w:ascii="楷体" w:hAnsi="楷体" w:eastAsia="楷体" w:cs="楷体"/>
                <w:sz w:val="24"/>
              </w:rPr>
              <w:tab/>
            </w:r>
            <w:r>
              <w:rPr>
                <w:rFonts w:hint="eastAsia" w:ascii="楷体" w:hAnsi="楷体" w:eastAsia="楷体" w:cs="楷体"/>
                <w:sz w:val="24"/>
              </w:rPr>
              <w:t>GSM/EDGE/GPRS (900,1800MHz)</w:t>
            </w:r>
          </w:p>
          <w:p w14:paraId="796E9E8F">
            <w:pPr>
              <w:rPr>
                <w:rFonts w:hint="eastAsia" w:ascii="楷体" w:hAnsi="楷体" w:eastAsia="楷体" w:cs="楷体"/>
                <w:sz w:val="24"/>
              </w:rPr>
            </w:pPr>
            <w:r>
              <w:rPr>
                <w:rFonts w:hint="eastAsia" w:ascii="楷体" w:hAnsi="楷体" w:eastAsia="楷体" w:cs="楷体"/>
                <w:sz w:val="24"/>
              </w:rPr>
              <w:t>扩展功能及接口</w:t>
            </w:r>
            <w:r>
              <w:rPr>
                <w:rFonts w:hint="eastAsia" w:ascii="楷体" w:hAnsi="楷体" w:eastAsia="楷体" w:cs="楷体"/>
                <w:sz w:val="24"/>
              </w:rPr>
              <w:tab/>
            </w:r>
            <w:r>
              <w:rPr>
                <w:rFonts w:hint="eastAsia" w:ascii="楷体" w:hAnsi="楷体" w:eastAsia="楷体" w:cs="楷体"/>
                <w:sz w:val="24"/>
              </w:rPr>
              <w:t>摄像功能</w:t>
            </w:r>
            <w:r>
              <w:rPr>
                <w:rFonts w:hint="eastAsia" w:ascii="楷体" w:hAnsi="楷体" w:eastAsia="楷体" w:cs="楷体"/>
                <w:sz w:val="24"/>
              </w:rPr>
              <w:tab/>
            </w:r>
            <w:r>
              <w:rPr>
                <w:rFonts w:hint="eastAsia" w:ascii="楷体" w:hAnsi="楷体" w:eastAsia="楷体" w:cs="楷体"/>
                <w:sz w:val="24"/>
              </w:rPr>
              <w:t>主摄像头：1300万像素,支持闪光灯、自动对焦、录像</w:t>
            </w:r>
          </w:p>
          <w:p w14:paraId="2492D545">
            <w:pPr>
              <w:rPr>
                <w:rFonts w:hint="eastAsia" w:ascii="楷体" w:hAnsi="楷体" w:eastAsia="楷体" w:cs="楷体"/>
                <w:sz w:val="24"/>
              </w:rPr>
            </w:pPr>
            <w:r>
              <w:rPr>
                <w:rFonts w:hint="eastAsia" w:ascii="楷体" w:hAnsi="楷体" w:eastAsia="楷体" w:cs="楷体"/>
                <w:sz w:val="24"/>
              </w:rPr>
              <w:t>前置摄像头：200/500万像素，定焦</w:t>
            </w:r>
          </w:p>
          <w:p w14:paraId="667A8779">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RFID</w:t>
            </w:r>
            <w:r>
              <w:rPr>
                <w:rFonts w:hint="eastAsia" w:ascii="楷体" w:hAnsi="楷体" w:eastAsia="楷体" w:cs="楷体"/>
                <w:sz w:val="24"/>
              </w:rPr>
              <w:tab/>
            </w:r>
            <w:r>
              <w:rPr>
                <w:rFonts w:hint="eastAsia" w:ascii="楷体" w:hAnsi="楷体" w:eastAsia="楷体" w:cs="楷体"/>
                <w:sz w:val="24"/>
              </w:rPr>
              <w:t>13.56MHz，支持ISO14443 A&amp;B、ISO15693协议，支持NFC</w:t>
            </w:r>
          </w:p>
          <w:p w14:paraId="57D04CC1">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定位</w:t>
            </w:r>
            <w:r>
              <w:rPr>
                <w:rFonts w:hint="eastAsia" w:ascii="楷体" w:hAnsi="楷体" w:eastAsia="楷体" w:cs="楷体"/>
                <w:sz w:val="24"/>
              </w:rPr>
              <w:tab/>
            </w:r>
            <w:r>
              <w:rPr>
                <w:rFonts w:hint="eastAsia" w:ascii="楷体" w:hAnsi="楷体" w:eastAsia="楷体" w:cs="楷体"/>
                <w:sz w:val="24"/>
              </w:rPr>
              <w:t>高精度GPS，支持A-GPS、北斗和GLONASS</w:t>
            </w:r>
          </w:p>
          <w:p w14:paraId="591BA61D">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传感器</w:t>
            </w:r>
            <w:r>
              <w:rPr>
                <w:rFonts w:hint="eastAsia" w:ascii="楷体" w:hAnsi="楷体" w:eastAsia="楷体" w:cs="楷体"/>
                <w:sz w:val="24"/>
              </w:rPr>
              <w:tab/>
            </w:r>
            <w:r>
              <w:rPr>
                <w:rFonts w:hint="eastAsia" w:ascii="楷体" w:hAnsi="楷体" w:eastAsia="楷体" w:cs="楷体"/>
                <w:sz w:val="24"/>
              </w:rPr>
              <w:t>标配：加速度、光线距离传感器</w:t>
            </w:r>
          </w:p>
          <w:p w14:paraId="6901AE6F">
            <w:pPr>
              <w:rPr>
                <w:rFonts w:hint="eastAsia" w:ascii="楷体" w:hAnsi="楷体" w:eastAsia="楷体" w:cs="楷体"/>
                <w:sz w:val="24"/>
              </w:rPr>
            </w:pPr>
            <w:r>
              <w:rPr>
                <w:rFonts w:hint="eastAsia" w:ascii="楷体" w:hAnsi="楷体" w:eastAsia="楷体" w:cs="楷体"/>
                <w:sz w:val="24"/>
              </w:rPr>
              <w:t>选配：指南针、陀螺仪、高度仪</w:t>
            </w:r>
          </w:p>
          <w:p w14:paraId="25EE2A25">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卡槽类型</w:t>
            </w:r>
            <w:r>
              <w:rPr>
                <w:rFonts w:hint="eastAsia" w:ascii="楷体" w:hAnsi="楷体" w:eastAsia="楷体" w:cs="楷体"/>
                <w:sz w:val="24"/>
              </w:rPr>
              <w:tab/>
            </w:r>
            <w:r>
              <w:rPr>
                <w:rFonts w:hint="eastAsia" w:ascii="楷体" w:hAnsi="楷体" w:eastAsia="楷体" w:cs="楷体"/>
                <w:sz w:val="24"/>
              </w:rPr>
              <w:t>Micro SD/TF×1 、Micro SIM × 2</w:t>
            </w:r>
          </w:p>
          <w:p w14:paraId="0954B7B7">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物理接口</w:t>
            </w:r>
            <w:r>
              <w:rPr>
                <w:rFonts w:hint="eastAsia" w:ascii="楷体" w:hAnsi="楷体" w:eastAsia="楷体" w:cs="楷体"/>
                <w:sz w:val="24"/>
              </w:rPr>
              <w:tab/>
            </w:r>
            <w:r>
              <w:rPr>
                <w:rFonts w:hint="eastAsia" w:ascii="楷体" w:hAnsi="楷体" w:eastAsia="楷体" w:cs="楷体"/>
                <w:sz w:val="24"/>
              </w:rPr>
              <w:t>Type-C USB（支持OTG）、3.5mm 音频接口、POGO PIN</w:t>
            </w:r>
          </w:p>
          <w:p w14:paraId="6CAAFF85">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音频</w:t>
            </w:r>
            <w:r>
              <w:rPr>
                <w:rFonts w:hint="eastAsia" w:ascii="楷体" w:hAnsi="楷体" w:eastAsia="楷体" w:cs="楷体"/>
                <w:sz w:val="24"/>
              </w:rPr>
              <w:tab/>
            </w:r>
            <w:r>
              <w:rPr>
                <w:rFonts w:hint="eastAsia" w:ascii="楷体" w:hAnsi="楷体" w:eastAsia="楷体" w:cs="楷体"/>
                <w:sz w:val="24"/>
              </w:rPr>
              <w:t>扬声器、听筒、麦克风</w:t>
            </w:r>
          </w:p>
          <w:p w14:paraId="3C09CE88">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其他附件</w:t>
            </w:r>
            <w:r>
              <w:rPr>
                <w:rFonts w:hint="eastAsia" w:ascii="楷体" w:hAnsi="楷体" w:eastAsia="楷体" w:cs="楷体"/>
                <w:sz w:val="24"/>
              </w:rPr>
              <w:tab/>
            </w:r>
            <w:r>
              <w:rPr>
                <w:rFonts w:hint="eastAsia" w:ascii="楷体" w:hAnsi="楷体" w:eastAsia="楷体" w:cs="楷体"/>
                <w:sz w:val="24"/>
              </w:rPr>
              <w:t>电源适配器、数据线、屏幕保护膜</w:t>
            </w:r>
          </w:p>
          <w:p w14:paraId="6D274359">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可选配件</w:t>
            </w:r>
            <w:r>
              <w:rPr>
                <w:rFonts w:hint="eastAsia" w:ascii="楷体" w:hAnsi="楷体" w:eastAsia="楷体" w:cs="楷体"/>
                <w:sz w:val="24"/>
              </w:rPr>
              <w:tab/>
            </w:r>
            <w:r>
              <w:rPr>
                <w:rFonts w:hint="eastAsia" w:ascii="楷体" w:hAnsi="楷体" w:eastAsia="楷体" w:cs="楷体"/>
                <w:sz w:val="24"/>
              </w:rPr>
              <w:t>充电底座、挂绳、电容屏触控笔、Type-C USB OTG数据线、手柄+保护壳、保护套腕带</w:t>
            </w:r>
          </w:p>
          <w:p w14:paraId="6DDD6A01">
            <w:pPr>
              <w:rPr>
                <w:rFonts w:hint="eastAsia" w:ascii="楷体" w:hAnsi="楷体" w:eastAsia="楷体" w:cs="楷体"/>
                <w:sz w:val="24"/>
              </w:rPr>
            </w:pPr>
            <w:r>
              <w:rPr>
                <w:rFonts w:hint="eastAsia" w:ascii="楷体" w:hAnsi="楷体" w:eastAsia="楷体" w:cs="楷体"/>
                <w:sz w:val="24"/>
              </w:rPr>
              <w:t>使用</w:t>
            </w:r>
          </w:p>
          <w:p w14:paraId="20E2B7E6">
            <w:pPr>
              <w:rPr>
                <w:rFonts w:hint="eastAsia" w:ascii="楷体" w:hAnsi="楷体" w:eastAsia="楷体" w:cs="楷体"/>
                <w:sz w:val="24"/>
              </w:rPr>
            </w:pPr>
            <w:r>
              <w:rPr>
                <w:rFonts w:hint="eastAsia" w:ascii="楷体" w:hAnsi="楷体" w:eastAsia="楷体" w:cs="楷体"/>
                <w:sz w:val="24"/>
              </w:rPr>
              <w:t>环境</w:t>
            </w:r>
            <w:r>
              <w:rPr>
                <w:rFonts w:hint="eastAsia" w:ascii="楷体" w:hAnsi="楷体" w:eastAsia="楷体" w:cs="楷体"/>
                <w:sz w:val="24"/>
              </w:rPr>
              <w:tab/>
            </w:r>
            <w:r>
              <w:rPr>
                <w:rFonts w:hint="eastAsia" w:ascii="楷体" w:hAnsi="楷体" w:eastAsia="楷体" w:cs="楷体"/>
                <w:sz w:val="24"/>
              </w:rPr>
              <w:t>工作温度</w:t>
            </w:r>
            <w:r>
              <w:rPr>
                <w:rFonts w:hint="eastAsia" w:ascii="楷体" w:hAnsi="楷体" w:eastAsia="楷体" w:cs="楷体"/>
                <w:sz w:val="24"/>
              </w:rPr>
              <w:tab/>
            </w:r>
            <w:r>
              <w:rPr>
                <w:rFonts w:hint="eastAsia" w:ascii="楷体" w:hAnsi="楷体" w:eastAsia="楷体" w:cs="楷体"/>
                <w:sz w:val="24"/>
              </w:rPr>
              <w:t>-10 ～ 50℃</w:t>
            </w:r>
          </w:p>
          <w:p w14:paraId="6694040F">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储存温度</w:t>
            </w:r>
            <w:r>
              <w:rPr>
                <w:rFonts w:hint="eastAsia" w:ascii="楷体" w:hAnsi="楷体" w:eastAsia="楷体" w:cs="楷体"/>
                <w:sz w:val="24"/>
              </w:rPr>
              <w:tab/>
            </w:r>
            <w:r>
              <w:rPr>
                <w:rFonts w:hint="eastAsia" w:ascii="楷体" w:hAnsi="楷体" w:eastAsia="楷体" w:cs="楷体"/>
                <w:sz w:val="24"/>
              </w:rPr>
              <w:t>-20 ～ 70℃</w:t>
            </w:r>
          </w:p>
          <w:p w14:paraId="614B2696">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湿度</w:t>
            </w:r>
            <w:r>
              <w:rPr>
                <w:rFonts w:hint="eastAsia" w:ascii="楷体" w:hAnsi="楷体" w:eastAsia="楷体" w:cs="楷体"/>
                <w:sz w:val="24"/>
              </w:rPr>
              <w:tab/>
            </w:r>
            <w:r>
              <w:rPr>
                <w:rFonts w:hint="eastAsia" w:ascii="楷体" w:hAnsi="楷体" w:eastAsia="楷体" w:cs="楷体"/>
                <w:sz w:val="24"/>
              </w:rPr>
              <w:t>5%RH～95%RH (无凝结)</w:t>
            </w:r>
          </w:p>
          <w:p w14:paraId="4109E780">
            <w:pPr>
              <w:rPr>
                <w:rFonts w:hint="eastAsia"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坠地抗震高度</w:t>
            </w:r>
            <w:r>
              <w:rPr>
                <w:rFonts w:hint="eastAsia" w:ascii="楷体" w:hAnsi="楷体" w:eastAsia="楷体" w:cs="楷体"/>
                <w:sz w:val="24"/>
              </w:rPr>
              <w:tab/>
            </w:r>
            <w:r>
              <w:rPr>
                <w:rFonts w:hint="eastAsia" w:ascii="楷体" w:hAnsi="楷体" w:eastAsia="楷体" w:cs="楷体"/>
                <w:sz w:val="24"/>
              </w:rPr>
              <w:t>能承受1.2米高度多次跌落到光滑水泥地面的冲击</w:t>
            </w:r>
          </w:p>
          <w:p w14:paraId="15635087">
            <w:pPr>
              <w:rPr>
                <w:rFonts w:hint="eastAsia" w:ascii="楷体" w:hAnsi="楷体" w:eastAsia="楷体" w:cs="楷体"/>
                <w:b/>
                <w:color w:val="000000"/>
                <w:sz w:val="24"/>
              </w:rPr>
            </w:pPr>
            <w:r>
              <w:rPr>
                <w:rFonts w:hint="eastAsia" w:ascii="楷体" w:hAnsi="楷体" w:eastAsia="楷体" w:cs="楷体"/>
                <w:sz w:val="24"/>
              </w:rPr>
              <w:tab/>
            </w:r>
            <w:r>
              <w:rPr>
                <w:rFonts w:hint="eastAsia" w:ascii="楷体" w:hAnsi="楷体" w:eastAsia="楷体" w:cs="楷体"/>
                <w:sz w:val="24"/>
              </w:rPr>
              <w:t>IP等级</w:t>
            </w:r>
            <w:r>
              <w:rPr>
                <w:rFonts w:hint="eastAsia" w:ascii="楷体" w:hAnsi="楷体" w:eastAsia="楷体" w:cs="楷体"/>
                <w:sz w:val="24"/>
              </w:rPr>
              <w:tab/>
            </w:r>
            <w:r>
              <w:rPr>
                <w:rFonts w:hint="eastAsia" w:ascii="楷体" w:hAnsi="楷体" w:eastAsia="楷体" w:cs="楷体"/>
                <w:sz w:val="24"/>
              </w:rPr>
              <w:t>IP67</w:t>
            </w:r>
          </w:p>
        </w:tc>
      </w:tr>
      <w:tr w14:paraId="396CE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3" w:hRule="atLeast"/>
        </w:trPr>
        <w:tc>
          <w:tcPr>
            <w:tcW w:w="2063" w:type="dxa"/>
          </w:tcPr>
          <w:p w14:paraId="6BECAEDF">
            <w:pPr>
              <w:pStyle w:val="100"/>
              <w:spacing w:line="360" w:lineRule="auto"/>
              <w:rPr>
                <w:rFonts w:hint="eastAsia" w:ascii="楷体" w:hAnsi="楷体" w:eastAsia="楷体" w:cs="楷体"/>
                <w:b/>
                <w:color w:val="000000"/>
                <w:kern w:val="2"/>
                <w:sz w:val="24"/>
                <w:szCs w:val="24"/>
              </w:rPr>
            </w:pPr>
          </w:p>
          <w:p w14:paraId="66EFD4C4">
            <w:pPr>
              <w:pStyle w:val="100"/>
              <w:spacing w:line="360" w:lineRule="auto"/>
              <w:rPr>
                <w:rFonts w:hint="eastAsia" w:ascii="楷体" w:hAnsi="楷体" w:eastAsia="楷体" w:cs="楷体"/>
                <w:b/>
                <w:color w:val="000000"/>
                <w:kern w:val="2"/>
                <w:sz w:val="24"/>
                <w:szCs w:val="24"/>
              </w:rPr>
            </w:pPr>
          </w:p>
          <w:p w14:paraId="0BF0A679">
            <w:pPr>
              <w:pStyle w:val="100"/>
              <w:spacing w:line="360" w:lineRule="auto"/>
              <w:rPr>
                <w:rFonts w:hint="eastAsia" w:ascii="楷体" w:hAnsi="楷体" w:eastAsia="楷体" w:cs="楷体"/>
                <w:b/>
                <w:color w:val="000000"/>
                <w:kern w:val="2"/>
                <w:sz w:val="24"/>
                <w:szCs w:val="24"/>
              </w:rPr>
            </w:pPr>
          </w:p>
          <w:p w14:paraId="2BD55A9C">
            <w:pPr>
              <w:pStyle w:val="100"/>
              <w:spacing w:line="360" w:lineRule="auto"/>
              <w:rPr>
                <w:rFonts w:hint="eastAsia" w:ascii="楷体" w:hAnsi="楷体" w:eastAsia="楷体" w:cs="楷体"/>
                <w:b/>
                <w:color w:val="000000"/>
                <w:kern w:val="2"/>
                <w:sz w:val="24"/>
                <w:szCs w:val="24"/>
              </w:rPr>
            </w:pPr>
            <w:r>
              <w:rPr>
                <w:rFonts w:hint="eastAsia" w:ascii="楷体" w:hAnsi="楷体" w:eastAsia="楷体" w:cs="楷体"/>
                <w:b/>
                <w:color w:val="000000"/>
                <w:kern w:val="2"/>
                <w:sz w:val="24"/>
                <w:szCs w:val="24"/>
              </w:rPr>
              <w:t>接    种    台</w:t>
            </w:r>
          </w:p>
          <w:p w14:paraId="74F2EA1D">
            <w:pPr>
              <w:pStyle w:val="100"/>
              <w:spacing w:line="360" w:lineRule="auto"/>
              <w:rPr>
                <w:rFonts w:hint="eastAsia" w:ascii="楷体" w:hAnsi="楷体" w:eastAsia="楷体" w:cs="楷体"/>
                <w:b/>
                <w:color w:val="000000"/>
                <w:kern w:val="2"/>
                <w:sz w:val="24"/>
                <w:szCs w:val="24"/>
                <w:lang w:eastAsia="zh-CN"/>
              </w:rPr>
            </w:pPr>
            <w:r>
              <w:rPr>
                <w:rFonts w:hint="eastAsia" w:ascii="楷体" w:hAnsi="楷体" w:eastAsia="楷体" w:cs="楷体"/>
                <w:b/>
                <w:color w:val="000000"/>
                <w:kern w:val="2"/>
                <w:sz w:val="24"/>
                <w:szCs w:val="24"/>
                <w:lang w:eastAsia="zh-CN"/>
              </w:rPr>
              <w:t>（</w:t>
            </w:r>
            <w:r>
              <w:rPr>
                <w:rFonts w:hint="eastAsia" w:ascii="楷体" w:hAnsi="楷体" w:eastAsia="楷体" w:cs="楷体"/>
                <w:b/>
                <w:color w:val="000000"/>
                <w:sz w:val="24"/>
              </w:rPr>
              <w:t>疫苗接种桌</w:t>
            </w:r>
            <w:r>
              <w:rPr>
                <w:rFonts w:hint="eastAsia" w:ascii="楷体" w:hAnsi="楷体" w:eastAsia="楷体" w:cs="楷体"/>
                <w:b/>
                <w:color w:val="000000"/>
                <w:sz w:val="24"/>
                <w:lang w:eastAsia="zh-CN"/>
              </w:rPr>
              <w:t>、</w:t>
            </w:r>
            <w:r>
              <w:rPr>
                <w:rFonts w:hint="eastAsia" w:ascii="楷体" w:hAnsi="楷体" w:eastAsia="楷体" w:cs="楷体"/>
                <w:b/>
                <w:color w:val="000000"/>
                <w:sz w:val="24"/>
                <w:lang w:val="en-US" w:eastAsia="zh-CN"/>
              </w:rPr>
              <w:t>椅</w:t>
            </w:r>
            <w:r>
              <w:rPr>
                <w:rFonts w:hint="eastAsia" w:ascii="楷体" w:hAnsi="楷体" w:eastAsia="楷体" w:cs="楷体"/>
                <w:b/>
                <w:color w:val="000000"/>
                <w:kern w:val="2"/>
                <w:sz w:val="24"/>
                <w:szCs w:val="24"/>
                <w:lang w:eastAsia="zh-CN"/>
              </w:rPr>
              <w:t>）</w:t>
            </w:r>
          </w:p>
        </w:tc>
        <w:tc>
          <w:tcPr>
            <w:tcW w:w="7556" w:type="dxa"/>
            <w:vAlign w:val="center"/>
          </w:tcPr>
          <w:p w14:paraId="7B05B72F">
            <w:pPr>
              <w:spacing w:line="360" w:lineRule="auto"/>
              <w:rPr>
                <w:rFonts w:hint="eastAsia" w:ascii="楷体" w:hAnsi="楷体" w:eastAsia="楷体" w:cs="楷体"/>
                <w:sz w:val="24"/>
              </w:rPr>
            </w:pPr>
            <w:r>
              <w:rPr>
                <w:rFonts w:hint="eastAsia" w:ascii="楷体" w:hAnsi="楷体" w:eastAsia="楷体" w:cs="楷体"/>
                <w:sz w:val="24"/>
              </w:rPr>
              <w:t>1、接种桌外尺寸长度≥1950mm，宽度≥600mm，高度≥760mm，同时配备一个办公椅、一个接种用软包皮凳。</w:t>
            </w:r>
          </w:p>
          <w:p w14:paraId="69404F1B">
            <w:pPr>
              <w:spacing w:line="360" w:lineRule="auto"/>
              <w:rPr>
                <w:rFonts w:hint="eastAsia" w:ascii="楷体" w:hAnsi="楷体" w:eastAsia="楷体" w:cs="楷体"/>
                <w:sz w:val="24"/>
              </w:rPr>
            </w:pPr>
            <w:r>
              <w:rPr>
                <w:rFonts w:hint="eastAsia" w:ascii="楷体" w:hAnsi="楷体" w:eastAsia="楷体" w:cs="楷体"/>
                <w:sz w:val="24"/>
              </w:rPr>
              <w:t>2、基材：E1级或以上优质环保实木颗粒板，耐磨、耐脏、耐高温；桌面厚度为25mm。 符合检测标准：GB/T 17657-2013 1m³。≤0.124mg/m³。</w:t>
            </w:r>
          </w:p>
          <w:p w14:paraId="0776994D">
            <w:pPr>
              <w:spacing w:line="360" w:lineRule="auto"/>
              <w:rPr>
                <w:rFonts w:hint="eastAsia" w:ascii="楷体" w:hAnsi="楷体" w:eastAsia="楷体" w:cs="楷体"/>
                <w:sz w:val="24"/>
              </w:rPr>
            </w:pPr>
            <w:r>
              <w:rPr>
                <w:rFonts w:hint="eastAsia" w:ascii="楷体" w:hAnsi="楷体" w:eastAsia="楷体" w:cs="楷体"/>
                <w:sz w:val="24"/>
              </w:rPr>
              <w:t>3、三节轨滚珠滑道采用知名品牌滑道，符合检测标准GB/T 2530-2011.</w:t>
            </w:r>
          </w:p>
          <w:p w14:paraId="2C8F6E52">
            <w:pPr>
              <w:spacing w:line="360" w:lineRule="auto"/>
              <w:rPr>
                <w:rFonts w:hint="eastAsia" w:ascii="楷体" w:hAnsi="楷体" w:eastAsia="楷体" w:cs="楷体"/>
                <w:sz w:val="24"/>
              </w:rPr>
            </w:pPr>
            <w:r>
              <w:rPr>
                <w:rFonts w:hint="eastAsia" w:ascii="楷体" w:hAnsi="楷体" w:eastAsia="楷体" w:cs="楷体"/>
                <w:sz w:val="24"/>
              </w:rPr>
              <w:t>4、阻尼铰链采用知名品牌液压缓冲铰链，符合检测标准QB/T 2530-2011.</w:t>
            </w:r>
          </w:p>
          <w:p w14:paraId="67CB7D07">
            <w:pPr>
              <w:spacing w:line="360" w:lineRule="auto"/>
              <w:rPr>
                <w:rFonts w:hint="eastAsia" w:ascii="楷体" w:hAnsi="楷体" w:eastAsia="楷体" w:cs="楷体"/>
                <w:sz w:val="24"/>
              </w:rPr>
            </w:pPr>
            <w:r>
              <w:rPr>
                <w:rFonts w:hint="eastAsia" w:ascii="楷体" w:hAnsi="楷体" w:eastAsia="楷体" w:cs="楷体"/>
                <w:sz w:val="24"/>
              </w:rPr>
              <w:t>5、锁具采用知名品牌锁具，符合检测标准QB/T 2530-2011.</w:t>
            </w:r>
          </w:p>
          <w:p w14:paraId="141DF4A2">
            <w:pPr>
              <w:spacing w:line="360" w:lineRule="auto"/>
              <w:rPr>
                <w:rFonts w:hint="eastAsia" w:ascii="楷体" w:hAnsi="楷体" w:eastAsia="楷体" w:cs="楷体"/>
                <w:sz w:val="24"/>
              </w:rPr>
            </w:pPr>
            <w:r>
              <w:rPr>
                <w:rFonts w:hint="eastAsia" w:ascii="楷体" w:hAnsi="楷体" w:eastAsia="楷体" w:cs="楷体"/>
                <w:sz w:val="24"/>
              </w:rPr>
              <w:t>6、封边：优质2mmPVC封边，表面光滑，符合检测标准Q/XY1-2003.</w:t>
            </w:r>
          </w:p>
          <w:p w14:paraId="57377747">
            <w:pPr>
              <w:spacing w:line="360" w:lineRule="auto"/>
              <w:rPr>
                <w:rFonts w:hint="eastAsia" w:ascii="楷体" w:hAnsi="楷体" w:eastAsia="楷体" w:cs="楷体"/>
                <w:sz w:val="24"/>
              </w:rPr>
            </w:pPr>
            <w:r>
              <w:rPr>
                <w:rFonts w:hint="eastAsia" w:ascii="楷体" w:hAnsi="楷体" w:eastAsia="楷体" w:cs="楷体"/>
                <w:sz w:val="24"/>
              </w:rPr>
              <w:t>7、整体无污斑，表面无划痕，压痕，色差，鼓包龟裂或分层。</w:t>
            </w:r>
          </w:p>
          <w:p w14:paraId="66527EBB">
            <w:pPr>
              <w:spacing w:line="360" w:lineRule="auto"/>
              <w:rPr>
                <w:rFonts w:hint="eastAsia" w:ascii="楷体" w:hAnsi="楷体" w:eastAsia="楷体" w:cs="楷体"/>
                <w:sz w:val="24"/>
              </w:rPr>
            </w:pPr>
            <w:r>
              <w:rPr>
                <w:rFonts w:hint="eastAsia" w:ascii="楷体" w:hAnsi="楷体" w:eastAsia="楷体" w:cs="楷体"/>
                <w:sz w:val="24"/>
              </w:rPr>
              <w:t>8、接种台分区设计，医用垃圾区隔离设计，并具备注射器、棉签等的存放区域，便于接种人员操作；</w:t>
            </w:r>
          </w:p>
          <w:p w14:paraId="0CC907CC">
            <w:pPr>
              <w:spacing w:line="360" w:lineRule="auto"/>
              <w:rPr>
                <w:rFonts w:hint="eastAsia" w:ascii="楷体" w:hAnsi="楷体" w:eastAsia="楷体" w:cs="楷体"/>
                <w:sz w:val="24"/>
              </w:rPr>
            </w:pPr>
            <w:r>
              <w:rPr>
                <w:rFonts w:hint="eastAsia" w:ascii="楷体" w:hAnsi="楷体" w:eastAsia="楷体" w:cs="楷体"/>
                <w:sz w:val="24"/>
              </w:rPr>
              <w:t>9、接种台清新的设计风格，桌前面贴有儿童卡通图案，极度符合儿童审美眼光，有效消除儿童接种疫苗时的紧张情绪。</w:t>
            </w:r>
          </w:p>
          <w:p w14:paraId="4FEC3234">
            <w:pPr>
              <w:widowControl/>
              <w:spacing w:line="360" w:lineRule="auto"/>
              <w:jc w:val="center"/>
              <w:rPr>
                <w:rFonts w:hint="eastAsia" w:ascii="楷体" w:hAnsi="楷体" w:eastAsia="楷体" w:cs="楷体"/>
                <w:b/>
                <w:color w:val="000000"/>
                <w:sz w:val="24"/>
              </w:rPr>
            </w:pPr>
          </w:p>
        </w:tc>
      </w:tr>
      <w:tr w14:paraId="0A72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0" w:hRule="atLeast"/>
        </w:trPr>
        <w:tc>
          <w:tcPr>
            <w:tcW w:w="2063" w:type="dxa"/>
          </w:tcPr>
          <w:p w14:paraId="63B6098F">
            <w:pPr>
              <w:pStyle w:val="100"/>
              <w:spacing w:line="360" w:lineRule="auto"/>
              <w:jc w:val="center"/>
              <w:rPr>
                <w:rFonts w:hint="eastAsia" w:ascii="楷体" w:hAnsi="楷体" w:eastAsia="楷体" w:cs="楷体"/>
                <w:b/>
                <w:color w:val="000000"/>
                <w:kern w:val="2"/>
                <w:sz w:val="24"/>
                <w:szCs w:val="24"/>
              </w:rPr>
            </w:pPr>
          </w:p>
          <w:p w14:paraId="647F84A0">
            <w:pPr>
              <w:pStyle w:val="100"/>
              <w:spacing w:line="360" w:lineRule="auto"/>
              <w:jc w:val="center"/>
              <w:rPr>
                <w:rFonts w:hint="eastAsia" w:ascii="楷体" w:hAnsi="楷体" w:eastAsia="楷体" w:cs="楷体"/>
                <w:b/>
                <w:color w:val="000000"/>
                <w:kern w:val="2"/>
                <w:sz w:val="24"/>
                <w:szCs w:val="24"/>
              </w:rPr>
            </w:pPr>
          </w:p>
          <w:p w14:paraId="34874433">
            <w:pPr>
              <w:pStyle w:val="100"/>
              <w:spacing w:line="360" w:lineRule="auto"/>
              <w:jc w:val="center"/>
              <w:rPr>
                <w:rFonts w:hint="eastAsia" w:ascii="楷体" w:hAnsi="楷体" w:eastAsia="楷体" w:cs="楷体"/>
                <w:b/>
                <w:color w:val="000000"/>
                <w:kern w:val="2"/>
                <w:sz w:val="24"/>
                <w:szCs w:val="24"/>
              </w:rPr>
            </w:pPr>
          </w:p>
          <w:p w14:paraId="4F14FE3F">
            <w:pPr>
              <w:pStyle w:val="100"/>
              <w:spacing w:line="360" w:lineRule="auto"/>
              <w:jc w:val="center"/>
              <w:rPr>
                <w:rFonts w:hint="eastAsia" w:ascii="楷体" w:hAnsi="楷体" w:eastAsia="楷体" w:cs="楷体"/>
                <w:b/>
                <w:color w:val="000000"/>
                <w:kern w:val="2"/>
                <w:sz w:val="24"/>
                <w:szCs w:val="24"/>
              </w:rPr>
            </w:pPr>
          </w:p>
          <w:p w14:paraId="19F72910">
            <w:pPr>
              <w:pStyle w:val="100"/>
              <w:spacing w:line="360" w:lineRule="auto"/>
              <w:jc w:val="center"/>
              <w:rPr>
                <w:rFonts w:hint="eastAsia" w:ascii="楷体" w:hAnsi="楷体" w:eastAsia="楷体" w:cs="楷体"/>
                <w:b/>
                <w:color w:val="000000"/>
                <w:kern w:val="2"/>
                <w:sz w:val="24"/>
                <w:szCs w:val="24"/>
              </w:rPr>
            </w:pPr>
          </w:p>
          <w:p w14:paraId="7AD3CBB5">
            <w:pPr>
              <w:pStyle w:val="100"/>
              <w:spacing w:line="360" w:lineRule="auto"/>
              <w:jc w:val="center"/>
              <w:rPr>
                <w:rFonts w:hint="eastAsia" w:ascii="楷体" w:hAnsi="楷体" w:eastAsia="楷体" w:cs="楷体"/>
                <w:b/>
                <w:color w:val="000000"/>
                <w:kern w:val="2"/>
                <w:sz w:val="24"/>
                <w:szCs w:val="24"/>
              </w:rPr>
            </w:pPr>
          </w:p>
          <w:p w14:paraId="219C3E0D">
            <w:pPr>
              <w:pStyle w:val="100"/>
              <w:spacing w:line="360" w:lineRule="auto"/>
              <w:jc w:val="center"/>
              <w:rPr>
                <w:rFonts w:hint="eastAsia" w:ascii="楷体" w:hAnsi="楷体" w:eastAsia="楷体" w:cs="楷体"/>
                <w:b/>
                <w:color w:val="000000"/>
                <w:kern w:val="2"/>
                <w:sz w:val="24"/>
                <w:szCs w:val="24"/>
              </w:rPr>
            </w:pPr>
          </w:p>
          <w:p w14:paraId="4944C7E0">
            <w:pPr>
              <w:pStyle w:val="100"/>
              <w:spacing w:line="360" w:lineRule="auto"/>
              <w:jc w:val="center"/>
              <w:rPr>
                <w:rFonts w:hint="eastAsia" w:ascii="楷体" w:hAnsi="楷体" w:eastAsia="楷体" w:cs="楷体"/>
                <w:b/>
                <w:color w:val="000000"/>
                <w:kern w:val="2"/>
                <w:sz w:val="24"/>
                <w:szCs w:val="24"/>
              </w:rPr>
            </w:pPr>
            <w:r>
              <w:rPr>
                <w:rFonts w:hint="eastAsia" w:ascii="楷体" w:hAnsi="楷体" w:eastAsia="楷体" w:cs="楷体"/>
                <w:b/>
                <w:color w:val="000000"/>
                <w:kern w:val="2"/>
                <w:sz w:val="24"/>
                <w:szCs w:val="24"/>
              </w:rPr>
              <w:t>U-Vaccine软件</w:t>
            </w:r>
          </w:p>
        </w:tc>
        <w:tc>
          <w:tcPr>
            <w:tcW w:w="7556" w:type="dxa"/>
            <w:vAlign w:val="center"/>
          </w:tcPr>
          <w:p w14:paraId="0E5337A1">
            <w:pPr>
              <w:spacing w:line="360" w:lineRule="auto"/>
              <w:rPr>
                <w:rFonts w:hint="eastAsia" w:ascii="楷体" w:hAnsi="楷体" w:eastAsia="楷体" w:cs="楷体"/>
                <w:sz w:val="24"/>
              </w:rPr>
            </w:pPr>
            <w:r>
              <w:rPr>
                <w:rFonts w:hint="eastAsia" w:ascii="楷体" w:hAnsi="楷体" w:eastAsia="楷体" w:cs="楷体"/>
                <w:sz w:val="24"/>
              </w:rPr>
              <w:t>1、仓储管理，出入库管理简洁，可实现包括疫苗的出库、入库、盘点等管理，可对疫苗的厂家、批号、效期等进行管理</w:t>
            </w:r>
          </w:p>
          <w:p w14:paraId="2267DD15">
            <w:pPr>
              <w:spacing w:line="360" w:lineRule="auto"/>
              <w:rPr>
                <w:rFonts w:hint="eastAsia" w:ascii="楷体" w:hAnsi="楷体" w:eastAsia="楷体" w:cs="楷体"/>
                <w:sz w:val="24"/>
              </w:rPr>
            </w:pPr>
            <w:r>
              <w:rPr>
                <w:rFonts w:hint="eastAsia" w:ascii="楷体" w:hAnsi="楷体" w:eastAsia="楷体" w:cs="楷体"/>
                <w:sz w:val="24"/>
              </w:rPr>
              <w:t>2、身份识别功能：配备密码及指纹等身份识别功能，可追溯使用者，也可规避风险</w:t>
            </w:r>
          </w:p>
          <w:p w14:paraId="38F210B6">
            <w:pPr>
              <w:spacing w:line="360" w:lineRule="auto"/>
              <w:rPr>
                <w:rFonts w:hint="eastAsia" w:ascii="楷体" w:hAnsi="楷体" w:eastAsia="楷体" w:cs="楷体"/>
                <w:sz w:val="24"/>
              </w:rPr>
            </w:pPr>
            <w:r>
              <w:rPr>
                <w:rFonts w:hint="eastAsia" w:ascii="楷体" w:hAnsi="楷体" w:eastAsia="楷体" w:cs="楷体"/>
                <w:sz w:val="24"/>
              </w:rPr>
              <w:t>3、疫苗的信息追溯：疫苗厂家、批号、温度、接种部位、电子监管码等信息的记录与追溯</w:t>
            </w:r>
          </w:p>
          <w:p w14:paraId="04F8CE37">
            <w:pPr>
              <w:spacing w:line="360" w:lineRule="auto"/>
              <w:rPr>
                <w:rFonts w:hint="eastAsia" w:ascii="楷体" w:hAnsi="楷体" w:eastAsia="楷体" w:cs="楷体"/>
                <w:sz w:val="24"/>
              </w:rPr>
            </w:pPr>
            <w:r>
              <w:rPr>
                <w:rFonts w:hint="eastAsia" w:ascii="楷体" w:hAnsi="楷体" w:eastAsia="楷体" w:cs="楷体"/>
                <w:sz w:val="24"/>
              </w:rPr>
              <w:t>4、支持条码扫描，可以扫描一维码、二维码扫描，扫描速度快</w:t>
            </w:r>
          </w:p>
          <w:p w14:paraId="4366578F">
            <w:pPr>
              <w:spacing w:line="360" w:lineRule="auto"/>
              <w:rPr>
                <w:rFonts w:hint="eastAsia" w:ascii="楷体" w:hAnsi="楷体" w:eastAsia="楷体" w:cs="楷体"/>
                <w:sz w:val="24"/>
              </w:rPr>
            </w:pPr>
            <w:r>
              <w:rPr>
                <w:rFonts w:hint="eastAsia" w:ascii="楷体" w:hAnsi="楷体" w:eastAsia="楷体" w:cs="楷体"/>
                <w:sz w:val="24"/>
              </w:rPr>
              <w:t>5、集成疫苗出入库管理系统和冷链监控系统，完成疫苗可追溯的过程管理</w:t>
            </w:r>
          </w:p>
          <w:p w14:paraId="4CED1B68">
            <w:pPr>
              <w:spacing w:line="360" w:lineRule="auto"/>
              <w:ind w:firstLine="120" w:firstLineChars="50"/>
              <w:rPr>
                <w:rFonts w:hint="eastAsia" w:ascii="楷体" w:hAnsi="楷体" w:eastAsia="楷体" w:cs="楷体"/>
                <w:sz w:val="24"/>
              </w:rPr>
            </w:pPr>
            <w:r>
              <w:rPr>
                <w:rFonts w:hint="eastAsia" w:ascii="楷体" w:hAnsi="楷体" w:eastAsia="楷体" w:cs="楷体"/>
                <w:sz w:val="24"/>
              </w:rPr>
              <w:t>6、多种联网方式，带有WIFI、RJ45、SIM卡三种联网方式</w:t>
            </w:r>
          </w:p>
          <w:p w14:paraId="600BF788">
            <w:pPr>
              <w:spacing w:line="360" w:lineRule="auto"/>
              <w:rPr>
                <w:rFonts w:hint="eastAsia" w:ascii="楷体" w:hAnsi="楷体" w:eastAsia="楷体" w:cs="楷体"/>
                <w:sz w:val="24"/>
              </w:rPr>
            </w:pPr>
            <w:r>
              <w:rPr>
                <w:rFonts w:hint="eastAsia" w:ascii="楷体" w:hAnsi="楷体" w:eastAsia="楷体" w:cs="楷体"/>
                <w:sz w:val="24"/>
              </w:rPr>
              <w:t>7、储品报警系统：疫苗存量警戒值报警、疫苗有效期报警；</w:t>
            </w:r>
          </w:p>
          <w:p w14:paraId="5A9C53C4">
            <w:pPr>
              <w:spacing w:line="360" w:lineRule="auto"/>
              <w:rPr>
                <w:rFonts w:hint="eastAsia" w:ascii="楷体" w:hAnsi="楷体" w:eastAsia="楷体" w:cs="楷体"/>
                <w:sz w:val="24"/>
              </w:rPr>
            </w:pPr>
            <w:r>
              <w:rPr>
                <w:rFonts w:hint="eastAsia" w:ascii="楷体" w:hAnsi="楷体" w:eastAsia="楷体" w:cs="楷体"/>
                <w:sz w:val="24"/>
              </w:rPr>
              <w:t>8、疫苗接种管理：接种的疫苗可自动弹出；扫描疫苗码自动核对疫苗信息；疫苗库存\有效期\冷链预警，节约取苗的时间并有效减少接种取苗差错；</w:t>
            </w:r>
          </w:p>
          <w:p w14:paraId="1EEE725E">
            <w:pPr>
              <w:spacing w:line="360" w:lineRule="auto"/>
              <w:rPr>
                <w:rFonts w:hint="eastAsia" w:ascii="楷体" w:hAnsi="楷体" w:eastAsia="楷体" w:cs="楷体"/>
                <w:sz w:val="24"/>
              </w:rPr>
            </w:pPr>
            <w:r>
              <w:rPr>
                <w:rFonts w:hint="eastAsia" w:ascii="楷体" w:hAnsi="楷体" w:eastAsia="楷体" w:cs="楷体"/>
                <w:sz w:val="24"/>
              </w:rPr>
              <w:t>9、物联网技术软件与疫苗冷藏箱设备为同一品牌，达到使用的流畅和兼容性</w:t>
            </w:r>
          </w:p>
          <w:p w14:paraId="3BC4D3DD">
            <w:pPr>
              <w:widowControl/>
              <w:spacing w:line="360" w:lineRule="auto"/>
              <w:jc w:val="center"/>
              <w:rPr>
                <w:rFonts w:hint="eastAsia" w:ascii="楷体" w:hAnsi="楷体" w:eastAsia="楷体" w:cs="楷体"/>
                <w:b/>
                <w:color w:val="000000"/>
                <w:sz w:val="24"/>
              </w:rPr>
            </w:pPr>
          </w:p>
        </w:tc>
      </w:tr>
      <w:tr w14:paraId="1F9A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2063" w:type="dxa"/>
          </w:tcPr>
          <w:p w14:paraId="3BCD531D">
            <w:pPr>
              <w:pStyle w:val="100"/>
              <w:spacing w:line="360" w:lineRule="auto"/>
              <w:jc w:val="center"/>
              <w:rPr>
                <w:rFonts w:hint="eastAsia" w:ascii="楷体" w:hAnsi="楷体" w:eastAsia="楷体" w:cs="楷体"/>
                <w:b/>
                <w:color w:val="000000"/>
                <w:kern w:val="2"/>
                <w:sz w:val="24"/>
                <w:szCs w:val="24"/>
              </w:rPr>
            </w:pPr>
          </w:p>
          <w:p w14:paraId="193204AF">
            <w:pPr>
              <w:pStyle w:val="100"/>
              <w:spacing w:line="360" w:lineRule="auto"/>
              <w:jc w:val="center"/>
              <w:rPr>
                <w:rFonts w:hint="eastAsia" w:ascii="楷体" w:hAnsi="楷体" w:eastAsia="楷体" w:cs="楷体"/>
                <w:b/>
                <w:color w:val="000000"/>
                <w:kern w:val="2"/>
                <w:sz w:val="24"/>
                <w:szCs w:val="24"/>
              </w:rPr>
            </w:pPr>
          </w:p>
          <w:p w14:paraId="76A315D0">
            <w:pPr>
              <w:pStyle w:val="100"/>
              <w:spacing w:line="360" w:lineRule="auto"/>
              <w:jc w:val="center"/>
              <w:rPr>
                <w:rFonts w:hint="eastAsia" w:ascii="楷体" w:hAnsi="楷体" w:eastAsia="楷体" w:cs="楷体"/>
                <w:b/>
                <w:color w:val="000000"/>
                <w:kern w:val="2"/>
                <w:sz w:val="24"/>
                <w:szCs w:val="24"/>
              </w:rPr>
            </w:pPr>
          </w:p>
          <w:p w14:paraId="549BE9CE">
            <w:pPr>
              <w:pStyle w:val="100"/>
              <w:spacing w:line="360" w:lineRule="auto"/>
              <w:jc w:val="center"/>
              <w:rPr>
                <w:rFonts w:hint="eastAsia" w:ascii="楷体" w:hAnsi="楷体" w:eastAsia="楷体" w:cs="楷体"/>
                <w:b/>
                <w:color w:val="000000"/>
                <w:kern w:val="2"/>
                <w:sz w:val="24"/>
                <w:szCs w:val="24"/>
              </w:rPr>
            </w:pPr>
          </w:p>
          <w:p w14:paraId="68D0F27D">
            <w:pPr>
              <w:pStyle w:val="100"/>
              <w:spacing w:line="360" w:lineRule="auto"/>
              <w:jc w:val="center"/>
              <w:rPr>
                <w:rFonts w:hint="eastAsia" w:ascii="楷体" w:hAnsi="楷体" w:eastAsia="楷体" w:cs="楷体"/>
                <w:b/>
                <w:color w:val="000000"/>
                <w:kern w:val="2"/>
                <w:sz w:val="24"/>
                <w:szCs w:val="24"/>
                <w:lang w:eastAsia="zh-CN"/>
              </w:rPr>
            </w:pPr>
            <w:r>
              <w:rPr>
                <w:rFonts w:hint="eastAsia" w:ascii="楷体" w:hAnsi="楷体" w:eastAsia="楷体" w:cs="楷体"/>
                <w:b/>
                <w:color w:val="000000"/>
                <w:kern w:val="2"/>
                <w:sz w:val="24"/>
                <w:szCs w:val="24"/>
              </w:rPr>
              <w:t>U-Vaccine软件</w:t>
            </w:r>
            <w:r>
              <w:rPr>
                <w:rFonts w:hint="eastAsia" w:ascii="楷体" w:hAnsi="楷体" w:eastAsia="楷体" w:cs="楷体"/>
                <w:b/>
                <w:color w:val="000000"/>
                <w:kern w:val="2"/>
                <w:sz w:val="24"/>
                <w:szCs w:val="24"/>
                <w:lang w:eastAsia="zh-CN"/>
              </w:rPr>
              <w:t>（</w:t>
            </w:r>
            <w:r>
              <w:rPr>
                <w:rFonts w:hint="eastAsia" w:ascii="楷体" w:hAnsi="楷体" w:eastAsia="楷体" w:cs="楷体"/>
                <w:b/>
                <w:color w:val="000000"/>
                <w:sz w:val="24"/>
              </w:rPr>
              <w:t>软件运维服务</w:t>
            </w:r>
            <w:r>
              <w:rPr>
                <w:rFonts w:hint="eastAsia" w:ascii="楷体" w:hAnsi="楷体" w:eastAsia="楷体" w:cs="楷体"/>
                <w:b/>
                <w:color w:val="000000"/>
                <w:kern w:val="2"/>
                <w:sz w:val="24"/>
                <w:szCs w:val="24"/>
                <w:lang w:eastAsia="zh-CN"/>
              </w:rPr>
              <w:t>）</w:t>
            </w:r>
          </w:p>
        </w:tc>
        <w:tc>
          <w:tcPr>
            <w:tcW w:w="7556" w:type="dxa"/>
            <w:vAlign w:val="center"/>
          </w:tcPr>
          <w:p w14:paraId="0A502104">
            <w:pPr>
              <w:widowControl/>
              <w:spacing w:line="360" w:lineRule="auto"/>
              <w:jc w:val="center"/>
              <w:rPr>
                <w:rFonts w:hint="eastAsia" w:ascii="楷体" w:hAnsi="楷体" w:eastAsia="楷体" w:cs="楷体"/>
                <w:bCs/>
                <w:color w:val="000000"/>
                <w:sz w:val="24"/>
              </w:rPr>
            </w:pPr>
            <w:r>
              <w:rPr>
                <w:rFonts w:hint="eastAsia" w:ascii="楷体" w:hAnsi="楷体" w:eastAsia="楷体" w:cs="楷体"/>
                <w:bCs/>
                <w:color w:val="000000"/>
                <w:sz w:val="24"/>
              </w:rPr>
              <w:t>1、疫苗储存箱系统软件，疫苗冷藏箱系统软件一年两次免费维护升级服务</w:t>
            </w:r>
          </w:p>
        </w:tc>
      </w:tr>
      <w:tr w14:paraId="0629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1" w:hRule="atLeast"/>
        </w:trPr>
        <w:tc>
          <w:tcPr>
            <w:tcW w:w="2063" w:type="dxa"/>
          </w:tcPr>
          <w:p w14:paraId="4EF80BC1">
            <w:pPr>
              <w:pStyle w:val="100"/>
              <w:spacing w:line="360" w:lineRule="auto"/>
              <w:jc w:val="center"/>
              <w:rPr>
                <w:rFonts w:hint="eastAsia" w:ascii="楷体" w:hAnsi="楷体" w:eastAsia="楷体" w:cs="楷体"/>
                <w:b/>
                <w:color w:val="000000"/>
                <w:kern w:val="2"/>
                <w:sz w:val="24"/>
                <w:szCs w:val="24"/>
              </w:rPr>
            </w:pPr>
          </w:p>
          <w:p w14:paraId="700848DF">
            <w:pPr>
              <w:pStyle w:val="100"/>
              <w:spacing w:line="360" w:lineRule="auto"/>
              <w:jc w:val="center"/>
              <w:rPr>
                <w:rFonts w:hint="eastAsia" w:ascii="楷体" w:hAnsi="楷体" w:eastAsia="楷体" w:cs="楷体"/>
                <w:b/>
                <w:color w:val="000000"/>
                <w:kern w:val="2"/>
                <w:sz w:val="24"/>
                <w:szCs w:val="24"/>
              </w:rPr>
            </w:pPr>
          </w:p>
          <w:p w14:paraId="47E735D3">
            <w:pPr>
              <w:pStyle w:val="100"/>
              <w:spacing w:line="360" w:lineRule="auto"/>
              <w:jc w:val="center"/>
              <w:rPr>
                <w:rFonts w:hint="eastAsia" w:ascii="楷体" w:hAnsi="楷体" w:eastAsia="楷体" w:cs="楷体"/>
                <w:b/>
                <w:color w:val="000000"/>
                <w:kern w:val="2"/>
                <w:sz w:val="24"/>
                <w:szCs w:val="24"/>
              </w:rPr>
            </w:pPr>
          </w:p>
          <w:p w14:paraId="42ED75FA">
            <w:pPr>
              <w:pStyle w:val="100"/>
              <w:spacing w:line="360" w:lineRule="auto"/>
              <w:jc w:val="center"/>
              <w:rPr>
                <w:rFonts w:hint="eastAsia" w:ascii="楷体" w:hAnsi="楷体" w:eastAsia="楷体" w:cs="楷体"/>
                <w:b/>
                <w:color w:val="000000"/>
                <w:kern w:val="2"/>
                <w:sz w:val="24"/>
                <w:szCs w:val="24"/>
              </w:rPr>
            </w:pPr>
          </w:p>
          <w:p w14:paraId="73ADD732">
            <w:pPr>
              <w:pStyle w:val="100"/>
              <w:spacing w:line="360" w:lineRule="auto"/>
              <w:jc w:val="center"/>
              <w:rPr>
                <w:rFonts w:hint="eastAsia" w:ascii="楷体" w:hAnsi="楷体" w:eastAsia="楷体" w:cs="楷体"/>
                <w:b/>
                <w:color w:val="000000"/>
                <w:kern w:val="2"/>
                <w:sz w:val="24"/>
                <w:szCs w:val="24"/>
              </w:rPr>
            </w:pPr>
          </w:p>
          <w:p w14:paraId="2622EF60">
            <w:pPr>
              <w:pStyle w:val="100"/>
              <w:spacing w:line="360" w:lineRule="auto"/>
              <w:jc w:val="center"/>
              <w:rPr>
                <w:rFonts w:hint="eastAsia" w:ascii="楷体" w:hAnsi="楷体" w:eastAsia="楷体" w:cs="楷体"/>
                <w:b/>
                <w:color w:val="000000"/>
                <w:kern w:val="2"/>
                <w:sz w:val="24"/>
                <w:szCs w:val="24"/>
              </w:rPr>
            </w:pPr>
          </w:p>
          <w:p w14:paraId="08ACAE98">
            <w:pPr>
              <w:pStyle w:val="100"/>
              <w:spacing w:line="360" w:lineRule="auto"/>
              <w:jc w:val="center"/>
              <w:rPr>
                <w:rFonts w:hint="eastAsia" w:ascii="楷体" w:hAnsi="楷体" w:eastAsia="楷体" w:cs="楷体"/>
                <w:b/>
                <w:color w:val="000000"/>
                <w:kern w:val="2"/>
                <w:sz w:val="24"/>
                <w:szCs w:val="24"/>
              </w:rPr>
            </w:pPr>
          </w:p>
          <w:p w14:paraId="762B29BC">
            <w:pPr>
              <w:pStyle w:val="100"/>
              <w:spacing w:line="360" w:lineRule="auto"/>
              <w:jc w:val="center"/>
              <w:rPr>
                <w:rFonts w:hint="eastAsia" w:ascii="楷体" w:hAnsi="楷体" w:eastAsia="楷体" w:cs="楷体"/>
                <w:b/>
                <w:color w:val="000000"/>
                <w:kern w:val="2"/>
                <w:sz w:val="24"/>
                <w:szCs w:val="24"/>
              </w:rPr>
            </w:pPr>
          </w:p>
          <w:p w14:paraId="30C53DB8">
            <w:pPr>
              <w:pStyle w:val="100"/>
              <w:spacing w:line="360" w:lineRule="auto"/>
              <w:jc w:val="center"/>
              <w:rPr>
                <w:rFonts w:hint="eastAsia" w:ascii="楷体" w:hAnsi="楷体" w:eastAsia="楷体" w:cs="楷体"/>
                <w:b/>
                <w:color w:val="000000"/>
                <w:kern w:val="2"/>
                <w:sz w:val="24"/>
                <w:szCs w:val="24"/>
              </w:rPr>
            </w:pPr>
          </w:p>
          <w:p w14:paraId="75BE3E97">
            <w:pPr>
              <w:pStyle w:val="100"/>
              <w:spacing w:line="360" w:lineRule="auto"/>
              <w:jc w:val="center"/>
              <w:rPr>
                <w:rFonts w:hint="eastAsia" w:ascii="楷体" w:hAnsi="楷体" w:eastAsia="楷体" w:cs="楷体"/>
                <w:b/>
                <w:color w:val="000000"/>
                <w:kern w:val="2"/>
                <w:sz w:val="24"/>
                <w:szCs w:val="24"/>
              </w:rPr>
            </w:pPr>
            <w:r>
              <w:rPr>
                <w:rFonts w:hint="eastAsia" w:ascii="楷体" w:hAnsi="楷体" w:eastAsia="楷体" w:cs="楷体"/>
                <w:b/>
                <w:color w:val="000000"/>
                <w:kern w:val="2"/>
                <w:sz w:val="24"/>
                <w:szCs w:val="24"/>
              </w:rPr>
              <w:t>空气净化消毒器</w:t>
            </w:r>
          </w:p>
        </w:tc>
        <w:tc>
          <w:tcPr>
            <w:tcW w:w="7556" w:type="dxa"/>
            <w:vAlign w:val="center"/>
          </w:tcPr>
          <w:p w14:paraId="00644AC2">
            <w:pPr>
              <w:pStyle w:val="81"/>
              <w:numPr>
                <w:ilvl w:val="0"/>
                <w:numId w:val="0"/>
              </w:numPr>
              <w:spacing w:line="360" w:lineRule="auto"/>
              <w:ind w:left="360" w:leftChars="0" w:hanging="360" w:firstLineChars="0"/>
              <w:rPr>
                <w:rFonts w:hint="eastAsia" w:ascii="楷体" w:hAnsi="楷体" w:eastAsia="楷体" w:cs="楷体"/>
                <w:sz w:val="24"/>
              </w:rPr>
            </w:pPr>
            <w:r>
              <w:rPr>
                <w:rFonts w:hint="eastAsia" w:ascii="楷体" w:hAnsi="楷体" w:eastAsia="楷体" w:cs="楷体"/>
                <w:kern w:val="2"/>
                <w:sz w:val="24"/>
                <w:szCs w:val="22"/>
                <w:lang w:val="en-US" w:eastAsia="zh-CN" w:bidi="ar-SA"/>
              </w:rPr>
              <w:t>1、</w:t>
            </w:r>
            <w:r>
              <w:rPr>
                <w:rFonts w:hint="eastAsia" w:ascii="楷体" w:hAnsi="楷体" w:eastAsia="楷体" w:cs="楷体"/>
                <w:sz w:val="24"/>
              </w:rPr>
              <w:t>风量＞1200m³/h(需要提供测试报告)；</w:t>
            </w:r>
          </w:p>
          <w:p w14:paraId="0A643710">
            <w:pPr>
              <w:pStyle w:val="81"/>
              <w:numPr>
                <w:ilvl w:val="0"/>
                <w:numId w:val="0"/>
              </w:numPr>
              <w:spacing w:line="360" w:lineRule="auto"/>
              <w:ind w:left="360" w:leftChars="0" w:hanging="360" w:firstLineChars="0"/>
              <w:rPr>
                <w:rFonts w:hint="eastAsia" w:ascii="楷体" w:hAnsi="楷体" w:eastAsia="楷体" w:cs="楷体"/>
                <w:sz w:val="24"/>
              </w:rPr>
            </w:pPr>
            <w:r>
              <w:rPr>
                <w:rFonts w:hint="eastAsia" w:ascii="楷体" w:hAnsi="楷体" w:eastAsia="楷体" w:cs="楷体"/>
                <w:kern w:val="2"/>
                <w:sz w:val="24"/>
                <w:szCs w:val="22"/>
                <w:lang w:val="en-US" w:eastAsia="zh-CN" w:bidi="ar-SA"/>
              </w:rPr>
              <w:t>2、</w:t>
            </w:r>
            <w:r>
              <w:rPr>
                <w:rFonts w:hint="eastAsia" w:ascii="楷体" w:hAnsi="楷体" w:eastAsia="楷体" w:cs="楷体"/>
                <w:sz w:val="24"/>
              </w:rPr>
              <w:t>适用空间≥120m³ ；</w:t>
            </w:r>
          </w:p>
          <w:p w14:paraId="22918E92">
            <w:pPr>
              <w:spacing w:line="360" w:lineRule="auto"/>
              <w:rPr>
                <w:rFonts w:hint="eastAsia" w:ascii="楷体" w:hAnsi="楷体" w:eastAsia="楷体" w:cs="楷体"/>
                <w:sz w:val="24"/>
              </w:rPr>
            </w:pPr>
            <w:r>
              <w:rPr>
                <w:rFonts w:hint="eastAsia" w:ascii="楷体" w:hAnsi="楷体" w:eastAsia="楷体" w:cs="楷体"/>
                <w:sz w:val="24"/>
              </w:rPr>
              <w:t>*3、至少包含以下3种以上消杀因子：1.UVC紫外线LED， 2.光触媒， 3.缓释杀菌新材料；</w:t>
            </w:r>
          </w:p>
          <w:p w14:paraId="5085B312">
            <w:pPr>
              <w:spacing w:line="360" w:lineRule="auto"/>
              <w:rPr>
                <w:rFonts w:hint="eastAsia" w:ascii="楷体" w:hAnsi="楷体" w:eastAsia="楷体" w:cs="楷体"/>
                <w:sz w:val="24"/>
              </w:rPr>
            </w:pPr>
            <w:r>
              <w:rPr>
                <w:rFonts w:hint="eastAsia" w:ascii="楷体" w:hAnsi="楷体" w:eastAsia="楷体" w:cs="楷体"/>
                <w:sz w:val="24"/>
              </w:rPr>
              <w:t>*4、采用多层过滤净化方式：专业高效抗菌H13级HEPA、专业蜂巢型高效活性炭滤网，可控缓释杀菌新材料三合一特制滤网，可有效去除空气中异味气体、苯、 甲醛等有害气体；</w:t>
            </w:r>
          </w:p>
          <w:p w14:paraId="515BC475">
            <w:pPr>
              <w:spacing w:line="360" w:lineRule="auto"/>
              <w:rPr>
                <w:rFonts w:hint="eastAsia" w:ascii="楷体" w:hAnsi="楷体" w:eastAsia="楷体" w:cs="楷体"/>
                <w:sz w:val="24"/>
              </w:rPr>
            </w:pPr>
            <w:r>
              <w:rPr>
                <w:rFonts w:hint="eastAsia" w:ascii="楷体" w:hAnsi="楷体" w:eastAsia="楷体" w:cs="楷体"/>
                <w:sz w:val="24"/>
              </w:rPr>
              <w:t>*5.开机15min颗粒物去除率＞99.9%；（需要提供测试报告）</w:t>
            </w:r>
          </w:p>
          <w:p w14:paraId="3EB80F95">
            <w:pPr>
              <w:spacing w:line="360" w:lineRule="auto"/>
              <w:rPr>
                <w:rFonts w:hint="eastAsia" w:ascii="楷体" w:hAnsi="楷体" w:eastAsia="楷体" w:cs="楷体"/>
                <w:sz w:val="24"/>
              </w:rPr>
            </w:pPr>
            <w:r>
              <w:rPr>
                <w:rFonts w:hint="eastAsia" w:ascii="楷体" w:hAnsi="楷体" w:eastAsia="楷体" w:cs="楷体"/>
                <w:sz w:val="24"/>
              </w:rPr>
              <w:t>*6、消杀效果：开机60min，白葡萄球菌(8032)杀灭率≥99.99%； 开机120min，对空气中自然菌消亡率 ≥93%；（需要提供测试报告）</w:t>
            </w:r>
          </w:p>
          <w:p w14:paraId="2D222206">
            <w:pPr>
              <w:spacing w:line="360" w:lineRule="auto"/>
              <w:rPr>
                <w:rFonts w:hint="eastAsia" w:ascii="楷体" w:hAnsi="楷体" w:eastAsia="楷体" w:cs="楷体"/>
                <w:sz w:val="24"/>
              </w:rPr>
            </w:pPr>
            <w:r>
              <w:rPr>
                <w:rFonts w:hint="eastAsia" w:ascii="楷体" w:hAnsi="楷体" w:eastAsia="楷体" w:cs="楷体"/>
                <w:sz w:val="24"/>
              </w:rPr>
              <w:t>*7.开机15min,空气中平均菌落数0.2CFU/皿，符合II类环境标准；（需要提供测试报告）；</w:t>
            </w:r>
          </w:p>
          <w:p w14:paraId="5896013F">
            <w:pPr>
              <w:spacing w:line="360" w:lineRule="auto"/>
              <w:rPr>
                <w:rFonts w:hint="eastAsia" w:ascii="楷体" w:hAnsi="楷体" w:eastAsia="楷体" w:cs="楷体"/>
                <w:sz w:val="24"/>
              </w:rPr>
            </w:pPr>
            <w:r>
              <w:rPr>
                <w:rFonts w:hint="eastAsia" w:ascii="楷体" w:hAnsi="楷体" w:eastAsia="楷体" w:cs="楷体"/>
                <w:sz w:val="24"/>
              </w:rPr>
              <w:t>*8.配备PM2.5传感器，实时监测空气质量；</w:t>
            </w:r>
          </w:p>
          <w:p w14:paraId="46CDDEC2">
            <w:pPr>
              <w:spacing w:line="360" w:lineRule="auto"/>
              <w:rPr>
                <w:rFonts w:hint="eastAsia" w:ascii="楷体" w:hAnsi="楷体" w:eastAsia="楷体" w:cs="楷体"/>
                <w:sz w:val="24"/>
              </w:rPr>
            </w:pPr>
            <w:r>
              <w:rPr>
                <w:rFonts w:hint="eastAsia" w:ascii="楷体" w:hAnsi="楷体" w:eastAsia="楷体" w:cs="楷体"/>
                <w:sz w:val="24"/>
              </w:rPr>
              <w:t>*9.所采用的杀菌因子，其中一个模组，开机作用10min,对新型冠状病毒灭活对数值＞4.0（99.99%）；</w:t>
            </w:r>
          </w:p>
          <w:p w14:paraId="1C2E20C1">
            <w:pPr>
              <w:widowControl/>
              <w:jc w:val="left"/>
              <w:rPr>
                <w:rFonts w:hint="eastAsia" w:ascii="楷体" w:hAnsi="楷体" w:eastAsia="楷体" w:cs="楷体"/>
                <w:sz w:val="24"/>
              </w:rPr>
            </w:pPr>
            <w:r>
              <w:rPr>
                <w:rFonts w:hint="eastAsia" w:ascii="楷体" w:hAnsi="楷体" w:eastAsia="楷体" w:cs="楷体"/>
                <w:sz w:val="24"/>
              </w:rPr>
              <w:t>*10.开机60min，对空气中甲型H1N1病毒气溶胶清除率&gt;99.99%_ND 未发现，(需要提供具备CNAS的检测报告)</w:t>
            </w:r>
          </w:p>
          <w:p w14:paraId="7B97AC80">
            <w:pPr>
              <w:spacing w:line="360" w:lineRule="auto"/>
              <w:rPr>
                <w:rFonts w:hint="eastAsia" w:ascii="楷体" w:hAnsi="楷体" w:eastAsia="楷体" w:cs="楷体"/>
                <w:sz w:val="24"/>
              </w:rPr>
            </w:pPr>
            <w:r>
              <w:rPr>
                <w:rFonts w:hint="eastAsia" w:ascii="楷体" w:hAnsi="楷体" w:eastAsia="楷体" w:cs="楷体"/>
                <w:sz w:val="24"/>
              </w:rPr>
              <w:t>11、双涡轮风道进风，双倍杀毒；</w:t>
            </w:r>
          </w:p>
          <w:p w14:paraId="32B8EB01">
            <w:pPr>
              <w:spacing w:line="360" w:lineRule="auto"/>
              <w:rPr>
                <w:rFonts w:hint="eastAsia" w:ascii="楷体" w:hAnsi="楷体" w:eastAsia="楷体" w:cs="楷体"/>
                <w:sz w:val="24"/>
              </w:rPr>
            </w:pPr>
            <w:r>
              <w:rPr>
                <w:rFonts w:hint="eastAsia" w:ascii="楷体" w:hAnsi="楷体" w:eastAsia="楷体" w:cs="楷体"/>
                <w:sz w:val="24"/>
              </w:rPr>
              <w:t>*12、三种运行模式可选：智能、童锁、睡眠；</w:t>
            </w:r>
          </w:p>
          <w:p w14:paraId="514A008A">
            <w:pPr>
              <w:spacing w:line="360" w:lineRule="auto"/>
              <w:rPr>
                <w:rFonts w:hint="eastAsia" w:ascii="楷体" w:hAnsi="楷体" w:eastAsia="楷体" w:cs="楷体"/>
                <w:sz w:val="24"/>
              </w:rPr>
            </w:pPr>
            <w:r>
              <w:rPr>
                <w:rFonts w:hint="eastAsia" w:ascii="楷体" w:hAnsi="楷体" w:eastAsia="楷体" w:cs="楷体"/>
                <w:sz w:val="24"/>
              </w:rPr>
              <w:t>13、定时关机功能：通过定时功能，机器定时关机，保障使用安全，延长使用寿命；</w:t>
            </w:r>
          </w:p>
          <w:p w14:paraId="01809350">
            <w:pPr>
              <w:spacing w:line="360" w:lineRule="auto"/>
              <w:rPr>
                <w:rFonts w:hint="eastAsia" w:ascii="楷体" w:hAnsi="楷体" w:eastAsia="楷体" w:cs="楷体"/>
                <w:sz w:val="24"/>
              </w:rPr>
            </w:pPr>
            <w:r>
              <w:rPr>
                <w:rFonts w:hint="eastAsia" w:ascii="楷体" w:hAnsi="楷体" w:eastAsia="楷体" w:cs="楷体"/>
                <w:sz w:val="24"/>
              </w:rPr>
              <w:t>*14、多种提醒方式：滤网更换和UV灯更换提醒，手机APP推送和指示灯闪烁提醒；</w:t>
            </w:r>
          </w:p>
          <w:p w14:paraId="34DE75E1">
            <w:pPr>
              <w:spacing w:line="360" w:lineRule="auto"/>
              <w:rPr>
                <w:rFonts w:hint="eastAsia" w:ascii="楷体" w:hAnsi="楷体" w:eastAsia="楷体" w:cs="楷体"/>
                <w:sz w:val="24"/>
              </w:rPr>
            </w:pPr>
            <w:r>
              <w:rPr>
                <w:rFonts w:hint="eastAsia" w:ascii="楷体" w:hAnsi="楷体" w:eastAsia="楷体" w:cs="楷体"/>
                <w:sz w:val="24"/>
              </w:rPr>
              <w:t>*15、WIFI物联功能；手机APP远程控制；通过大数据平台实时监控空气质量；</w:t>
            </w:r>
          </w:p>
          <w:p w14:paraId="2C6F56E6">
            <w:pPr>
              <w:spacing w:line="360" w:lineRule="auto"/>
              <w:rPr>
                <w:rFonts w:hint="eastAsia" w:ascii="楷体" w:hAnsi="楷体" w:eastAsia="楷体" w:cs="楷体"/>
                <w:sz w:val="24"/>
              </w:rPr>
            </w:pPr>
            <w:r>
              <w:rPr>
                <w:rFonts w:hint="eastAsia" w:ascii="楷体" w:hAnsi="楷体" w:eastAsia="楷体" w:cs="楷体"/>
                <w:sz w:val="24"/>
              </w:rPr>
              <w:t>16、所投产品制造商需具备有效的ISO9001质量体系认证、ISO14001环境体系认证和职业安全健康ISO45001认证，并具有消毒产品生产企业卫生许可证，原件备查；</w:t>
            </w:r>
          </w:p>
          <w:p w14:paraId="6BC556E9">
            <w:pPr>
              <w:spacing w:line="360" w:lineRule="auto"/>
              <w:rPr>
                <w:rFonts w:hint="eastAsia" w:ascii="楷体" w:hAnsi="楷体" w:eastAsia="楷体" w:cs="楷体"/>
                <w:sz w:val="24"/>
              </w:rPr>
            </w:pPr>
            <w:r>
              <w:rPr>
                <w:rFonts w:hint="eastAsia" w:ascii="楷体" w:hAnsi="楷体" w:eastAsia="楷体" w:cs="楷体"/>
                <w:sz w:val="24"/>
              </w:rPr>
              <w:t>17、空气消毒机具有消毒器械消毒效果检验报告和消毒产品卫生安全评价备案；</w:t>
            </w:r>
          </w:p>
        </w:tc>
      </w:tr>
      <w:tr w14:paraId="1758D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9" w:hRule="atLeast"/>
        </w:trPr>
        <w:tc>
          <w:tcPr>
            <w:tcW w:w="2063" w:type="dxa"/>
            <w:vMerge w:val="restart"/>
          </w:tcPr>
          <w:p w14:paraId="490ECDE1">
            <w:pPr>
              <w:pStyle w:val="100"/>
              <w:spacing w:line="360" w:lineRule="auto"/>
              <w:jc w:val="both"/>
              <w:rPr>
                <w:rFonts w:hint="eastAsia" w:ascii="楷体" w:hAnsi="楷体" w:eastAsia="楷体" w:cs="楷体"/>
                <w:b/>
                <w:kern w:val="2"/>
                <w:sz w:val="24"/>
                <w:szCs w:val="24"/>
              </w:rPr>
            </w:pPr>
          </w:p>
          <w:p w14:paraId="094CD680">
            <w:pPr>
              <w:pStyle w:val="100"/>
              <w:spacing w:line="360" w:lineRule="auto"/>
              <w:jc w:val="both"/>
              <w:rPr>
                <w:rFonts w:hint="eastAsia" w:ascii="楷体" w:hAnsi="楷体" w:eastAsia="楷体" w:cs="楷体"/>
                <w:b/>
                <w:kern w:val="2"/>
                <w:sz w:val="24"/>
                <w:szCs w:val="24"/>
              </w:rPr>
            </w:pPr>
          </w:p>
          <w:p w14:paraId="30854FD0">
            <w:pPr>
              <w:pStyle w:val="100"/>
              <w:spacing w:line="360" w:lineRule="auto"/>
              <w:jc w:val="both"/>
              <w:rPr>
                <w:rFonts w:hint="eastAsia" w:ascii="楷体" w:hAnsi="楷体" w:eastAsia="楷体" w:cs="楷体"/>
                <w:b/>
                <w:kern w:val="2"/>
                <w:sz w:val="24"/>
                <w:szCs w:val="24"/>
              </w:rPr>
            </w:pPr>
          </w:p>
          <w:p w14:paraId="32AE04AC">
            <w:pPr>
              <w:pStyle w:val="100"/>
              <w:spacing w:line="360" w:lineRule="auto"/>
              <w:jc w:val="both"/>
              <w:rPr>
                <w:rFonts w:hint="eastAsia" w:ascii="楷体" w:hAnsi="楷体" w:eastAsia="楷体" w:cs="楷体"/>
                <w:b/>
                <w:kern w:val="2"/>
                <w:sz w:val="24"/>
                <w:szCs w:val="24"/>
              </w:rPr>
            </w:pPr>
          </w:p>
          <w:p w14:paraId="327B725F">
            <w:pPr>
              <w:pStyle w:val="100"/>
              <w:spacing w:line="360" w:lineRule="auto"/>
              <w:jc w:val="both"/>
              <w:rPr>
                <w:rFonts w:hint="eastAsia" w:ascii="楷体" w:hAnsi="楷体" w:eastAsia="楷体" w:cs="楷体"/>
                <w:b/>
                <w:kern w:val="2"/>
                <w:sz w:val="24"/>
                <w:szCs w:val="24"/>
              </w:rPr>
            </w:pPr>
          </w:p>
          <w:p w14:paraId="6206B415">
            <w:pPr>
              <w:pStyle w:val="100"/>
              <w:spacing w:line="360" w:lineRule="auto"/>
              <w:jc w:val="both"/>
              <w:rPr>
                <w:rFonts w:hint="eastAsia" w:ascii="楷体" w:hAnsi="楷体" w:eastAsia="楷体" w:cs="楷体"/>
                <w:b/>
                <w:kern w:val="2"/>
                <w:sz w:val="24"/>
                <w:szCs w:val="24"/>
              </w:rPr>
            </w:pPr>
          </w:p>
          <w:p w14:paraId="4CAE0790">
            <w:pPr>
              <w:pStyle w:val="100"/>
              <w:spacing w:line="360" w:lineRule="auto"/>
              <w:jc w:val="both"/>
              <w:rPr>
                <w:rFonts w:hint="eastAsia" w:ascii="楷体" w:hAnsi="楷体" w:eastAsia="楷体" w:cs="楷体"/>
                <w:b/>
                <w:kern w:val="2"/>
                <w:sz w:val="24"/>
                <w:szCs w:val="24"/>
              </w:rPr>
            </w:pPr>
          </w:p>
          <w:p w14:paraId="001AFBEB">
            <w:pPr>
              <w:pStyle w:val="100"/>
              <w:spacing w:line="360" w:lineRule="auto"/>
              <w:jc w:val="both"/>
              <w:rPr>
                <w:rFonts w:hint="eastAsia" w:ascii="楷体" w:hAnsi="楷体" w:eastAsia="楷体" w:cs="楷体"/>
                <w:b/>
                <w:kern w:val="2"/>
                <w:sz w:val="24"/>
                <w:szCs w:val="24"/>
              </w:rPr>
            </w:pPr>
            <w:r>
              <w:rPr>
                <w:rFonts w:hint="eastAsia" w:ascii="楷体" w:hAnsi="楷体" w:eastAsia="楷体" w:cs="楷体"/>
                <w:b/>
                <w:kern w:val="2"/>
                <w:sz w:val="24"/>
                <w:szCs w:val="24"/>
              </w:rPr>
              <w:t>数字化软件系统</w:t>
            </w:r>
          </w:p>
          <w:p w14:paraId="49D8B024">
            <w:pPr>
              <w:pStyle w:val="100"/>
              <w:spacing w:line="360" w:lineRule="auto"/>
              <w:jc w:val="both"/>
              <w:rPr>
                <w:rFonts w:hint="eastAsia" w:ascii="楷体" w:hAnsi="楷体" w:eastAsia="楷体" w:cs="楷体"/>
                <w:b/>
                <w:kern w:val="2"/>
                <w:sz w:val="24"/>
                <w:szCs w:val="24"/>
                <w:lang w:eastAsia="zh-CN"/>
              </w:rPr>
            </w:pPr>
            <w:r>
              <w:rPr>
                <w:rFonts w:hint="eastAsia" w:ascii="楷体" w:hAnsi="楷体" w:eastAsia="楷体" w:cs="楷体"/>
                <w:b/>
                <w:kern w:val="2"/>
                <w:sz w:val="24"/>
                <w:szCs w:val="24"/>
                <w:lang w:eastAsia="zh-CN"/>
              </w:rPr>
              <w:t>（</w:t>
            </w:r>
            <w:r>
              <w:rPr>
                <w:rFonts w:hint="eastAsia" w:ascii="楷体" w:hAnsi="楷体" w:eastAsia="楷体" w:cs="楷体"/>
                <w:b/>
                <w:bCs w:val="0"/>
                <w:color w:val="000000" w:themeColor="text1"/>
                <w:sz w:val="24"/>
                <w:szCs w:val="24"/>
                <w14:textFill>
                  <w14:solidFill>
                    <w14:schemeClr w14:val="tx1"/>
                  </w14:solidFill>
                </w14:textFill>
              </w:rPr>
              <w:t>排队取号机</w:t>
            </w:r>
            <w:r>
              <w:rPr>
                <w:rFonts w:hint="eastAsia" w:ascii="楷体" w:hAnsi="楷体" w:eastAsia="楷体" w:cs="楷体"/>
                <w:b/>
                <w:kern w:val="2"/>
                <w:sz w:val="24"/>
                <w:szCs w:val="24"/>
                <w:lang w:eastAsia="zh-CN"/>
              </w:rPr>
              <w:t>）</w:t>
            </w:r>
          </w:p>
          <w:p w14:paraId="2B8E7524">
            <w:pPr>
              <w:pStyle w:val="100"/>
              <w:spacing w:line="360" w:lineRule="auto"/>
              <w:jc w:val="center"/>
              <w:rPr>
                <w:rFonts w:hint="eastAsia" w:ascii="楷体" w:hAnsi="楷体" w:eastAsia="楷体" w:cs="楷体"/>
                <w:b/>
                <w:kern w:val="2"/>
                <w:sz w:val="24"/>
                <w:szCs w:val="24"/>
              </w:rPr>
            </w:pPr>
          </w:p>
          <w:p w14:paraId="165F9FE4">
            <w:pPr>
              <w:pStyle w:val="100"/>
              <w:spacing w:line="360" w:lineRule="auto"/>
              <w:jc w:val="center"/>
              <w:rPr>
                <w:rFonts w:hint="eastAsia" w:ascii="楷体" w:hAnsi="楷体" w:eastAsia="楷体" w:cs="楷体"/>
                <w:b/>
                <w:kern w:val="2"/>
                <w:sz w:val="24"/>
                <w:szCs w:val="24"/>
              </w:rPr>
            </w:pPr>
          </w:p>
          <w:p w14:paraId="67C1877D">
            <w:pPr>
              <w:pStyle w:val="100"/>
              <w:spacing w:line="360" w:lineRule="auto"/>
              <w:jc w:val="center"/>
              <w:rPr>
                <w:rFonts w:hint="eastAsia" w:ascii="楷体" w:hAnsi="楷体" w:eastAsia="楷体" w:cs="楷体"/>
                <w:b/>
                <w:kern w:val="2"/>
                <w:sz w:val="24"/>
                <w:szCs w:val="24"/>
              </w:rPr>
            </w:pPr>
          </w:p>
          <w:p w14:paraId="6DB5386D">
            <w:pPr>
              <w:pStyle w:val="100"/>
              <w:spacing w:line="360" w:lineRule="auto"/>
              <w:jc w:val="center"/>
              <w:rPr>
                <w:rFonts w:hint="eastAsia" w:ascii="楷体" w:hAnsi="楷体" w:eastAsia="楷体" w:cs="楷体"/>
                <w:b/>
                <w:kern w:val="2"/>
                <w:sz w:val="24"/>
                <w:szCs w:val="24"/>
              </w:rPr>
            </w:pPr>
          </w:p>
          <w:p w14:paraId="1F1D0100">
            <w:pPr>
              <w:pStyle w:val="100"/>
              <w:spacing w:line="360" w:lineRule="auto"/>
              <w:jc w:val="center"/>
              <w:rPr>
                <w:rFonts w:hint="eastAsia" w:ascii="楷体" w:hAnsi="楷体" w:eastAsia="楷体" w:cs="楷体"/>
                <w:b/>
                <w:kern w:val="2"/>
                <w:sz w:val="24"/>
                <w:szCs w:val="24"/>
              </w:rPr>
            </w:pPr>
          </w:p>
          <w:p w14:paraId="37972AA6">
            <w:pPr>
              <w:pStyle w:val="100"/>
              <w:spacing w:line="360" w:lineRule="auto"/>
              <w:jc w:val="center"/>
              <w:rPr>
                <w:rFonts w:hint="eastAsia" w:ascii="楷体" w:hAnsi="楷体" w:eastAsia="楷体" w:cs="楷体"/>
                <w:b/>
                <w:kern w:val="2"/>
                <w:sz w:val="24"/>
                <w:szCs w:val="24"/>
              </w:rPr>
            </w:pPr>
          </w:p>
          <w:p w14:paraId="5A382CF3">
            <w:pPr>
              <w:pStyle w:val="100"/>
              <w:spacing w:line="360" w:lineRule="auto"/>
              <w:jc w:val="center"/>
              <w:rPr>
                <w:rFonts w:hint="eastAsia" w:ascii="楷体" w:hAnsi="楷体" w:eastAsia="楷体" w:cs="楷体"/>
                <w:b/>
                <w:kern w:val="2"/>
                <w:sz w:val="24"/>
                <w:szCs w:val="24"/>
              </w:rPr>
            </w:pPr>
          </w:p>
          <w:p w14:paraId="33EF9360">
            <w:pPr>
              <w:pStyle w:val="100"/>
              <w:spacing w:line="360" w:lineRule="auto"/>
              <w:jc w:val="center"/>
              <w:rPr>
                <w:rFonts w:hint="eastAsia" w:ascii="楷体" w:hAnsi="楷体" w:eastAsia="楷体" w:cs="楷体"/>
                <w:b/>
                <w:kern w:val="2"/>
                <w:sz w:val="24"/>
                <w:szCs w:val="24"/>
              </w:rPr>
            </w:pPr>
          </w:p>
          <w:p w14:paraId="51CA8099">
            <w:pPr>
              <w:pStyle w:val="100"/>
              <w:spacing w:line="360" w:lineRule="auto"/>
              <w:jc w:val="center"/>
              <w:rPr>
                <w:rFonts w:hint="eastAsia" w:ascii="楷体" w:hAnsi="楷体" w:eastAsia="楷体" w:cs="楷体"/>
                <w:b/>
                <w:kern w:val="2"/>
                <w:sz w:val="24"/>
                <w:szCs w:val="24"/>
              </w:rPr>
            </w:pPr>
          </w:p>
          <w:p w14:paraId="239272CF">
            <w:pPr>
              <w:pStyle w:val="100"/>
              <w:spacing w:line="360" w:lineRule="auto"/>
              <w:jc w:val="center"/>
              <w:rPr>
                <w:rFonts w:hint="eastAsia" w:ascii="楷体" w:hAnsi="楷体" w:eastAsia="楷体" w:cs="楷体"/>
                <w:b/>
                <w:kern w:val="2"/>
                <w:sz w:val="24"/>
                <w:szCs w:val="24"/>
              </w:rPr>
            </w:pPr>
            <w:r>
              <w:rPr>
                <w:rFonts w:hint="eastAsia" w:ascii="楷体" w:hAnsi="楷体" w:eastAsia="楷体" w:cs="楷体"/>
                <w:b/>
                <w:kern w:val="2"/>
                <w:sz w:val="24"/>
                <w:szCs w:val="24"/>
              </w:rPr>
              <w:t>数字化软件系统</w:t>
            </w:r>
          </w:p>
          <w:p w14:paraId="2348C32B">
            <w:pPr>
              <w:pStyle w:val="100"/>
              <w:spacing w:line="360" w:lineRule="auto"/>
              <w:jc w:val="center"/>
              <w:rPr>
                <w:rFonts w:hint="eastAsia" w:ascii="楷体" w:hAnsi="楷体" w:eastAsia="楷体" w:cs="楷体"/>
                <w:b/>
                <w:kern w:val="2"/>
                <w:sz w:val="24"/>
                <w:szCs w:val="24"/>
                <w:lang w:eastAsia="zh-CN"/>
              </w:rPr>
            </w:pPr>
            <w:r>
              <w:rPr>
                <w:rFonts w:hint="eastAsia" w:ascii="楷体" w:hAnsi="楷体" w:eastAsia="楷体" w:cs="楷体"/>
                <w:b/>
                <w:kern w:val="2"/>
                <w:sz w:val="24"/>
                <w:szCs w:val="24"/>
                <w:lang w:eastAsia="zh-CN"/>
              </w:rPr>
              <w:t>（</w:t>
            </w:r>
            <w:r>
              <w:rPr>
                <w:rFonts w:hint="eastAsia" w:ascii="楷体" w:hAnsi="楷体" w:eastAsia="楷体" w:cs="楷体"/>
                <w:b/>
                <w:bCs w:val="0"/>
                <w:color w:val="000000"/>
                <w:sz w:val="24"/>
                <w:szCs w:val="24"/>
              </w:rPr>
              <w:t>留观机</w:t>
            </w:r>
            <w:r>
              <w:rPr>
                <w:rFonts w:hint="eastAsia" w:ascii="楷体" w:hAnsi="楷体" w:eastAsia="楷体" w:cs="楷体"/>
                <w:b/>
                <w:kern w:val="2"/>
                <w:sz w:val="24"/>
                <w:szCs w:val="24"/>
                <w:lang w:eastAsia="zh-CN"/>
              </w:rPr>
              <w:t>）</w:t>
            </w:r>
          </w:p>
          <w:p w14:paraId="0B58A8E6">
            <w:pPr>
              <w:pStyle w:val="100"/>
              <w:spacing w:line="360" w:lineRule="auto"/>
              <w:jc w:val="center"/>
              <w:rPr>
                <w:rFonts w:hint="eastAsia" w:ascii="楷体" w:hAnsi="楷体" w:eastAsia="楷体" w:cs="楷体"/>
                <w:b/>
                <w:kern w:val="2"/>
                <w:sz w:val="24"/>
                <w:szCs w:val="24"/>
              </w:rPr>
            </w:pPr>
          </w:p>
          <w:p w14:paraId="6041A325">
            <w:pPr>
              <w:pStyle w:val="100"/>
              <w:spacing w:line="360" w:lineRule="auto"/>
              <w:jc w:val="center"/>
              <w:rPr>
                <w:rFonts w:hint="eastAsia" w:ascii="楷体" w:hAnsi="楷体" w:eastAsia="楷体" w:cs="楷体"/>
                <w:b/>
                <w:kern w:val="2"/>
                <w:sz w:val="24"/>
                <w:szCs w:val="24"/>
              </w:rPr>
            </w:pPr>
          </w:p>
          <w:p w14:paraId="78E96C91">
            <w:pPr>
              <w:pStyle w:val="100"/>
              <w:spacing w:line="360" w:lineRule="auto"/>
              <w:jc w:val="center"/>
              <w:rPr>
                <w:rFonts w:hint="eastAsia" w:ascii="楷体" w:hAnsi="楷体" w:eastAsia="楷体" w:cs="楷体"/>
                <w:b/>
                <w:kern w:val="2"/>
                <w:sz w:val="24"/>
                <w:szCs w:val="24"/>
              </w:rPr>
            </w:pPr>
          </w:p>
          <w:p w14:paraId="4DEDA6D2">
            <w:pPr>
              <w:pStyle w:val="100"/>
              <w:spacing w:line="360" w:lineRule="auto"/>
              <w:jc w:val="center"/>
              <w:rPr>
                <w:rFonts w:hint="eastAsia" w:ascii="楷体" w:hAnsi="楷体" w:eastAsia="楷体" w:cs="楷体"/>
                <w:b/>
                <w:kern w:val="2"/>
                <w:sz w:val="24"/>
                <w:szCs w:val="24"/>
              </w:rPr>
            </w:pPr>
          </w:p>
          <w:p w14:paraId="38D1422F">
            <w:pPr>
              <w:pStyle w:val="100"/>
              <w:spacing w:line="360" w:lineRule="auto"/>
              <w:jc w:val="center"/>
              <w:rPr>
                <w:rFonts w:hint="eastAsia" w:ascii="楷体" w:hAnsi="楷体" w:eastAsia="楷体" w:cs="楷体"/>
                <w:b/>
                <w:kern w:val="2"/>
                <w:sz w:val="24"/>
                <w:szCs w:val="24"/>
              </w:rPr>
            </w:pPr>
          </w:p>
          <w:p w14:paraId="09247ED5">
            <w:pPr>
              <w:pStyle w:val="100"/>
              <w:spacing w:line="360" w:lineRule="auto"/>
              <w:jc w:val="center"/>
              <w:rPr>
                <w:rFonts w:hint="eastAsia" w:ascii="楷体" w:hAnsi="楷体" w:eastAsia="楷体" w:cs="楷体"/>
                <w:b/>
                <w:kern w:val="2"/>
                <w:sz w:val="24"/>
                <w:szCs w:val="24"/>
              </w:rPr>
            </w:pPr>
          </w:p>
          <w:p w14:paraId="3D09D081">
            <w:pPr>
              <w:pStyle w:val="100"/>
              <w:spacing w:line="360" w:lineRule="auto"/>
              <w:jc w:val="center"/>
              <w:rPr>
                <w:rFonts w:hint="eastAsia" w:ascii="楷体" w:hAnsi="楷体" w:eastAsia="楷体" w:cs="楷体"/>
                <w:b/>
                <w:kern w:val="2"/>
                <w:sz w:val="24"/>
                <w:szCs w:val="24"/>
              </w:rPr>
            </w:pPr>
          </w:p>
          <w:p w14:paraId="75CE6120">
            <w:pPr>
              <w:pStyle w:val="100"/>
              <w:spacing w:line="360" w:lineRule="auto"/>
              <w:jc w:val="center"/>
              <w:rPr>
                <w:rFonts w:hint="eastAsia" w:ascii="楷体" w:hAnsi="楷体" w:eastAsia="楷体" w:cs="楷体"/>
                <w:b/>
                <w:kern w:val="2"/>
                <w:sz w:val="24"/>
                <w:szCs w:val="24"/>
              </w:rPr>
            </w:pPr>
          </w:p>
          <w:p w14:paraId="2606E32C">
            <w:pPr>
              <w:pStyle w:val="100"/>
              <w:spacing w:line="360" w:lineRule="auto"/>
              <w:jc w:val="center"/>
              <w:rPr>
                <w:rFonts w:hint="eastAsia" w:ascii="楷体" w:hAnsi="楷体" w:eastAsia="楷体" w:cs="楷体"/>
                <w:b/>
                <w:kern w:val="2"/>
                <w:sz w:val="24"/>
                <w:szCs w:val="24"/>
              </w:rPr>
            </w:pPr>
          </w:p>
          <w:p w14:paraId="4B156C54">
            <w:pPr>
              <w:pStyle w:val="100"/>
              <w:spacing w:line="360" w:lineRule="auto"/>
              <w:jc w:val="center"/>
              <w:rPr>
                <w:rFonts w:hint="eastAsia" w:ascii="楷体" w:hAnsi="楷体" w:eastAsia="楷体" w:cs="楷体"/>
                <w:b/>
                <w:kern w:val="2"/>
                <w:sz w:val="24"/>
                <w:szCs w:val="24"/>
              </w:rPr>
            </w:pPr>
          </w:p>
          <w:p w14:paraId="57FF5E68">
            <w:pPr>
              <w:pStyle w:val="100"/>
              <w:spacing w:line="360" w:lineRule="auto"/>
              <w:jc w:val="center"/>
              <w:rPr>
                <w:rFonts w:hint="eastAsia" w:ascii="楷体" w:hAnsi="楷体" w:eastAsia="楷体" w:cs="楷体"/>
                <w:b/>
                <w:kern w:val="2"/>
                <w:sz w:val="24"/>
                <w:szCs w:val="24"/>
              </w:rPr>
            </w:pPr>
          </w:p>
          <w:p w14:paraId="34C3BB0B">
            <w:pPr>
              <w:pStyle w:val="100"/>
              <w:spacing w:line="360" w:lineRule="auto"/>
              <w:jc w:val="center"/>
              <w:rPr>
                <w:rFonts w:hint="eastAsia" w:ascii="楷体" w:hAnsi="楷体" w:eastAsia="楷体" w:cs="楷体"/>
                <w:b/>
                <w:kern w:val="2"/>
                <w:sz w:val="24"/>
                <w:szCs w:val="24"/>
              </w:rPr>
            </w:pPr>
            <w:r>
              <w:rPr>
                <w:rFonts w:hint="eastAsia" w:ascii="楷体" w:hAnsi="楷体" w:eastAsia="楷体" w:cs="楷体"/>
                <w:b/>
                <w:kern w:val="2"/>
                <w:sz w:val="24"/>
                <w:szCs w:val="24"/>
              </w:rPr>
              <w:t>数字化软件系统</w:t>
            </w:r>
          </w:p>
          <w:p w14:paraId="5E3D0232">
            <w:pPr>
              <w:pStyle w:val="100"/>
              <w:spacing w:line="360" w:lineRule="auto"/>
              <w:jc w:val="center"/>
              <w:rPr>
                <w:rFonts w:hint="eastAsia" w:ascii="楷体" w:hAnsi="楷体" w:eastAsia="楷体" w:cs="楷体"/>
                <w:b/>
                <w:kern w:val="2"/>
                <w:sz w:val="24"/>
                <w:szCs w:val="24"/>
                <w:lang w:eastAsia="zh-CN"/>
              </w:rPr>
            </w:pPr>
            <w:r>
              <w:rPr>
                <w:rFonts w:hint="eastAsia" w:ascii="楷体" w:hAnsi="楷体" w:eastAsia="楷体" w:cs="楷体"/>
                <w:b/>
                <w:kern w:val="2"/>
                <w:sz w:val="24"/>
                <w:szCs w:val="24"/>
                <w:lang w:eastAsia="zh-CN"/>
              </w:rPr>
              <w:t>（</w:t>
            </w:r>
            <w:r>
              <w:rPr>
                <w:rFonts w:hint="eastAsia" w:ascii="楷体" w:hAnsi="楷体" w:eastAsia="楷体" w:cs="楷体"/>
                <w:b/>
                <w:bCs w:val="0"/>
                <w:color w:val="000000"/>
                <w:sz w:val="24"/>
                <w:szCs w:val="24"/>
              </w:rPr>
              <w:t>数字化门诊全流程网络信息管理系统</w:t>
            </w:r>
            <w:r>
              <w:rPr>
                <w:rFonts w:hint="eastAsia" w:ascii="楷体" w:hAnsi="楷体" w:eastAsia="楷体" w:cs="楷体"/>
                <w:b/>
                <w:kern w:val="2"/>
                <w:sz w:val="24"/>
                <w:szCs w:val="24"/>
                <w:lang w:eastAsia="zh-CN"/>
              </w:rPr>
              <w:t>）</w:t>
            </w:r>
          </w:p>
        </w:tc>
        <w:tc>
          <w:tcPr>
            <w:tcW w:w="7556" w:type="dxa"/>
            <w:vAlign w:val="center"/>
          </w:tcPr>
          <w:p w14:paraId="5DDA78B3">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1、屏幕：≥32寸，操作触摸一体机，CPU:≥intel i5，分辨率 ≥1920(H)×1080(V)，屏幕比例：16：9；操作系统：windows7正式版及以上，内存：≥4GB＋128GB；</w:t>
            </w:r>
          </w:p>
          <w:p w14:paraId="618E9A6E">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2、配备4个医用级福马轮，带调平和锁止功能，移动方便，停放稳固；</w:t>
            </w:r>
          </w:p>
          <w:p w14:paraId="203C0274">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3、产品可选配身份证阅读器模块，支持读取居民身份证信息取号；</w:t>
            </w:r>
          </w:p>
          <w:p w14:paraId="0BF04AAC">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4、产品配置扫描模块，支持一维码、二维码；</w:t>
            </w:r>
          </w:p>
          <w:p w14:paraId="4EBBC8AF">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5、产品配置热敏打印机模块，支持打印取号凭证；</w:t>
            </w:r>
          </w:p>
          <w:p w14:paraId="5B42155D">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6、 产品联网模式：支持RJ45；</w:t>
            </w:r>
          </w:p>
          <w:p w14:paraId="3F66F348">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7、安全机械门锁：设备配备安全机械门锁，一把钥匙一把锁的模式，至少要带有2把钥匙；</w:t>
            </w:r>
          </w:p>
          <w:p w14:paraId="4D7B633B">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8、所投产品生产商须具备有效的ISO13485质量认证、ISO9001质量体系认证、ISO14001环境体系认证和职业安全健康ISO45001认证；</w:t>
            </w:r>
          </w:p>
          <w:p w14:paraId="2002A541">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9、要求内嵌数字化门诊核心枢纽软件，不得以非法形式运行，需与官方免疫规划信息管理系统对接，需符合信息安全要求；</w:t>
            </w:r>
          </w:p>
          <w:p w14:paraId="79D4FCE4">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10、支持扫描档案预登记码、手机号码、预约码、扫描接种证条码、电子预防接种证码和现场点击等方式进行自助取号，确保数据的安全加密、准确读取、完整显示和连续交换；</w:t>
            </w:r>
          </w:p>
          <w:p w14:paraId="46F39922">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11、支持扩展体检、产科、动物致伤、全科等业务取号；</w:t>
            </w:r>
          </w:p>
          <w:p w14:paraId="53494CEB">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12、支持多媒体视频播放，灵活配置温馨提示;缺纸语音播放。</w:t>
            </w:r>
          </w:p>
        </w:tc>
      </w:tr>
      <w:tr w14:paraId="20DE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1" w:hRule="atLeast"/>
        </w:trPr>
        <w:tc>
          <w:tcPr>
            <w:tcW w:w="2063" w:type="dxa"/>
            <w:vMerge w:val="continue"/>
          </w:tcPr>
          <w:p w14:paraId="26805C04">
            <w:pPr>
              <w:pStyle w:val="100"/>
              <w:spacing w:line="360" w:lineRule="auto"/>
              <w:jc w:val="center"/>
              <w:rPr>
                <w:rFonts w:hint="eastAsia" w:ascii="楷体" w:hAnsi="楷体" w:eastAsia="楷体" w:cs="楷体"/>
                <w:b/>
                <w:kern w:val="2"/>
                <w:sz w:val="24"/>
                <w:szCs w:val="24"/>
              </w:rPr>
            </w:pPr>
          </w:p>
        </w:tc>
        <w:tc>
          <w:tcPr>
            <w:tcW w:w="7556" w:type="dxa"/>
            <w:vAlign w:val="center"/>
          </w:tcPr>
          <w:p w14:paraId="1C38C095">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1、屏幕：≥32寸，操作触摸一体机，CPU:≥intel i5，分辨率 ≥1920(H)×1080(V)，屏幕比例：16：9；操作系统：windows7正式版及以上，内存：≥4GB＋128GB；</w:t>
            </w:r>
          </w:p>
          <w:p w14:paraId="5D18EBA8">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2、配备4个医用级福马轮，带调平和锁止功能，移动方便，停放稳固；</w:t>
            </w:r>
          </w:p>
          <w:p w14:paraId="2E4CD9D6">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3、产品可选配身份证阅读器模块，支持读取居民身份证信息取号；</w:t>
            </w:r>
          </w:p>
          <w:p w14:paraId="55D3E421">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4、产品配置扫描模块，支持一维码、二维码；</w:t>
            </w:r>
          </w:p>
          <w:p w14:paraId="4C480F1B">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5、产品配置热敏打印机模块，支持打印凭证；</w:t>
            </w:r>
          </w:p>
          <w:p w14:paraId="4C64C9E4">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6、 产品联网模式：RJ45；</w:t>
            </w:r>
          </w:p>
          <w:p w14:paraId="12C6D1C0">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7、安全机械门锁：设备配备安全机械门锁，一把钥匙一把锁的模式，至少要带有2把钥匙；</w:t>
            </w:r>
          </w:p>
          <w:p w14:paraId="760A22EE">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8、所投产品生产商须具备有效的ISO13485质量认证、ISO9001质量体系认证、ISO14001环境体系认证和职业安全健康ISO45001认证。</w:t>
            </w:r>
          </w:p>
          <w:p w14:paraId="7DD55EF2">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9、要求内嵌数字化门诊核心枢纽软件，不得以非法形式运行，需与官方免疫规划信息管理系统对接，需符合信息安全要求；</w:t>
            </w:r>
          </w:p>
          <w:p w14:paraId="53AD2AB7">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10、支持扫描档案预登记码、手机号码、预约码、扫描接种证条码、电子预防接种证码和取号纸条码等方式自助查询留观剩余时间；</w:t>
            </w:r>
          </w:p>
          <w:p w14:paraId="6B5B3F4B">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11、支持留观30分种结束后打印下一针接种时间、接种疫苗；</w:t>
            </w:r>
          </w:p>
          <w:p w14:paraId="4745D200">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12、支持查询疫苗接种信息；</w:t>
            </w:r>
          </w:p>
          <w:p w14:paraId="1AF62909">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13、支持多媒体视频播放，灵活配置温馨提示。</w:t>
            </w:r>
          </w:p>
        </w:tc>
      </w:tr>
      <w:tr w14:paraId="3C1CF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0" w:hRule="atLeast"/>
        </w:trPr>
        <w:tc>
          <w:tcPr>
            <w:tcW w:w="2063" w:type="dxa"/>
            <w:vMerge w:val="continue"/>
          </w:tcPr>
          <w:p w14:paraId="6D9C929C">
            <w:pPr>
              <w:pStyle w:val="100"/>
              <w:spacing w:line="360" w:lineRule="auto"/>
              <w:jc w:val="center"/>
              <w:rPr>
                <w:rFonts w:hint="eastAsia" w:ascii="楷体" w:hAnsi="楷体" w:eastAsia="楷体" w:cs="楷体"/>
                <w:b/>
                <w:kern w:val="2"/>
                <w:sz w:val="24"/>
                <w:szCs w:val="24"/>
              </w:rPr>
            </w:pPr>
          </w:p>
        </w:tc>
        <w:tc>
          <w:tcPr>
            <w:tcW w:w="7556" w:type="dxa"/>
            <w:vAlign w:val="center"/>
          </w:tcPr>
          <w:p w14:paraId="19D58D36">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 xml:space="preserve"> </w:t>
            </w:r>
            <w:r>
              <w:rPr>
                <w:rFonts w:hint="eastAsia" w:ascii="楷体" w:hAnsi="楷体" w:eastAsia="楷体" w:cs="楷体"/>
              </w:rPr>
              <w:t xml:space="preserve"> </w:t>
            </w:r>
            <w:r>
              <w:rPr>
                <w:rFonts w:hint="eastAsia" w:ascii="楷体" w:hAnsi="楷体" w:eastAsia="楷体" w:cs="楷体"/>
                <w:color w:val="000000"/>
                <w:kern w:val="0"/>
                <w:sz w:val="24"/>
              </w:rPr>
              <w:t>1、自定义管理取号、叫号、候诊、登记、排队、接种、留观等各个环节的排队、叫号数量、流程。并对整个系统产生的数据进行交换，保证整个流程的规范性和质量管理，确保数据的安全加密、准确读取、完整显示和连续交换；</w:t>
            </w:r>
          </w:p>
          <w:p w14:paraId="75BEF786">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2、根据客户要求的设置常规打印排队号票，如门诊信息、类别、等待人数、排队序列号条形码等；</w:t>
            </w:r>
          </w:p>
          <w:p w14:paraId="1D8EEE3D">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3、与现有门诊预防接种系统对接，通过档案预登记码、手机号码、预约码、扫描接种证条码、电子预防接种证码获取受种者信息与号源关联，显示受种者名字；</w:t>
            </w:r>
          </w:p>
          <w:p w14:paraId="433AB6E2">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4、控制整个系统的取号、叫号、候诊、登记、接种、留观、显示等环节的无缝连接，并对整个系统产生的数据进行交换，保证整个流程的规范性和质量管理，确保数据的安全加密、准确读取、完整显示和连续交换；</w:t>
            </w:r>
          </w:p>
          <w:p w14:paraId="5E3234A1">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5、支持对不同诊室开展不同疫苗、不同台排队；对候诊人数智能排队、自动优先推送至等待最少的接种台、并根据实际情况自动计算最优排队算法；可暂停接种、插队、过号、重呼等；</w:t>
            </w:r>
          </w:p>
          <w:p w14:paraId="70EBEA4B">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6、支持根据客户要求的设置常规打印排队号票，如门诊信息、类别、等待人数、排队序列号条形码等；</w:t>
            </w:r>
          </w:p>
          <w:p w14:paraId="017173F4">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7、支持读取系统中信息解密显示在待登记、待接种等屏幕上，可自定义屏幕显示样式，支持自定义每个不同信息屏上的温馨提示语；</w:t>
            </w:r>
          </w:p>
          <w:p w14:paraId="7EE62CF7">
            <w:pPr>
              <w:widowControl/>
              <w:jc w:val="left"/>
              <w:rPr>
                <w:rFonts w:hint="eastAsia" w:ascii="楷体" w:hAnsi="楷体" w:eastAsia="楷体" w:cs="楷体"/>
                <w:color w:val="000000"/>
                <w:kern w:val="0"/>
                <w:sz w:val="24"/>
              </w:rPr>
            </w:pPr>
            <w:r>
              <w:rPr>
                <w:rFonts w:hint="eastAsia" w:ascii="楷体" w:hAnsi="楷体" w:eastAsia="楷体" w:cs="楷体"/>
                <w:color w:val="000000"/>
                <w:kern w:val="0"/>
                <w:sz w:val="24"/>
              </w:rPr>
              <w:t>8、支持多媒体视频设置管理，可自定义管理相关视频文件，多格式播放。</w:t>
            </w:r>
          </w:p>
          <w:p w14:paraId="5124F941">
            <w:pPr>
              <w:widowControl/>
              <w:jc w:val="left"/>
              <w:rPr>
                <w:rFonts w:hint="eastAsia" w:ascii="楷体" w:hAnsi="楷体" w:eastAsia="楷体" w:cs="楷体"/>
                <w:kern w:val="0"/>
                <w:sz w:val="24"/>
              </w:rPr>
            </w:pPr>
          </w:p>
        </w:tc>
      </w:tr>
      <w:tr w14:paraId="5541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6" w:hRule="atLeast"/>
        </w:trPr>
        <w:tc>
          <w:tcPr>
            <w:tcW w:w="2063" w:type="dxa"/>
          </w:tcPr>
          <w:p w14:paraId="2933E4A4">
            <w:pPr>
              <w:pStyle w:val="100"/>
              <w:spacing w:line="360" w:lineRule="auto"/>
              <w:jc w:val="center"/>
              <w:rPr>
                <w:rFonts w:hint="eastAsia" w:ascii="楷体" w:hAnsi="楷体" w:eastAsia="楷体" w:cs="楷体"/>
                <w:b/>
                <w:kern w:val="2"/>
                <w:sz w:val="24"/>
                <w:szCs w:val="24"/>
              </w:rPr>
            </w:pPr>
          </w:p>
          <w:p w14:paraId="792B619D">
            <w:pPr>
              <w:pStyle w:val="100"/>
              <w:spacing w:line="360" w:lineRule="auto"/>
              <w:jc w:val="center"/>
              <w:rPr>
                <w:rFonts w:hint="eastAsia" w:ascii="楷体" w:hAnsi="楷体" w:eastAsia="楷体" w:cs="楷体"/>
                <w:b/>
                <w:kern w:val="2"/>
                <w:sz w:val="24"/>
                <w:szCs w:val="24"/>
              </w:rPr>
            </w:pPr>
          </w:p>
          <w:p w14:paraId="12C4BA40">
            <w:pPr>
              <w:pStyle w:val="100"/>
              <w:spacing w:line="360" w:lineRule="auto"/>
              <w:jc w:val="center"/>
              <w:rPr>
                <w:rFonts w:hint="eastAsia" w:ascii="楷体" w:hAnsi="楷体" w:eastAsia="楷体" w:cs="楷体"/>
                <w:b/>
                <w:kern w:val="2"/>
                <w:sz w:val="24"/>
                <w:szCs w:val="24"/>
              </w:rPr>
            </w:pPr>
          </w:p>
          <w:p w14:paraId="25D10579">
            <w:pPr>
              <w:pStyle w:val="100"/>
              <w:spacing w:line="360" w:lineRule="auto"/>
              <w:jc w:val="center"/>
              <w:rPr>
                <w:rFonts w:hint="eastAsia" w:ascii="楷体" w:hAnsi="楷体" w:eastAsia="楷体" w:cs="楷体"/>
                <w:b/>
                <w:kern w:val="2"/>
                <w:sz w:val="24"/>
                <w:szCs w:val="24"/>
              </w:rPr>
            </w:pPr>
          </w:p>
          <w:p w14:paraId="646F5C93">
            <w:pPr>
              <w:pStyle w:val="100"/>
              <w:spacing w:line="360" w:lineRule="auto"/>
              <w:jc w:val="center"/>
              <w:rPr>
                <w:rFonts w:hint="eastAsia" w:ascii="楷体" w:hAnsi="楷体" w:eastAsia="楷体" w:cs="楷体"/>
                <w:b/>
                <w:kern w:val="2"/>
                <w:sz w:val="24"/>
                <w:szCs w:val="24"/>
              </w:rPr>
            </w:pPr>
          </w:p>
          <w:p w14:paraId="7D66C6C5">
            <w:pPr>
              <w:pStyle w:val="100"/>
              <w:spacing w:line="360" w:lineRule="auto"/>
              <w:jc w:val="center"/>
              <w:rPr>
                <w:rFonts w:hint="eastAsia" w:ascii="楷体" w:hAnsi="楷体" w:eastAsia="楷体" w:cs="楷体"/>
                <w:b/>
                <w:kern w:val="2"/>
                <w:sz w:val="24"/>
                <w:szCs w:val="24"/>
              </w:rPr>
            </w:pPr>
          </w:p>
          <w:p w14:paraId="0F8194DC">
            <w:pPr>
              <w:pStyle w:val="100"/>
              <w:spacing w:line="360" w:lineRule="auto"/>
              <w:jc w:val="center"/>
              <w:rPr>
                <w:rFonts w:hint="eastAsia" w:ascii="楷体" w:hAnsi="楷体" w:eastAsia="楷体" w:cs="楷体"/>
                <w:b/>
                <w:kern w:val="2"/>
                <w:sz w:val="24"/>
                <w:szCs w:val="24"/>
              </w:rPr>
            </w:pPr>
            <w:r>
              <w:rPr>
                <w:rFonts w:hint="eastAsia" w:ascii="楷体" w:hAnsi="楷体" w:eastAsia="楷体" w:cs="楷体"/>
                <w:b/>
                <w:kern w:val="2"/>
                <w:sz w:val="24"/>
                <w:szCs w:val="24"/>
              </w:rPr>
              <w:t>签核一体机电脑</w:t>
            </w:r>
          </w:p>
        </w:tc>
        <w:tc>
          <w:tcPr>
            <w:tcW w:w="7556" w:type="dxa"/>
            <w:vAlign w:val="center"/>
          </w:tcPr>
          <w:p w14:paraId="53008046">
            <w:pPr>
              <w:widowControl/>
              <w:rPr>
                <w:rFonts w:hint="eastAsia" w:ascii="楷体" w:hAnsi="楷体" w:eastAsia="楷体" w:cs="楷体"/>
                <w:bCs/>
                <w:kern w:val="0"/>
                <w:sz w:val="24"/>
              </w:rPr>
            </w:pPr>
            <w:r>
              <w:rPr>
                <w:rFonts w:hint="eastAsia" w:ascii="楷体" w:hAnsi="楷体" w:eastAsia="楷体" w:cs="楷体"/>
                <w:color w:val="000000"/>
                <w:sz w:val="22"/>
                <w:szCs w:val="22"/>
              </w:rPr>
              <w:t>1、处理器&gt;六核，主频≥1.8GHz</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2、操作系统≥Android7.1</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3、内存≥4G，存储≥16G，支持扩展最大≥64GTF卡</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4、屏幕≥11.6英寸液晶屏，分辨率≥1920*1080,支持</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5、支持WiFi2.4G/5G，蓝牙5.0，以太网，USB HID免驱</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6、支持摄像头有效像素2592*1944，支持电容指纹采集，图像分辨率≥580dpi</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7、外部接口支持USB,RJ45</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 xml:space="preserve">8、内置时钟芯片，保证安卓系统时间的准确性 </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9、具备产品3C证书</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10、具备通过数字化门诊进行交互获取数字化门诊登记的人员及疫苗信息</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11、具备与数字化门诊系统交互，将健康问询结果同步至数字化门诊系统展示并保存的功能</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12、具备根据数字化门诊系统下发的疫苗信息获取对应疫苗的知情同意书模板</w:t>
            </w:r>
            <w:r>
              <w:rPr>
                <w:rFonts w:hint="eastAsia" w:ascii="楷体" w:hAnsi="楷体" w:eastAsia="楷体" w:cs="楷体"/>
                <w:color w:val="000000"/>
                <w:sz w:val="22"/>
                <w:szCs w:val="22"/>
              </w:rPr>
              <w:br w:type="textWrapping"/>
            </w:r>
            <w:r>
              <w:rPr>
                <w:rFonts w:hint="eastAsia" w:ascii="楷体" w:hAnsi="楷体" w:eastAsia="楷体" w:cs="楷体"/>
                <w:color w:val="000000"/>
                <w:sz w:val="22"/>
                <w:szCs w:val="22"/>
              </w:rPr>
              <w:t>13、具备将核签信息保存至数字化门诊系统的功能</w:t>
            </w:r>
          </w:p>
        </w:tc>
      </w:tr>
    </w:tbl>
    <w:p w14:paraId="6258B471">
      <w:pPr>
        <w:rPr>
          <w:rFonts w:hint="eastAsia" w:ascii="楷体" w:hAnsi="楷体" w:eastAsia="楷体" w:cs="楷体"/>
          <w:sz w:val="24"/>
        </w:rPr>
      </w:pPr>
    </w:p>
    <w:p w14:paraId="01EE5D18">
      <w:pPr>
        <w:rPr>
          <w:rFonts w:hint="eastAsia" w:ascii="楷体" w:hAnsi="楷体" w:eastAsia="楷体" w:cs="楷体"/>
          <w:b/>
          <w:sz w:val="36"/>
          <w:szCs w:val="36"/>
          <w:highlight w:val="none"/>
        </w:rPr>
      </w:pPr>
      <w:r>
        <w:rPr>
          <w:rFonts w:hint="eastAsia" w:ascii="楷体" w:hAnsi="楷体" w:eastAsia="楷体" w:cs="楷体"/>
          <w:b/>
          <w:sz w:val="36"/>
          <w:szCs w:val="36"/>
          <w:highlight w:val="none"/>
        </w:rPr>
        <w:br w:type="page"/>
      </w:r>
    </w:p>
    <w:p w14:paraId="7BF5DAD9">
      <w:pPr>
        <w:ind w:firstLine="880" w:firstLineChars="200"/>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售后服务要求</w:t>
      </w:r>
    </w:p>
    <w:p w14:paraId="24549E15">
      <w:pPr>
        <w:ind w:firstLine="640" w:firstLineChars="200"/>
        <w:rPr>
          <w:rFonts w:hint="eastAsia" w:ascii="楷体" w:hAnsi="楷体" w:eastAsia="楷体" w:cs="楷体"/>
          <w:sz w:val="32"/>
          <w:szCs w:val="32"/>
        </w:rPr>
      </w:pPr>
      <w:r>
        <w:rPr>
          <w:rFonts w:hint="eastAsia" w:ascii="楷体" w:hAnsi="楷体" w:eastAsia="楷体" w:cs="楷体"/>
          <w:sz w:val="32"/>
          <w:szCs w:val="32"/>
        </w:rPr>
        <w:t>（一）免费保修期为全保：包含但不限于人工费、零配件更 换、软件升级等各项费用，并提供易损件报价和出保后保修价格。</w:t>
      </w:r>
    </w:p>
    <w:p w14:paraId="3CE76E3D">
      <w:pPr>
        <w:ind w:firstLine="640" w:firstLineChars="200"/>
        <w:rPr>
          <w:rFonts w:hint="eastAsia" w:ascii="楷体" w:hAnsi="楷体" w:eastAsia="楷体" w:cs="楷体"/>
          <w:sz w:val="32"/>
          <w:szCs w:val="32"/>
        </w:rPr>
      </w:pPr>
      <w:r>
        <w:rPr>
          <w:rFonts w:hint="eastAsia" w:ascii="楷体" w:hAnsi="楷体" w:eastAsia="楷体" w:cs="楷体"/>
          <w:sz w:val="32"/>
          <w:szCs w:val="32"/>
        </w:rPr>
        <w:t>（二）服务人员资质：投标人配置的服务工程师必须是取得设备生产厂家相关服务资格授权的人员，并提供相关资质资料。</w:t>
      </w:r>
    </w:p>
    <w:p w14:paraId="2F2EAFDA">
      <w:pPr>
        <w:ind w:firstLine="640" w:firstLineChars="200"/>
        <w:rPr>
          <w:rFonts w:hint="eastAsia" w:ascii="楷体" w:hAnsi="楷体" w:eastAsia="楷体" w:cs="楷体"/>
          <w:sz w:val="32"/>
          <w:szCs w:val="32"/>
        </w:rPr>
      </w:pPr>
      <w:r>
        <w:rPr>
          <w:rFonts w:hint="eastAsia" w:ascii="楷体" w:hAnsi="楷体" w:eastAsia="楷体" w:cs="楷体"/>
          <w:sz w:val="32"/>
          <w:szCs w:val="32"/>
        </w:rPr>
        <w:t>（三） 零备件供应：所有更换的零配件均为原厂认证合格的、未经使用的零配件，且备品备件库须保证设备10年以上使用。</w:t>
      </w:r>
    </w:p>
    <w:p w14:paraId="7A8283CB">
      <w:pPr>
        <w:ind w:firstLine="640" w:firstLineChars="200"/>
        <w:rPr>
          <w:rFonts w:hint="eastAsia" w:ascii="楷体" w:hAnsi="楷体" w:eastAsia="楷体" w:cs="楷体"/>
          <w:sz w:val="32"/>
          <w:szCs w:val="32"/>
        </w:rPr>
      </w:pPr>
      <w:r>
        <w:rPr>
          <w:rFonts w:hint="eastAsia" w:ascii="楷体" w:hAnsi="楷体" w:eastAsia="楷体" w:cs="楷体"/>
          <w:sz w:val="32"/>
          <w:szCs w:val="32"/>
        </w:rPr>
        <w:t>（四）响应时间要求：投标人接到维修电话后应在2小时内 做应答处理，24小时内到现场服务排除故障。</w:t>
      </w:r>
    </w:p>
    <w:p w14:paraId="0252B4A8">
      <w:pPr>
        <w:ind w:firstLine="640" w:firstLineChars="200"/>
        <w:rPr>
          <w:rFonts w:hint="eastAsia" w:ascii="楷体" w:hAnsi="楷体" w:eastAsia="楷体" w:cs="楷体"/>
          <w:sz w:val="32"/>
          <w:szCs w:val="32"/>
        </w:rPr>
      </w:pPr>
      <w:r>
        <w:rPr>
          <w:rFonts w:hint="eastAsia" w:ascii="楷体" w:hAnsi="楷体" w:eastAsia="楷体" w:cs="楷体"/>
          <w:sz w:val="32"/>
          <w:szCs w:val="32"/>
        </w:rPr>
        <w:t>（五）保修期内服务时间：维修、维护工作时间包含周末和 其他非标准工作时间，即365天×24小时服务。</w:t>
      </w:r>
    </w:p>
    <w:p w14:paraId="749D9D16">
      <w:pPr>
        <w:ind w:firstLine="640" w:firstLineChars="200"/>
        <w:rPr>
          <w:rFonts w:hint="eastAsia" w:ascii="楷体" w:hAnsi="楷体" w:eastAsia="楷体" w:cs="楷体"/>
          <w:sz w:val="32"/>
          <w:szCs w:val="32"/>
        </w:rPr>
      </w:pPr>
      <w:r>
        <w:rPr>
          <w:rFonts w:hint="eastAsia" w:ascii="楷体" w:hAnsi="楷体" w:eastAsia="楷体" w:cs="楷体"/>
          <w:sz w:val="32"/>
          <w:szCs w:val="32"/>
        </w:rPr>
        <w:t>（六）维保清单：投标人须提供专业全面的设备维护保养清 单，并由设备生产厂家盖章确认。</w:t>
      </w:r>
    </w:p>
    <w:p w14:paraId="3B33010E">
      <w:pPr>
        <w:ind w:firstLine="640" w:firstLineChars="200"/>
        <w:rPr>
          <w:rFonts w:hint="eastAsia" w:ascii="楷体" w:hAnsi="楷体" w:eastAsia="楷体" w:cs="楷体"/>
          <w:sz w:val="32"/>
          <w:szCs w:val="32"/>
        </w:rPr>
      </w:pPr>
      <w:r>
        <w:rPr>
          <w:rFonts w:hint="eastAsia" w:ascii="楷体" w:hAnsi="楷体" w:eastAsia="楷体" w:cs="楷体"/>
          <w:sz w:val="32"/>
          <w:szCs w:val="32"/>
        </w:rPr>
        <w:t>（七）保养：投标人保修期内每年至少提供2次设备维护保 养，并提供保养服务报告。</w:t>
      </w:r>
    </w:p>
    <w:p w14:paraId="1DC55138">
      <w:pPr>
        <w:ind w:firstLine="640" w:firstLineChars="200"/>
        <w:rPr>
          <w:rFonts w:hint="eastAsia" w:ascii="楷体" w:hAnsi="楷体" w:eastAsia="楷体" w:cs="楷体"/>
          <w:sz w:val="32"/>
          <w:szCs w:val="32"/>
        </w:rPr>
      </w:pPr>
      <w:r>
        <w:rPr>
          <w:rFonts w:hint="eastAsia" w:ascii="楷体" w:hAnsi="楷体" w:eastAsia="楷体" w:cs="楷体"/>
          <w:sz w:val="32"/>
          <w:szCs w:val="32"/>
        </w:rPr>
        <w:t>（八）报告：投标人保修期内每年至少提供1次故障原因分 析报告、质控报告、年度设备运行状态报告。特殊故障时必须提 交故障分析报告。</w:t>
      </w:r>
    </w:p>
    <w:p w14:paraId="481B411F">
      <w:pPr>
        <w:ind w:firstLine="640" w:firstLineChars="200"/>
        <w:rPr>
          <w:rFonts w:hint="eastAsia" w:ascii="楷体" w:hAnsi="楷体" w:eastAsia="楷体" w:cs="楷体"/>
          <w:sz w:val="32"/>
          <w:szCs w:val="32"/>
        </w:rPr>
      </w:pPr>
      <w:r>
        <w:rPr>
          <w:rFonts w:hint="eastAsia" w:ascii="楷体" w:hAnsi="楷体" w:eastAsia="楷体" w:cs="楷体"/>
          <w:sz w:val="32"/>
          <w:szCs w:val="32"/>
        </w:rPr>
        <w:t>（九）设备校准：需校准的实验室设备，投标人提供每年一 次设备校准，免费提供设备校准所需的试剂及耗材，并提供校准 报告。如设备维修后需校准，也免费提供以上服务。</w:t>
      </w:r>
    </w:p>
    <w:p w14:paraId="7A6C1E57">
      <w:pPr>
        <w:ind w:firstLine="640" w:firstLineChars="200"/>
        <w:rPr>
          <w:rFonts w:hint="eastAsia" w:ascii="楷体" w:hAnsi="楷体" w:eastAsia="楷体" w:cs="楷体"/>
          <w:sz w:val="32"/>
          <w:szCs w:val="32"/>
        </w:rPr>
      </w:pPr>
      <w:r>
        <w:rPr>
          <w:rFonts w:hint="eastAsia" w:ascii="楷体" w:hAnsi="楷体" w:eastAsia="楷体" w:cs="楷体"/>
          <w:sz w:val="32"/>
          <w:szCs w:val="32"/>
        </w:rPr>
        <w:t>（十）培训：投标人免费提供设备使用中必要的培训及指导，直至使用及维护人员能够正确了解使用本设备。</w:t>
      </w:r>
    </w:p>
    <w:p w14:paraId="1CDDC2B6">
      <w:pPr>
        <w:ind w:firstLine="640" w:firstLineChars="200"/>
        <w:rPr>
          <w:rFonts w:hint="eastAsia" w:ascii="楷体" w:hAnsi="楷体" w:eastAsia="楷体" w:cs="楷体"/>
          <w:sz w:val="32"/>
          <w:szCs w:val="32"/>
        </w:rPr>
      </w:pPr>
      <w:r>
        <w:rPr>
          <w:rFonts w:hint="eastAsia" w:ascii="楷体" w:hAnsi="楷体" w:eastAsia="楷体" w:cs="楷体"/>
          <w:sz w:val="32"/>
          <w:szCs w:val="32"/>
        </w:rPr>
        <w:t>（十一）资料提供：投标人须向甲方提供设备使用维护手册、维修手册、软件备份、故障代码表、维修密码等维护维修必需的材料和信息 。</w:t>
      </w:r>
    </w:p>
    <w:p w14:paraId="53542829">
      <w:pPr>
        <w:ind w:firstLine="640" w:firstLineChars="200"/>
        <w:rPr>
          <w:rFonts w:hint="eastAsia" w:ascii="楷体" w:hAnsi="楷体" w:eastAsia="楷体" w:cs="楷体"/>
          <w:sz w:val="32"/>
          <w:szCs w:val="32"/>
        </w:rPr>
      </w:pPr>
      <w:r>
        <w:rPr>
          <w:rFonts w:hint="eastAsia" w:ascii="楷体" w:hAnsi="楷体" w:eastAsia="楷体" w:cs="楷体"/>
          <w:sz w:val="32"/>
          <w:szCs w:val="32"/>
        </w:rPr>
        <w:t>（十二）系统升级：投标人提供原厂系统免费软件升级。</w:t>
      </w:r>
    </w:p>
    <w:p w14:paraId="7483BD1D">
      <w:pPr>
        <w:ind w:firstLine="640" w:firstLineChars="200"/>
        <w:rPr>
          <w:rFonts w:hint="eastAsia" w:ascii="楷体" w:hAnsi="楷体" w:eastAsia="楷体" w:cs="楷体"/>
          <w:sz w:val="32"/>
          <w:szCs w:val="32"/>
        </w:rPr>
      </w:pPr>
      <w:r>
        <w:rPr>
          <w:rFonts w:hint="eastAsia" w:ascii="楷体" w:hAnsi="楷体" w:eastAsia="楷体" w:cs="楷体"/>
          <w:sz w:val="32"/>
          <w:szCs w:val="32"/>
        </w:rPr>
        <w:t>（十三）开机率：设备保修期内，投标人须保证设备开机率 达到95%以上（如未达到，按该设备上个月的收入总额计算每日 平均值按日赔偿甲方损失，或相应延长保修期，如延长保修期，质保金的给付日期也相应延长）。</w:t>
      </w:r>
    </w:p>
    <w:p w14:paraId="1D7BC978">
      <w:pPr>
        <w:ind w:firstLine="640" w:firstLineChars="200"/>
        <w:rPr>
          <w:rFonts w:hint="eastAsia" w:ascii="楷体" w:hAnsi="楷体" w:eastAsia="楷体" w:cs="楷体"/>
          <w:sz w:val="32"/>
          <w:szCs w:val="32"/>
        </w:rPr>
      </w:pPr>
      <w:r>
        <w:rPr>
          <w:rFonts w:hint="eastAsia" w:ascii="楷体" w:hAnsi="楷体" w:eastAsia="楷体" w:cs="楷体"/>
          <w:sz w:val="32"/>
          <w:szCs w:val="32"/>
        </w:rPr>
        <w:t>（十四）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7FABAF80">
      <w:pPr>
        <w:ind w:firstLine="640" w:firstLineChars="200"/>
        <w:rPr>
          <w:rFonts w:hint="eastAsia" w:ascii="楷体" w:hAnsi="楷体" w:eastAsia="楷体" w:cs="楷体"/>
          <w:sz w:val="32"/>
          <w:szCs w:val="32"/>
        </w:rPr>
      </w:pPr>
      <w:r>
        <w:rPr>
          <w:rFonts w:hint="eastAsia" w:ascii="楷体" w:hAnsi="楷体" w:eastAsia="楷体" w:cs="楷体"/>
          <w:sz w:val="32"/>
          <w:szCs w:val="32"/>
        </w:rPr>
        <w:t>（十五）售后服务承诺：投标人须对以上所有服务条款进行 承诺，并提供售后服务承诺函（售后服务承诺函需投标人和设备 生产厂家双方法人代表授权人签字并加盖单位公章）。</w:t>
      </w:r>
    </w:p>
    <w:p w14:paraId="6CB4BED9">
      <w:pPr>
        <w:ind w:firstLine="640" w:firstLineChars="200"/>
        <w:rPr>
          <w:rFonts w:hint="eastAsia" w:ascii="楷体" w:hAnsi="楷体" w:eastAsia="楷体" w:cs="楷体"/>
          <w:sz w:val="32"/>
          <w:szCs w:val="32"/>
        </w:rPr>
      </w:pPr>
      <w:r>
        <w:rPr>
          <w:rFonts w:hint="eastAsia" w:ascii="楷体" w:hAnsi="楷体" w:eastAsia="楷体" w:cs="楷体"/>
          <w:sz w:val="32"/>
          <w:szCs w:val="32"/>
        </w:rPr>
        <w:t>（十六）售后服务承诺函：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 。</w:t>
      </w:r>
    </w:p>
    <w:p w14:paraId="4C2B3CF4">
      <w:pPr>
        <w:rPr>
          <w:rFonts w:hint="eastAsia" w:ascii="楷体" w:hAnsi="楷体" w:eastAsia="楷体" w:cs="楷体"/>
          <w:b/>
          <w:sz w:val="36"/>
          <w:szCs w:val="36"/>
          <w:highlight w:val="none"/>
        </w:rPr>
      </w:pPr>
      <w:r>
        <w:rPr>
          <w:rFonts w:hint="eastAsia" w:ascii="楷体" w:hAnsi="楷体" w:eastAsia="楷体" w:cs="楷体"/>
          <w:b/>
          <w:sz w:val="36"/>
          <w:szCs w:val="36"/>
          <w:highlight w:val="none"/>
        </w:rPr>
        <w:br w:type="page"/>
      </w:r>
    </w:p>
    <w:p w14:paraId="0306642D">
      <w:pPr>
        <w:pStyle w:val="2"/>
        <w:bidi w:val="0"/>
        <w:rPr>
          <w:rFonts w:hint="eastAsia" w:ascii="楷体" w:hAnsi="楷体" w:eastAsia="楷体" w:cs="楷体"/>
        </w:rPr>
      </w:pPr>
      <w:r>
        <w:rPr>
          <w:rFonts w:hint="eastAsia" w:ascii="楷体" w:hAnsi="楷体" w:eastAsia="楷体" w:cs="楷体"/>
        </w:rPr>
        <w:t>第四章  评审方法</w:t>
      </w:r>
      <w:bookmarkEnd w:id="12"/>
      <w:bookmarkEnd w:id="13"/>
      <w:bookmarkEnd w:id="14"/>
    </w:p>
    <w:p w14:paraId="79F9C522">
      <w:pPr>
        <w:ind w:firstLine="241" w:firstLineChars="100"/>
        <w:outlineLvl w:val="1"/>
        <w:rPr>
          <w:rFonts w:hint="eastAsia" w:ascii="楷体" w:hAnsi="楷体" w:eastAsia="楷体" w:cs="楷体"/>
          <w:b/>
          <w:bCs/>
          <w:kern w:val="44"/>
          <w:sz w:val="24"/>
          <w:highlight w:val="none"/>
        </w:rPr>
      </w:pPr>
      <w:r>
        <w:rPr>
          <w:rFonts w:hint="eastAsia" w:ascii="楷体" w:hAnsi="楷体" w:eastAsia="楷体" w:cs="楷体"/>
          <w:b/>
          <w:sz w:val="24"/>
          <w:highlight w:val="none"/>
        </w:rPr>
        <w:t>（一）初步评审前附表</w:t>
      </w:r>
      <w:bookmarkEnd w:id="15"/>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652"/>
        <w:gridCol w:w="5952"/>
      </w:tblGrid>
      <w:tr w14:paraId="281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752E7FD2">
            <w:pPr>
              <w:autoSpaceDE w:val="0"/>
              <w:autoSpaceDN w:val="0"/>
              <w:adjustRightInd w:val="0"/>
              <w:spacing w:line="400" w:lineRule="exact"/>
              <w:jc w:val="center"/>
              <w:rPr>
                <w:rFonts w:hint="eastAsia" w:ascii="楷体" w:hAnsi="楷体" w:eastAsia="楷体" w:cs="楷体"/>
                <w:b/>
                <w:sz w:val="21"/>
                <w:szCs w:val="21"/>
                <w:highlight w:val="none"/>
                <w:lang w:val="zh-CN"/>
              </w:rPr>
            </w:pPr>
            <w:r>
              <w:rPr>
                <w:rFonts w:hint="eastAsia" w:ascii="楷体" w:hAnsi="楷体" w:eastAsia="楷体" w:cs="楷体"/>
                <w:b/>
                <w:sz w:val="21"/>
                <w:szCs w:val="21"/>
                <w:highlight w:val="none"/>
                <w:lang w:val="zh-CN"/>
              </w:rPr>
              <w:t>条款号</w:t>
            </w:r>
          </w:p>
        </w:tc>
        <w:tc>
          <w:tcPr>
            <w:tcW w:w="1652" w:type="dxa"/>
            <w:shd w:val="clear" w:color="auto" w:fill="D7D7D7"/>
            <w:vAlign w:val="center"/>
          </w:tcPr>
          <w:p w14:paraId="286902ED">
            <w:pPr>
              <w:autoSpaceDE w:val="0"/>
              <w:autoSpaceDN w:val="0"/>
              <w:adjustRightInd w:val="0"/>
              <w:spacing w:line="400" w:lineRule="exact"/>
              <w:jc w:val="center"/>
              <w:rPr>
                <w:rFonts w:hint="eastAsia" w:ascii="楷体" w:hAnsi="楷体" w:eastAsia="楷体" w:cs="楷体"/>
                <w:b/>
                <w:sz w:val="21"/>
                <w:szCs w:val="21"/>
                <w:highlight w:val="none"/>
                <w:lang w:val="zh-CN"/>
              </w:rPr>
            </w:pPr>
            <w:r>
              <w:rPr>
                <w:rFonts w:hint="eastAsia" w:ascii="楷体" w:hAnsi="楷体" w:eastAsia="楷体" w:cs="楷体"/>
                <w:b/>
                <w:sz w:val="21"/>
                <w:szCs w:val="21"/>
                <w:highlight w:val="none"/>
                <w:lang w:val="zh-CN"/>
              </w:rPr>
              <w:t>评审因素</w:t>
            </w:r>
          </w:p>
        </w:tc>
        <w:tc>
          <w:tcPr>
            <w:tcW w:w="5952" w:type="dxa"/>
            <w:shd w:val="clear" w:color="auto" w:fill="D7D7D7"/>
            <w:vAlign w:val="center"/>
          </w:tcPr>
          <w:p w14:paraId="40DB254F">
            <w:pPr>
              <w:autoSpaceDE w:val="0"/>
              <w:autoSpaceDN w:val="0"/>
              <w:adjustRightInd w:val="0"/>
              <w:spacing w:line="400" w:lineRule="exact"/>
              <w:jc w:val="center"/>
              <w:rPr>
                <w:rFonts w:hint="eastAsia" w:ascii="楷体" w:hAnsi="楷体" w:eastAsia="楷体" w:cs="楷体"/>
                <w:b/>
                <w:sz w:val="21"/>
                <w:szCs w:val="21"/>
                <w:highlight w:val="none"/>
                <w:lang w:val="zh-CN"/>
              </w:rPr>
            </w:pPr>
            <w:r>
              <w:rPr>
                <w:rFonts w:hint="eastAsia" w:ascii="楷体" w:hAnsi="楷体" w:eastAsia="楷体" w:cs="楷体"/>
                <w:b/>
                <w:sz w:val="21"/>
                <w:szCs w:val="21"/>
                <w:highlight w:val="none"/>
                <w:lang w:val="zh-CN"/>
              </w:rPr>
              <w:t>评审标准</w:t>
            </w:r>
          </w:p>
        </w:tc>
      </w:tr>
      <w:tr w14:paraId="5A7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505EBA92">
            <w:pPr>
              <w:autoSpaceDE w:val="0"/>
              <w:autoSpaceDN w:val="0"/>
              <w:adjustRightInd w:val="0"/>
              <w:spacing w:line="400" w:lineRule="exact"/>
              <w:jc w:val="center"/>
              <w:rPr>
                <w:rFonts w:hint="eastAsia" w:ascii="楷体" w:hAnsi="楷体" w:eastAsia="楷体" w:cs="楷体"/>
                <w:bCs/>
                <w:sz w:val="21"/>
                <w:szCs w:val="21"/>
                <w:highlight w:val="none"/>
              </w:rPr>
            </w:pPr>
            <w:r>
              <w:rPr>
                <w:rFonts w:hint="eastAsia" w:ascii="楷体" w:hAnsi="楷体" w:eastAsia="楷体" w:cs="楷体"/>
                <w:bCs/>
                <w:sz w:val="21"/>
                <w:szCs w:val="21"/>
                <w:highlight w:val="none"/>
              </w:rPr>
              <w:t>1</w:t>
            </w:r>
          </w:p>
        </w:tc>
        <w:tc>
          <w:tcPr>
            <w:tcW w:w="912" w:type="dxa"/>
            <w:vAlign w:val="center"/>
          </w:tcPr>
          <w:p w14:paraId="65693BF2">
            <w:pPr>
              <w:autoSpaceDE w:val="0"/>
              <w:autoSpaceDN w:val="0"/>
              <w:adjustRightInd w:val="0"/>
              <w:spacing w:line="400" w:lineRule="exact"/>
              <w:jc w:val="center"/>
              <w:rPr>
                <w:rFonts w:hint="eastAsia" w:ascii="楷体" w:hAnsi="楷体" w:eastAsia="楷体" w:cs="楷体"/>
                <w:bCs/>
                <w:sz w:val="21"/>
                <w:szCs w:val="21"/>
                <w:highlight w:val="none"/>
              </w:rPr>
            </w:pPr>
            <w:r>
              <w:rPr>
                <w:rFonts w:hint="eastAsia" w:ascii="楷体" w:hAnsi="楷体" w:eastAsia="楷体" w:cs="楷体"/>
                <w:bCs/>
                <w:sz w:val="21"/>
                <w:szCs w:val="21"/>
                <w:highlight w:val="none"/>
              </w:rPr>
              <w:t>评标方法</w:t>
            </w:r>
          </w:p>
        </w:tc>
        <w:tc>
          <w:tcPr>
            <w:tcW w:w="1652" w:type="dxa"/>
            <w:vAlign w:val="center"/>
          </w:tcPr>
          <w:p w14:paraId="77EE3C83">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中标候选人排序方法</w:t>
            </w:r>
          </w:p>
        </w:tc>
        <w:tc>
          <w:tcPr>
            <w:tcW w:w="5952" w:type="dxa"/>
            <w:vAlign w:val="center"/>
          </w:tcPr>
          <w:p w14:paraId="77F924CC">
            <w:pPr>
              <w:autoSpaceDE w:val="0"/>
              <w:autoSpaceDN w:val="0"/>
              <w:adjustRightInd w:val="0"/>
              <w:spacing w:line="400" w:lineRule="exact"/>
              <w:jc w:val="left"/>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评标委员会将按下述标准评定中标候选人：按评审后供应商得分由高到低的顺序确定中标人；</w:t>
            </w:r>
          </w:p>
        </w:tc>
      </w:tr>
      <w:tr w14:paraId="439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4" w:type="dxa"/>
            <w:vMerge w:val="restart"/>
            <w:vAlign w:val="center"/>
          </w:tcPr>
          <w:p w14:paraId="6D3D9ED8">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2.1.1</w:t>
            </w:r>
          </w:p>
        </w:tc>
        <w:tc>
          <w:tcPr>
            <w:tcW w:w="912" w:type="dxa"/>
            <w:vMerge w:val="restart"/>
            <w:vAlign w:val="center"/>
          </w:tcPr>
          <w:p w14:paraId="36A47382">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形式评</w:t>
            </w:r>
          </w:p>
          <w:p w14:paraId="36FC4419">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审标准</w:t>
            </w:r>
          </w:p>
        </w:tc>
        <w:tc>
          <w:tcPr>
            <w:tcW w:w="1652" w:type="dxa"/>
            <w:vAlign w:val="center"/>
          </w:tcPr>
          <w:p w14:paraId="6D9D1C74">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供应商名称</w:t>
            </w:r>
          </w:p>
        </w:tc>
        <w:tc>
          <w:tcPr>
            <w:tcW w:w="5952" w:type="dxa"/>
            <w:vAlign w:val="center"/>
          </w:tcPr>
          <w:p w14:paraId="25C02EF3">
            <w:pPr>
              <w:autoSpaceDE w:val="0"/>
              <w:autoSpaceDN w:val="0"/>
              <w:adjustRightInd w:val="0"/>
              <w:spacing w:line="400" w:lineRule="exact"/>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与营业执照一致</w:t>
            </w:r>
            <w:r>
              <w:rPr>
                <w:rFonts w:hint="eastAsia" w:ascii="楷体" w:hAnsi="楷体" w:eastAsia="楷体" w:cs="楷体"/>
                <w:bCs/>
                <w:sz w:val="21"/>
                <w:szCs w:val="21"/>
                <w:highlight w:val="none"/>
              </w:rPr>
              <w:t xml:space="preserve"> </w:t>
            </w:r>
          </w:p>
        </w:tc>
      </w:tr>
      <w:tr w14:paraId="60ED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24E581D0">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vAlign w:val="top"/>
          </w:tcPr>
          <w:p w14:paraId="1F09A9A4">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21242AC1">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投标函签字盖章</w:t>
            </w:r>
          </w:p>
        </w:tc>
        <w:tc>
          <w:tcPr>
            <w:tcW w:w="5952" w:type="dxa"/>
            <w:vAlign w:val="center"/>
          </w:tcPr>
          <w:p w14:paraId="5127FCB8">
            <w:pPr>
              <w:autoSpaceDE w:val="0"/>
              <w:autoSpaceDN w:val="0"/>
              <w:adjustRightInd w:val="0"/>
              <w:spacing w:line="400" w:lineRule="exact"/>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有法定代表人（单位负责人）或其委托代理人签字或加盖公章。由法定代表人（单位负责人）签字的，应附授权委托书，身份证明或授权委托书应符合第六章“响应文件格式”的规定</w:t>
            </w:r>
          </w:p>
        </w:tc>
      </w:tr>
      <w:tr w14:paraId="402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66B019EF">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tcBorders>
              <w:bottom w:val="single" w:color="auto" w:sz="4" w:space="0"/>
            </w:tcBorders>
            <w:vAlign w:val="top"/>
          </w:tcPr>
          <w:p w14:paraId="2E406F99">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tcBorders>
              <w:bottom w:val="single" w:color="auto" w:sz="4" w:space="0"/>
            </w:tcBorders>
            <w:vAlign w:val="center"/>
          </w:tcPr>
          <w:p w14:paraId="62DEDC3D">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投标文件格式</w:t>
            </w:r>
          </w:p>
        </w:tc>
        <w:tc>
          <w:tcPr>
            <w:tcW w:w="5952" w:type="dxa"/>
            <w:tcBorders>
              <w:bottom w:val="single" w:color="auto" w:sz="4" w:space="0"/>
            </w:tcBorders>
            <w:vAlign w:val="center"/>
          </w:tcPr>
          <w:p w14:paraId="03C2ADBB">
            <w:pPr>
              <w:autoSpaceDE w:val="0"/>
              <w:autoSpaceDN w:val="0"/>
              <w:adjustRightInd w:val="0"/>
              <w:spacing w:line="400" w:lineRule="exact"/>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符合“响应文件格式”的要求</w:t>
            </w:r>
          </w:p>
        </w:tc>
      </w:tr>
      <w:tr w14:paraId="27B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0041623E">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tcBorders>
              <w:bottom w:val="single" w:color="auto" w:sz="4" w:space="0"/>
            </w:tcBorders>
            <w:vAlign w:val="top"/>
          </w:tcPr>
          <w:p w14:paraId="03744D0E">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tcBorders>
              <w:bottom w:val="single" w:color="auto" w:sz="4" w:space="0"/>
            </w:tcBorders>
            <w:vAlign w:val="center"/>
          </w:tcPr>
          <w:p w14:paraId="6BC0F5E0">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报价唯一</w:t>
            </w:r>
          </w:p>
        </w:tc>
        <w:tc>
          <w:tcPr>
            <w:tcW w:w="5952" w:type="dxa"/>
            <w:tcBorders>
              <w:bottom w:val="single" w:color="auto" w:sz="4" w:space="0"/>
            </w:tcBorders>
            <w:vAlign w:val="center"/>
          </w:tcPr>
          <w:p w14:paraId="4E06D575">
            <w:pPr>
              <w:autoSpaceDE w:val="0"/>
              <w:autoSpaceDN w:val="0"/>
              <w:adjustRightInd w:val="0"/>
              <w:spacing w:line="400" w:lineRule="exact"/>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只能有一个有效报价</w:t>
            </w:r>
          </w:p>
        </w:tc>
      </w:tr>
      <w:tr w14:paraId="109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44102CD6">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2.1.2</w:t>
            </w:r>
          </w:p>
        </w:tc>
        <w:tc>
          <w:tcPr>
            <w:tcW w:w="912" w:type="dxa"/>
            <w:vMerge w:val="restart"/>
            <w:vAlign w:val="center"/>
          </w:tcPr>
          <w:p w14:paraId="1B7A9BA5">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资格评</w:t>
            </w:r>
          </w:p>
          <w:p w14:paraId="3062016C">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审标准</w:t>
            </w:r>
          </w:p>
          <w:p w14:paraId="2B272850">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1652" w:type="dxa"/>
            <w:vAlign w:val="center"/>
          </w:tcPr>
          <w:p w14:paraId="621E5B5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营业执照</w:t>
            </w:r>
          </w:p>
        </w:tc>
        <w:tc>
          <w:tcPr>
            <w:tcW w:w="5952" w:type="dxa"/>
            <w:vAlign w:val="center"/>
          </w:tcPr>
          <w:p w14:paraId="155401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楷体" w:hAnsi="楷体" w:eastAsia="楷体" w:cs="楷体"/>
                <w:bCs/>
                <w:sz w:val="21"/>
                <w:szCs w:val="21"/>
                <w:highlight w:val="none"/>
                <w:lang w:val="zh-CN" w:eastAsia="zh-CN"/>
              </w:rPr>
            </w:pPr>
            <w:r>
              <w:rPr>
                <w:rFonts w:hint="eastAsia" w:ascii="楷体" w:hAnsi="楷体" w:eastAsia="楷体" w:cs="楷体"/>
                <w:bCs/>
                <w:sz w:val="21"/>
                <w:szCs w:val="21"/>
                <w:highlight w:val="none"/>
                <w:lang w:val="zh-CN"/>
              </w:rPr>
              <w:t>具备有效的营业执照</w:t>
            </w:r>
            <w:r>
              <w:rPr>
                <w:rFonts w:hint="eastAsia" w:ascii="楷体" w:hAnsi="楷体" w:eastAsia="楷体" w:cs="楷体"/>
                <w:bCs/>
                <w:sz w:val="21"/>
                <w:szCs w:val="21"/>
                <w:highlight w:val="none"/>
                <w:lang w:val="zh-CN" w:eastAsia="zh-CN"/>
              </w:rPr>
              <w:t>；</w:t>
            </w:r>
          </w:p>
          <w:p w14:paraId="523157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eastAsia="zh-CN"/>
              </w:rPr>
              <w:t>响应</w:t>
            </w:r>
            <w:r>
              <w:rPr>
                <w:rFonts w:hint="eastAsia" w:ascii="楷体" w:hAnsi="楷体" w:eastAsia="楷体" w:cs="楷体"/>
                <w:bCs/>
                <w:sz w:val="21"/>
                <w:szCs w:val="21"/>
                <w:highlight w:val="none"/>
                <w:lang w:val="zh-CN"/>
              </w:rPr>
              <w:t>文件内附营业执照（副本）复印件并附加盖公章的国家企业信用信息公示系统查询截图加盖投标单位公章</w:t>
            </w:r>
            <w:r>
              <w:rPr>
                <w:rFonts w:hint="eastAsia" w:ascii="楷体" w:hAnsi="楷体" w:eastAsia="楷体" w:cs="楷体"/>
                <w:bCs/>
                <w:sz w:val="21"/>
                <w:szCs w:val="21"/>
                <w:highlight w:val="none"/>
                <w:lang w:val="zh-CN" w:eastAsia="zh-CN"/>
              </w:rPr>
              <w:t>。</w:t>
            </w:r>
          </w:p>
        </w:tc>
      </w:tr>
      <w:tr w14:paraId="754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4" w:type="dxa"/>
            <w:vMerge w:val="continue"/>
            <w:vAlign w:val="center"/>
          </w:tcPr>
          <w:p w14:paraId="5CF130E7">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vAlign w:val="center"/>
          </w:tcPr>
          <w:p w14:paraId="48664936">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1652" w:type="dxa"/>
            <w:vAlign w:val="center"/>
          </w:tcPr>
          <w:p w14:paraId="586DF8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资格条件</w:t>
            </w:r>
          </w:p>
        </w:tc>
        <w:tc>
          <w:tcPr>
            <w:tcW w:w="5952" w:type="dxa"/>
            <w:vAlign w:val="center"/>
          </w:tcPr>
          <w:p w14:paraId="14A429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提供资格条件承诺函，标书内附有效签署的资格条件承诺函</w:t>
            </w:r>
          </w:p>
        </w:tc>
      </w:tr>
      <w:tr w14:paraId="0B02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764" w:type="dxa"/>
            <w:vMerge w:val="continue"/>
            <w:vAlign w:val="center"/>
          </w:tcPr>
          <w:p w14:paraId="21E6D459">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vAlign w:val="center"/>
          </w:tcPr>
          <w:p w14:paraId="032AA79E">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1652" w:type="dxa"/>
            <w:vAlign w:val="center"/>
          </w:tcPr>
          <w:p w14:paraId="20ADFDA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资质要求</w:t>
            </w:r>
          </w:p>
        </w:tc>
        <w:tc>
          <w:tcPr>
            <w:tcW w:w="5952" w:type="dxa"/>
            <w:vAlign w:val="center"/>
          </w:tcPr>
          <w:p w14:paraId="51E95A2E">
            <w:pPr>
              <w:pageBreakBefore w:val="0"/>
              <w:widowControl/>
              <w:kinsoku/>
              <w:wordWrap/>
              <w:overflowPunct/>
              <w:topLinePunct w:val="0"/>
              <w:autoSpaceDE/>
              <w:autoSpaceDN/>
              <w:bidi w:val="0"/>
              <w:snapToGrid/>
              <w:spacing w:line="360" w:lineRule="auto"/>
              <w:textAlignment w:val="auto"/>
              <w:rPr>
                <w:rFonts w:hint="eastAsia" w:ascii="楷体" w:hAnsi="楷体" w:eastAsia="楷体" w:cs="楷体"/>
                <w:bCs/>
                <w:snapToGrid w:val="0"/>
                <w:sz w:val="21"/>
                <w:szCs w:val="21"/>
                <w:highlight w:val="none"/>
              </w:rPr>
            </w:pPr>
            <w:r>
              <w:rPr>
                <w:rFonts w:hint="eastAsia" w:ascii="楷体" w:hAnsi="楷体" w:eastAsia="楷体" w:cs="楷体"/>
                <w:color w:val="auto"/>
                <w:kern w:val="2"/>
                <w:sz w:val="21"/>
                <w:szCs w:val="21"/>
                <w:highlight w:val="none"/>
                <w:lang w:val="en-US" w:eastAsia="zh-CN"/>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14:paraId="58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113DA472">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vAlign w:val="top"/>
          </w:tcPr>
          <w:p w14:paraId="5E36A7D9">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0EE1D669">
            <w:pPr>
              <w:keepLines w:val="0"/>
              <w:widowControl w:val="0"/>
              <w:snapToGrid/>
              <w:spacing w:before="0" w:beforeAutospacing="0" w:after="0" w:afterAutospacing="0" w:line="360" w:lineRule="auto"/>
              <w:jc w:val="center"/>
              <w:textAlignment w:val="baseline"/>
              <w:rPr>
                <w:rFonts w:hint="eastAsia" w:ascii="楷体" w:hAnsi="楷体" w:eastAsia="楷体" w:cs="楷体"/>
                <w:b w:val="0"/>
                <w:bCs/>
                <w:i w:val="0"/>
                <w:caps w:val="0"/>
                <w:spacing w:val="0"/>
                <w:w w:val="100"/>
                <w:sz w:val="21"/>
                <w:szCs w:val="21"/>
                <w:lang w:val="zh-CN"/>
              </w:rPr>
            </w:pPr>
            <w:r>
              <w:rPr>
                <w:rFonts w:hint="eastAsia" w:ascii="楷体" w:hAnsi="楷体" w:eastAsia="楷体" w:cs="楷体"/>
                <w:b w:val="0"/>
                <w:bCs/>
                <w:i w:val="0"/>
                <w:caps w:val="0"/>
                <w:spacing w:val="0"/>
                <w:w w:val="100"/>
                <w:sz w:val="21"/>
                <w:szCs w:val="21"/>
                <w:lang w:val="zh-CN"/>
              </w:rPr>
              <w:t>信誉要求</w:t>
            </w:r>
          </w:p>
        </w:tc>
        <w:tc>
          <w:tcPr>
            <w:tcW w:w="5952" w:type="dxa"/>
            <w:vAlign w:val="center"/>
          </w:tcPr>
          <w:p w14:paraId="1D772948">
            <w:pPr>
              <w:keepLines w:val="0"/>
              <w:widowControl w:val="0"/>
              <w:snapToGrid/>
              <w:spacing w:before="0" w:beforeAutospacing="0" w:after="0" w:afterAutospacing="0" w:line="360" w:lineRule="auto"/>
              <w:jc w:val="left"/>
              <w:textAlignment w:val="baseline"/>
              <w:rPr>
                <w:rFonts w:hint="eastAsia" w:ascii="楷体" w:hAnsi="楷体" w:eastAsia="楷体" w:cs="楷体"/>
                <w:b w:val="0"/>
                <w:bCs/>
                <w:i w:val="0"/>
                <w:caps w:val="0"/>
                <w:spacing w:val="0"/>
                <w:w w:val="100"/>
                <w:sz w:val="21"/>
                <w:szCs w:val="21"/>
              </w:rPr>
            </w:pPr>
            <w:r>
              <w:rPr>
                <w:rFonts w:hint="eastAsia" w:ascii="楷体" w:hAnsi="楷体" w:eastAsia="楷体" w:cs="楷体"/>
                <w:b w:val="0"/>
                <w:bCs/>
                <w:i w:val="0"/>
                <w:caps w:val="0"/>
                <w:spacing w:val="0"/>
                <w:w w:val="100"/>
                <w:sz w:val="21"/>
                <w:szCs w:val="21"/>
                <w:lang w:val="en-US" w:eastAsia="zh-CN"/>
              </w:rPr>
              <w:t>1.</w:t>
            </w:r>
            <w:r>
              <w:rPr>
                <w:rFonts w:hint="eastAsia" w:ascii="楷体" w:hAnsi="楷体" w:eastAsia="楷体" w:cs="楷体"/>
                <w:b w:val="0"/>
                <w:bCs/>
                <w:i w:val="0"/>
                <w:caps w:val="0"/>
                <w:spacing w:val="0"/>
                <w:w w:val="100"/>
                <w:sz w:val="21"/>
                <w:szCs w:val="21"/>
              </w:rPr>
              <w:t>拒绝列入政府不良行为记录期间的企业或个人投标（</w:t>
            </w:r>
            <w:r>
              <w:rPr>
                <w:rFonts w:hint="eastAsia" w:ascii="楷体" w:hAnsi="楷体" w:eastAsia="楷体" w:cs="楷体"/>
                <w:b w:val="0"/>
                <w:bCs/>
                <w:i w:val="0"/>
                <w:caps w:val="0"/>
                <w:spacing w:val="0"/>
                <w:w w:val="100"/>
                <w:sz w:val="21"/>
                <w:szCs w:val="21"/>
                <w:lang w:val="zh-CN"/>
              </w:rPr>
              <w:t>响应文件内附承诺书，格式自拟</w:t>
            </w:r>
            <w:r>
              <w:rPr>
                <w:rFonts w:hint="eastAsia" w:ascii="楷体" w:hAnsi="楷体" w:eastAsia="楷体" w:cs="楷体"/>
                <w:b w:val="0"/>
                <w:bCs/>
                <w:i w:val="0"/>
                <w:caps w:val="0"/>
                <w:spacing w:val="0"/>
                <w:w w:val="100"/>
                <w:sz w:val="21"/>
                <w:szCs w:val="21"/>
              </w:rPr>
              <w:t>）。</w:t>
            </w:r>
          </w:p>
          <w:p w14:paraId="3235B9E8">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楷体" w:hAnsi="楷体" w:eastAsia="楷体" w:cs="楷体"/>
                <w:sz w:val="21"/>
                <w:szCs w:val="21"/>
                <w:highlight w:val="none"/>
                <w:lang w:val="zh-CN"/>
              </w:rPr>
            </w:pPr>
            <w:r>
              <w:rPr>
                <w:rFonts w:hint="eastAsia" w:ascii="楷体" w:hAnsi="楷体" w:eastAsia="楷体" w:cs="楷体"/>
                <w:b w:val="0"/>
                <w:bCs/>
                <w:i w:val="0"/>
                <w:caps w:val="0"/>
                <w:spacing w:val="0"/>
                <w:w w:val="100"/>
                <w:sz w:val="21"/>
                <w:szCs w:val="21"/>
                <w:lang w:val="en-US" w:eastAsia="zh-CN"/>
              </w:rPr>
              <w:t>2.</w:t>
            </w:r>
            <w:r>
              <w:rPr>
                <w:rFonts w:hint="eastAsia" w:ascii="楷体" w:hAnsi="楷体" w:eastAsia="楷体" w:cs="楷体"/>
                <w:sz w:val="21"/>
                <w:szCs w:val="21"/>
                <w:highlight w:val="none"/>
                <w:lang w:val="zh-CN"/>
              </w:rPr>
              <w:t>未被工商行政管理机关在全国企业信用信息公示系统（www.gsxt.gov.cn）中列入严重违法失信企业名单。</w:t>
            </w:r>
          </w:p>
          <w:p w14:paraId="5A1303CD">
            <w:pPr>
              <w:keepLines w:val="0"/>
              <w:widowControl w:val="0"/>
              <w:snapToGrid/>
              <w:spacing w:before="0" w:beforeAutospacing="0" w:after="0" w:afterAutospacing="0" w:line="360" w:lineRule="auto"/>
              <w:jc w:val="left"/>
              <w:textAlignment w:val="baseline"/>
              <w:rPr>
                <w:rFonts w:hint="eastAsia" w:ascii="楷体" w:hAnsi="楷体" w:eastAsia="楷体" w:cs="楷体"/>
                <w:sz w:val="21"/>
                <w:szCs w:val="21"/>
                <w:highlight w:val="none"/>
                <w:lang w:eastAsia="zh-CN"/>
              </w:rPr>
            </w:pPr>
            <w:r>
              <w:rPr>
                <w:rFonts w:hint="eastAsia" w:ascii="楷体" w:hAnsi="楷体" w:eastAsia="楷体" w:cs="楷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楷体" w:hAnsi="楷体" w:eastAsia="楷体" w:cs="楷体"/>
                <w:b w:val="0"/>
                <w:bCs/>
                <w:i w:val="0"/>
                <w:caps w:val="0"/>
                <w:spacing w:val="0"/>
                <w:w w:val="100"/>
                <w:sz w:val="21"/>
                <w:szCs w:val="21"/>
                <w:highlight w:val="none"/>
                <w:lang w:eastAsia="zh-CN"/>
              </w:rPr>
              <w:t>等</w:t>
            </w:r>
            <w:r>
              <w:rPr>
                <w:rFonts w:hint="eastAsia" w:ascii="楷体" w:hAnsi="楷体" w:eastAsia="楷体" w:cs="楷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楷体" w:hAnsi="楷体" w:eastAsia="楷体" w:cs="楷体"/>
                <w:b w:val="0"/>
                <w:bCs/>
                <w:i w:val="0"/>
                <w:caps w:val="0"/>
                <w:spacing w:val="0"/>
                <w:w w:val="100"/>
                <w:sz w:val="21"/>
                <w:szCs w:val="21"/>
                <w:highlight w:val="none"/>
                <w:lang w:eastAsia="zh-CN"/>
              </w:rPr>
              <w:t>供应商及其法定代表人</w:t>
            </w:r>
            <w:r>
              <w:rPr>
                <w:rFonts w:hint="eastAsia" w:ascii="楷体" w:hAnsi="楷体" w:eastAsia="楷体" w:cs="楷体"/>
                <w:b w:val="0"/>
                <w:bCs/>
                <w:i w:val="0"/>
                <w:caps w:val="0"/>
                <w:spacing w:val="0"/>
                <w:w w:val="100"/>
                <w:sz w:val="21"/>
                <w:szCs w:val="21"/>
                <w:highlight w:val="none"/>
              </w:rPr>
              <w:t>不得存在行贿犯罪记录，在中国裁判文书（http://wenshu.court.gov.cn/）进行查询</w:t>
            </w:r>
            <w:r>
              <w:rPr>
                <w:rFonts w:hint="eastAsia" w:ascii="楷体" w:hAnsi="楷体" w:eastAsia="楷体" w:cs="楷体"/>
                <w:b w:val="0"/>
                <w:bCs/>
                <w:i w:val="0"/>
                <w:caps w:val="0"/>
                <w:spacing w:val="0"/>
                <w:w w:val="100"/>
                <w:sz w:val="21"/>
                <w:szCs w:val="21"/>
                <w:highlight w:val="none"/>
                <w:lang w:eastAsia="zh-CN"/>
              </w:rPr>
              <w:t>供应商</w:t>
            </w:r>
            <w:r>
              <w:rPr>
                <w:rFonts w:hint="eastAsia" w:ascii="楷体" w:hAnsi="楷体" w:eastAsia="楷体" w:cs="楷体"/>
                <w:b w:val="0"/>
                <w:bCs/>
                <w:i w:val="0"/>
                <w:caps w:val="0"/>
                <w:spacing w:val="0"/>
                <w:w w:val="100"/>
                <w:sz w:val="21"/>
                <w:szCs w:val="21"/>
                <w:highlight w:val="none"/>
              </w:rPr>
              <w:t>行贿犯罪</w:t>
            </w:r>
            <w:r>
              <w:rPr>
                <w:rFonts w:hint="eastAsia" w:ascii="楷体" w:hAnsi="楷体" w:eastAsia="楷体" w:cs="楷体"/>
                <w:b w:val="0"/>
                <w:bCs/>
                <w:i w:val="0"/>
                <w:caps w:val="0"/>
                <w:spacing w:val="0"/>
                <w:w w:val="100"/>
                <w:sz w:val="21"/>
                <w:szCs w:val="21"/>
              </w:rPr>
              <w:t>记录(信用信息截止时点为</w:t>
            </w:r>
            <w:r>
              <w:rPr>
                <w:rFonts w:hint="eastAsia" w:ascii="楷体" w:hAnsi="楷体" w:eastAsia="楷体" w:cs="楷体"/>
                <w:b w:val="0"/>
                <w:bCs/>
                <w:i w:val="0"/>
                <w:caps w:val="0"/>
                <w:spacing w:val="0"/>
                <w:w w:val="100"/>
                <w:sz w:val="21"/>
                <w:szCs w:val="21"/>
                <w:lang w:val="en-US" w:eastAsia="zh-CN"/>
              </w:rPr>
              <w:t>2022年01月01日至</w:t>
            </w:r>
            <w:r>
              <w:rPr>
                <w:rFonts w:hint="eastAsia" w:ascii="楷体" w:hAnsi="楷体" w:eastAsia="楷体" w:cs="楷体"/>
                <w:b w:val="0"/>
                <w:bCs/>
                <w:i w:val="0"/>
                <w:caps w:val="0"/>
                <w:spacing w:val="0"/>
                <w:w w:val="100"/>
                <w:sz w:val="21"/>
                <w:szCs w:val="21"/>
              </w:rPr>
              <w:t>投标截止时间)；</w:t>
            </w:r>
            <w:r>
              <w:rPr>
                <w:rFonts w:hint="eastAsia" w:ascii="楷体" w:hAnsi="楷体" w:eastAsia="楷体" w:cs="楷体"/>
                <w:b w:val="0"/>
                <w:bCs/>
                <w:i w:val="0"/>
                <w:caps w:val="0"/>
                <w:spacing w:val="0"/>
                <w:w w:val="100"/>
                <w:sz w:val="21"/>
                <w:szCs w:val="21"/>
                <w:lang w:val="en-US" w:eastAsia="zh-CN"/>
              </w:rPr>
              <w:t>标书内附加盖公章复印件。</w:t>
            </w:r>
          </w:p>
        </w:tc>
      </w:tr>
      <w:tr w14:paraId="305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D2F1F03">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vAlign w:val="top"/>
          </w:tcPr>
          <w:p w14:paraId="0AF91908">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42C8E3C3">
            <w:pPr>
              <w:pStyle w:val="16"/>
              <w:tabs>
                <w:tab w:val="left" w:pos="200"/>
              </w:tabs>
              <w:spacing w:line="360" w:lineRule="exact"/>
              <w:jc w:val="center"/>
              <w:rPr>
                <w:rFonts w:hint="eastAsia" w:ascii="楷体" w:hAnsi="楷体" w:eastAsia="楷体" w:cs="楷体"/>
                <w:b w:val="0"/>
                <w:bCs/>
                <w:i w:val="0"/>
                <w:caps w:val="0"/>
                <w:spacing w:val="0"/>
                <w:w w:val="100"/>
                <w:sz w:val="21"/>
                <w:szCs w:val="21"/>
                <w:lang w:val="zh-CN"/>
              </w:rPr>
            </w:pPr>
            <w:r>
              <w:rPr>
                <w:rFonts w:hint="eastAsia" w:ascii="楷体" w:hAnsi="楷体" w:eastAsia="楷体" w:cs="楷体"/>
                <w:b w:val="0"/>
                <w:szCs w:val="21"/>
                <w:lang w:val="zh-CN" w:eastAsia="zh-CN"/>
              </w:rPr>
              <w:t>不存在禁止投标的情形</w:t>
            </w:r>
          </w:p>
        </w:tc>
        <w:tc>
          <w:tcPr>
            <w:tcW w:w="5952" w:type="dxa"/>
            <w:vAlign w:val="center"/>
          </w:tcPr>
          <w:p w14:paraId="2CE45E43">
            <w:pPr>
              <w:autoSpaceDE w:val="0"/>
              <w:autoSpaceDN w:val="0"/>
              <w:adjustRightInd w:val="0"/>
              <w:spacing w:line="360" w:lineRule="exact"/>
              <w:rPr>
                <w:rFonts w:hint="eastAsia" w:ascii="楷体" w:hAnsi="楷体" w:eastAsia="楷体" w:cs="楷体"/>
                <w:szCs w:val="21"/>
                <w:lang w:val="zh-CN"/>
              </w:rPr>
            </w:pPr>
            <w:r>
              <w:rPr>
                <w:rFonts w:hint="eastAsia" w:ascii="楷体" w:hAnsi="楷体" w:eastAsia="楷体" w:cs="楷体"/>
                <w:szCs w:val="21"/>
                <w:lang w:val="zh-CN"/>
              </w:rPr>
              <w:t xml:space="preserve">不存在第二章“投标人须知”第 </w:t>
            </w:r>
            <w:r>
              <w:rPr>
                <w:rFonts w:hint="eastAsia" w:ascii="楷体" w:hAnsi="楷体" w:eastAsia="楷体" w:cs="楷体"/>
                <w:szCs w:val="21"/>
                <w:lang w:val="en-US" w:eastAsia="zh-CN"/>
              </w:rPr>
              <w:t>8.5.3</w:t>
            </w:r>
            <w:r>
              <w:rPr>
                <w:rFonts w:hint="eastAsia" w:ascii="楷体" w:hAnsi="楷体" w:eastAsia="楷体" w:cs="楷体"/>
                <w:szCs w:val="21"/>
                <w:lang w:val="zh-CN"/>
              </w:rPr>
              <w:t>项规定的任何一种情形</w:t>
            </w:r>
            <w:r>
              <w:rPr>
                <w:rFonts w:hint="eastAsia" w:ascii="楷体" w:hAnsi="楷体" w:eastAsia="楷体" w:cs="楷体"/>
                <w:szCs w:val="21"/>
              </w:rPr>
              <w:t>及</w:t>
            </w:r>
            <w:r>
              <w:rPr>
                <w:rFonts w:hint="eastAsia" w:ascii="楷体" w:hAnsi="楷体" w:eastAsia="楷体" w:cs="楷体"/>
                <w:szCs w:val="21"/>
                <w:lang w:eastAsia="zh-CN"/>
              </w:rPr>
              <w:t>谈判</w:t>
            </w:r>
            <w:r>
              <w:rPr>
                <w:rFonts w:hint="eastAsia" w:ascii="楷体" w:hAnsi="楷体" w:eastAsia="楷体" w:cs="楷体"/>
                <w:szCs w:val="21"/>
              </w:rPr>
              <w:t>文件所规定的其他条款</w:t>
            </w:r>
            <w:r>
              <w:rPr>
                <w:rFonts w:hint="eastAsia" w:ascii="楷体" w:hAnsi="楷体" w:eastAsia="楷体" w:cs="楷体"/>
                <w:szCs w:val="21"/>
                <w:lang w:val="zh-CN"/>
              </w:rPr>
              <w:t>。</w:t>
            </w:r>
          </w:p>
          <w:p w14:paraId="2B1AA11B">
            <w:pPr>
              <w:pStyle w:val="16"/>
              <w:spacing w:line="360" w:lineRule="exact"/>
              <w:rPr>
                <w:rFonts w:hint="eastAsia" w:ascii="楷体" w:hAnsi="楷体" w:eastAsia="楷体" w:cs="楷体"/>
                <w:b w:val="0"/>
                <w:bCs/>
                <w:i w:val="0"/>
                <w:caps w:val="0"/>
                <w:spacing w:val="0"/>
                <w:w w:val="100"/>
                <w:sz w:val="21"/>
                <w:szCs w:val="21"/>
              </w:rPr>
            </w:pPr>
            <w:r>
              <w:rPr>
                <w:rFonts w:hint="eastAsia" w:ascii="楷体" w:hAnsi="楷体" w:eastAsia="楷体" w:cs="楷体"/>
                <w:b w:val="0"/>
                <w:szCs w:val="21"/>
                <w:lang w:val="en-US" w:eastAsia="zh-CN"/>
              </w:rPr>
              <w:t>响应文件</w:t>
            </w:r>
            <w:r>
              <w:rPr>
                <w:rFonts w:hint="eastAsia" w:ascii="楷体" w:hAnsi="楷体" w:eastAsia="楷体" w:cs="楷体"/>
                <w:b w:val="0"/>
                <w:szCs w:val="21"/>
                <w:lang w:val="zh-CN" w:eastAsia="zh-CN"/>
              </w:rPr>
              <w:t>内</w:t>
            </w:r>
            <w:r>
              <w:rPr>
                <w:rFonts w:hint="eastAsia" w:ascii="楷体" w:hAnsi="楷体" w:eastAsia="楷体" w:cs="楷体"/>
                <w:b w:val="0"/>
                <w:szCs w:val="21"/>
                <w:lang w:val="en-US" w:eastAsia="zh-CN"/>
              </w:rPr>
              <w:t>附由法定代表人或其委托代理人签字并加盖投标单位公章的承诺书。</w:t>
            </w:r>
          </w:p>
        </w:tc>
      </w:tr>
      <w:tr w14:paraId="4B0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5724F641">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912" w:type="dxa"/>
            <w:vMerge w:val="continue"/>
            <w:vAlign w:val="top"/>
          </w:tcPr>
          <w:p w14:paraId="0E2BCB7F">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6F41C35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楷体" w:hAnsi="楷体" w:eastAsia="楷体" w:cs="楷体"/>
                <w:bCs/>
                <w:sz w:val="21"/>
                <w:szCs w:val="21"/>
                <w:highlight w:val="none"/>
                <w:lang w:val="zh-CN"/>
              </w:rPr>
            </w:pPr>
            <w:r>
              <w:rPr>
                <w:rFonts w:hint="eastAsia" w:ascii="楷体" w:hAnsi="楷体" w:eastAsia="楷体" w:cs="楷体"/>
                <w:bCs/>
                <w:sz w:val="21"/>
                <w:szCs w:val="21"/>
                <w:lang w:val="zh-CN"/>
              </w:rPr>
              <w:t>其它要求</w:t>
            </w:r>
          </w:p>
        </w:tc>
        <w:tc>
          <w:tcPr>
            <w:tcW w:w="5952" w:type="dxa"/>
            <w:vAlign w:val="center"/>
          </w:tcPr>
          <w:p w14:paraId="6E37C2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楷体" w:hAnsi="楷体" w:eastAsia="楷体" w:cs="楷体"/>
                <w:bCs/>
                <w:sz w:val="21"/>
                <w:szCs w:val="21"/>
                <w:lang w:val="zh-CN" w:eastAsia="zh-CN"/>
              </w:rPr>
            </w:pPr>
            <w:r>
              <w:rPr>
                <w:rFonts w:hint="eastAsia" w:ascii="楷体" w:hAnsi="楷体" w:eastAsia="楷体" w:cs="楷体"/>
                <w:bCs/>
                <w:sz w:val="21"/>
                <w:szCs w:val="21"/>
                <w:lang w:val="en-US" w:eastAsia="zh-CN"/>
              </w:rPr>
              <w:t>1、</w:t>
            </w:r>
            <w:r>
              <w:rPr>
                <w:rFonts w:hint="eastAsia" w:ascii="楷体" w:hAnsi="楷体" w:eastAsia="楷体" w:cs="楷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楷体" w:hAnsi="楷体" w:eastAsia="楷体" w:cs="楷体"/>
                <w:snapToGrid w:val="0"/>
                <w:szCs w:val="21"/>
                <w:lang w:eastAsia="zh-CN"/>
              </w:rPr>
              <w:t>。</w:t>
            </w:r>
          </w:p>
          <w:p w14:paraId="6DD5C3F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楷体" w:hAnsi="楷体" w:eastAsia="楷体" w:cs="楷体"/>
                <w:bCs/>
                <w:sz w:val="21"/>
                <w:szCs w:val="21"/>
              </w:rPr>
            </w:pPr>
            <w:r>
              <w:rPr>
                <w:rFonts w:hint="eastAsia" w:ascii="楷体" w:hAnsi="楷体" w:eastAsia="楷体" w:cs="楷体"/>
                <w:bCs/>
                <w:sz w:val="21"/>
                <w:szCs w:val="21"/>
                <w:lang w:val="en-US" w:eastAsia="zh-CN"/>
              </w:rPr>
              <w:t>2、</w:t>
            </w:r>
            <w:r>
              <w:rPr>
                <w:rFonts w:hint="eastAsia" w:ascii="楷体" w:hAnsi="楷体" w:eastAsia="楷体" w:cs="楷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楷体" w:hAnsi="楷体" w:eastAsia="楷体" w:cs="楷体"/>
                <w:bCs/>
                <w:sz w:val="21"/>
                <w:szCs w:val="21"/>
              </w:rPr>
              <w:t>。</w:t>
            </w:r>
          </w:p>
          <w:p w14:paraId="77BA28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楷体" w:hAnsi="楷体" w:eastAsia="楷体" w:cs="楷体"/>
                <w:bCs/>
                <w:sz w:val="21"/>
                <w:szCs w:val="21"/>
                <w:highlight w:val="none"/>
                <w:lang w:val="zh-CN"/>
              </w:rPr>
            </w:pPr>
            <w:r>
              <w:rPr>
                <w:rFonts w:hint="eastAsia" w:ascii="楷体" w:hAnsi="楷体" w:eastAsia="楷体" w:cs="楷体"/>
                <w:bCs/>
                <w:sz w:val="21"/>
                <w:szCs w:val="21"/>
              </w:rPr>
              <w:t>（</w:t>
            </w:r>
            <w:r>
              <w:rPr>
                <w:rFonts w:hint="eastAsia" w:ascii="楷体" w:hAnsi="楷体" w:eastAsia="楷体" w:cs="楷体"/>
                <w:bCs/>
                <w:sz w:val="21"/>
                <w:szCs w:val="21"/>
                <w:lang w:val="en-US" w:eastAsia="zh-CN"/>
              </w:rPr>
              <w:t>投标</w:t>
            </w:r>
            <w:r>
              <w:rPr>
                <w:rFonts w:hint="eastAsia" w:ascii="楷体" w:hAnsi="楷体" w:eastAsia="楷体" w:cs="楷体"/>
                <w:bCs/>
                <w:sz w:val="21"/>
                <w:szCs w:val="21"/>
              </w:rPr>
              <w:t>文件内附由法定代表人</w:t>
            </w:r>
            <w:r>
              <w:rPr>
                <w:rFonts w:hint="eastAsia" w:ascii="楷体" w:hAnsi="楷体" w:eastAsia="楷体" w:cs="楷体"/>
                <w:bCs/>
                <w:sz w:val="21"/>
                <w:szCs w:val="21"/>
                <w:lang w:eastAsia="zh-CN"/>
              </w:rPr>
              <w:t>和</w:t>
            </w:r>
            <w:r>
              <w:rPr>
                <w:rFonts w:hint="eastAsia" w:ascii="楷体" w:hAnsi="楷体" w:eastAsia="楷体" w:cs="楷体"/>
                <w:bCs/>
                <w:sz w:val="21"/>
                <w:szCs w:val="21"/>
              </w:rPr>
              <w:t>其委托代理人</w:t>
            </w:r>
            <w:r>
              <w:rPr>
                <w:rFonts w:hint="eastAsia" w:ascii="楷体" w:hAnsi="楷体" w:eastAsia="楷体" w:cs="楷体"/>
                <w:bCs/>
                <w:sz w:val="21"/>
                <w:szCs w:val="21"/>
                <w:lang w:eastAsia="zh-CN"/>
              </w:rPr>
              <w:t>签字</w:t>
            </w:r>
            <w:r>
              <w:rPr>
                <w:rFonts w:hint="eastAsia" w:ascii="楷体" w:hAnsi="楷体" w:eastAsia="楷体" w:cs="楷体"/>
                <w:bCs/>
                <w:sz w:val="21"/>
                <w:szCs w:val="21"/>
              </w:rPr>
              <w:t>并加盖投标单位公章的承诺书）</w:t>
            </w:r>
          </w:p>
        </w:tc>
      </w:tr>
      <w:tr w14:paraId="253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39260900">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2.1.3</w:t>
            </w:r>
          </w:p>
        </w:tc>
        <w:tc>
          <w:tcPr>
            <w:tcW w:w="912" w:type="dxa"/>
            <w:vMerge w:val="restart"/>
            <w:vAlign w:val="center"/>
          </w:tcPr>
          <w:p w14:paraId="56680170">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响应性</w:t>
            </w:r>
          </w:p>
          <w:p w14:paraId="0CA9E137">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评审</w:t>
            </w:r>
          </w:p>
          <w:p w14:paraId="7F123760">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标准</w:t>
            </w:r>
          </w:p>
          <w:p w14:paraId="72D57815">
            <w:pPr>
              <w:autoSpaceDE w:val="0"/>
              <w:autoSpaceDN w:val="0"/>
              <w:adjustRightInd w:val="0"/>
              <w:spacing w:line="400" w:lineRule="exact"/>
              <w:jc w:val="center"/>
              <w:rPr>
                <w:rFonts w:hint="eastAsia" w:ascii="楷体" w:hAnsi="楷体" w:eastAsia="楷体" w:cs="楷体"/>
                <w:bCs/>
                <w:sz w:val="21"/>
                <w:szCs w:val="21"/>
                <w:highlight w:val="none"/>
                <w:lang w:val="zh-CN"/>
              </w:rPr>
            </w:pPr>
          </w:p>
        </w:tc>
        <w:tc>
          <w:tcPr>
            <w:tcW w:w="1652" w:type="dxa"/>
            <w:vAlign w:val="center"/>
          </w:tcPr>
          <w:p w14:paraId="19E7045D">
            <w:pPr>
              <w:autoSpaceDE w:val="0"/>
              <w:autoSpaceDN w:val="0"/>
              <w:adjustRightInd w:val="0"/>
              <w:spacing w:line="400" w:lineRule="exact"/>
              <w:jc w:val="center"/>
              <w:rPr>
                <w:rFonts w:hint="eastAsia" w:ascii="楷体" w:hAnsi="楷体" w:eastAsia="楷体" w:cs="楷体"/>
                <w:bCs/>
                <w:kern w:val="2"/>
                <w:sz w:val="21"/>
                <w:szCs w:val="21"/>
                <w:highlight w:val="none"/>
                <w:lang w:val="zh-CN" w:eastAsia="zh-CN" w:bidi="ar-SA"/>
              </w:rPr>
            </w:pPr>
            <w:r>
              <w:rPr>
                <w:rFonts w:hint="eastAsia" w:ascii="楷体" w:hAnsi="楷体" w:eastAsia="楷体" w:cs="楷体"/>
                <w:bCs/>
                <w:kern w:val="2"/>
                <w:sz w:val="21"/>
                <w:szCs w:val="21"/>
                <w:highlight w:val="none"/>
                <w:lang w:val="zh-CN" w:eastAsia="zh-CN" w:bidi="ar-SA"/>
              </w:rPr>
              <w:t>投标内容</w:t>
            </w:r>
          </w:p>
        </w:tc>
        <w:tc>
          <w:tcPr>
            <w:tcW w:w="5952" w:type="dxa"/>
            <w:vAlign w:val="center"/>
          </w:tcPr>
          <w:p w14:paraId="3251F74A">
            <w:pPr>
              <w:autoSpaceDE w:val="0"/>
              <w:autoSpaceDN w:val="0"/>
              <w:adjustRightInd w:val="0"/>
              <w:spacing w:line="400" w:lineRule="exact"/>
              <w:rPr>
                <w:rFonts w:hint="eastAsia" w:ascii="楷体" w:hAnsi="楷体" w:eastAsia="楷体" w:cs="楷体"/>
                <w:bCs/>
                <w:kern w:val="2"/>
                <w:sz w:val="21"/>
                <w:szCs w:val="21"/>
                <w:highlight w:val="none"/>
                <w:lang w:val="zh-CN" w:eastAsia="zh-CN" w:bidi="ar-SA"/>
              </w:rPr>
            </w:pPr>
            <w:r>
              <w:rPr>
                <w:rFonts w:hint="eastAsia" w:ascii="楷体" w:hAnsi="楷体" w:eastAsia="楷体" w:cs="楷体"/>
                <w:bCs/>
                <w:kern w:val="2"/>
                <w:sz w:val="21"/>
                <w:szCs w:val="21"/>
                <w:highlight w:val="none"/>
                <w:lang w:val="zh-CN" w:eastAsia="zh-CN" w:bidi="ar-SA"/>
              </w:rPr>
              <w:t>符合谈判文件规定。</w:t>
            </w:r>
          </w:p>
        </w:tc>
      </w:tr>
      <w:tr w14:paraId="77B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37FAEEF5">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1B2F9818">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55CC52A8">
            <w:pPr>
              <w:pStyle w:val="20"/>
              <w:tabs>
                <w:tab w:val="clear" w:pos="4153"/>
                <w:tab w:val="clear" w:pos="8306"/>
              </w:tabs>
              <w:autoSpaceDE w:val="0"/>
              <w:autoSpaceDN w:val="0"/>
              <w:adjustRightInd w:val="0"/>
              <w:snapToGrid/>
              <w:spacing w:line="400" w:lineRule="exact"/>
              <w:jc w:val="center"/>
              <w:rPr>
                <w:rFonts w:hint="eastAsia" w:ascii="楷体" w:hAnsi="楷体" w:eastAsia="楷体" w:cs="楷体"/>
                <w:bCs/>
                <w:kern w:val="2"/>
                <w:sz w:val="21"/>
                <w:szCs w:val="21"/>
                <w:highlight w:val="none"/>
                <w:lang w:val="zh-CN" w:eastAsia="zh-CN" w:bidi="ar-SA"/>
              </w:rPr>
            </w:pPr>
            <w:r>
              <w:rPr>
                <w:rFonts w:hint="eastAsia" w:ascii="楷体" w:hAnsi="楷体" w:eastAsia="楷体" w:cs="楷体"/>
                <w:bCs/>
                <w:kern w:val="2"/>
                <w:sz w:val="21"/>
                <w:szCs w:val="21"/>
                <w:highlight w:val="none"/>
                <w:lang w:val="zh-CN" w:eastAsia="zh-CN" w:bidi="ar-SA"/>
              </w:rPr>
              <w:t>供</w:t>
            </w:r>
            <w:r>
              <w:rPr>
                <w:rFonts w:hint="eastAsia" w:ascii="楷体" w:hAnsi="楷体" w:eastAsia="楷体" w:cs="楷体"/>
                <w:bCs/>
                <w:kern w:val="2"/>
                <w:sz w:val="21"/>
                <w:szCs w:val="21"/>
                <w:highlight w:val="none"/>
                <w:lang w:val="en-US" w:eastAsia="zh-CN" w:bidi="ar-SA"/>
              </w:rPr>
              <w:t xml:space="preserve"> </w:t>
            </w:r>
            <w:r>
              <w:rPr>
                <w:rFonts w:hint="eastAsia" w:ascii="楷体" w:hAnsi="楷体" w:eastAsia="楷体" w:cs="楷体"/>
                <w:bCs/>
                <w:kern w:val="2"/>
                <w:sz w:val="21"/>
                <w:szCs w:val="21"/>
                <w:highlight w:val="none"/>
                <w:lang w:val="zh-CN" w:eastAsia="zh-CN" w:bidi="ar-SA"/>
              </w:rPr>
              <w:t>货</w:t>
            </w:r>
            <w:r>
              <w:rPr>
                <w:rFonts w:hint="eastAsia" w:ascii="楷体" w:hAnsi="楷体" w:eastAsia="楷体" w:cs="楷体"/>
                <w:bCs/>
                <w:kern w:val="2"/>
                <w:sz w:val="21"/>
                <w:szCs w:val="21"/>
                <w:highlight w:val="none"/>
                <w:lang w:val="en-US" w:eastAsia="zh-CN" w:bidi="ar-SA"/>
              </w:rPr>
              <w:t xml:space="preserve"> </w:t>
            </w:r>
            <w:r>
              <w:rPr>
                <w:rFonts w:hint="eastAsia" w:ascii="楷体" w:hAnsi="楷体" w:eastAsia="楷体" w:cs="楷体"/>
                <w:bCs/>
                <w:kern w:val="2"/>
                <w:sz w:val="21"/>
                <w:szCs w:val="21"/>
                <w:highlight w:val="none"/>
                <w:lang w:val="zh-CN" w:eastAsia="zh-CN" w:bidi="ar-SA"/>
              </w:rPr>
              <w:t>期</w:t>
            </w:r>
          </w:p>
        </w:tc>
        <w:tc>
          <w:tcPr>
            <w:tcW w:w="5952" w:type="dxa"/>
            <w:vAlign w:val="center"/>
          </w:tcPr>
          <w:p w14:paraId="113AAD1D">
            <w:pPr>
              <w:autoSpaceDE w:val="0"/>
              <w:autoSpaceDN w:val="0"/>
              <w:adjustRightInd w:val="0"/>
              <w:spacing w:line="400" w:lineRule="exact"/>
              <w:rPr>
                <w:rFonts w:hint="eastAsia" w:ascii="楷体" w:hAnsi="楷体" w:eastAsia="楷体" w:cs="楷体"/>
                <w:bCs/>
                <w:kern w:val="2"/>
                <w:sz w:val="21"/>
                <w:szCs w:val="21"/>
                <w:highlight w:val="none"/>
                <w:lang w:val="en-US" w:eastAsia="zh-CN" w:bidi="ar-SA"/>
              </w:rPr>
            </w:pPr>
            <w:r>
              <w:rPr>
                <w:rFonts w:hint="eastAsia" w:ascii="楷体" w:hAnsi="楷体" w:eastAsia="楷体" w:cs="楷体"/>
                <w:bCs/>
                <w:kern w:val="0"/>
                <w:szCs w:val="21"/>
                <w:highlight w:val="none"/>
                <w:lang w:eastAsia="zh-CN"/>
              </w:rPr>
              <w:t>合同签订之日起45天完成供货安装调试</w:t>
            </w:r>
          </w:p>
        </w:tc>
      </w:tr>
      <w:tr w14:paraId="7C0D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2B570685">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389904A3">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6475F3A1">
            <w:pPr>
              <w:pStyle w:val="20"/>
              <w:tabs>
                <w:tab w:val="clear" w:pos="4153"/>
                <w:tab w:val="clear" w:pos="8306"/>
              </w:tabs>
              <w:autoSpaceDE w:val="0"/>
              <w:autoSpaceDN w:val="0"/>
              <w:adjustRightInd w:val="0"/>
              <w:snapToGrid/>
              <w:spacing w:line="400" w:lineRule="exact"/>
              <w:jc w:val="center"/>
              <w:rPr>
                <w:rFonts w:hint="eastAsia" w:ascii="楷体" w:hAnsi="楷体" w:eastAsia="楷体" w:cs="楷体"/>
                <w:bCs/>
                <w:kern w:val="2"/>
                <w:sz w:val="21"/>
                <w:szCs w:val="21"/>
                <w:highlight w:val="none"/>
                <w:lang w:val="zh-CN" w:eastAsia="zh-CN" w:bidi="ar-SA"/>
              </w:rPr>
            </w:pPr>
            <w:r>
              <w:rPr>
                <w:rFonts w:hint="eastAsia" w:ascii="楷体" w:hAnsi="楷体" w:eastAsia="楷体" w:cs="楷体"/>
                <w:bCs/>
                <w:kern w:val="2"/>
                <w:sz w:val="21"/>
                <w:szCs w:val="21"/>
                <w:highlight w:val="none"/>
                <w:lang w:val="zh-CN" w:eastAsia="zh-CN" w:bidi="ar-SA"/>
              </w:rPr>
              <w:t>供货方案</w:t>
            </w:r>
          </w:p>
        </w:tc>
        <w:tc>
          <w:tcPr>
            <w:tcW w:w="5952" w:type="dxa"/>
            <w:vAlign w:val="center"/>
          </w:tcPr>
          <w:p w14:paraId="195E3E22">
            <w:pPr>
              <w:autoSpaceDE w:val="0"/>
              <w:autoSpaceDN w:val="0"/>
              <w:adjustRightInd w:val="0"/>
              <w:spacing w:line="400" w:lineRule="exact"/>
              <w:rPr>
                <w:rFonts w:hint="eastAsia" w:ascii="楷体" w:hAnsi="楷体" w:eastAsia="楷体" w:cs="楷体"/>
                <w:bCs/>
                <w:kern w:val="2"/>
                <w:sz w:val="21"/>
                <w:szCs w:val="21"/>
                <w:highlight w:val="none"/>
                <w:lang w:val="en-US" w:eastAsia="zh-CN" w:bidi="ar-SA"/>
              </w:rPr>
            </w:pPr>
            <w:r>
              <w:rPr>
                <w:rFonts w:hint="eastAsia" w:ascii="楷体" w:hAnsi="楷体" w:eastAsia="楷体" w:cs="楷体"/>
                <w:bCs/>
                <w:kern w:val="2"/>
                <w:sz w:val="21"/>
                <w:szCs w:val="21"/>
                <w:highlight w:val="none"/>
                <w:lang w:val="en-US" w:eastAsia="zh-CN" w:bidi="ar-SA"/>
              </w:rPr>
              <w:t>供应商对安装、进度、调试制定合理的方案，并有相应的应急措施、售后服务。</w:t>
            </w:r>
          </w:p>
        </w:tc>
      </w:tr>
      <w:tr w14:paraId="1C5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338B6FA7">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1ADD5D57">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1FDBEAB8">
            <w:pPr>
              <w:pStyle w:val="20"/>
              <w:tabs>
                <w:tab w:val="clear" w:pos="4153"/>
                <w:tab w:val="clear" w:pos="8306"/>
              </w:tabs>
              <w:autoSpaceDE w:val="0"/>
              <w:autoSpaceDN w:val="0"/>
              <w:adjustRightInd w:val="0"/>
              <w:snapToGrid/>
              <w:spacing w:line="400" w:lineRule="exact"/>
              <w:jc w:val="center"/>
              <w:rPr>
                <w:rFonts w:hint="eastAsia" w:ascii="楷体" w:hAnsi="楷体" w:eastAsia="楷体" w:cs="楷体"/>
                <w:bCs/>
                <w:kern w:val="2"/>
                <w:sz w:val="21"/>
                <w:szCs w:val="21"/>
                <w:highlight w:val="none"/>
                <w:lang w:val="zh-CN" w:eastAsia="zh-CN" w:bidi="ar-SA"/>
              </w:rPr>
            </w:pPr>
            <w:r>
              <w:rPr>
                <w:rFonts w:hint="eastAsia" w:ascii="楷体" w:hAnsi="楷体" w:eastAsia="楷体" w:cs="楷体"/>
                <w:bCs/>
                <w:kern w:val="2"/>
                <w:sz w:val="21"/>
                <w:szCs w:val="21"/>
                <w:highlight w:val="none"/>
                <w:lang w:val="zh-CN" w:eastAsia="zh-CN" w:bidi="ar-SA"/>
              </w:rPr>
              <w:t>供货地点</w:t>
            </w:r>
          </w:p>
        </w:tc>
        <w:tc>
          <w:tcPr>
            <w:tcW w:w="5952" w:type="dxa"/>
            <w:vAlign w:val="center"/>
          </w:tcPr>
          <w:p w14:paraId="31B70DD2">
            <w:pPr>
              <w:pStyle w:val="20"/>
              <w:tabs>
                <w:tab w:val="clear" w:pos="4153"/>
                <w:tab w:val="clear" w:pos="8306"/>
              </w:tabs>
              <w:autoSpaceDE w:val="0"/>
              <w:autoSpaceDN w:val="0"/>
              <w:adjustRightInd w:val="0"/>
              <w:snapToGrid/>
              <w:spacing w:line="400" w:lineRule="exact"/>
              <w:jc w:val="both"/>
              <w:rPr>
                <w:rFonts w:hint="eastAsia" w:ascii="楷体" w:hAnsi="楷体" w:eastAsia="楷体" w:cs="楷体"/>
                <w:bCs/>
                <w:kern w:val="2"/>
                <w:sz w:val="21"/>
                <w:szCs w:val="21"/>
                <w:highlight w:val="none"/>
                <w:lang w:val="en-US" w:eastAsia="zh-CN" w:bidi="ar-SA"/>
              </w:rPr>
            </w:pPr>
            <w:r>
              <w:rPr>
                <w:rFonts w:hint="eastAsia" w:ascii="楷体" w:hAnsi="楷体" w:eastAsia="楷体" w:cs="楷体"/>
                <w:bCs/>
                <w:kern w:val="2"/>
                <w:sz w:val="21"/>
                <w:szCs w:val="21"/>
                <w:highlight w:val="none"/>
                <w:lang w:val="en-US" w:eastAsia="zh-CN" w:bidi="ar-SA"/>
              </w:rPr>
              <w:t>甲方指定地点。</w:t>
            </w:r>
          </w:p>
        </w:tc>
      </w:tr>
      <w:tr w14:paraId="1CF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12E2202F">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20331EEF">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3E975FD6">
            <w:pPr>
              <w:pStyle w:val="20"/>
              <w:tabs>
                <w:tab w:val="clear" w:pos="4153"/>
                <w:tab w:val="clear" w:pos="8306"/>
              </w:tabs>
              <w:autoSpaceDE w:val="0"/>
              <w:autoSpaceDN w:val="0"/>
              <w:adjustRightInd w:val="0"/>
              <w:snapToGrid/>
              <w:spacing w:line="400" w:lineRule="exact"/>
              <w:jc w:val="center"/>
              <w:rPr>
                <w:rFonts w:hint="eastAsia" w:ascii="楷体" w:hAnsi="楷体" w:eastAsia="楷体" w:cs="楷体"/>
                <w:bCs/>
                <w:kern w:val="2"/>
                <w:sz w:val="21"/>
                <w:szCs w:val="21"/>
                <w:highlight w:val="none"/>
                <w:lang w:val="zh-CN" w:eastAsia="zh-CN" w:bidi="ar-SA"/>
              </w:rPr>
            </w:pPr>
            <w:r>
              <w:rPr>
                <w:rFonts w:hint="eastAsia" w:ascii="楷体" w:hAnsi="楷体" w:eastAsia="楷体" w:cs="楷体"/>
                <w:bCs/>
                <w:kern w:val="2"/>
                <w:sz w:val="21"/>
                <w:szCs w:val="21"/>
                <w:highlight w:val="none"/>
                <w:lang w:val="zh-CN" w:eastAsia="zh-CN" w:bidi="ar-SA"/>
              </w:rPr>
              <w:t>质量要求</w:t>
            </w:r>
          </w:p>
        </w:tc>
        <w:tc>
          <w:tcPr>
            <w:tcW w:w="5952" w:type="dxa"/>
            <w:vAlign w:val="center"/>
          </w:tcPr>
          <w:p w14:paraId="297D4CBD">
            <w:pPr>
              <w:pStyle w:val="20"/>
              <w:tabs>
                <w:tab w:val="clear" w:pos="4153"/>
                <w:tab w:val="clear" w:pos="8306"/>
              </w:tabs>
              <w:autoSpaceDE w:val="0"/>
              <w:autoSpaceDN w:val="0"/>
              <w:adjustRightInd w:val="0"/>
              <w:snapToGrid/>
              <w:spacing w:line="400" w:lineRule="exact"/>
              <w:jc w:val="both"/>
              <w:rPr>
                <w:rFonts w:hint="eastAsia" w:ascii="楷体" w:hAnsi="楷体" w:eastAsia="楷体" w:cs="楷体"/>
                <w:bCs/>
                <w:kern w:val="2"/>
                <w:sz w:val="21"/>
                <w:szCs w:val="21"/>
                <w:highlight w:val="none"/>
                <w:lang w:val="zh-CN" w:eastAsia="zh-CN" w:bidi="ar-SA"/>
              </w:rPr>
            </w:pPr>
            <w:r>
              <w:rPr>
                <w:rFonts w:hint="eastAsia" w:ascii="楷体" w:hAnsi="楷体" w:eastAsia="楷体" w:cs="楷体"/>
                <w:bCs/>
                <w:kern w:val="2"/>
                <w:sz w:val="21"/>
                <w:szCs w:val="21"/>
                <w:highlight w:val="none"/>
                <w:lang w:val="zh-CN" w:eastAsia="zh-CN" w:bidi="ar-SA"/>
              </w:rPr>
              <w:t>符合国家、省市相关行业标准，优质产品。</w:t>
            </w:r>
          </w:p>
        </w:tc>
      </w:tr>
      <w:tr w14:paraId="46A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D688B49">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4CC6968A">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59878B89">
            <w:pPr>
              <w:autoSpaceDE w:val="0"/>
              <w:autoSpaceDN w:val="0"/>
              <w:adjustRightInd w:val="0"/>
              <w:spacing w:line="400" w:lineRule="exact"/>
              <w:jc w:val="center"/>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投标有效期</w:t>
            </w:r>
          </w:p>
        </w:tc>
        <w:tc>
          <w:tcPr>
            <w:tcW w:w="5952" w:type="dxa"/>
            <w:vAlign w:val="center"/>
          </w:tcPr>
          <w:p w14:paraId="25495577">
            <w:pPr>
              <w:autoSpaceDE w:val="0"/>
              <w:autoSpaceDN w:val="0"/>
              <w:adjustRightInd w:val="0"/>
              <w:spacing w:line="400" w:lineRule="exact"/>
              <w:rPr>
                <w:rFonts w:hint="eastAsia" w:ascii="楷体" w:hAnsi="楷体" w:eastAsia="楷体" w:cs="楷体"/>
                <w:bCs/>
                <w:sz w:val="21"/>
                <w:szCs w:val="21"/>
                <w:highlight w:val="none"/>
                <w:lang w:eastAsia="zh-CN"/>
              </w:rPr>
            </w:pPr>
            <w:r>
              <w:rPr>
                <w:rFonts w:hint="eastAsia" w:ascii="楷体" w:hAnsi="楷体" w:eastAsia="楷体" w:cs="楷体"/>
                <w:sz w:val="21"/>
                <w:szCs w:val="21"/>
                <w:highlight w:val="none"/>
              </w:rPr>
              <w:t>自</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提交投标文件截止之日起计</w:t>
            </w:r>
            <w:r>
              <w:rPr>
                <w:rFonts w:hint="eastAsia" w:ascii="楷体" w:hAnsi="楷体" w:eastAsia="楷体" w:cs="楷体"/>
                <w:sz w:val="21"/>
                <w:szCs w:val="21"/>
                <w:highlight w:val="none"/>
                <w:lang w:val="en-US" w:eastAsia="zh-CN"/>
              </w:rPr>
              <w:t>9</w:t>
            </w:r>
            <w:r>
              <w:rPr>
                <w:rFonts w:hint="eastAsia" w:ascii="楷体" w:hAnsi="楷体" w:eastAsia="楷体" w:cs="楷体"/>
                <w:sz w:val="21"/>
                <w:szCs w:val="21"/>
                <w:highlight w:val="none"/>
              </w:rPr>
              <w:t>0日历天</w:t>
            </w:r>
            <w:r>
              <w:rPr>
                <w:rFonts w:hint="eastAsia" w:ascii="楷体" w:hAnsi="楷体" w:eastAsia="楷体" w:cs="楷体"/>
                <w:sz w:val="21"/>
                <w:szCs w:val="21"/>
                <w:highlight w:val="none"/>
                <w:lang w:eastAsia="zh-CN"/>
              </w:rPr>
              <w:t>。</w:t>
            </w:r>
          </w:p>
        </w:tc>
      </w:tr>
      <w:tr w14:paraId="59E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1288EE1">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5157865C">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56BDE718">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商务条件</w:t>
            </w:r>
          </w:p>
        </w:tc>
        <w:tc>
          <w:tcPr>
            <w:tcW w:w="5952" w:type="dxa"/>
            <w:vAlign w:val="center"/>
          </w:tcPr>
          <w:p w14:paraId="0AE04A20">
            <w:pPr>
              <w:autoSpaceDE w:val="0"/>
              <w:autoSpaceDN w:val="0"/>
              <w:adjustRightInd w:val="0"/>
              <w:spacing w:line="400" w:lineRule="exact"/>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符合招标文件相关商务规定，无重大偏离。</w:t>
            </w:r>
          </w:p>
        </w:tc>
      </w:tr>
      <w:tr w14:paraId="73D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0809EC99">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22A60245">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65A4E027">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技术条件</w:t>
            </w:r>
          </w:p>
        </w:tc>
        <w:tc>
          <w:tcPr>
            <w:tcW w:w="5952" w:type="dxa"/>
            <w:vAlign w:val="center"/>
          </w:tcPr>
          <w:p w14:paraId="1EBDD15F">
            <w:pPr>
              <w:autoSpaceDE w:val="0"/>
              <w:autoSpaceDN w:val="0"/>
              <w:adjustRightInd w:val="0"/>
              <w:spacing w:line="400" w:lineRule="exact"/>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lang w:val="zh-CN"/>
              </w:rPr>
              <w:t>符合第三章“货物采购需求及售后服务要求”，条款、技术规格。其中</w:t>
            </w:r>
            <w:r>
              <w:rPr>
                <w:rFonts w:hint="eastAsia" w:ascii="楷体" w:hAnsi="楷体" w:eastAsia="楷体" w:cs="楷体"/>
                <w:szCs w:val="21"/>
                <w:highlight w:val="none"/>
              </w:rPr>
              <w:t>★</w:t>
            </w:r>
            <w:r>
              <w:rPr>
                <w:rFonts w:hint="eastAsia" w:ascii="楷体" w:hAnsi="楷体" w:eastAsia="楷体" w:cs="楷体"/>
                <w:szCs w:val="21"/>
                <w:highlight w:val="none"/>
                <w:lang w:eastAsia="zh-CN"/>
              </w:rPr>
              <w:t>项为必须满足项，供应商须提供满足采购需求的承诺书加盖公章或相关证明资料）。</w:t>
            </w:r>
          </w:p>
        </w:tc>
      </w:tr>
      <w:tr w14:paraId="722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3B12C01F">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30619A18">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2011D42E">
            <w:pPr>
              <w:spacing w:line="360" w:lineRule="exact"/>
              <w:jc w:val="center"/>
              <w:rPr>
                <w:rFonts w:hint="eastAsia" w:ascii="楷体" w:hAnsi="楷体" w:eastAsia="楷体" w:cs="楷体"/>
                <w:bCs/>
                <w:sz w:val="21"/>
                <w:szCs w:val="21"/>
                <w:highlight w:val="none"/>
                <w:lang w:val="zh-CN"/>
              </w:rPr>
            </w:pPr>
            <w:r>
              <w:rPr>
                <w:rFonts w:hint="eastAsia" w:ascii="楷体" w:hAnsi="楷体" w:eastAsia="楷体" w:cs="楷体"/>
                <w:bCs/>
                <w:szCs w:val="21"/>
                <w:lang w:val="en-US" w:eastAsia="zh-CN"/>
              </w:rPr>
              <w:t>售后需求</w:t>
            </w:r>
          </w:p>
        </w:tc>
        <w:tc>
          <w:tcPr>
            <w:tcW w:w="5952" w:type="dxa"/>
            <w:vAlign w:val="center"/>
          </w:tcPr>
          <w:p w14:paraId="0872B142">
            <w:pPr>
              <w:spacing w:line="360" w:lineRule="exact"/>
              <w:jc w:val="left"/>
              <w:rPr>
                <w:rFonts w:hint="eastAsia" w:ascii="楷体" w:hAnsi="楷体" w:eastAsia="楷体" w:cs="楷体"/>
                <w:bCs/>
                <w:sz w:val="21"/>
                <w:szCs w:val="21"/>
                <w:highlight w:val="none"/>
                <w:lang w:val="zh-CN"/>
              </w:rPr>
            </w:pPr>
            <w:r>
              <w:rPr>
                <w:rFonts w:hint="eastAsia" w:ascii="楷体" w:hAnsi="楷体" w:eastAsia="楷体" w:cs="楷体"/>
                <w:bCs/>
                <w:szCs w:val="21"/>
              </w:rPr>
              <w:t>符合</w:t>
            </w:r>
            <w:r>
              <w:rPr>
                <w:rFonts w:hint="eastAsia" w:ascii="楷体" w:hAnsi="楷体" w:eastAsia="楷体" w:cs="楷体"/>
                <w:bCs/>
                <w:szCs w:val="21"/>
                <w:lang w:val="en-US" w:eastAsia="zh-CN"/>
              </w:rPr>
              <w:t>售后服务要求（详见第三章），提供符合要求的承诺书</w:t>
            </w:r>
          </w:p>
        </w:tc>
      </w:tr>
      <w:tr w14:paraId="68BA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391A0079">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912" w:type="dxa"/>
            <w:vMerge w:val="continue"/>
            <w:vAlign w:val="top"/>
          </w:tcPr>
          <w:p w14:paraId="14B7FA07">
            <w:pPr>
              <w:autoSpaceDE w:val="0"/>
              <w:autoSpaceDN w:val="0"/>
              <w:adjustRightInd w:val="0"/>
              <w:spacing w:line="400" w:lineRule="exact"/>
              <w:jc w:val="left"/>
              <w:rPr>
                <w:rFonts w:hint="eastAsia" w:ascii="楷体" w:hAnsi="楷体" w:eastAsia="楷体" w:cs="楷体"/>
                <w:bCs/>
                <w:sz w:val="21"/>
                <w:szCs w:val="21"/>
                <w:highlight w:val="none"/>
                <w:lang w:val="zh-CN"/>
              </w:rPr>
            </w:pPr>
          </w:p>
        </w:tc>
        <w:tc>
          <w:tcPr>
            <w:tcW w:w="1652" w:type="dxa"/>
            <w:vAlign w:val="center"/>
          </w:tcPr>
          <w:p w14:paraId="4FB63E11">
            <w:pPr>
              <w:autoSpaceDE w:val="0"/>
              <w:autoSpaceDN w:val="0"/>
              <w:adjustRightInd w:val="0"/>
              <w:spacing w:line="400" w:lineRule="exact"/>
              <w:jc w:val="center"/>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投标价格</w:t>
            </w:r>
          </w:p>
        </w:tc>
        <w:tc>
          <w:tcPr>
            <w:tcW w:w="5952" w:type="dxa"/>
            <w:vAlign w:val="center"/>
          </w:tcPr>
          <w:p w14:paraId="1A35474D">
            <w:pPr>
              <w:autoSpaceDE w:val="0"/>
              <w:autoSpaceDN w:val="0"/>
              <w:adjustRightInd w:val="0"/>
              <w:spacing w:line="400" w:lineRule="exact"/>
              <w:rPr>
                <w:rFonts w:hint="eastAsia" w:ascii="楷体" w:hAnsi="楷体" w:eastAsia="楷体" w:cs="楷体"/>
                <w:bCs/>
                <w:sz w:val="21"/>
                <w:szCs w:val="21"/>
                <w:highlight w:val="none"/>
                <w:lang w:val="zh-CN"/>
              </w:rPr>
            </w:pPr>
            <w:r>
              <w:rPr>
                <w:rFonts w:hint="eastAsia" w:ascii="楷体" w:hAnsi="楷体" w:eastAsia="楷体" w:cs="楷体"/>
                <w:bCs/>
                <w:sz w:val="21"/>
                <w:szCs w:val="21"/>
                <w:highlight w:val="none"/>
                <w:lang w:val="zh-CN"/>
              </w:rPr>
              <w:t>投标总价不高于招标控制价，且不低于成本。</w:t>
            </w:r>
          </w:p>
        </w:tc>
      </w:tr>
    </w:tbl>
    <w:p w14:paraId="620BCFAE">
      <w:pPr>
        <w:rPr>
          <w:rFonts w:hint="eastAsia" w:ascii="楷体" w:hAnsi="楷体" w:eastAsia="楷体" w:cs="楷体"/>
          <w:sz w:val="18"/>
          <w:szCs w:val="18"/>
          <w:highlight w:val="none"/>
        </w:rPr>
      </w:pPr>
      <w:r>
        <w:rPr>
          <w:rFonts w:hint="eastAsia" w:ascii="楷体" w:hAnsi="楷体" w:eastAsia="楷体" w:cs="楷体"/>
          <w:sz w:val="18"/>
          <w:szCs w:val="18"/>
          <w:highlight w:val="none"/>
        </w:rPr>
        <w:t>注：评标委员会将依据上表标准对投标文件进行初步评审。有一项不符合评审标准的，评标委员会应当否决其投标。</w:t>
      </w:r>
    </w:p>
    <w:p w14:paraId="7AA153E2">
      <w:pPr>
        <w:pStyle w:val="16"/>
        <w:spacing w:line="380" w:lineRule="exact"/>
        <w:rPr>
          <w:rFonts w:hint="eastAsia" w:ascii="楷体" w:hAnsi="楷体" w:eastAsia="楷体" w:cs="楷体"/>
          <w:b/>
          <w:bCs/>
          <w:szCs w:val="21"/>
          <w:highlight w:val="none"/>
        </w:rPr>
      </w:pPr>
      <w:r>
        <w:rPr>
          <w:rFonts w:hint="eastAsia" w:ascii="楷体" w:hAnsi="楷体" w:eastAsia="楷体" w:cs="楷体"/>
          <w:b/>
          <w:bCs/>
          <w:szCs w:val="21"/>
          <w:highlight w:val="none"/>
        </w:rPr>
        <w:t>一、评审依据</w:t>
      </w:r>
    </w:p>
    <w:p w14:paraId="4AD13671">
      <w:pPr>
        <w:pStyle w:val="16"/>
        <w:spacing w:line="380" w:lineRule="exact"/>
        <w:ind w:firstLine="420" w:firstLineChars="200"/>
        <w:rPr>
          <w:rFonts w:hint="eastAsia" w:ascii="楷体" w:hAnsi="楷体" w:eastAsia="楷体" w:cs="楷体"/>
          <w:bCs/>
          <w:highlight w:val="none"/>
        </w:rPr>
      </w:pPr>
      <w:r>
        <w:rPr>
          <w:rFonts w:hint="eastAsia" w:ascii="楷体" w:hAnsi="楷体" w:eastAsia="楷体" w:cs="楷体"/>
          <w:bCs/>
          <w:highlight w:val="none"/>
        </w:rPr>
        <w:t>1. 评审依据：谈判小组以谈判文件和响应文件为评审依据。</w:t>
      </w:r>
    </w:p>
    <w:p w14:paraId="7C7508C5">
      <w:pPr>
        <w:pStyle w:val="16"/>
        <w:spacing w:line="380" w:lineRule="exact"/>
        <w:ind w:firstLine="420" w:firstLineChars="200"/>
        <w:rPr>
          <w:rFonts w:hint="eastAsia" w:ascii="楷体" w:hAnsi="楷体" w:eastAsia="楷体" w:cs="楷体"/>
          <w:bCs/>
          <w:highlight w:val="none"/>
        </w:rPr>
      </w:pPr>
      <w:r>
        <w:rPr>
          <w:rFonts w:hint="eastAsia" w:ascii="楷体" w:hAnsi="楷体" w:eastAsia="楷体" w:cs="楷体"/>
          <w:bCs/>
          <w:highlight w:val="none"/>
        </w:rPr>
        <w:t>2. 根据财库〔2012〕69号文规定，采购人和采购代理机构、竞争性谈判小组成员要严格遵守政府采购相关法律制度，依法履行各自职责，公正、客观、审慎地组织和参与评审工作。</w:t>
      </w:r>
    </w:p>
    <w:p w14:paraId="446A2EDA">
      <w:pPr>
        <w:pStyle w:val="16"/>
        <w:spacing w:line="380" w:lineRule="exact"/>
        <w:ind w:firstLine="422" w:firstLineChars="200"/>
        <w:rPr>
          <w:rFonts w:hint="eastAsia" w:ascii="楷体" w:hAnsi="楷体" w:eastAsia="楷体" w:cs="楷体"/>
          <w:b/>
          <w:bCs/>
          <w:szCs w:val="21"/>
          <w:highlight w:val="none"/>
        </w:rPr>
      </w:pPr>
      <w:r>
        <w:rPr>
          <w:rFonts w:hint="eastAsia" w:ascii="楷体" w:hAnsi="楷体" w:eastAsia="楷体" w:cs="楷体"/>
          <w:b/>
          <w:bCs/>
          <w:szCs w:val="21"/>
          <w:highlight w:val="none"/>
        </w:rPr>
        <w:t>二、评审办法</w:t>
      </w:r>
    </w:p>
    <w:p w14:paraId="50CE65C5">
      <w:pPr>
        <w:pStyle w:val="16"/>
        <w:spacing w:line="380" w:lineRule="exact"/>
        <w:ind w:firstLine="420"/>
        <w:rPr>
          <w:rFonts w:hint="eastAsia" w:ascii="楷体" w:hAnsi="楷体" w:eastAsia="楷体" w:cs="楷体"/>
          <w:kern w:val="0"/>
          <w:szCs w:val="21"/>
          <w:highlight w:val="none"/>
        </w:rPr>
      </w:pPr>
      <w:r>
        <w:rPr>
          <w:rFonts w:hint="eastAsia" w:ascii="楷体" w:hAnsi="楷体" w:eastAsia="楷体" w:cs="楷体"/>
          <w:kern w:val="0"/>
          <w:szCs w:val="21"/>
          <w:highlight w:val="none"/>
        </w:rPr>
        <w:t>1. 谈判小组应当从质量和服务均能满足竞争性谈判文件全部实质性响应要求的供应商中，按照评审第二次有效报价由低到高顺序</w:t>
      </w:r>
      <w:r>
        <w:rPr>
          <w:rFonts w:hint="eastAsia" w:ascii="楷体" w:hAnsi="楷体" w:eastAsia="楷体" w:cs="楷体"/>
          <w:kern w:val="0"/>
          <w:szCs w:val="21"/>
          <w:highlight w:val="none"/>
          <w:lang w:eastAsia="zh-CN"/>
        </w:rPr>
        <w:t>确定</w:t>
      </w:r>
      <w:r>
        <w:rPr>
          <w:rFonts w:hint="eastAsia" w:ascii="楷体" w:hAnsi="楷体" w:eastAsia="楷体" w:cs="楷体"/>
          <w:kern w:val="0"/>
          <w:szCs w:val="21"/>
          <w:highlight w:val="none"/>
        </w:rPr>
        <w:t>成交人。</w:t>
      </w:r>
    </w:p>
    <w:p w14:paraId="190E3C7A">
      <w:pPr>
        <w:pStyle w:val="16"/>
        <w:spacing w:line="380" w:lineRule="exact"/>
        <w:ind w:firstLine="420" w:firstLineChars="200"/>
        <w:rPr>
          <w:rFonts w:hint="eastAsia" w:ascii="楷体" w:hAnsi="楷体" w:eastAsia="楷体" w:cs="楷体"/>
          <w:kern w:val="0"/>
          <w:szCs w:val="21"/>
          <w:highlight w:val="none"/>
          <w:lang w:val="en-US" w:eastAsia="zh-CN"/>
        </w:rPr>
      </w:pPr>
      <w:r>
        <w:rPr>
          <w:rFonts w:hint="eastAsia" w:ascii="楷体" w:hAnsi="楷体" w:eastAsia="楷体" w:cs="楷体"/>
          <w:kern w:val="0"/>
          <w:szCs w:val="21"/>
          <w:highlight w:val="none"/>
        </w:rPr>
        <w:t>2. 按照《政府采购促进中小企业发展</w:t>
      </w:r>
      <w:r>
        <w:rPr>
          <w:rFonts w:hint="eastAsia" w:ascii="楷体" w:hAnsi="楷体" w:eastAsia="楷体" w:cs="楷体"/>
          <w:kern w:val="0"/>
          <w:szCs w:val="21"/>
          <w:highlight w:val="none"/>
          <w:lang w:val="en-US" w:eastAsia="zh-CN"/>
        </w:rPr>
        <w:t>管理</w:t>
      </w:r>
      <w:r>
        <w:rPr>
          <w:rFonts w:hint="eastAsia" w:ascii="楷体" w:hAnsi="楷体" w:eastAsia="楷体" w:cs="楷体"/>
          <w:kern w:val="0"/>
          <w:szCs w:val="21"/>
          <w:highlight w:val="none"/>
        </w:rPr>
        <w:t>办法》（财库[20</w:t>
      </w:r>
      <w:r>
        <w:rPr>
          <w:rFonts w:hint="eastAsia" w:ascii="楷体" w:hAnsi="楷体" w:eastAsia="楷体" w:cs="楷体"/>
          <w:kern w:val="0"/>
          <w:szCs w:val="21"/>
          <w:highlight w:val="none"/>
          <w:lang w:val="en-US" w:eastAsia="zh-CN"/>
        </w:rPr>
        <w:t>20</w:t>
      </w:r>
      <w:r>
        <w:rPr>
          <w:rFonts w:hint="eastAsia" w:ascii="楷体" w:hAnsi="楷体" w:eastAsia="楷体" w:cs="楷体"/>
          <w:kern w:val="0"/>
          <w:szCs w:val="21"/>
          <w:highlight w:val="none"/>
        </w:rPr>
        <w:t>]</w:t>
      </w:r>
      <w:r>
        <w:rPr>
          <w:rFonts w:hint="eastAsia" w:ascii="楷体" w:hAnsi="楷体" w:eastAsia="楷体" w:cs="楷体"/>
          <w:kern w:val="0"/>
          <w:szCs w:val="21"/>
          <w:highlight w:val="none"/>
          <w:lang w:val="en-US" w:eastAsia="zh-CN"/>
        </w:rPr>
        <w:t>46</w:t>
      </w:r>
      <w:r>
        <w:rPr>
          <w:rFonts w:hint="eastAsia" w:ascii="楷体" w:hAnsi="楷体" w:eastAsia="楷体" w:cs="楷体"/>
          <w:kern w:val="0"/>
          <w:szCs w:val="21"/>
          <w:highlight w:val="none"/>
        </w:rPr>
        <w:t>号）</w:t>
      </w:r>
      <w:r>
        <w:rPr>
          <w:rFonts w:hint="eastAsia" w:ascii="楷体" w:hAnsi="楷体" w:eastAsia="楷体" w:cs="楷体"/>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ascii="楷体" w:hAnsi="楷体" w:eastAsia="楷体" w:cs="楷体"/>
          <w:kern w:val="0"/>
          <w:szCs w:val="21"/>
          <w:highlight w:val="none"/>
          <w:lang w:val="en-US" w:eastAsia="zh-CN"/>
        </w:rPr>
        <w:t>文件最新</w:t>
      </w:r>
      <w:r>
        <w:rPr>
          <w:rFonts w:hint="eastAsia" w:ascii="楷体" w:hAnsi="楷体" w:eastAsia="楷体" w:cs="楷体"/>
          <w:kern w:val="0"/>
          <w:szCs w:val="21"/>
          <w:highlight w:val="none"/>
        </w:rPr>
        <w:t>规定：采购项目给予小微企业的价格扣除优惠</w:t>
      </w:r>
      <w:r>
        <w:rPr>
          <w:rFonts w:hint="eastAsia" w:ascii="楷体" w:hAnsi="楷体" w:eastAsia="楷体" w:cs="楷体"/>
          <w:kern w:val="0"/>
          <w:szCs w:val="21"/>
          <w:highlight w:val="none"/>
          <w:lang w:eastAsia="zh-CN"/>
        </w:rPr>
        <w:t>按</w:t>
      </w:r>
      <w:r>
        <w:rPr>
          <w:rFonts w:hint="eastAsia" w:ascii="楷体" w:hAnsi="楷体" w:eastAsia="楷体" w:cs="楷体"/>
          <w:kern w:val="0"/>
          <w:szCs w:val="21"/>
          <w:highlight w:val="none"/>
          <w:lang w:val="en-US" w:eastAsia="zh-CN"/>
        </w:rPr>
        <w:t>10%计算。</w:t>
      </w:r>
    </w:p>
    <w:p w14:paraId="305FD12A">
      <w:pPr>
        <w:pStyle w:val="16"/>
        <w:spacing w:line="380" w:lineRule="exact"/>
        <w:ind w:firstLine="420" w:firstLineChars="200"/>
        <w:rPr>
          <w:rFonts w:hint="eastAsia" w:ascii="楷体" w:hAnsi="楷体" w:eastAsia="楷体" w:cs="楷体"/>
          <w:highlight w:val="none"/>
        </w:rPr>
      </w:pPr>
      <w:r>
        <w:rPr>
          <w:rFonts w:hint="eastAsia" w:ascii="楷体" w:hAnsi="楷体" w:eastAsia="楷体" w:cs="楷体"/>
          <w:highlight w:val="none"/>
        </w:rPr>
        <w:t>（</w:t>
      </w:r>
      <w:r>
        <w:rPr>
          <w:rFonts w:hint="eastAsia" w:ascii="楷体" w:hAnsi="楷体" w:eastAsia="楷体" w:cs="楷体"/>
          <w:highlight w:val="none"/>
          <w:lang w:val="en-US" w:eastAsia="zh-CN"/>
        </w:rPr>
        <w:t>1</w:t>
      </w:r>
      <w:r>
        <w:rPr>
          <w:rFonts w:hint="eastAsia" w:ascii="楷体" w:hAnsi="楷体" w:eastAsia="楷体" w:cs="楷体"/>
          <w:highlight w:val="none"/>
        </w:rPr>
        <w:t>）评审报价=最后报价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第二次有效报价</w:t>
      </w:r>
      <w:r>
        <w:rPr>
          <w:rFonts w:hint="eastAsia" w:ascii="楷体" w:hAnsi="楷体" w:eastAsia="楷体" w:cs="楷体"/>
          <w:highlight w:val="none"/>
          <w:lang w:eastAsia="zh-CN"/>
        </w:rPr>
        <w:t>）</w:t>
      </w:r>
      <w:r>
        <w:rPr>
          <w:rFonts w:hint="eastAsia" w:ascii="楷体" w:hAnsi="楷体" w:eastAsia="楷体" w:cs="楷体"/>
          <w:highlight w:val="none"/>
        </w:rPr>
        <w:t>。</w:t>
      </w:r>
    </w:p>
    <w:p w14:paraId="2B1A6366">
      <w:pPr>
        <w:pStyle w:val="16"/>
        <w:spacing w:line="380" w:lineRule="exact"/>
        <w:ind w:firstLine="420" w:firstLineChars="200"/>
        <w:rPr>
          <w:rFonts w:hint="eastAsia" w:ascii="楷体" w:hAnsi="楷体" w:eastAsia="楷体" w:cs="楷体"/>
          <w:bCs/>
          <w:highlight w:val="none"/>
        </w:rPr>
      </w:pPr>
      <w:r>
        <w:rPr>
          <w:rFonts w:hint="eastAsia" w:ascii="楷体" w:hAnsi="楷体" w:eastAsia="楷体" w:cs="楷体"/>
          <w:bCs/>
          <w:color w:val="auto"/>
          <w:highlight w:val="none"/>
        </w:rPr>
        <w:t>注：①供应商未小型、微型企业的，视同为中型企业。</w:t>
      </w:r>
      <w:r>
        <w:rPr>
          <w:rFonts w:hint="eastAsia" w:ascii="楷体" w:hAnsi="楷体" w:eastAsia="楷体" w:cs="楷体"/>
          <w:bCs/>
          <w:highlight w:val="none"/>
        </w:rPr>
        <w:t>②</w:t>
      </w:r>
      <w:r>
        <w:rPr>
          <w:rFonts w:hint="eastAsia" w:ascii="楷体" w:hAnsi="楷体" w:eastAsia="楷体" w:cs="楷体"/>
          <w:bCs/>
          <w:kern w:val="0"/>
          <w:szCs w:val="21"/>
          <w:highlight w:val="none"/>
        </w:rPr>
        <w:t>谈判小组应当按扣除后的报价由低到高进行排序，该扣除后报价仅作为评审报价排序，不作为合同签订报价，合同将按实际最后报价签订</w:t>
      </w:r>
      <w:r>
        <w:rPr>
          <w:rFonts w:hint="eastAsia" w:ascii="楷体" w:hAnsi="楷体" w:eastAsia="楷体" w:cs="楷体"/>
          <w:bCs/>
          <w:highlight w:val="none"/>
        </w:rPr>
        <w:t>。</w:t>
      </w:r>
    </w:p>
    <w:p w14:paraId="5698058F">
      <w:pPr>
        <w:pStyle w:val="16"/>
        <w:spacing w:line="380" w:lineRule="exact"/>
        <w:ind w:firstLine="420" w:firstLineChars="200"/>
        <w:rPr>
          <w:rFonts w:hint="eastAsia" w:ascii="楷体" w:hAnsi="楷体" w:eastAsia="楷体" w:cs="楷体"/>
          <w:bCs/>
          <w:kern w:val="0"/>
          <w:szCs w:val="21"/>
          <w:highlight w:val="none"/>
        </w:rPr>
      </w:pPr>
      <w:r>
        <w:rPr>
          <w:rFonts w:hint="eastAsia" w:ascii="楷体" w:hAnsi="楷体" w:eastAsia="楷体" w:cs="楷体"/>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497C49DF">
      <w:pPr>
        <w:pStyle w:val="16"/>
        <w:spacing w:line="380" w:lineRule="exact"/>
        <w:ind w:firstLine="411" w:firstLineChars="196"/>
        <w:rPr>
          <w:rFonts w:hint="eastAsia" w:ascii="楷体" w:hAnsi="楷体" w:eastAsia="楷体" w:cs="楷体"/>
          <w:bCs/>
          <w:highlight w:val="none"/>
        </w:rPr>
      </w:pPr>
      <w:r>
        <w:rPr>
          <w:rFonts w:hint="eastAsia" w:ascii="楷体" w:hAnsi="楷体" w:eastAsia="楷体" w:cs="楷体"/>
          <w:bCs/>
          <w:szCs w:val="21"/>
          <w:highlight w:val="none"/>
        </w:rPr>
        <w:t>4. 评审时，</w:t>
      </w:r>
      <w:r>
        <w:rPr>
          <w:rFonts w:hint="eastAsia" w:ascii="楷体" w:hAnsi="楷体" w:eastAsia="楷体" w:cs="楷体"/>
          <w:bCs/>
          <w:highlight w:val="none"/>
        </w:rPr>
        <w:t>应当将通过资格性审查和符合性审查各供应商的评审报价，按照</w:t>
      </w:r>
      <w:r>
        <w:rPr>
          <w:rFonts w:hint="eastAsia" w:ascii="楷体" w:hAnsi="楷体" w:eastAsia="楷体" w:cs="楷体"/>
          <w:bCs/>
          <w:kern w:val="0"/>
          <w:szCs w:val="21"/>
          <w:highlight w:val="none"/>
        </w:rPr>
        <w:t>由低到高顺序排序，</w:t>
      </w:r>
      <w:r>
        <w:rPr>
          <w:rFonts w:hint="eastAsia" w:ascii="楷体" w:hAnsi="楷体" w:eastAsia="楷体" w:cs="楷体"/>
          <w:bCs/>
          <w:highlight w:val="none"/>
        </w:rPr>
        <w:t>当评审报价相同时，以最后第二次报价低的优先排序；当最后报价相同时，采用抽签方式决定排序。</w:t>
      </w:r>
    </w:p>
    <w:p w14:paraId="0764B7CB">
      <w:pPr>
        <w:pStyle w:val="16"/>
        <w:spacing w:line="380" w:lineRule="exact"/>
        <w:ind w:firstLine="411" w:firstLineChars="196"/>
        <w:rPr>
          <w:rFonts w:hint="eastAsia" w:ascii="楷体" w:hAnsi="楷体" w:eastAsia="楷体" w:cs="楷体"/>
          <w:highlight w:val="none"/>
          <w:lang w:val="en-US" w:eastAsia="zh-CN"/>
        </w:rPr>
      </w:pPr>
      <w:r>
        <w:rPr>
          <w:rFonts w:hint="eastAsia" w:ascii="楷体" w:hAnsi="楷体" w:eastAsia="楷体" w:cs="楷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97E139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Cs/>
          <w:szCs w:val="21"/>
          <w:highlight w:val="none"/>
        </w:rPr>
      </w:pPr>
      <w:r>
        <w:rPr>
          <w:rFonts w:hint="eastAsia" w:ascii="楷体" w:hAnsi="楷体" w:eastAsia="楷体" w:cs="楷体"/>
          <w:bCs/>
          <w:szCs w:val="21"/>
          <w:highlight w:val="none"/>
        </w:rPr>
        <w:t>三、成交候选人推荐原则</w:t>
      </w:r>
    </w:p>
    <w:p w14:paraId="6BC5F76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Cs w:val="21"/>
          <w:highlight w:val="none"/>
        </w:rPr>
      </w:pPr>
      <w:r>
        <w:rPr>
          <w:rFonts w:hint="eastAsia" w:ascii="楷体" w:hAnsi="楷体" w:eastAsia="楷体" w:cs="楷体"/>
          <w:szCs w:val="21"/>
          <w:highlight w:val="none"/>
        </w:rPr>
        <w:t>（1）采购单位应当确定谈判小组推荐排名第一的成交候选人为成交供应商。</w:t>
      </w:r>
    </w:p>
    <w:p w14:paraId="2D63356C">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ascii="楷体" w:hAnsi="楷体" w:eastAsia="楷体" w:cs="楷体"/>
          <w:szCs w:val="21"/>
          <w:highlight w:val="none"/>
        </w:rPr>
      </w:pPr>
      <w:r>
        <w:rPr>
          <w:rFonts w:hint="eastAsia" w:ascii="楷体" w:hAnsi="楷体" w:eastAsia="楷体" w:cs="楷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3CAD2D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Cs w:val="21"/>
          <w:highlight w:val="none"/>
        </w:rPr>
      </w:pPr>
      <w:r>
        <w:rPr>
          <w:rFonts w:hint="eastAsia" w:ascii="楷体" w:hAnsi="楷体" w:eastAsia="楷体" w:cs="楷体"/>
          <w:szCs w:val="21"/>
          <w:highlight w:val="none"/>
        </w:rPr>
        <w:t>（3）排名第二的成交候选人因前款规定的同样原因不能签订合同的，采购单位可以确定排名第三的成交候选人为成交供应商。</w:t>
      </w:r>
    </w:p>
    <w:p w14:paraId="37FDA24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szCs w:val="21"/>
          <w:highlight w:val="none"/>
          <w:lang w:val="en-US" w:eastAsia="zh-CN"/>
        </w:rPr>
      </w:pPr>
      <w:r>
        <w:rPr>
          <w:rFonts w:hint="eastAsia" w:ascii="楷体" w:hAnsi="楷体" w:eastAsia="楷体" w:cs="楷体"/>
          <w:szCs w:val="21"/>
          <w:highlight w:val="none"/>
          <w:lang w:val="en-US" w:eastAsia="zh-CN"/>
        </w:rPr>
        <w:t xml:space="preserve">     （4）采购人也可重新招标。</w:t>
      </w:r>
    </w:p>
    <w:p w14:paraId="21632155">
      <w:pPr>
        <w:pStyle w:val="16"/>
        <w:spacing w:line="380" w:lineRule="exact"/>
        <w:ind w:firstLine="422" w:firstLineChars="200"/>
        <w:rPr>
          <w:rFonts w:hint="eastAsia" w:ascii="楷体" w:hAnsi="楷体" w:eastAsia="楷体" w:cs="楷体"/>
          <w:b/>
          <w:bCs/>
          <w:szCs w:val="21"/>
          <w:highlight w:val="none"/>
        </w:rPr>
      </w:pPr>
      <w:r>
        <w:rPr>
          <w:rFonts w:hint="eastAsia" w:ascii="楷体" w:hAnsi="楷体" w:eastAsia="楷体" w:cs="楷体"/>
          <w:b/>
          <w:bCs/>
          <w:szCs w:val="21"/>
          <w:highlight w:val="none"/>
          <w:lang w:eastAsia="zh-CN"/>
        </w:rPr>
        <w:t>三、</w:t>
      </w:r>
      <w:r>
        <w:rPr>
          <w:rFonts w:hint="eastAsia" w:ascii="楷体" w:hAnsi="楷体" w:eastAsia="楷体" w:cs="楷体"/>
          <w:b/>
          <w:bCs/>
          <w:szCs w:val="21"/>
          <w:highlight w:val="none"/>
        </w:rPr>
        <w:t>否绝投标</w:t>
      </w:r>
      <w:bookmarkStart w:id="16" w:name="_Toc252705915"/>
      <w:bookmarkStart w:id="17" w:name="_Toc231873587"/>
      <w:r>
        <w:rPr>
          <w:rFonts w:hint="eastAsia" w:ascii="楷体" w:hAnsi="楷体" w:eastAsia="楷体" w:cs="楷体"/>
          <w:b/>
          <w:bCs/>
          <w:szCs w:val="21"/>
          <w:highlight w:val="none"/>
        </w:rPr>
        <w:t>情形</w:t>
      </w:r>
    </w:p>
    <w:bookmarkEnd w:id="16"/>
    <w:bookmarkEnd w:id="17"/>
    <w:p w14:paraId="0C8052B4">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3.1除</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文件另有规定，供应商存在下列情况之一的，投标无效：</w:t>
      </w:r>
    </w:p>
    <w:p w14:paraId="1C2407E0">
      <w:pPr>
        <w:numPr>
          <w:ilvl w:val="0"/>
          <w:numId w:val="6"/>
        </w:num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lang w:val="en-US" w:eastAsia="zh-CN"/>
        </w:rPr>
        <w:t>未按谈判文件编制要求进行编制响应文件和</w:t>
      </w:r>
      <w:r>
        <w:rPr>
          <w:rFonts w:hint="eastAsia" w:ascii="楷体" w:hAnsi="楷体" w:eastAsia="楷体" w:cs="楷体"/>
          <w:szCs w:val="28"/>
          <w:highlight w:val="none"/>
        </w:rPr>
        <w:t>签字</w:t>
      </w:r>
      <w:r>
        <w:rPr>
          <w:rFonts w:hint="eastAsia" w:ascii="楷体" w:hAnsi="楷体" w:eastAsia="楷体" w:cs="楷体"/>
          <w:szCs w:val="28"/>
          <w:highlight w:val="none"/>
          <w:lang w:eastAsia="zh-CN"/>
        </w:rPr>
        <w:t>、</w:t>
      </w:r>
      <w:r>
        <w:rPr>
          <w:rFonts w:hint="eastAsia" w:ascii="楷体" w:hAnsi="楷体" w:eastAsia="楷体" w:cs="楷体"/>
          <w:szCs w:val="28"/>
          <w:highlight w:val="none"/>
        </w:rPr>
        <w:t>盖章的；</w:t>
      </w:r>
    </w:p>
    <w:p w14:paraId="5F0BBA6A">
      <w:pPr>
        <w:shd w:val="clear" w:color="auto" w:fill="auto"/>
        <w:spacing w:line="360" w:lineRule="auto"/>
        <w:ind w:firstLine="420" w:firstLineChars="200"/>
        <w:rPr>
          <w:rFonts w:hint="eastAsia" w:ascii="楷体" w:hAnsi="楷体" w:eastAsia="楷体" w:cs="楷体"/>
          <w:szCs w:val="28"/>
          <w:highlight w:val="none"/>
          <w:lang w:eastAsia="zh-CN"/>
        </w:rPr>
      </w:pPr>
      <w:r>
        <w:rPr>
          <w:rFonts w:hint="eastAsia" w:ascii="楷体" w:hAnsi="楷体" w:eastAsia="楷体" w:cs="楷体"/>
          <w:szCs w:val="28"/>
          <w:highlight w:val="none"/>
        </w:rPr>
        <w:t>（2）响应文件未按</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文件要求编制填写</w:t>
      </w:r>
      <w:r>
        <w:rPr>
          <w:rFonts w:hint="eastAsia" w:ascii="楷体" w:hAnsi="楷体" w:eastAsia="楷体" w:cs="楷体"/>
          <w:szCs w:val="28"/>
          <w:highlight w:val="none"/>
          <w:lang w:eastAsia="zh-CN"/>
        </w:rPr>
        <w:t>、</w:t>
      </w:r>
      <w:r>
        <w:rPr>
          <w:rFonts w:hint="eastAsia" w:ascii="楷体" w:hAnsi="楷体" w:eastAsia="楷体" w:cs="楷体"/>
          <w:szCs w:val="28"/>
          <w:highlight w:val="none"/>
          <w:lang w:val="en-US" w:eastAsia="zh-CN"/>
        </w:rPr>
        <w:t>签字盖章</w:t>
      </w:r>
      <w:r>
        <w:rPr>
          <w:rFonts w:hint="eastAsia" w:ascii="楷体" w:hAnsi="楷体" w:eastAsia="楷体" w:cs="楷体"/>
          <w:szCs w:val="28"/>
          <w:highlight w:val="none"/>
        </w:rPr>
        <w:t>，或内容不全、字迹模糊、难以辨认的</w:t>
      </w:r>
      <w:r>
        <w:rPr>
          <w:rFonts w:hint="eastAsia" w:ascii="楷体" w:hAnsi="楷体" w:eastAsia="楷体" w:cs="楷体"/>
          <w:szCs w:val="28"/>
          <w:highlight w:val="none"/>
          <w:lang w:eastAsia="zh-CN"/>
        </w:rPr>
        <w:t>；</w:t>
      </w:r>
    </w:p>
    <w:p w14:paraId="781DA7B5">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3</w:t>
      </w:r>
      <w:r>
        <w:rPr>
          <w:rFonts w:hint="eastAsia" w:ascii="楷体" w:hAnsi="楷体" w:eastAsia="楷体" w:cs="楷体"/>
          <w:szCs w:val="28"/>
          <w:highlight w:val="none"/>
        </w:rPr>
        <w:t>）供应商不符合资格条件或未按</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文件规定提供资格证明文件的；</w:t>
      </w:r>
    </w:p>
    <w:p w14:paraId="19136B64">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4</w:t>
      </w:r>
      <w:r>
        <w:rPr>
          <w:rFonts w:hint="eastAsia" w:ascii="楷体" w:hAnsi="楷体" w:eastAsia="楷体" w:cs="楷体"/>
          <w:szCs w:val="28"/>
          <w:highlight w:val="none"/>
        </w:rPr>
        <w:t>）未能实质性响应</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文件商务和技术要求的；</w:t>
      </w:r>
    </w:p>
    <w:p w14:paraId="178D115D">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5</w:t>
      </w:r>
      <w:r>
        <w:rPr>
          <w:rFonts w:hint="eastAsia" w:ascii="楷体" w:hAnsi="楷体" w:eastAsia="楷体" w:cs="楷体"/>
          <w:szCs w:val="28"/>
          <w:highlight w:val="none"/>
        </w:rPr>
        <w:t>）投标有效期不足的</w:t>
      </w:r>
      <w:r>
        <w:rPr>
          <w:rFonts w:hint="eastAsia" w:ascii="楷体" w:hAnsi="楷体" w:eastAsia="楷体" w:cs="楷体"/>
          <w:szCs w:val="28"/>
          <w:highlight w:val="none"/>
          <w:lang w:val="en-US" w:eastAsia="zh-CN"/>
        </w:rPr>
        <w:t>或未响应的</w:t>
      </w:r>
      <w:r>
        <w:rPr>
          <w:rFonts w:hint="eastAsia" w:ascii="楷体" w:hAnsi="楷体" w:eastAsia="楷体" w:cs="楷体"/>
          <w:szCs w:val="28"/>
          <w:highlight w:val="none"/>
        </w:rPr>
        <w:t>；</w:t>
      </w:r>
    </w:p>
    <w:p w14:paraId="1FA323C2">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6</w:t>
      </w:r>
      <w:r>
        <w:rPr>
          <w:rFonts w:hint="eastAsia" w:ascii="楷体" w:hAnsi="楷体" w:eastAsia="楷体" w:cs="楷体"/>
          <w:szCs w:val="28"/>
          <w:highlight w:val="none"/>
        </w:rPr>
        <w:t>）报价货币不是人民币的;</w:t>
      </w:r>
    </w:p>
    <w:p w14:paraId="4A227455">
      <w:pPr>
        <w:shd w:val="clear" w:color="auto" w:fill="auto"/>
        <w:spacing w:line="360" w:lineRule="auto"/>
        <w:ind w:firstLine="420" w:firstLineChars="200"/>
        <w:rPr>
          <w:rFonts w:hint="eastAsia" w:ascii="楷体" w:hAnsi="楷体" w:eastAsia="楷体" w:cs="楷体"/>
          <w:szCs w:val="28"/>
          <w:highlight w:val="none"/>
          <w:lang w:val="en-US" w:eastAsia="zh-CN"/>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7</w:t>
      </w:r>
      <w:r>
        <w:rPr>
          <w:rFonts w:hint="eastAsia" w:ascii="楷体" w:hAnsi="楷体" w:eastAsia="楷体" w:cs="楷体"/>
          <w:szCs w:val="28"/>
          <w:highlight w:val="none"/>
        </w:rPr>
        <w:t>）报价超过</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文件中规定的预算金额或者最高限价的；</w:t>
      </w:r>
      <w:r>
        <w:rPr>
          <w:rFonts w:hint="eastAsia" w:ascii="楷体" w:hAnsi="楷体" w:eastAsia="楷体" w:cs="楷体"/>
          <w:szCs w:val="28"/>
          <w:highlight w:val="none"/>
          <w:lang w:val="en-US" w:eastAsia="zh-CN"/>
        </w:rPr>
        <w:t>低于供应商成本价格；在规定时间内未作出说明和递交证明材料的；</w:t>
      </w:r>
    </w:p>
    <w:p w14:paraId="06C9CC7D">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8</w:t>
      </w:r>
      <w:r>
        <w:rPr>
          <w:rFonts w:hint="eastAsia" w:ascii="楷体" w:hAnsi="楷体" w:eastAsia="楷体" w:cs="楷体"/>
          <w:szCs w:val="28"/>
          <w:highlight w:val="none"/>
        </w:rPr>
        <w:t>）串通投标或弄虚作假或有其他违法行为的；</w:t>
      </w:r>
    </w:p>
    <w:p w14:paraId="798E3BC5">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9</w:t>
      </w:r>
      <w:r>
        <w:rPr>
          <w:rFonts w:hint="eastAsia" w:ascii="楷体" w:hAnsi="楷体" w:eastAsia="楷体" w:cs="楷体"/>
          <w:szCs w:val="28"/>
          <w:highlight w:val="none"/>
        </w:rPr>
        <w:t>）未按磋商小组要求澄清、说明或补正的；</w:t>
      </w:r>
    </w:p>
    <w:p w14:paraId="57C7DEBE">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10</w:t>
      </w:r>
      <w:r>
        <w:rPr>
          <w:rFonts w:hint="eastAsia" w:ascii="楷体" w:hAnsi="楷体" w:eastAsia="楷体" w:cs="楷体"/>
          <w:szCs w:val="28"/>
          <w:highlight w:val="none"/>
        </w:rPr>
        <w:t>）未按谈判小组的要求在评审现场合理的时间内提供书面说明（必要时提交相关证明材料），或不能证明其报价合理性的；</w:t>
      </w:r>
    </w:p>
    <w:p w14:paraId="21FEA13B">
      <w:pPr>
        <w:shd w:val="clear" w:color="auto" w:fill="auto"/>
        <w:spacing w:line="360" w:lineRule="auto"/>
        <w:ind w:firstLine="420" w:firstLineChars="200"/>
        <w:rPr>
          <w:rFonts w:hint="eastAsia" w:ascii="楷体" w:hAnsi="楷体" w:eastAsia="楷体" w:cs="楷体"/>
          <w:szCs w:val="28"/>
          <w:highlight w:val="none"/>
          <w:lang w:val="en-US" w:eastAsia="zh-CN"/>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11</w:t>
      </w:r>
      <w:r>
        <w:rPr>
          <w:rFonts w:hint="eastAsia" w:ascii="楷体" w:hAnsi="楷体" w:eastAsia="楷体" w:cs="楷体"/>
          <w:szCs w:val="28"/>
          <w:highlight w:val="none"/>
        </w:rPr>
        <w:t>）未按</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小组的要求确认修正后的报价的；</w:t>
      </w:r>
    </w:p>
    <w:p w14:paraId="6F258686">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12</w:t>
      </w:r>
      <w:r>
        <w:rPr>
          <w:rFonts w:hint="eastAsia" w:ascii="楷体" w:hAnsi="楷体" w:eastAsia="楷体" w:cs="楷体"/>
          <w:szCs w:val="28"/>
          <w:highlight w:val="none"/>
        </w:rPr>
        <w:t>）供应商符合第二章《供应商须知》第</w:t>
      </w:r>
      <w:r>
        <w:rPr>
          <w:rFonts w:hint="eastAsia" w:ascii="楷体" w:hAnsi="楷体" w:eastAsia="楷体" w:cs="楷体"/>
          <w:szCs w:val="28"/>
          <w:highlight w:val="none"/>
          <w:lang w:val="en-US" w:eastAsia="zh-CN"/>
        </w:rPr>
        <w:t>8.5.3</w:t>
      </w:r>
      <w:r>
        <w:rPr>
          <w:rFonts w:hint="eastAsia" w:ascii="楷体" w:hAnsi="楷体" w:eastAsia="楷体" w:cs="楷体"/>
          <w:szCs w:val="28"/>
          <w:highlight w:val="none"/>
        </w:rPr>
        <w:t>条任何一种情形的；</w:t>
      </w:r>
    </w:p>
    <w:p w14:paraId="4175B5A0">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13</w:t>
      </w:r>
      <w:r>
        <w:rPr>
          <w:rFonts w:hint="eastAsia" w:ascii="楷体" w:hAnsi="楷体" w:eastAsia="楷体" w:cs="楷体"/>
          <w:szCs w:val="28"/>
          <w:highlight w:val="none"/>
        </w:rPr>
        <w:t>）响应文件含有采购人不能接受的附加条件的；</w:t>
      </w:r>
    </w:p>
    <w:p w14:paraId="27241EBE">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w:t>
      </w:r>
      <w:r>
        <w:rPr>
          <w:rFonts w:hint="eastAsia" w:ascii="楷体" w:hAnsi="楷体" w:eastAsia="楷体" w:cs="楷体"/>
          <w:szCs w:val="28"/>
          <w:highlight w:val="none"/>
          <w:lang w:val="en-US" w:eastAsia="zh-CN"/>
        </w:rPr>
        <w:t>14</w:t>
      </w:r>
      <w:r>
        <w:rPr>
          <w:rFonts w:hint="eastAsia" w:ascii="楷体" w:hAnsi="楷体" w:eastAsia="楷体" w:cs="楷体"/>
          <w:szCs w:val="28"/>
          <w:highlight w:val="none"/>
        </w:rPr>
        <w:t>）违反国家法律、法规和</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文件规定的其他无效情形。</w:t>
      </w:r>
    </w:p>
    <w:p w14:paraId="75362F96">
      <w:pPr>
        <w:shd w:val="clear" w:color="auto" w:fill="auto"/>
        <w:spacing w:line="360" w:lineRule="auto"/>
        <w:ind w:firstLine="420" w:firstLineChars="200"/>
        <w:rPr>
          <w:rFonts w:hint="eastAsia" w:ascii="楷体" w:hAnsi="楷体" w:eastAsia="楷体" w:cs="楷体"/>
          <w:szCs w:val="28"/>
          <w:highlight w:val="none"/>
          <w:lang w:eastAsia="zh-CN"/>
        </w:rPr>
      </w:pPr>
      <w:r>
        <w:rPr>
          <w:rFonts w:hint="eastAsia" w:ascii="楷体" w:hAnsi="楷体" w:eastAsia="楷体" w:cs="楷体"/>
          <w:szCs w:val="28"/>
          <w:highlight w:val="none"/>
          <w:lang w:eastAsia="zh-CN"/>
        </w:rPr>
        <w:t>（</w:t>
      </w:r>
      <w:r>
        <w:rPr>
          <w:rFonts w:hint="eastAsia" w:ascii="楷体" w:hAnsi="楷体" w:eastAsia="楷体" w:cs="楷体"/>
          <w:szCs w:val="28"/>
          <w:highlight w:val="none"/>
          <w:lang w:val="en-US" w:eastAsia="zh-CN"/>
        </w:rPr>
        <w:t>15</w:t>
      </w:r>
      <w:r>
        <w:rPr>
          <w:rFonts w:hint="eastAsia" w:ascii="楷体" w:hAnsi="楷体" w:eastAsia="楷体" w:cs="楷体"/>
          <w:szCs w:val="28"/>
          <w:highlight w:val="none"/>
          <w:lang w:eastAsia="zh-CN"/>
        </w:rPr>
        <w:t>）谈判文件给出的“响应文件格式”中要求签字或盖章未响应的或随意更改响应文件格式的（包含签字处不允许盖章或盖章处不允许签字的情形）。</w:t>
      </w:r>
    </w:p>
    <w:p w14:paraId="6557FB36">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3.2有下列情形之一的，视为供应商串通投标，其投标无效：</w:t>
      </w:r>
    </w:p>
    <w:p w14:paraId="34BD7852">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（1）不同供应商的响应文件由同一单位或者个人编制；</w:t>
      </w:r>
    </w:p>
    <w:p w14:paraId="339D2401">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（2）不同供应商委托同一单位或者个人办理投标事宜；</w:t>
      </w:r>
    </w:p>
    <w:p w14:paraId="4C6A51CC">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（3）不同供应商的响应文件载明的项目管理成员或者联系人员为同一人；</w:t>
      </w:r>
    </w:p>
    <w:p w14:paraId="53DB1ECC">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（4）不同供应商的响应文件异常一致</w:t>
      </w:r>
      <w:r>
        <w:rPr>
          <w:rFonts w:hint="eastAsia" w:ascii="楷体" w:hAnsi="楷体" w:eastAsia="楷体" w:cs="楷体"/>
          <w:szCs w:val="28"/>
          <w:highlight w:val="none"/>
          <w:lang w:eastAsia="zh-CN"/>
        </w:rPr>
        <w:t>或</w:t>
      </w:r>
      <w:r>
        <w:rPr>
          <w:rFonts w:hint="eastAsia" w:ascii="楷体" w:hAnsi="楷体" w:eastAsia="楷体" w:cs="楷体"/>
          <w:szCs w:val="28"/>
          <w:highlight w:val="none"/>
          <w:lang w:val="en-US" w:eastAsia="zh-CN"/>
        </w:rPr>
        <w:t>出现相同打印IP地址或</w:t>
      </w:r>
      <w:r>
        <w:rPr>
          <w:rFonts w:hint="eastAsia" w:ascii="楷体" w:hAnsi="楷体" w:eastAsia="楷体" w:cs="楷体"/>
          <w:szCs w:val="28"/>
          <w:highlight w:val="none"/>
        </w:rPr>
        <w:t>报价呈规律性差异；</w:t>
      </w:r>
    </w:p>
    <w:p w14:paraId="1AD1DA47">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（5）不同供应商的响应文件相互混装；</w:t>
      </w:r>
    </w:p>
    <w:p w14:paraId="1707C081">
      <w:pPr>
        <w:shd w:val="clear" w:color="auto" w:fill="auto"/>
        <w:spacing w:line="360" w:lineRule="auto"/>
        <w:ind w:firstLine="420" w:firstLineChars="200"/>
        <w:rPr>
          <w:rFonts w:hint="eastAsia" w:ascii="楷体" w:hAnsi="楷体" w:eastAsia="楷体" w:cs="楷体"/>
          <w:szCs w:val="28"/>
          <w:highlight w:val="none"/>
        </w:rPr>
      </w:pPr>
      <w:r>
        <w:rPr>
          <w:rFonts w:hint="eastAsia" w:ascii="楷体" w:hAnsi="楷体" w:eastAsia="楷体" w:cs="楷体"/>
          <w:szCs w:val="28"/>
          <w:highlight w:val="none"/>
        </w:rPr>
        <w:t>（6）不同供应商的</w:t>
      </w:r>
      <w:r>
        <w:rPr>
          <w:rFonts w:hint="eastAsia" w:ascii="楷体" w:hAnsi="楷体" w:eastAsia="楷体" w:cs="楷体"/>
          <w:szCs w:val="28"/>
          <w:highlight w:val="none"/>
          <w:lang w:eastAsia="zh-CN"/>
        </w:rPr>
        <w:t>谈判</w:t>
      </w:r>
      <w:r>
        <w:rPr>
          <w:rFonts w:hint="eastAsia" w:ascii="楷体" w:hAnsi="楷体" w:eastAsia="楷体" w:cs="楷体"/>
          <w:szCs w:val="28"/>
          <w:highlight w:val="none"/>
        </w:rPr>
        <w:t>保证金从同一单位或者个人的账户转出。</w:t>
      </w:r>
    </w:p>
    <w:p w14:paraId="4C1091D3">
      <w:pPr>
        <w:rPr>
          <w:rFonts w:hint="eastAsia" w:ascii="楷体" w:hAnsi="楷体" w:eastAsia="楷体" w:cs="楷体"/>
          <w:lang w:val="en-US" w:eastAsia="zh-CN"/>
        </w:rPr>
      </w:pPr>
    </w:p>
    <w:p w14:paraId="717329B8">
      <w:pPr>
        <w:pStyle w:val="16"/>
        <w:spacing w:line="360" w:lineRule="exact"/>
        <w:ind w:firstLine="420" w:firstLineChars="200"/>
        <w:rPr>
          <w:rFonts w:hint="eastAsia" w:ascii="楷体" w:hAnsi="楷体" w:eastAsia="楷体" w:cs="楷体"/>
          <w:szCs w:val="21"/>
          <w:highlight w:val="none"/>
        </w:rPr>
      </w:pPr>
    </w:p>
    <w:p w14:paraId="0D88A5B6">
      <w:pPr>
        <w:pStyle w:val="16"/>
        <w:spacing w:line="400" w:lineRule="exact"/>
        <w:ind w:left="309" w:leftChars="147"/>
        <w:rPr>
          <w:rFonts w:hint="eastAsia" w:ascii="楷体" w:hAnsi="楷体" w:eastAsia="楷体" w:cs="楷体"/>
          <w:highlight w:val="none"/>
        </w:rPr>
      </w:pPr>
    </w:p>
    <w:p w14:paraId="040C25ED">
      <w:pPr>
        <w:pStyle w:val="2"/>
        <w:spacing w:line="0" w:lineRule="atLeast"/>
        <w:jc w:val="center"/>
        <w:rPr>
          <w:rFonts w:hint="eastAsia" w:ascii="楷体" w:hAnsi="楷体" w:eastAsia="楷体" w:cs="楷体"/>
          <w:sz w:val="28"/>
          <w:szCs w:val="28"/>
          <w:highlight w:val="none"/>
          <w:lang w:eastAsia="zh-CN"/>
        </w:rPr>
      </w:pPr>
      <w:bookmarkStart w:id="18" w:name="_Toc432277441"/>
      <w:bookmarkStart w:id="19" w:name="_Toc432264369"/>
      <w:r>
        <w:rPr>
          <w:rFonts w:hint="eastAsia" w:ascii="楷体" w:hAnsi="楷体" w:eastAsia="楷体" w:cs="楷体"/>
          <w:sz w:val="28"/>
          <w:szCs w:val="28"/>
          <w:highlight w:val="none"/>
        </w:rPr>
        <w:br w:type="page"/>
      </w:r>
      <w:bookmarkStart w:id="20" w:name="_Toc455565645"/>
      <w:r>
        <w:rPr>
          <w:rFonts w:hint="eastAsia" w:ascii="楷体" w:hAnsi="楷体" w:eastAsia="楷体" w:cs="楷体"/>
          <w:sz w:val="28"/>
          <w:szCs w:val="28"/>
          <w:highlight w:val="none"/>
        </w:rPr>
        <w:t>第五章  合同主要条款及格式</w:t>
      </w:r>
      <w:bookmarkEnd w:id="18"/>
      <w:bookmarkEnd w:id="19"/>
      <w:bookmarkEnd w:id="20"/>
      <w:r>
        <w:rPr>
          <w:rFonts w:hint="eastAsia" w:ascii="楷体" w:hAnsi="楷体" w:eastAsia="楷体" w:cs="楷体"/>
          <w:sz w:val="28"/>
          <w:szCs w:val="28"/>
          <w:highlight w:val="none"/>
          <w:lang w:eastAsia="zh-CN"/>
        </w:rPr>
        <w:t>（仅供参考）</w:t>
      </w:r>
    </w:p>
    <w:p w14:paraId="257D1C06">
      <w:pPr>
        <w:pStyle w:val="12"/>
        <w:spacing w:after="0"/>
        <w:jc w:val="center"/>
        <w:rPr>
          <w:rFonts w:hint="eastAsia" w:ascii="楷体" w:hAnsi="楷体" w:eastAsia="楷体" w:cs="楷体"/>
          <w:b/>
          <w:bCs/>
          <w:spacing w:val="-20"/>
          <w:kern w:val="44"/>
          <w:sz w:val="48"/>
          <w:szCs w:val="48"/>
        </w:rPr>
      </w:pPr>
      <w:bookmarkStart w:id="21" w:name="_Toc3995"/>
    </w:p>
    <w:p w14:paraId="36BA12E7">
      <w:pPr>
        <w:pStyle w:val="12"/>
        <w:spacing w:after="0"/>
        <w:jc w:val="center"/>
        <w:rPr>
          <w:rFonts w:hint="eastAsia" w:ascii="楷体" w:hAnsi="楷体" w:eastAsia="楷体" w:cs="楷体"/>
          <w:b/>
          <w:bCs/>
          <w:spacing w:val="-20"/>
          <w:kern w:val="44"/>
          <w:sz w:val="48"/>
          <w:szCs w:val="48"/>
        </w:rPr>
      </w:pPr>
    </w:p>
    <w:p w14:paraId="1BDB8CC8">
      <w:pPr>
        <w:pStyle w:val="12"/>
        <w:spacing w:after="0"/>
        <w:jc w:val="center"/>
        <w:rPr>
          <w:rFonts w:hint="eastAsia" w:ascii="楷体" w:hAnsi="楷体" w:eastAsia="楷体" w:cs="楷体"/>
          <w:b/>
          <w:bCs/>
          <w:spacing w:val="-20"/>
          <w:kern w:val="44"/>
          <w:sz w:val="48"/>
          <w:szCs w:val="48"/>
        </w:rPr>
      </w:pPr>
      <w:r>
        <w:rPr>
          <w:rFonts w:hint="eastAsia" w:ascii="楷体" w:hAnsi="楷体" w:eastAsia="楷体" w:cs="楷体"/>
          <w:b/>
          <w:bCs/>
          <w:spacing w:val="-20"/>
          <w:kern w:val="44"/>
          <w:sz w:val="48"/>
          <w:szCs w:val="48"/>
        </w:rPr>
        <w:t>政府采购</w:t>
      </w:r>
      <w:r>
        <w:rPr>
          <w:rFonts w:hint="eastAsia" w:ascii="楷体" w:hAnsi="楷体" w:eastAsia="楷体" w:cs="楷体"/>
          <w:b/>
          <w:bCs/>
          <w:spacing w:val="-20"/>
          <w:kern w:val="44"/>
          <w:sz w:val="48"/>
          <w:szCs w:val="48"/>
          <w:lang w:eastAsia="zh-CN"/>
        </w:rPr>
        <w:t>货物买卖</w:t>
      </w:r>
      <w:r>
        <w:rPr>
          <w:rFonts w:hint="eastAsia" w:ascii="楷体" w:hAnsi="楷体" w:eastAsia="楷体" w:cs="楷体"/>
          <w:b/>
          <w:bCs/>
          <w:spacing w:val="-20"/>
          <w:kern w:val="44"/>
          <w:sz w:val="48"/>
          <w:szCs w:val="48"/>
        </w:rPr>
        <w:t>合同</w:t>
      </w:r>
    </w:p>
    <w:p w14:paraId="672D8143">
      <w:pPr>
        <w:pStyle w:val="12"/>
        <w:spacing w:after="0"/>
        <w:jc w:val="center"/>
        <w:rPr>
          <w:rFonts w:hint="eastAsia" w:ascii="楷体" w:hAnsi="楷体" w:eastAsia="楷体" w:cs="楷体"/>
          <w:b/>
          <w:bCs/>
          <w:spacing w:val="-20"/>
          <w:kern w:val="44"/>
          <w:sz w:val="48"/>
          <w:szCs w:val="48"/>
          <w:lang w:eastAsia="zh-CN"/>
        </w:rPr>
      </w:pPr>
      <w:r>
        <w:rPr>
          <w:rFonts w:hint="eastAsia" w:ascii="楷体" w:hAnsi="楷体" w:eastAsia="楷体" w:cs="楷体"/>
          <w:b/>
          <w:bCs/>
          <w:spacing w:val="-20"/>
          <w:kern w:val="44"/>
          <w:sz w:val="48"/>
          <w:szCs w:val="48"/>
          <w:lang w:eastAsia="zh-CN"/>
        </w:rPr>
        <w:t>（试行）</w:t>
      </w:r>
    </w:p>
    <w:p w14:paraId="138CFF9F">
      <w:pPr>
        <w:rPr>
          <w:rFonts w:hint="eastAsia" w:ascii="楷体" w:hAnsi="楷体" w:eastAsia="楷体" w:cs="楷体"/>
          <w:b/>
          <w:bCs/>
          <w:spacing w:val="-20"/>
          <w:kern w:val="44"/>
          <w:sz w:val="40"/>
          <w:szCs w:val="40"/>
        </w:rPr>
      </w:pPr>
    </w:p>
    <w:p w14:paraId="3184763E">
      <w:pPr>
        <w:rPr>
          <w:rFonts w:hint="eastAsia" w:ascii="楷体" w:hAnsi="楷体" w:eastAsia="楷体" w:cs="楷体"/>
          <w:b/>
          <w:bCs/>
          <w:spacing w:val="-20"/>
          <w:kern w:val="44"/>
          <w:sz w:val="40"/>
          <w:szCs w:val="40"/>
        </w:rPr>
      </w:pPr>
    </w:p>
    <w:p w14:paraId="2E8FBFB3">
      <w:pPr>
        <w:rPr>
          <w:rFonts w:hint="eastAsia" w:ascii="楷体" w:hAnsi="楷体" w:eastAsia="楷体" w:cs="楷体"/>
          <w:b/>
          <w:bCs/>
          <w:spacing w:val="-20"/>
          <w:kern w:val="44"/>
          <w:sz w:val="40"/>
          <w:szCs w:val="40"/>
        </w:rPr>
      </w:pPr>
    </w:p>
    <w:p w14:paraId="38A73669">
      <w:pPr>
        <w:spacing w:line="360" w:lineRule="auto"/>
        <w:ind w:left="420" w:leftChars="200"/>
        <w:rPr>
          <w:rFonts w:hint="eastAsia" w:ascii="楷体" w:hAnsi="楷体" w:eastAsia="楷体" w:cs="楷体"/>
          <w:sz w:val="32"/>
          <w:szCs w:val="32"/>
        </w:rPr>
      </w:pPr>
      <w:r>
        <w:rPr>
          <w:rFonts w:hint="eastAsia" w:ascii="楷体" w:hAnsi="楷体" w:eastAsia="楷体" w:cs="楷体"/>
          <w:kern w:val="0"/>
          <w:sz w:val="32"/>
          <w:szCs w:val="32"/>
        </w:rPr>
        <w:t>项目名称：</w:t>
      </w:r>
      <w:r>
        <w:rPr>
          <w:rFonts w:hint="eastAsia" w:ascii="楷体" w:hAnsi="楷体" w:eastAsia="楷体" w:cs="楷体"/>
          <w:sz w:val="32"/>
          <w:szCs w:val="32"/>
          <w:u w:val="single"/>
        </w:rPr>
        <w:t xml:space="preserve">                             </w:t>
      </w:r>
    </w:p>
    <w:p w14:paraId="2AAC94B0">
      <w:pPr>
        <w:spacing w:line="360" w:lineRule="auto"/>
        <w:ind w:left="420" w:leftChars="200"/>
        <w:rPr>
          <w:rFonts w:hint="eastAsia" w:ascii="楷体" w:hAnsi="楷体" w:eastAsia="楷体" w:cs="楷体"/>
          <w:sz w:val="32"/>
          <w:szCs w:val="32"/>
          <w:u w:val="single"/>
        </w:rPr>
      </w:pPr>
      <w:r>
        <w:rPr>
          <w:rFonts w:hint="eastAsia" w:ascii="楷体" w:hAnsi="楷体" w:eastAsia="楷体" w:cs="楷体"/>
          <w:sz w:val="32"/>
          <w:szCs w:val="32"/>
        </w:rPr>
        <w:t>合同编号：</w:t>
      </w:r>
      <w:r>
        <w:rPr>
          <w:rFonts w:hint="eastAsia" w:ascii="楷体" w:hAnsi="楷体" w:eastAsia="楷体" w:cs="楷体"/>
          <w:sz w:val="32"/>
          <w:szCs w:val="32"/>
          <w:u w:val="single"/>
        </w:rPr>
        <w:t xml:space="preserve">                             </w:t>
      </w:r>
    </w:p>
    <w:p w14:paraId="1B5B0361">
      <w:pPr>
        <w:spacing w:line="360" w:lineRule="auto"/>
        <w:ind w:left="420" w:leftChars="200"/>
        <w:rPr>
          <w:rFonts w:hint="eastAsia" w:ascii="楷体" w:hAnsi="楷体" w:eastAsia="楷体" w:cs="楷体"/>
          <w:sz w:val="32"/>
          <w:szCs w:val="32"/>
        </w:rPr>
      </w:pPr>
      <w:r>
        <w:rPr>
          <w:rFonts w:hint="eastAsia" w:ascii="楷体" w:hAnsi="楷体" w:eastAsia="楷体" w:cs="楷体"/>
          <w:sz w:val="32"/>
          <w:szCs w:val="32"/>
        </w:rPr>
        <w:t>甲    方：</w:t>
      </w:r>
      <w:r>
        <w:rPr>
          <w:rFonts w:hint="eastAsia" w:ascii="楷体" w:hAnsi="楷体" w:eastAsia="楷体" w:cs="楷体"/>
          <w:sz w:val="32"/>
          <w:szCs w:val="32"/>
          <w:u w:val="single"/>
        </w:rPr>
        <w:t xml:space="preserve">                             </w:t>
      </w:r>
    </w:p>
    <w:p w14:paraId="071CCBCD">
      <w:pPr>
        <w:spacing w:line="360" w:lineRule="auto"/>
        <w:ind w:left="420" w:leftChars="200"/>
        <w:rPr>
          <w:rFonts w:hint="eastAsia" w:ascii="楷体" w:hAnsi="楷体" w:eastAsia="楷体" w:cs="楷体"/>
          <w:sz w:val="32"/>
          <w:szCs w:val="32"/>
          <w:u w:val="single"/>
        </w:rPr>
      </w:pPr>
      <w:r>
        <w:rPr>
          <w:rFonts w:hint="eastAsia" w:ascii="楷体" w:hAnsi="楷体" w:eastAsia="楷体" w:cs="楷体"/>
          <w:sz w:val="32"/>
          <w:szCs w:val="32"/>
        </w:rPr>
        <w:t>乙    方：</w:t>
      </w:r>
      <w:r>
        <w:rPr>
          <w:rFonts w:hint="eastAsia" w:ascii="楷体" w:hAnsi="楷体" w:eastAsia="楷体" w:cs="楷体"/>
          <w:sz w:val="32"/>
          <w:szCs w:val="32"/>
          <w:u w:val="single"/>
        </w:rPr>
        <w:t xml:space="preserve">                             </w:t>
      </w:r>
    </w:p>
    <w:p w14:paraId="603DA6A4">
      <w:pPr>
        <w:spacing w:line="360" w:lineRule="auto"/>
        <w:ind w:left="420" w:leftChars="200"/>
        <w:rPr>
          <w:rFonts w:hint="eastAsia" w:ascii="楷体" w:hAnsi="楷体" w:eastAsia="楷体" w:cs="楷体"/>
          <w:sz w:val="32"/>
          <w:szCs w:val="32"/>
        </w:rPr>
      </w:pPr>
      <w:r>
        <w:rPr>
          <w:rFonts w:hint="eastAsia" w:ascii="楷体" w:hAnsi="楷体" w:eastAsia="楷体" w:cs="楷体"/>
          <w:sz w:val="32"/>
          <w:szCs w:val="32"/>
        </w:rPr>
        <w:t>签订时间：</w:t>
      </w:r>
      <w:r>
        <w:rPr>
          <w:rFonts w:hint="eastAsia" w:ascii="楷体" w:hAnsi="楷体" w:eastAsia="楷体" w:cs="楷体"/>
          <w:sz w:val="32"/>
          <w:szCs w:val="32"/>
          <w:u w:val="single"/>
        </w:rPr>
        <w:t xml:space="preserve">                             </w:t>
      </w:r>
    </w:p>
    <w:p w14:paraId="40A90E83">
      <w:pPr>
        <w:rPr>
          <w:rFonts w:hint="eastAsia" w:ascii="楷体" w:hAnsi="楷体" w:eastAsia="楷体" w:cs="楷体"/>
        </w:rPr>
      </w:pPr>
    </w:p>
    <w:p w14:paraId="420B37F9">
      <w:pPr>
        <w:rPr>
          <w:rFonts w:hint="eastAsia" w:ascii="楷体" w:hAnsi="楷体" w:eastAsia="楷体" w:cs="楷体"/>
          <w:sz w:val="44"/>
          <w:szCs w:val="44"/>
        </w:rPr>
      </w:pPr>
      <w:r>
        <w:rPr>
          <w:rFonts w:hint="eastAsia" w:ascii="楷体" w:hAnsi="楷体" w:eastAsia="楷体" w:cs="楷体"/>
          <w:sz w:val="44"/>
          <w:szCs w:val="44"/>
        </w:rPr>
        <w:br w:type="page"/>
      </w:r>
    </w:p>
    <w:p w14:paraId="0E992464">
      <w:pPr>
        <w:rPr>
          <w:rFonts w:hint="eastAsia" w:ascii="楷体" w:hAnsi="楷体" w:eastAsia="楷体" w:cs="楷体"/>
          <w:sz w:val="44"/>
          <w:szCs w:val="44"/>
        </w:rPr>
      </w:pPr>
    </w:p>
    <w:p w14:paraId="11D1B555">
      <w:pPr>
        <w:rPr>
          <w:rFonts w:hint="eastAsia" w:ascii="楷体" w:hAnsi="楷体" w:eastAsia="楷体" w:cs="楷体"/>
          <w:sz w:val="44"/>
          <w:szCs w:val="44"/>
        </w:rPr>
      </w:pPr>
    </w:p>
    <w:p w14:paraId="2DDF74DE">
      <w:pPr>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使</w:t>
      </w:r>
      <w:r>
        <w:rPr>
          <w:rFonts w:hint="eastAsia" w:ascii="楷体" w:hAnsi="楷体" w:eastAsia="楷体" w:cs="楷体"/>
          <w:sz w:val="44"/>
          <w:szCs w:val="44"/>
          <w:lang w:val="en-US" w:eastAsia="zh-CN"/>
        </w:rPr>
        <w:t xml:space="preserve"> </w:t>
      </w:r>
      <w:r>
        <w:rPr>
          <w:rFonts w:hint="eastAsia" w:ascii="楷体" w:hAnsi="楷体" w:eastAsia="楷体" w:cs="楷体"/>
          <w:sz w:val="44"/>
          <w:szCs w:val="44"/>
          <w:lang w:eastAsia="zh-CN"/>
        </w:rPr>
        <w:t>用</w:t>
      </w:r>
      <w:r>
        <w:rPr>
          <w:rFonts w:hint="eastAsia" w:ascii="楷体" w:hAnsi="楷体" w:eastAsia="楷体" w:cs="楷体"/>
          <w:sz w:val="44"/>
          <w:szCs w:val="44"/>
          <w:lang w:val="en-US" w:eastAsia="zh-CN"/>
        </w:rPr>
        <w:t xml:space="preserve"> </w:t>
      </w:r>
      <w:r>
        <w:rPr>
          <w:rFonts w:hint="eastAsia" w:ascii="楷体" w:hAnsi="楷体" w:eastAsia="楷体" w:cs="楷体"/>
          <w:sz w:val="44"/>
          <w:szCs w:val="44"/>
          <w:lang w:eastAsia="zh-CN"/>
        </w:rPr>
        <w:t>说</w:t>
      </w:r>
      <w:r>
        <w:rPr>
          <w:rFonts w:hint="eastAsia" w:ascii="楷体" w:hAnsi="楷体" w:eastAsia="楷体" w:cs="楷体"/>
          <w:sz w:val="44"/>
          <w:szCs w:val="44"/>
          <w:lang w:val="en-US" w:eastAsia="zh-CN"/>
        </w:rPr>
        <w:t xml:space="preserve"> </w:t>
      </w:r>
      <w:r>
        <w:rPr>
          <w:rFonts w:hint="eastAsia" w:ascii="楷体" w:hAnsi="楷体" w:eastAsia="楷体" w:cs="楷体"/>
          <w:sz w:val="44"/>
          <w:szCs w:val="44"/>
          <w:lang w:eastAsia="zh-CN"/>
        </w:rPr>
        <w:t>明</w:t>
      </w:r>
    </w:p>
    <w:p w14:paraId="4E78E39C">
      <w:pPr>
        <w:ind w:firstLine="640" w:firstLineChars="200"/>
        <w:rPr>
          <w:rFonts w:hint="eastAsia" w:ascii="楷体" w:hAnsi="楷体" w:eastAsia="楷体" w:cs="楷体"/>
          <w:sz w:val="32"/>
          <w:szCs w:val="32"/>
          <w:lang w:val="en-US" w:eastAsia="zh-CN"/>
        </w:rPr>
      </w:pPr>
    </w:p>
    <w:p w14:paraId="14DA77EF">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1.本合同标准文本适用于购买现成货物的采购项目，不包括需要供应商定制开发、创新研发的货物采购项目。</w:t>
      </w:r>
    </w:p>
    <w:p w14:paraId="6EAF836F">
      <w:pPr>
        <w:ind w:firstLine="0" w:firstLineChars="0"/>
        <w:rPr>
          <w:rFonts w:hint="eastAsia" w:ascii="楷体" w:hAnsi="楷体" w:eastAsia="楷体" w:cs="楷体"/>
          <w:sz w:val="44"/>
          <w:szCs w:val="44"/>
          <w:lang w:val="en-US" w:eastAsia="zh-CN"/>
        </w:rPr>
      </w:pPr>
      <w:r>
        <w:rPr>
          <w:rFonts w:hint="eastAsia" w:ascii="楷体" w:hAnsi="楷体" w:eastAsia="楷体" w:cs="楷体"/>
          <w:sz w:val="44"/>
          <w:szCs w:val="44"/>
          <w:lang w:val="en-US" w:eastAsia="zh-CN"/>
        </w:rPr>
        <w:t xml:space="preserve">   </w:t>
      </w:r>
      <w:r>
        <w:rPr>
          <w:rFonts w:hint="eastAsia" w:ascii="楷体" w:hAnsi="楷体" w:eastAsia="楷体" w:cs="楷体"/>
          <w:sz w:val="32"/>
          <w:szCs w:val="32"/>
          <w:lang w:val="en-US" w:eastAsia="zh-CN"/>
        </w:rPr>
        <w:t>2.本合同标准文本为政府采购货物买卖合同编制提供参考，可以结合采购项目具体情况，对文本作必要的调整修订后使用。</w:t>
      </w:r>
    </w:p>
    <w:p w14:paraId="0071FA7C">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3.本合同标准文本各条款中，如涉及填写多家供应商、制造商，多种采购标的、分包主要内容等信息的，可根据采购项目具体情况添加信息项。</w:t>
      </w:r>
    </w:p>
    <w:p w14:paraId="3C7146C5">
      <w:pPr>
        <w:ind w:firstLine="880" w:firstLineChars="200"/>
        <w:jc w:val="both"/>
        <w:rPr>
          <w:rFonts w:hint="eastAsia" w:ascii="楷体" w:hAnsi="楷体" w:eastAsia="楷体" w:cs="楷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1"/>
    <w:p w14:paraId="0B0D751F">
      <w:pPr>
        <w:pStyle w:val="3"/>
        <w:adjustRightInd w:val="0"/>
        <w:snapToGrid w:val="0"/>
        <w:spacing w:beforeLines="0" w:line="400" w:lineRule="exact"/>
        <w:jc w:val="center"/>
        <w:rPr>
          <w:rFonts w:hint="eastAsia" w:ascii="楷体" w:hAnsi="楷体" w:eastAsia="楷体" w:cs="楷体"/>
          <w:b w:val="0"/>
          <w:bCs w:val="0"/>
          <w:sz w:val="28"/>
          <w:szCs w:val="28"/>
        </w:rPr>
      </w:pPr>
      <w:bookmarkStart w:id="22" w:name="_Toc22209"/>
      <w:r>
        <w:rPr>
          <w:rFonts w:hint="eastAsia" w:ascii="楷体" w:hAnsi="楷体" w:eastAsia="楷体" w:cs="楷体"/>
          <w:b w:val="0"/>
          <w:bCs w:val="0"/>
          <w:sz w:val="28"/>
          <w:szCs w:val="28"/>
        </w:rPr>
        <w:t>第一节 政府采购合同协议书</w:t>
      </w:r>
      <w:bookmarkEnd w:id="22"/>
    </w:p>
    <w:p w14:paraId="0DD51A57">
      <w:pPr>
        <w:adjustRightInd w:val="0"/>
        <w:snapToGrid w:val="0"/>
        <w:spacing w:before="0" w:beforeLines="0" w:line="400" w:lineRule="exact"/>
        <w:rPr>
          <w:rFonts w:hint="eastAsia" w:ascii="楷体" w:hAnsi="楷体" w:eastAsia="楷体" w:cs="楷体"/>
          <w:szCs w:val="21"/>
        </w:rPr>
      </w:pPr>
      <w:r>
        <w:rPr>
          <w:rFonts w:hint="eastAsia" w:ascii="楷体" w:hAnsi="楷体" w:eastAsia="楷体" w:cs="楷体"/>
          <w:szCs w:val="21"/>
        </w:rPr>
        <w:t>甲方（全称）：</w:t>
      </w:r>
      <w:r>
        <w:rPr>
          <w:rFonts w:hint="eastAsia" w:ascii="楷体" w:hAnsi="楷体" w:eastAsia="楷体" w:cs="楷体"/>
          <w:szCs w:val="21"/>
          <w:u w:val="single"/>
        </w:rPr>
        <w:t xml:space="preserve">                        </w:t>
      </w:r>
      <w:r>
        <w:rPr>
          <w:rFonts w:hint="eastAsia" w:ascii="楷体" w:hAnsi="楷体" w:eastAsia="楷体" w:cs="楷体"/>
          <w:szCs w:val="21"/>
        </w:rPr>
        <w:t>（采购人</w:t>
      </w:r>
      <w:r>
        <w:rPr>
          <w:rFonts w:hint="eastAsia" w:ascii="楷体" w:hAnsi="楷体" w:eastAsia="楷体" w:cs="楷体"/>
          <w:szCs w:val="21"/>
          <w:lang w:eastAsia="zh-CN"/>
        </w:rPr>
        <w:t>、受采购人委托签订合同的单位</w:t>
      </w:r>
      <w:r>
        <w:rPr>
          <w:rFonts w:hint="eastAsia" w:ascii="楷体" w:hAnsi="楷体" w:eastAsia="楷体" w:cs="楷体"/>
          <w:szCs w:val="21"/>
        </w:rPr>
        <w:t>或采购</w:t>
      </w:r>
      <w:r>
        <w:rPr>
          <w:rFonts w:hint="eastAsia" w:ascii="楷体" w:hAnsi="楷体" w:eastAsia="楷体" w:cs="楷体"/>
          <w:szCs w:val="21"/>
          <w:lang w:val="en-US" w:eastAsia="zh-CN"/>
        </w:rPr>
        <w:tab/>
      </w:r>
      <w:r>
        <w:rPr>
          <w:rFonts w:hint="eastAsia" w:ascii="楷体" w:hAnsi="楷体" w:eastAsia="楷体" w:cs="楷体"/>
          <w:szCs w:val="21"/>
          <w:lang w:val="en-US" w:eastAsia="zh-CN"/>
        </w:rPr>
        <w:t xml:space="preserve">                                   </w:t>
      </w:r>
      <w:r>
        <w:rPr>
          <w:rFonts w:hint="eastAsia" w:ascii="楷体" w:hAnsi="楷体" w:eastAsia="楷体" w:cs="楷体"/>
          <w:szCs w:val="21"/>
        </w:rPr>
        <w:t>文件约定的合同甲方）</w:t>
      </w:r>
    </w:p>
    <w:p w14:paraId="18E53EB6">
      <w:pPr>
        <w:adjustRightInd w:val="0"/>
        <w:snapToGrid w:val="0"/>
        <w:spacing w:before="0" w:beforeLines="0" w:line="400" w:lineRule="exact"/>
        <w:rPr>
          <w:rFonts w:hint="eastAsia" w:ascii="楷体" w:hAnsi="楷体" w:eastAsia="楷体" w:cs="楷体"/>
          <w:szCs w:val="21"/>
        </w:rPr>
      </w:pPr>
      <w:r>
        <w:rPr>
          <w:rFonts w:hint="eastAsia" w:ascii="楷体" w:hAnsi="楷体" w:eastAsia="楷体" w:cs="楷体"/>
          <w:szCs w:val="21"/>
        </w:rPr>
        <w:t>乙方</w:t>
      </w:r>
      <w:r>
        <w:rPr>
          <w:rFonts w:hint="eastAsia" w:ascii="楷体" w:hAnsi="楷体" w:eastAsia="楷体" w:cs="楷体"/>
          <w:szCs w:val="21"/>
          <w:lang w:val="en-US" w:eastAsia="zh-CN"/>
        </w:rPr>
        <w:t>1</w:t>
      </w:r>
      <w:r>
        <w:rPr>
          <w:rFonts w:hint="eastAsia" w:ascii="楷体" w:hAnsi="楷体" w:eastAsia="楷体" w:cs="楷体"/>
          <w:szCs w:val="21"/>
        </w:rPr>
        <w:t>（全称）：</w:t>
      </w:r>
      <w:r>
        <w:rPr>
          <w:rFonts w:hint="eastAsia" w:ascii="楷体" w:hAnsi="楷体" w:eastAsia="楷体" w:cs="楷体"/>
          <w:szCs w:val="21"/>
          <w:u w:val="single"/>
        </w:rPr>
        <w:t xml:space="preserve">                       </w:t>
      </w:r>
      <w:r>
        <w:rPr>
          <w:rFonts w:hint="eastAsia" w:ascii="楷体" w:hAnsi="楷体" w:eastAsia="楷体" w:cs="楷体"/>
          <w:szCs w:val="21"/>
        </w:rPr>
        <w:t>（供应商）</w:t>
      </w:r>
    </w:p>
    <w:p w14:paraId="74D1B95D">
      <w:pPr>
        <w:adjustRightInd w:val="0"/>
        <w:snapToGrid w:val="0"/>
        <w:spacing w:before="0" w:beforeLines="0" w:line="400" w:lineRule="exact"/>
        <w:rPr>
          <w:rFonts w:hint="eastAsia" w:ascii="楷体" w:hAnsi="楷体" w:eastAsia="楷体" w:cs="楷体"/>
          <w:szCs w:val="21"/>
        </w:rPr>
      </w:pPr>
      <w:r>
        <w:rPr>
          <w:rFonts w:hint="eastAsia" w:ascii="楷体" w:hAnsi="楷体" w:eastAsia="楷体" w:cs="楷体"/>
          <w:szCs w:val="21"/>
        </w:rPr>
        <w:t>乙方2（全称）：</w:t>
      </w:r>
      <w:r>
        <w:rPr>
          <w:rFonts w:hint="eastAsia" w:ascii="楷体" w:hAnsi="楷体" w:eastAsia="楷体" w:cs="楷体"/>
          <w:szCs w:val="21"/>
          <w:u w:val="single"/>
        </w:rPr>
        <w:t xml:space="preserve">                        </w:t>
      </w:r>
      <w:r>
        <w:rPr>
          <w:rFonts w:hint="eastAsia" w:ascii="楷体" w:hAnsi="楷体" w:eastAsia="楷体" w:cs="楷体"/>
          <w:szCs w:val="21"/>
        </w:rPr>
        <w:t>（联合体成员供应商或其他合同主体）（如有）</w:t>
      </w:r>
    </w:p>
    <w:p w14:paraId="403B6381">
      <w:pPr>
        <w:adjustRightInd w:val="0"/>
        <w:snapToGrid w:val="0"/>
        <w:spacing w:before="0" w:beforeLines="0" w:line="400" w:lineRule="exact"/>
        <w:rPr>
          <w:rFonts w:hint="eastAsia" w:ascii="楷体" w:hAnsi="楷体" w:eastAsia="楷体" w:cs="楷体"/>
          <w:szCs w:val="21"/>
        </w:rPr>
      </w:pPr>
      <w:r>
        <w:rPr>
          <w:rFonts w:hint="eastAsia" w:ascii="楷体" w:hAnsi="楷体" w:eastAsia="楷体" w:cs="楷体"/>
          <w:lang w:eastAsia="zh-CN"/>
        </w:rPr>
        <w:t>乙方</w:t>
      </w:r>
      <w:r>
        <w:rPr>
          <w:rFonts w:hint="eastAsia" w:ascii="楷体" w:hAnsi="楷体" w:eastAsia="楷体" w:cs="楷体"/>
          <w:szCs w:val="21"/>
          <w:lang w:val="en-US" w:eastAsia="zh-CN"/>
        </w:rPr>
        <w:t>3</w:t>
      </w:r>
      <w:r>
        <w:rPr>
          <w:rFonts w:hint="eastAsia" w:ascii="楷体" w:hAnsi="楷体" w:eastAsia="楷体" w:cs="楷体"/>
          <w:lang w:val="en-US" w:eastAsia="zh-CN"/>
        </w:rPr>
        <w:t>（全称）</w:t>
      </w:r>
      <w:r>
        <w:rPr>
          <w:rFonts w:hint="eastAsia" w:ascii="楷体" w:hAnsi="楷体" w:eastAsia="楷体" w:cs="楷体"/>
          <w:szCs w:val="21"/>
          <w:u w:val="single"/>
        </w:rPr>
        <w:t xml:space="preserve">                          </w:t>
      </w:r>
      <w:r>
        <w:rPr>
          <w:rFonts w:hint="eastAsia" w:ascii="楷体" w:hAnsi="楷体" w:eastAsia="楷体" w:cs="楷体"/>
          <w:szCs w:val="21"/>
        </w:rPr>
        <w:t>（联合体成员供应商或其他合同主体）（如有）</w:t>
      </w:r>
    </w:p>
    <w:p w14:paraId="6C3410EF">
      <w:pPr>
        <w:spacing w:beforeLines="0" w:line="400" w:lineRule="exact"/>
        <w:rPr>
          <w:rFonts w:hint="eastAsia" w:ascii="楷体" w:hAnsi="楷体" w:eastAsia="楷体" w:cs="楷体"/>
          <w:lang w:val="en-US" w:eastAsia="zh-CN"/>
        </w:rPr>
      </w:pPr>
    </w:p>
    <w:p w14:paraId="309A8E53">
      <w:pPr>
        <w:pStyle w:val="13"/>
        <w:adjustRightInd w:val="0"/>
        <w:snapToGrid w:val="0"/>
        <w:spacing w:before="0" w:beforeLines="0" w:after="0" w:line="400" w:lineRule="exact"/>
        <w:ind w:left="0" w:leftChars="0" w:firstLine="420" w:firstLineChars="200"/>
        <w:rPr>
          <w:rFonts w:hint="eastAsia" w:ascii="楷体" w:hAnsi="楷体" w:eastAsia="楷体" w:cs="楷体"/>
          <w:szCs w:val="21"/>
        </w:rPr>
      </w:pPr>
      <w:r>
        <w:rPr>
          <w:rFonts w:hint="eastAsia" w:ascii="楷体" w:hAnsi="楷体" w:eastAsia="楷体" w:cs="楷体"/>
          <w:szCs w:val="21"/>
        </w:rPr>
        <w:t>依据《中华人民共和国民法典》</w:t>
      </w:r>
      <w:r>
        <w:rPr>
          <w:rFonts w:hint="eastAsia" w:ascii="楷体" w:hAnsi="楷体" w:eastAsia="楷体" w:cs="楷体"/>
          <w:szCs w:val="21"/>
          <w:lang w:eastAsia="zh-CN"/>
        </w:rPr>
        <w:t>、</w:t>
      </w:r>
      <w:r>
        <w:rPr>
          <w:rFonts w:hint="eastAsia" w:ascii="楷体" w:hAnsi="楷体" w:eastAsia="楷体" w:cs="楷体"/>
          <w:szCs w:val="21"/>
        </w:rPr>
        <w:t>《中华人民共和国政府采购法》等有关的法律法规，以及</w:t>
      </w:r>
      <w:r>
        <w:rPr>
          <w:rFonts w:hint="eastAsia" w:ascii="楷体" w:hAnsi="楷体" w:eastAsia="楷体" w:cs="楷体"/>
          <w:i w:val="0"/>
          <w:iCs w:val="0"/>
          <w:szCs w:val="21"/>
          <w:u w:val="none"/>
          <w:lang w:eastAsia="zh-CN"/>
        </w:rPr>
        <w:t>本采购项目</w:t>
      </w:r>
      <w:r>
        <w:rPr>
          <w:rFonts w:hint="eastAsia" w:ascii="楷体" w:hAnsi="楷体" w:eastAsia="楷体" w:cs="楷体"/>
          <w:szCs w:val="21"/>
        </w:rPr>
        <w:t>的</w:t>
      </w:r>
      <w:r>
        <w:rPr>
          <w:rFonts w:hint="eastAsia" w:ascii="楷体" w:hAnsi="楷体" w:eastAsia="楷体" w:cs="楷体"/>
          <w:szCs w:val="21"/>
          <w:lang w:eastAsia="zh-CN"/>
        </w:rPr>
        <w:t>招标</w:t>
      </w:r>
      <w:r>
        <w:rPr>
          <w:rFonts w:hint="eastAsia" w:ascii="楷体" w:hAnsi="楷体" w:eastAsia="楷体" w:cs="楷体"/>
          <w:szCs w:val="21"/>
          <w:lang w:val="en-US" w:eastAsia="zh-CN"/>
        </w:rPr>
        <w:t>/谈判</w:t>
      </w:r>
      <w:r>
        <w:rPr>
          <w:rFonts w:hint="eastAsia" w:ascii="楷体" w:hAnsi="楷体" w:eastAsia="楷体" w:cs="楷体"/>
          <w:szCs w:val="21"/>
          <w:lang w:eastAsia="zh-CN"/>
        </w:rPr>
        <w:t>文件等</w:t>
      </w:r>
      <w:r>
        <w:rPr>
          <w:rFonts w:hint="eastAsia" w:ascii="楷体" w:hAnsi="楷体" w:eastAsia="楷体" w:cs="楷体"/>
          <w:szCs w:val="21"/>
        </w:rPr>
        <w:t>采购文件</w:t>
      </w:r>
      <w:r>
        <w:rPr>
          <w:rFonts w:hint="eastAsia" w:ascii="楷体" w:hAnsi="楷体" w:eastAsia="楷体" w:cs="楷体"/>
          <w:szCs w:val="21"/>
          <w:lang w:eastAsia="zh-CN"/>
        </w:rPr>
        <w:t>、</w:t>
      </w:r>
      <w:r>
        <w:rPr>
          <w:rFonts w:hint="eastAsia" w:ascii="楷体" w:hAnsi="楷体" w:eastAsia="楷体" w:cs="楷体"/>
          <w:szCs w:val="21"/>
        </w:rPr>
        <w:t xml:space="preserve">乙方的《投标（响应）文件》及《中标（成交）通知书》，甲乙双方同意签订本合同。具体情况及要求如下：     </w:t>
      </w:r>
    </w:p>
    <w:p w14:paraId="1583C0AC">
      <w:pPr>
        <w:numPr>
          <w:ilvl w:val="0"/>
          <w:numId w:val="7"/>
        </w:numPr>
        <w:adjustRightInd w:val="0"/>
        <w:snapToGrid w:val="0"/>
        <w:spacing w:before="0" w:beforeLines="0" w:line="400" w:lineRule="exact"/>
        <w:ind w:firstLine="422" w:firstLineChars="200"/>
        <w:rPr>
          <w:rFonts w:hint="eastAsia" w:ascii="楷体" w:hAnsi="楷体" w:eastAsia="楷体" w:cs="楷体"/>
          <w:b/>
          <w:szCs w:val="21"/>
        </w:rPr>
      </w:pPr>
      <w:r>
        <w:rPr>
          <w:rFonts w:hint="eastAsia" w:ascii="楷体" w:hAnsi="楷体" w:eastAsia="楷体" w:cs="楷体"/>
          <w:b/>
          <w:szCs w:val="21"/>
        </w:rPr>
        <w:t>项目信息</w:t>
      </w:r>
    </w:p>
    <w:p w14:paraId="1BDB77FE">
      <w:pPr>
        <w:pStyle w:val="13"/>
        <w:numPr>
          <w:ilvl w:val="0"/>
          <w:numId w:val="8"/>
        </w:numPr>
        <w:adjustRightInd w:val="0"/>
        <w:snapToGrid w:val="0"/>
        <w:spacing w:before="0" w:beforeLines="0" w:after="0" w:line="400" w:lineRule="exact"/>
        <w:ind w:left="0" w:leftChars="0" w:firstLine="420" w:firstLineChars="200"/>
        <w:rPr>
          <w:rFonts w:hint="eastAsia" w:ascii="楷体" w:hAnsi="楷体" w:eastAsia="楷体" w:cs="楷体"/>
          <w:szCs w:val="21"/>
          <w:u w:val="single"/>
        </w:rPr>
      </w:pPr>
      <w:r>
        <w:rPr>
          <w:rFonts w:hint="eastAsia" w:ascii="楷体" w:hAnsi="楷体" w:eastAsia="楷体" w:cs="楷体"/>
          <w:szCs w:val="21"/>
        </w:rPr>
        <w:t>采购项目名称：</w:t>
      </w:r>
      <w:r>
        <w:rPr>
          <w:rFonts w:hint="eastAsia" w:ascii="楷体" w:hAnsi="楷体" w:eastAsia="楷体" w:cs="楷体"/>
          <w:szCs w:val="21"/>
          <w:u w:val="single"/>
        </w:rPr>
        <w:t xml:space="preserve">                                          </w:t>
      </w:r>
    </w:p>
    <w:p w14:paraId="0F4A95EF">
      <w:pPr>
        <w:pStyle w:val="13"/>
        <w:numPr>
          <w:ilvl w:val="-1"/>
          <w:numId w:val="0"/>
        </w:numPr>
        <w:tabs>
          <w:tab w:val="left" w:pos="999"/>
        </w:tabs>
        <w:adjustRightInd w:val="0"/>
        <w:snapToGrid w:val="0"/>
        <w:spacing w:before="0" w:beforeLines="0" w:after="0" w:line="400" w:lineRule="exact"/>
        <w:ind w:left="0" w:leftChars="0" w:firstLine="0" w:firstLineChars="0"/>
        <w:rPr>
          <w:rFonts w:hint="eastAsia" w:ascii="楷体" w:hAnsi="楷体" w:eastAsia="楷体" w:cs="楷体"/>
          <w:szCs w:val="21"/>
          <w:u w:val="none"/>
          <w:lang w:val="en-US" w:eastAsia="zh-CN"/>
        </w:rPr>
      </w:pPr>
      <w:r>
        <w:rPr>
          <w:rFonts w:hint="eastAsia" w:ascii="楷体" w:hAnsi="楷体" w:eastAsia="楷体" w:cs="楷体"/>
          <w:szCs w:val="21"/>
          <w:u w:val="none"/>
          <w:lang w:val="en-US" w:eastAsia="zh-CN"/>
        </w:rPr>
        <w:t xml:space="preserve">         采购项目编号：</w:t>
      </w:r>
      <w:r>
        <w:rPr>
          <w:rFonts w:hint="eastAsia" w:ascii="楷体" w:hAnsi="楷体" w:eastAsia="楷体" w:cs="楷体"/>
          <w:szCs w:val="21"/>
          <w:u w:val="single"/>
        </w:rPr>
        <w:t xml:space="preserve">                                          </w:t>
      </w:r>
    </w:p>
    <w:p w14:paraId="7A237C18">
      <w:pPr>
        <w:pStyle w:val="13"/>
        <w:adjustRightInd w:val="0"/>
        <w:snapToGrid w:val="0"/>
        <w:spacing w:before="0" w:beforeLines="0" w:after="0" w:line="400" w:lineRule="exact"/>
        <w:ind w:left="0" w:leftChars="0" w:firstLine="420" w:firstLineChars="200"/>
        <w:rPr>
          <w:rFonts w:hint="eastAsia" w:ascii="楷体" w:hAnsi="楷体" w:eastAsia="楷体" w:cs="楷体"/>
          <w:szCs w:val="21"/>
        </w:rPr>
      </w:pPr>
      <w:r>
        <w:rPr>
          <w:rFonts w:hint="eastAsia" w:ascii="楷体" w:hAnsi="楷体" w:eastAsia="楷体" w:cs="楷体"/>
          <w:szCs w:val="21"/>
        </w:rPr>
        <w:t>（2）采购计划编号：</w:t>
      </w:r>
      <w:r>
        <w:rPr>
          <w:rFonts w:hint="eastAsia" w:ascii="楷体" w:hAnsi="楷体" w:eastAsia="楷体" w:cs="楷体"/>
          <w:szCs w:val="21"/>
          <w:u w:val="single"/>
        </w:rPr>
        <w:t xml:space="preserve">                                          </w:t>
      </w:r>
      <w:r>
        <w:rPr>
          <w:rFonts w:hint="eastAsia" w:ascii="楷体" w:hAnsi="楷体" w:eastAsia="楷体" w:cs="楷体"/>
          <w:szCs w:val="21"/>
        </w:rPr>
        <w:t xml:space="preserve"> </w:t>
      </w:r>
    </w:p>
    <w:p w14:paraId="546864CD">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（3）项目内容：</w:t>
      </w:r>
    </w:p>
    <w:p w14:paraId="16B6977D">
      <w:pPr>
        <w:adjustRightInd w:val="0"/>
        <w:snapToGrid w:val="0"/>
        <w:spacing w:before="0" w:beforeLines="0" w:line="400" w:lineRule="exact"/>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w:t>
      </w:r>
      <w:r>
        <w:rPr>
          <w:rFonts w:hint="eastAsia" w:ascii="楷体" w:hAnsi="楷体" w:eastAsia="楷体" w:cs="楷体"/>
          <w:szCs w:val="21"/>
          <w:lang w:eastAsia="zh-CN"/>
        </w:rPr>
        <w:t>采购标的及数量</w:t>
      </w:r>
      <w:r>
        <w:rPr>
          <w:rFonts w:hint="eastAsia" w:ascii="楷体" w:hAnsi="楷体" w:eastAsia="楷体" w:cs="楷体"/>
          <w:szCs w:val="21"/>
          <w:lang w:val="en-US" w:eastAsia="zh-CN"/>
        </w:rPr>
        <w:t>（台/套</w:t>
      </w:r>
      <w:r>
        <w:rPr>
          <w:rFonts w:hint="eastAsia" w:ascii="楷体" w:hAnsi="楷体" w:eastAsia="楷体" w:cs="楷体"/>
          <w:szCs w:val="21"/>
          <w:lang w:val="en" w:eastAsia="zh-CN"/>
        </w:rPr>
        <w:t>/个/架/组等</w:t>
      </w:r>
      <w:r>
        <w:rPr>
          <w:rFonts w:hint="eastAsia" w:ascii="楷体" w:hAnsi="楷体" w:eastAsia="楷体" w:cs="楷体"/>
          <w:szCs w:val="21"/>
          <w:lang w:val="en-US" w:eastAsia="zh-CN"/>
        </w:rPr>
        <w:t>）</w:t>
      </w:r>
      <w:r>
        <w:rPr>
          <w:rFonts w:hint="eastAsia" w:ascii="楷体" w:hAnsi="楷体" w:eastAsia="楷体" w:cs="楷体"/>
          <w:szCs w:val="21"/>
          <w:lang w:eastAsia="zh-CN"/>
        </w:rPr>
        <w:t>：</w:t>
      </w:r>
      <w:r>
        <w:rPr>
          <w:rFonts w:hint="eastAsia" w:ascii="楷体" w:hAnsi="楷体" w:eastAsia="楷体" w:cs="楷体"/>
          <w:szCs w:val="21"/>
          <w:u w:val="single"/>
          <w:lang w:val="en-US" w:eastAsia="zh-CN"/>
        </w:rPr>
        <w:t xml:space="preserve">                       </w:t>
      </w:r>
      <w:r>
        <w:rPr>
          <w:rFonts w:hint="eastAsia" w:ascii="楷体" w:hAnsi="楷体" w:eastAsia="楷体" w:cs="楷体"/>
          <w:szCs w:val="21"/>
          <w:u w:val="none"/>
          <w:lang w:val="en-US" w:eastAsia="zh-CN"/>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lang w:val="en-US" w:eastAsia="zh-CN"/>
        </w:rPr>
        <w:t xml:space="preserve"> </w:t>
      </w:r>
    </w:p>
    <w:p w14:paraId="5ACB2058">
      <w:pPr>
        <w:numPr>
          <w:ilvl w:val="-1"/>
          <w:numId w:val="0"/>
        </w:numPr>
        <w:adjustRightInd w:val="0"/>
        <w:snapToGrid w:val="0"/>
        <w:spacing w:before="0" w:beforeLines="0" w:line="400" w:lineRule="exact"/>
        <w:ind w:firstLine="420" w:firstLineChars="200"/>
        <w:rPr>
          <w:rFonts w:hint="eastAsia" w:ascii="楷体" w:hAnsi="楷体" w:eastAsia="楷体" w:cs="楷体"/>
          <w:szCs w:val="21"/>
          <w:lang w:val="en" w:eastAsia="zh-CN"/>
        </w:rPr>
      </w:pPr>
      <w:r>
        <w:rPr>
          <w:rFonts w:hint="eastAsia" w:ascii="楷体" w:hAnsi="楷体" w:eastAsia="楷体" w:cs="楷体"/>
          <w:szCs w:val="21"/>
          <w:highlight w:val="none"/>
          <w:u w:val="none"/>
          <w:lang w:val="en-US" w:eastAsia="zh-CN"/>
        </w:rPr>
        <w:t xml:space="preserve">     </w:t>
      </w:r>
      <w:r>
        <w:rPr>
          <w:rFonts w:hint="eastAsia" w:ascii="楷体" w:hAnsi="楷体" w:eastAsia="楷体" w:cs="楷体"/>
          <w:szCs w:val="21"/>
          <w:lang w:val="en-US" w:eastAsia="zh-CN"/>
        </w:rPr>
        <w:t>品牌：</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lang w:val="en" w:eastAsia="zh-CN"/>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lang w:val="en" w:eastAsia="zh-CN"/>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none"/>
          <w:lang w:val="en" w:eastAsia="zh-CN"/>
        </w:rPr>
        <w:t xml:space="preserve">     </w:t>
      </w:r>
      <w:r>
        <w:rPr>
          <w:rFonts w:hint="eastAsia" w:ascii="楷体" w:hAnsi="楷体" w:eastAsia="楷体" w:cs="楷体"/>
          <w:szCs w:val="21"/>
          <w:lang w:val="en-US" w:eastAsia="zh-CN"/>
        </w:rPr>
        <w:t>规格型号：</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lang w:val="en" w:eastAsia="zh-CN"/>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lang w:val="en" w:eastAsia="zh-CN"/>
        </w:rPr>
        <w:t xml:space="preserve">   </w:t>
      </w:r>
    </w:p>
    <w:p w14:paraId="3980CBA4">
      <w:pPr>
        <w:adjustRightInd w:val="0"/>
        <w:snapToGrid w:val="0"/>
        <w:spacing w:before="0" w:beforeLines="0" w:line="400" w:lineRule="exact"/>
        <w:ind w:firstLine="945" w:firstLineChars="450"/>
        <w:rPr>
          <w:rFonts w:hint="eastAsia" w:ascii="楷体" w:hAnsi="楷体" w:eastAsia="楷体" w:cs="楷体"/>
          <w:szCs w:val="21"/>
          <w:highlight w:val="none"/>
          <w:u w:val="single"/>
        </w:rPr>
      </w:pPr>
      <w:r>
        <w:rPr>
          <w:rFonts w:hint="eastAsia" w:ascii="楷体" w:hAnsi="楷体" w:eastAsia="楷体" w:cs="楷体"/>
          <w:szCs w:val="21"/>
          <w:highlight w:val="none"/>
          <w:u w:val="none"/>
          <w:lang w:val="en-US" w:eastAsia="zh-CN"/>
        </w:rPr>
        <w:t>采购标的的技术要求、商务要求具体见附件。</w:t>
      </w:r>
    </w:p>
    <w:p w14:paraId="18FDB065">
      <w:pPr>
        <w:numPr>
          <w:ilvl w:val="-1"/>
          <w:numId w:val="0"/>
        </w:numPr>
        <w:adjustRightInd w:val="0"/>
        <w:snapToGrid w:val="0"/>
        <w:spacing w:before="0" w:beforeLines="0" w:line="400" w:lineRule="exact"/>
        <w:ind w:firstLine="945" w:firstLineChars="450"/>
        <w:rPr>
          <w:rFonts w:hint="eastAsia" w:ascii="楷体" w:hAnsi="楷体" w:eastAsia="楷体" w:cs="楷体"/>
          <w:szCs w:val="21"/>
          <w:lang w:val="en-US" w:eastAsia="zh-CN"/>
        </w:rPr>
      </w:pPr>
      <w:r>
        <w:rPr>
          <w:rFonts w:hint="eastAsia" w:ascii="楷体" w:hAnsi="楷体" w:eastAsia="楷体" w:cs="楷体"/>
          <w:szCs w:val="21"/>
          <w:lang w:val="en-US" w:eastAsia="zh-CN"/>
        </w:rPr>
        <w:t>①涉及信息类产品，请填写该产品关键部件的品牌、型号：</w:t>
      </w:r>
    </w:p>
    <w:p w14:paraId="7C81FA18">
      <w:pPr>
        <w:numPr>
          <w:ilvl w:val="-1"/>
          <w:numId w:val="0"/>
        </w:numPr>
        <w:adjustRightInd w:val="0"/>
        <w:snapToGrid w:val="0"/>
        <w:spacing w:before="0" w:beforeLines="0" w:line="400" w:lineRule="exact"/>
        <w:ind w:firstLine="420" w:firstLineChars="200"/>
        <w:rPr>
          <w:rFonts w:hint="eastAsia" w:ascii="楷体" w:hAnsi="楷体" w:eastAsia="楷体" w:cs="楷体"/>
          <w:kern w:val="0"/>
          <w:szCs w:val="21"/>
          <w:u w:val="single"/>
          <w:lang w:val="en-US" w:eastAsia="zh-CN"/>
        </w:rPr>
      </w:pPr>
      <w:r>
        <w:rPr>
          <w:rFonts w:hint="eastAsia" w:ascii="楷体" w:hAnsi="楷体" w:eastAsia="楷体" w:cs="楷体"/>
          <w:szCs w:val="21"/>
          <w:lang w:val="en-US" w:eastAsia="zh-CN"/>
        </w:rPr>
        <w:t xml:space="preserve">     标的名称：</w:t>
      </w:r>
      <w:r>
        <w:rPr>
          <w:rFonts w:hint="eastAsia" w:ascii="楷体" w:hAnsi="楷体" w:eastAsia="楷体" w:cs="楷体"/>
          <w:kern w:val="0"/>
          <w:szCs w:val="21"/>
          <w:u w:val="single"/>
          <w:lang w:val="en-US" w:eastAsia="zh-CN"/>
        </w:rPr>
        <w:t xml:space="preserve">      </w:t>
      </w:r>
      <w:r>
        <w:rPr>
          <w:rFonts w:hint="eastAsia" w:ascii="楷体" w:hAnsi="楷体" w:eastAsia="楷体" w:cs="楷体"/>
          <w:kern w:val="0"/>
          <w:szCs w:val="21"/>
          <w:u w:val="single"/>
          <w:lang w:val="en" w:eastAsia="zh-CN"/>
        </w:rPr>
        <w:t xml:space="preserve">               </w:t>
      </w:r>
      <w:r>
        <w:rPr>
          <w:rFonts w:hint="eastAsia" w:ascii="楷体" w:hAnsi="楷体" w:eastAsia="楷体" w:cs="楷体"/>
          <w:kern w:val="0"/>
          <w:szCs w:val="21"/>
          <w:u w:val="single"/>
          <w:lang w:val="en-US" w:eastAsia="zh-CN"/>
        </w:rPr>
        <w:t xml:space="preserve">    </w:t>
      </w:r>
    </w:p>
    <w:p w14:paraId="1DCB7C6E">
      <w:pPr>
        <w:numPr>
          <w:ilvl w:val="-1"/>
          <w:numId w:val="0"/>
        </w:numPr>
        <w:adjustRightInd w:val="0"/>
        <w:snapToGrid w:val="0"/>
        <w:spacing w:before="0" w:beforeLines="0" w:line="400" w:lineRule="exact"/>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关键部件：</w:t>
      </w:r>
      <w:r>
        <w:rPr>
          <w:rFonts w:hint="eastAsia" w:ascii="楷体" w:hAnsi="楷体" w:eastAsia="楷体" w:cs="楷体"/>
          <w:kern w:val="0"/>
          <w:szCs w:val="21"/>
          <w:u w:val="single"/>
          <w:lang w:val="en-US" w:eastAsia="zh-CN"/>
        </w:rPr>
        <w:t xml:space="preserve">          </w:t>
      </w:r>
      <w:r>
        <w:rPr>
          <w:rFonts w:hint="eastAsia" w:ascii="楷体" w:hAnsi="楷体" w:eastAsia="楷体" w:cs="楷体"/>
          <w:kern w:val="0"/>
          <w:szCs w:val="21"/>
          <w:u w:val="none"/>
          <w:lang w:val="en-US" w:eastAsia="zh-CN"/>
        </w:rPr>
        <w:t xml:space="preserve"> </w:t>
      </w:r>
      <w:r>
        <w:rPr>
          <w:rFonts w:hint="eastAsia" w:ascii="楷体" w:hAnsi="楷体" w:eastAsia="楷体" w:cs="楷体"/>
          <w:szCs w:val="21"/>
          <w:lang w:val="en-US" w:eastAsia="zh-CN"/>
        </w:rPr>
        <w:t>品牌：</w:t>
      </w:r>
      <w:r>
        <w:rPr>
          <w:rFonts w:hint="eastAsia" w:ascii="楷体" w:hAnsi="楷体" w:eastAsia="楷体" w:cs="楷体"/>
          <w:szCs w:val="21"/>
          <w:u w:val="single"/>
          <w:lang w:val="en-US" w:eastAsia="zh-CN"/>
        </w:rPr>
        <w:t xml:space="preserve">        </w:t>
      </w:r>
      <w:r>
        <w:rPr>
          <w:rFonts w:hint="eastAsia" w:ascii="楷体" w:hAnsi="楷体" w:eastAsia="楷体" w:cs="楷体"/>
          <w:szCs w:val="21"/>
          <w:u w:val="none"/>
          <w:lang w:val="en-US" w:eastAsia="zh-CN"/>
        </w:rPr>
        <w:t xml:space="preserve"> </w:t>
      </w:r>
      <w:r>
        <w:rPr>
          <w:rFonts w:hint="eastAsia" w:ascii="楷体" w:hAnsi="楷体" w:eastAsia="楷体" w:cs="楷体"/>
          <w:szCs w:val="21"/>
          <w:lang w:val="en-US" w:eastAsia="zh-CN"/>
        </w:rPr>
        <w:t>型号：</w:t>
      </w:r>
      <w:r>
        <w:rPr>
          <w:rFonts w:hint="eastAsia" w:ascii="楷体" w:hAnsi="楷体" w:eastAsia="楷体" w:cs="楷体"/>
          <w:szCs w:val="21"/>
          <w:u w:val="single"/>
          <w:lang w:val="en-US" w:eastAsia="zh-CN"/>
        </w:rPr>
        <w:t xml:space="preserve">       </w:t>
      </w:r>
      <w:r>
        <w:rPr>
          <w:rFonts w:hint="eastAsia" w:ascii="楷体" w:hAnsi="楷体" w:eastAsia="楷体" w:cs="楷体"/>
          <w:szCs w:val="21"/>
          <w:lang w:val="en-US" w:eastAsia="zh-CN"/>
        </w:rPr>
        <w:t xml:space="preserve"> </w:t>
      </w:r>
    </w:p>
    <w:p w14:paraId="60EAFEE1">
      <w:pPr>
        <w:pStyle w:val="98"/>
        <w:spacing w:beforeLine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kern w:val="2"/>
          <w:sz w:val="21"/>
          <w:szCs w:val="21"/>
          <w:lang w:val="en-US" w:eastAsia="zh-CN"/>
        </w:rPr>
        <w:t>关键部件</w:t>
      </w:r>
      <w:r>
        <w:rPr>
          <w:rFonts w:hint="eastAsia" w:ascii="楷体" w:hAnsi="楷体" w:eastAsia="楷体" w:cs="楷体"/>
          <w:sz w:val="21"/>
          <w:szCs w:val="21"/>
          <w:lang w:val="en-US" w:eastAsia="zh-CN"/>
        </w:rPr>
        <w:t>：</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none"/>
          <w:lang w:val="en-US" w:eastAsia="zh-CN"/>
        </w:rPr>
        <w:t xml:space="preserve"> </w:t>
      </w:r>
      <w:r>
        <w:rPr>
          <w:rFonts w:hint="eastAsia" w:ascii="楷体" w:hAnsi="楷体" w:eastAsia="楷体" w:cs="楷体"/>
          <w:sz w:val="21"/>
          <w:szCs w:val="21"/>
          <w:lang w:val="en-US" w:eastAsia="zh-CN"/>
        </w:rPr>
        <w:t>品牌：</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none"/>
          <w:lang w:val="en-US" w:eastAsia="zh-CN"/>
        </w:rPr>
        <w:t xml:space="preserve"> </w:t>
      </w:r>
      <w:r>
        <w:rPr>
          <w:rFonts w:hint="eastAsia" w:ascii="楷体" w:hAnsi="楷体" w:eastAsia="楷体" w:cs="楷体"/>
          <w:sz w:val="21"/>
          <w:szCs w:val="21"/>
          <w:lang w:val="en-US" w:eastAsia="zh-CN"/>
        </w:rPr>
        <w:t>型号：</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 xml:space="preserve"> </w:t>
      </w:r>
    </w:p>
    <w:p w14:paraId="7190900C">
      <w:pPr>
        <w:pStyle w:val="98"/>
        <w:spacing w:beforeLine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关键部件：</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none"/>
          <w:lang w:val="en-US" w:eastAsia="zh-CN"/>
        </w:rPr>
        <w:t xml:space="preserve"> </w:t>
      </w:r>
      <w:r>
        <w:rPr>
          <w:rFonts w:hint="eastAsia" w:ascii="楷体" w:hAnsi="楷体" w:eastAsia="楷体" w:cs="楷体"/>
          <w:sz w:val="21"/>
          <w:szCs w:val="21"/>
          <w:lang w:val="en-US" w:eastAsia="zh-CN"/>
        </w:rPr>
        <w:t>品牌：</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none"/>
          <w:lang w:val="en-US" w:eastAsia="zh-CN"/>
        </w:rPr>
        <w:t xml:space="preserve"> </w:t>
      </w:r>
      <w:r>
        <w:rPr>
          <w:rFonts w:hint="eastAsia" w:ascii="楷体" w:hAnsi="楷体" w:eastAsia="楷体" w:cs="楷体"/>
          <w:sz w:val="21"/>
          <w:szCs w:val="21"/>
          <w:lang w:val="en-US" w:eastAsia="zh-CN"/>
        </w:rPr>
        <w:t>型号：</w:t>
      </w:r>
      <w:r>
        <w:rPr>
          <w:rFonts w:hint="eastAsia" w:ascii="楷体" w:hAnsi="楷体" w:eastAsia="楷体" w:cs="楷体"/>
          <w:sz w:val="21"/>
          <w:szCs w:val="21"/>
          <w:u w:val="single"/>
          <w:lang w:val="en-US" w:eastAsia="zh-CN"/>
        </w:rPr>
        <w:t xml:space="preserve">       </w:t>
      </w:r>
    </w:p>
    <w:p w14:paraId="3D3A88AB">
      <w:pPr>
        <w:pStyle w:val="98"/>
        <w:numPr>
          <w:ilvl w:val="-1"/>
          <w:numId w:val="0"/>
        </w:numPr>
        <w:adjustRightInd w:val="0"/>
        <w:snapToGrid w:val="0"/>
        <w:spacing w:before="0" w:beforeLines="0" w:line="400" w:lineRule="exact"/>
        <w:ind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DE17BAA">
      <w:pPr>
        <w:pStyle w:val="98"/>
        <w:numPr>
          <w:ilvl w:val="-1"/>
          <w:numId w:val="0"/>
        </w:numPr>
        <w:adjustRightInd w:val="0"/>
        <w:snapToGrid w:val="0"/>
        <w:spacing w:before="0" w:beforeLines="0" w:line="400" w:lineRule="exact"/>
        <w:ind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②涉及车辆采购，请填写是否属于新能源汽车：</w:t>
      </w:r>
    </w:p>
    <w:p w14:paraId="61D639BA">
      <w:pPr>
        <w:pStyle w:val="98"/>
        <w:numPr>
          <w:ilvl w:val="-1"/>
          <w:numId w:val="0"/>
        </w:numPr>
        <w:adjustRightInd w:val="0"/>
        <w:snapToGrid w:val="0"/>
        <w:spacing w:before="0" w:beforeLines="0" w:line="400" w:lineRule="exact"/>
        <w:ind w:firstLine="0" w:firstLineChars="0"/>
        <w:rPr>
          <w:rFonts w:hint="eastAsia" w:ascii="楷体" w:hAnsi="楷体" w:eastAsia="楷体" w:cs="楷体"/>
          <w:iCs w:val="0"/>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rPr>
        <w:t>是</w:t>
      </w:r>
      <w:r>
        <w:rPr>
          <w:rFonts w:hint="eastAsia" w:ascii="楷体" w:hAnsi="楷体" w:eastAsia="楷体" w:cs="楷体"/>
          <w:iCs w:val="0"/>
          <w:sz w:val="21"/>
          <w:szCs w:val="21"/>
          <w:lang w:eastAsia="zh-CN"/>
        </w:rPr>
        <w:t>，《政府采购品目分类目录》底级品目名称</w:t>
      </w:r>
      <w:r>
        <w:rPr>
          <w:rFonts w:hint="eastAsia" w:ascii="楷体" w:hAnsi="楷体" w:eastAsia="楷体" w:cs="楷体"/>
          <w:sz w:val="21"/>
          <w:szCs w:val="21"/>
          <w:lang w:val="en-US" w:eastAsia="zh-CN"/>
        </w:rPr>
        <w:t>：</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 xml:space="preserve"> 数量：</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 xml:space="preserve"> 金额：</w:t>
      </w:r>
      <w:r>
        <w:rPr>
          <w:rFonts w:hint="eastAsia" w:ascii="楷体" w:hAnsi="楷体" w:eastAsia="楷体" w:cs="楷体"/>
          <w:sz w:val="21"/>
          <w:szCs w:val="21"/>
          <w:u w:val="single"/>
          <w:lang w:val="en-US" w:eastAsia="zh-CN"/>
        </w:rPr>
        <w:t xml:space="preserve">     </w:t>
      </w:r>
      <w:r>
        <w:rPr>
          <w:rFonts w:hint="eastAsia" w:ascii="楷体" w:hAnsi="楷体" w:eastAsia="楷体" w:cs="楷体"/>
          <w:iCs w:val="0"/>
          <w:sz w:val="21"/>
          <w:szCs w:val="21"/>
          <w:lang w:val="en-US" w:eastAsia="zh-CN"/>
        </w:rPr>
        <w:t xml:space="preserve"> </w:t>
      </w:r>
    </w:p>
    <w:p w14:paraId="1AD04123">
      <w:pPr>
        <w:pStyle w:val="98"/>
        <w:numPr>
          <w:ilvl w:val="-1"/>
          <w:numId w:val="0"/>
        </w:numPr>
        <w:adjustRightInd w:val="0"/>
        <w:snapToGrid w:val="0"/>
        <w:spacing w:before="0" w:beforeLines="0" w:line="400" w:lineRule="exact"/>
        <w:ind w:firstLine="0" w:firstLineChars="0"/>
        <w:rPr>
          <w:rFonts w:hint="eastAsia" w:ascii="楷体" w:hAnsi="楷体" w:eastAsia="楷体" w:cs="楷体"/>
          <w:iCs w:val="0"/>
          <w:sz w:val="21"/>
          <w:szCs w:val="21"/>
          <w:lang w:eastAsia="zh-CN"/>
        </w:rPr>
      </w:pP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否</w:t>
      </w:r>
    </w:p>
    <w:p w14:paraId="79556CD4">
      <w:pPr>
        <w:pStyle w:val="98"/>
        <w:numPr>
          <w:ilvl w:val="-1"/>
          <w:numId w:val="0"/>
        </w:numPr>
        <w:adjustRightInd w:val="0"/>
        <w:snapToGrid w:val="0"/>
        <w:spacing w:before="0" w:beforeLines="0" w:line="400" w:lineRule="exact"/>
        <w:ind w:left="0" w:firstLine="0" w:firstLineChars="0"/>
        <w:rPr>
          <w:rFonts w:hint="eastAsia" w:ascii="楷体" w:hAnsi="楷体" w:eastAsia="楷体" w:cs="楷体"/>
          <w:iCs w:val="0"/>
          <w:sz w:val="21"/>
          <w:szCs w:val="21"/>
          <w:lang w:val="en-US" w:eastAsia="zh-CN"/>
        </w:rPr>
      </w:pP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lang w:val="en" w:eastAsia="zh-CN"/>
        </w:rPr>
        <w:t>4</w:t>
      </w:r>
      <w:r>
        <w:rPr>
          <w:rFonts w:hint="eastAsia" w:ascii="楷体" w:hAnsi="楷体" w:eastAsia="楷体" w:cs="楷体"/>
          <w:iCs w:val="0"/>
          <w:sz w:val="21"/>
          <w:szCs w:val="21"/>
          <w:lang w:val="en-US" w:eastAsia="zh-CN"/>
        </w:rPr>
        <w:t>）政府采购组织形式：</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政府集中采购</w:t>
      </w: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val="en-US" w:eastAsia="zh-CN"/>
        </w:rPr>
        <w:t xml:space="preserve">部门集中采购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val="en-US" w:eastAsia="zh-CN"/>
        </w:rPr>
        <w:t>分散采购</w:t>
      </w:r>
    </w:p>
    <w:p w14:paraId="6067FBF7">
      <w:pPr>
        <w:pStyle w:val="98"/>
        <w:numPr>
          <w:ilvl w:val="-1"/>
          <w:numId w:val="0"/>
        </w:numPr>
        <w:adjustRightInd w:val="0"/>
        <w:snapToGrid w:val="0"/>
        <w:spacing w:before="0" w:beforeLines="0" w:line="400" w:lineRule="exact"/>
        <w:ind w:left="0" w:firstLine="420" w:firstLineChars="0"/>
        <w:rPr>
          <w:rFonts w:hint="eastAsia" w:ascii="楷体" w:hAnsi="楷体" w:eastAsia="楷体" w:cs="楷体"/>
          <w:iCs w:val="0"/>
          <w:sz w:val="21"/>
          <w:szCs w:val="21"/>
          <w:lang w:eastAsia="zh-CN"/>
        </w:rPr>
      </w:pPr>
      <w:r>
        <w:rPr>
          <w:rFonts w:hint="eastAsia" w:ascii="楷体" w:hAnsi="楷体" w:eastAsia="楷体" w:cs="楷体"/>
          <w:iCs w:val="0"/>
          <w:sz w:val="21"/>
          <w:szCs w:val="21"/>
          <w:lang w:val="en-US" w:eastAsia="zh-CN"/>
        </w:rPr>
        <w:t>（</w:t>
      </w:r>
      <w:r>
        <w:rPr>
          <w:rFonts w:hint="eastAsia" w:ascii="楷体" w:hAnsi="楷体" w:eastAsia="楷体" w:cs="楷体"/>
          <w:iCs w:val="0"/>
          <w:sz w:val="21"/>
          <w:szCs w:val="21"/>
          <w:lang w:val="en" w:eastAsia="zh-CN"/>
        </w:rPr>
        <w:t>5</w:t>
      </w:r>
      <w:r>
        <w:rPr>
          <w:rFonts w:hint="eastAsia" w:ascii="楷体" w:hAnsi="楷体" w:eastAsia="楷体" w:cs="楷体"/>
          <w:iCs w:val="0"/>
          <w:sz w:val="21"/>
          <w:szCs w:val="21"/>
          <w:lang w:val="en-US" w:eastAsia="zh-CN"/>
        </w:rPr>
        <w:t>）政府采购方式：</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公开招标</w:t>
      </w: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邀请招标</w:t>
      </w: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竞争性谈判</w:t>
      </w: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竞争性磋商</w:t>
      </w:r>
    </w:p>
    <w:p w14:paraId="357F7070">
      <w:pPr>
        <w:pStyle w:val="98"/>
        <w:numPr>
          <w:ilvl w:val="-1"/>
          <w:numId w:val="0"/>
        </w:numPr>
        <w:adjustRightInd w:val="0"/>
        <w:snapToGrid w:val="0"/>
        <w:spacing w:before="0" w:beforeLines="0" w:line="400" w:lineRule="exact"/>
        <w:ind w:left="0" w:firstLine="420" w:firstLineChars="0"/>
        <w:rPr>
          <w:rFonts w:hint="eastAsia" w:ascii="楷体" w:hAnsi="楷体" w:eastAsia="楷体" w:cs="楷体"/>
          <w:iCs w:val="0"/>
          <w:sz w:val="21"/>
          <w:szCs w:val="21"/>
          <w:u w:val="single"/>
          <w:lang w:val="en-US" w:eastAsia="zh-CN"/>
        </w:rPr>
      </w:pPr>
      <w:r>
        <w:rPr>
          <w:rFonts w:hint="eastAsia" w:ascii="楷体" w:hAnsi="楷体" w:eastAsia="楷体" w:cs="楷体"/>
          <w:szCs w:val="21"/>
          <w:u w:val="none"/>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询价</w:t>
      </w: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单一来源</w:t>
      </w: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框架协议</w:t>
      </w:r>
      <w:r>
        <w:rPr>
          <w:rFonts w:hint="eastAsia" w:ascii="楷体" w:hAnsi="楷体" w:eastAsia="楷体" w:cs="楷体"/>
          <w:iCs w:val="0"/>
          <w:sz w:val="21"/>
          <w:szCs w:val="21"/>
          <w:lang w:val="en-US" w:eastAsia="zh-CN"/>
        </w:rPr>
        <w:t xml:space="preserve"> </w:t>
      </w:r>
      <w:r>
        <w:rPr>
          <w:rFonts w:hint="eastAsia" w:ascii="楷体" w:hAnsi="楷体" w:eastAsia="楷体" w:cs="楷体"/>
          <w:iCs w:val="0"/>
          <w:sz w:val="21"/>
          <w:szCs w:val="21"/>
        </w:rPr>
        <w:sym w:font="Wingdings" w:char="00A8"/>
      </w:r>
      <w:r>
        <w:rPr>
          <w:rFonts w:hint="eastAsia" w:ascii="楷体" w:hAnsi="楷体" w:eastAsia="楷体" w:cs="楷体"/>
          <w:iCs w:val="0"/>
          <w:sz w:val="21"/>
          <w:szCs w:val="21"/>
          <w:lang w:eastAsia="zh-CN"/>
        </w:rPr>
        <w:t>其他：</w:t>
      </w:r>
      <w:r>
        <w:rPr>
          <w:rFonts w:hint="eastAsia" w:ascii="楷体" w:hAnsi="楷体" w:eastAsia="楷体" w:cs="楷体"/>
          <w:iCs w:val="0"/>
          <w:sz w:val="21"/>
          <w:szCs w:val="21"/>
          <w:u w:val="single"/>
          <w:lang w:val="en-US" w:eastAsia="zh-CN"/>
        </w:rPr>
        <w:t xml:space="preserve">          </w:t>
      </w:r>
    </w:p>
    <w:p w14:paraId="15060B11">
      <w:pPr>
        <w:pStyle w:val="98"/>
        <w:numPr>
          <w:ilvl w:val="-1"/>
          <w:numId w:val="0"/>
        </w:numPr>
        <w:adjustRightInd w:val="0"/>
        <w:snapToGrid w:val="0"/>
        <w:spacing w:before="0" w:beforeLines="0" w:line="400" w:lineRule="exact"/>
        <w:ind w:left="0" w:firstLine="420" w:firstLineChars="0"/>
        <w:rPr>
          <w:rFonts w:hint="eastAsia" w:ascii="楷体" w:hAnsi="楷体" w:eastAsia="楷体" w:cs="楷体"/>
          <w:iCs w:val="0"/>
          <w:sz w:val="21"/>
          <w:szCs w:val="21"/>
          <w:u w:val="none"/>
          <w:lang w:val="en-US" w:eastAsia="zh-CN"/>
        </w:rPr>
      </w:pPr>
      <w:r>
        <w:rPr>
          <w:rFonts w:hint="eastAsia" w:ascii="楷体" w:hAnsi="楷体" w:eastAsia="楷体" w:cs="楷体"/>
          <w:iCs w:val="0"/>
          <w:sz w:val="21"/>
          <w:szCs w:val="21"/>
          <w:u w:val="none"/>
          <w:lang w:val="en-US" w:eastAsia="zh-CN"/>
        </w:rPr>
        <w:t>（注：在框架协议采购的第二阶段，可选择使用该合同文本）</w:t>
      </w:r>
    </w:p>
    <w:p w14:paraId="43977E56">
      <w:pPr>
        <w:pStyle w:val="98"/>
        <w:numPr>
          <w:ilvl w:val="-1"/>
          <w:numId w:val="0"/>
        </w:numPr>
        <w:adjustRightInd w:val="0"/>
        <w:snapToGrid w:val="0"/>
        <w:spacing w:before="0" w:beforeLines="0" w:line="400" w:lineRule="exact"/>
        <w:ind w:firstLine="220" w:firstLineChars="100"/>
        <w:rPr>
          <w:rFonts w:hint="eastAsia" w:ascii="楷体" w:hAnsi="楷体" w:eastAsia="楷体" w:cs="楷体"/>
          <w:w w:val="100"/>
          <w:kern w:val="2"/>
          <w:sz w:val="21"/>
          <w:szCs w:val="21"/>
          <w:lang w:val="en-US" w:eastAsia="zh-CN" w:bidi="ar-SA"/>
        </w:rPr>
      </w:pPr>
      <w:r>
        <w:rPr>
          <w:rFonts w:hint="eastAsia" w:ascii="楷体" w:hAnsi="楷体" w:eastAsia="楷体" w:cs="楷体"/>
          <w:szCs w:val="21"/>
          <w:lang w:val="en-US" w:eastAsia="zh-CN"/>
        </w:rPr>
        <w:t xml:space="preserve"> （</w:t>
      </w:r>
      <w:r>
        <w:rPr>
          <w:rFonts w:hint="eastAsia" w:ascii="楷体" w:hAnsi="楷体" w:eastAsia="楷体" w:cs="楷体"/>
          <w:szCs w:val="21"/>
          <w:lang w:val="en" w:eastAsia="zh-CN"/>
        </w:rPr>
        <w:t>6</w:t>
      </w:r>
      <w:r>
        <w:rPr>
          <w:rFonts w:hint="eastAsia" w:ascii="楷体" w:hAnsi="楷体" w:eastAsia="楷体" w:cs="楷体"/>
          <w:szCs w:val="21"/>
          <w:lang w:val="en-US" w:eastAsia="zh-CN"/>
        </w:rPr>
        <w:t>）</w:t>
      </w:r>
      <w:r>
        <w:rPr>
          <w:rFonts w:hint="eastAsia" w:ascii="楷体" w:hAnsi="楷体" w:eastAsia="楷体" w:cs="楷体"/>
          <w:w w:val="100"/>
          <w:kern w:val="2"/>
          <w:sz w:val="21"/>
          <w:szCs w:val="21"/>
          <w:lang w:val="en-US" w:eastAsia="zh-CN" w:bidi="ar-SA"/>
        </w:rPr>
        <w:t>中标（成交）采购标的制造商是否为中小企业：</w:t>
      </w:r>
      <w:r>
        <w:rPr>
          <w:rFonts w:hint="eastAsia" w:ascii="楷体" w:hAnsi="楷体" w:eastAsia="楷体" w:cs="楷体"/>
          <w:w w:val="100"/>
          <w:kern w:val="2"/>
          <w:sz w:val="21"/>
          <w:szCs w:val="21"/>
          <w:lang w:val="en-US" w:eastAsia="zh-CN" w:bidi="ar-SA"/>
        </w:rPr>
        <w:sym w:font="Wingdings" w:char="00A8"/>
      </w:r>
      <w:r>
        <w:rPr>
          <w:rFonts w:hint="eastAsia" w:ascii="楷体" w:hAnsi="楷体" w:eastAsia="楷体" w:cs="楷体"/>
          <w:w w:val="100"/>
          <w:kern w:val="2"/>
          <w:sz w:val="21"/>
          <w:szCs w:val="21"/>
          <w:lang w:val="en-US" w:eastAsia="zh-CN" w:bidi="ar-SA"/>
        </w:rPr>
        <w:t xml:space="preserve">是      </w:t>
      </w:r>
      <w:r>
        <w:rPr>
          <w:rFonts w:hint="eastAsia" w:ascii="楷体" w:hAnsi="楷体" w:eastAsia="楷体" w:cs="楷体"/>
          <w:w w:val="100"/>
          <w:kern w:val="2"/>
          <w:sz w:val="21"/>
          <w:szCs w:val="21"/>
          <w:lang w:val="en-US" w:eastAsia="zh-CN" w:bidi="ar-SA"/>
        </w:rPr>
        <w:sym w:font="Wingdings" w:char="00A8"/>
      </w:r>
      <w:r>
        <w:rPr>
          <w:rFonts w:hint="eastAsia" w:ascii="楷体" w:hAnsi="楷体" w:eastAsia="楷体" w:cs="楷体"/>
          <w:w w:val="100"/>
          <w:kern w:val="2"/>
          <w:sz w:val="21"/>
          <w:szCs w:val="21"/>
          <w:lang w:val="en-US" w:eastAsia="zh-CN" w:bidi="ar-SA"/>
        </w:rPr>
        <w:t>否</w:t>
      </w:r>
    </w:p>
    <w:p w14:paraId="027F833B">
      <w:pPr>
        <w:numPr>
          <w:ilvl w:val="-1"/>
          <w:numId w:val="0"/>
        </w:numPr>
        <w:adjustRightInd w:val="0"/>
        <w:snapToGrid w:val="0"/>
        <w:spacing w:before="0" w:beforeLines="0" w:line="400" w:lineRule="exact"/>
        <w:ind w:left="0" w:leftChars="0" w:firstLine="0" w:firstLineChars="0"/>
        <w:rPr>
          <w:rFonts w:hint="eastAsia" w:ascii="楷体" w:hAnsi="楷体" w:eastAsia="楷体" w:cs="楷体"/>
          <w:iCs/>
          <w:szCs w:val="21"/>
        </w:rPr>
      </w:pPr>
      <w:r>
        <w:rPr>
          <w:rFonts w:hint="eastAsia" w:ascii="楷体" w:hAnsi="楷体" w:eastAsia="楷体" w:cs="楷体"/>
          <w:w w:val="100"/>
          <w:szCs w:val="21"/>
          <w:lang w:val="en-US" w:eastAsia="zh-CN"/>
        </w:rPr>
        <w:t xml:space="preserve">         本合同</w:t>
      </w:r>
      <w:r>
        <w:rPr>
          <w:rFonts w:hint="eastAsia" w:ascii="楷体" w:hAnsi="楷体" w:eastAsia="楷体" w:cs="楷体"/>
          <w:w w:val="100"/>
          <w:szCs w:val="21"/>
        </w:rPr>
        <w:t>是否</w:t>
      </w:r>
      <w:r>
        <w:rPr>
          <w:rFonts w:hint="eastAsia" w:ascii="楷体" w:hAnsi="楷体" w:eastAsia="楷体" w:cs="楷体"/>
          <w:w w:val="100"/>
          <w:szCs w:val="21"/>
          <w:lang w:eastAsia="zh-CN"/>
        </w:rPr>
        <w:t>为专门面向</w:t>
      </w:r>
      <w:r>
        <w:rPr>
          <w:rFonts w:hint="eastAsia" w:ascii="楷体" w:hAnsi="楷体" w:eastAsia="楷体" w:cs="楷体"/>
          <w:w w:val="100"/>
          <w:szCs w:val="21"/>
        </w:rPr>
        <w:t>中小企业</w:t>
      </w:r>
      <w:r>
        <w:rPr>
          <w:rFonts w:hint="eastAsia" w:ascii="楷体" w:hAnsi="楷体" w:eastAsia="楷体" w:cs="楷体"/>
          <w:w w:val="100"/>
          <w:szCs w:val="21"/>
          <w:lang w:eastAsia="zh-CN"/>
        </w:rPr>
        <w:t>的采</w:t>
      </w:r>
      <w:r>
        <w:rPr>
          <w:rFonts w:hint="eastAsia" w:ascii="楷体" w:hAnsi="楷体" w:eastAsia="楷体" w:cs="楷体"/>
          <w:w w:val="100"/>
          <w:szCs w:val="21"/>
          <w:shd w:val="clear"/>
          <w:lang w:eastAsia="zh-CN"/>
        </w:rPr>
        <w:t>购</w:t>
      </w:r>
      <w:r>
        <w:rPr>
          <w:rFonts w:hint="eastAsia" w:ascii="楷体" w:hAnsi="楷体" w:eastAsia="楷体" w:cs="楷体"/>
          <w:w w:val="100"/>
          <w:szCs w:val="21"/>
          <w:shd w:val="clear"/>
        </w:rPr>
        <w:t>合同</w:t>
      </w:r>
      <w:r>
        <w:rPr>
          <w:rFonts w:hint="eastAsia" w:ascii="楷体" w:hAnsi="楷体" w:eastAsia="楷体" w:cs="楷体"/>
          <w:w w:val="100"/>
          <w:szCs w:val="21"/>
          <w:shd w:val="clear"/>
          <w:lang w:eastAsia="zh-CN"/>
        </w:rPr>
        <w:t>（中小企业预留合同）</w:t>
      </w:r>
      <w:r>
        <w:rPr>
          <w:rFonts w:hint="eastAsia" w:ascii="楷体" w:hAnsi="楷体" w:eastAsia="楷体" w:cs="楷体"/>
          <w:szCs w:val="21"/>
          <w:shd w:val="clear"/>
        </w:rPr>
        <w:t>：</w:t>
      </w:r>
      <w:r>
        <w:rPr>
          <w:rFonts w:hint="eastAsia" w:ascii="楷体" w:hAnsi="楷体" w:eastAsia="楷体" w:cs="楷体"/>
          <w:iCs/>
          <w:szCs w:val="21"/>
        </w:rPr>
        <w:sym w:font="Wingdings" w:char="00A8"/>
      </w:r>
      <w:r>
        <w:rPr>
          <w:rFonts w:hint="eastAsia" w:ascii="楷体" w:hAnsi="楷体" w:eastAsia="楷体" w:cs="楷体"/>
          <w:iCs/>
          <w:szCs w:val="21"/>
        </w:rPr>
        <w:t xml:space="preserve">是 </w:t>
      </w:r>
      <w:r>
        <w:rPr>
          <w:rFonts w:hint="eastAsia" w:ascii="楷体" w:hAnsi="楷体" w:eastAsia="楷体" w:cs="楷体"/>
          <w:iCs/>
          <w:szCs w:val="21"/>
          <w:lang w:val="en-US" w:eastAsia="zh-CN"/>
        </w:rPr>
        <w:t xml:space="preserve">  </w:t>
      </w:r>
      <w:r>
        <w:rPr>
          <w:rFonts w:hint="eastAsia" w:ascii="楷体" w:hAnsi="楷体" w:eastAsia="楷体" w:cs="楷体"/>
          <w:iCs/>
          <w:szCs w:val="21"/>
        </w:rPr>
        <w:t xml:space="preserve"> </w:t>
      </w:r>
      <w:r>
        <w:rPr>
          <w:rFonts w:hint="eastAsia" w:ascii="楷体" w:hAnsi="楷体" w:eastAsia="楷体" w:cs="楷体"/>
          <w:iCs/>
          <w:szCs w:val="21"/>
        </w:rPr>
        <w:sym w:font="Wingdings" w:char="00A8"/>
      </w:r>
      <w:r>
        <w:rPr>
          <w:rFonts w:hint="eastAsia" w:ascii="楷体" w:hAnsi="楷体" w:eastAsia="楷体" w:cs="楷体"/>
          <w:iCs/>
          <w:szCs w:val="21"/>
        </w:rPr>
        <w:t>否</w:t>
      </w:r>
    </w:p>
    <w:p w14:paraId="5DFDFEBD">
      <w:pPr>
        <w:numPr>
          <w:ilvl w:val="-1"/>
          <w:numId w:val="0"/>
        </w:numPr>
        <w:adjustRightInd w:val="0"/>
        <w:snapToGrid w:val="0"/>
        <w:spacing w:before="0" w:beforeLines="0" w:line="400" w:lineRule="exact"/>
        <w:ind w:firstLine="0" w:firstLineChars="0"/>
        <w:rPr>
          <w:rFonts w:hint="eastAsia" w:ascii="楷体" w:hAnsi="楷体" w:eastAsia="楷体" w:cs="楷体"/>
          <w:iCs/>
          <w:szCs w:val="21"/>
        </w:rPr>
      </w:pPr>
      <w:r>
        <w:rPr>
          <w:rFonts w:hint="eastAsia" w:ascii="楷体" w:hAnsi="楷体" w:eastAsia="楷体" w:cs="楷体"/>
          <w:lang w:val="en-US" w:eastAsia="zh-CN"/>
        </w:rPr>
        <w:t xml:space="preserve">         若本项目不专门面向中小企业采购，是否给予小微企业评审优惠：</w:t>
      </w:r>
      <w:r>
        <w:rPr>
          <w:rFonts w:hint="eastAsia" w:ascii="楷体" w:hAnsi="楷体" w:eastAsia="楷体" w:cs="楷体"/>
          <w:iCs/>
          <w:szCs w:val="21"/>
        </w:rPr>
        <w:sym w:font="Wingdings" w:char="00A8"/>
      </w:r>
      <w:r>
        <w:rPr>
          <w:rFonts w:hint="eastAsia" w:ascii="楷体" w:hAnsi="楷体" w:eastAsia="楷体" w:cs="楷体"/>
          <w:iCs/>
          <w:szCs w:val="21"/>
        </w:rPr>
        <w:t xml:space="preserve">是   </w:t>
      </w:r>
      <w:r>
        <w:rPr>
          <w:rFonts w:hint="eastAsia" w:ascii="楷体" w:hAnsi="楷体" w:eastAsia="楷体" w:cs="楷体"/>
          <w:iCs/>
          <w:szCs w:val="21"/>
        </w:rPr>
        <w:sym w:font="Wingdings" w:char="00A8"/>
      </w:r>
      <w:r>
        <w:rPr>
          <w:rFonts w:hint="eastAsia" w:ascii="楷体" w:hAnsi="楷体" w:eastAsia="楷体" w:cs="楷体"/>
          <w:iCs/>
          <w:szCs w:val="21"/>
        </w:rPr>
        <w:t>否</w:t>
      </w:r>
    </w:p>
    <w:p w14:paraId="1A16E484">
      <w:pPr>
        <w:numPr>
          <w:ilvl w:val="-1"/>
          <w:numId w:val="0"/>
        </w:numPr>
        <w:adjustRightInd w:val="0"/>
        <w:snapToGrid w:val="0"/>
        <w:spacing w:before="0" w:beforeLines="0" w:line="400" w:lineRule="exact"/>
        <w:ind w:firstLine="0" w:firstLineChars="0"/>
        <w:rPr>
          <w:rFonts w:hint="eastAsia" w:ascii="楷体" w:hAnsi="楷体" w:eastAsia="楷体" w:cs="楷体"/>
          <w:iCs/>
          <w:szCs w:val="21"/>
        </w:rPr>
      </w:pPr>
      <w:r>
        <w:rPr>
          <w:rFonts w:hint="eastAsia" w:ascii="楷体" w:hAnsi="楷体" w:eastAsia="楷体" w:cs="楷体"/>
          <w:lang w:val="en-US" w:eastAsia="zh-CN"/>
        </w:rPr>
        <w:t xml:space="preserve">         中标（成交）采购标的制造商是否为残疾人福利性单位：</w:t>
      </w:r>
      <w:r>
        <w:rPr>
          <w:rFonts w:hint="eastAsia" w:ascii="楷体" w:hAnsi="楷体" w:eastAsia="楷体" w:cs="楷体"/>
          <w:iCs/>
          <w:szCs w:val="21"/>
        </w:rPr>
        <w:sym w:font="Wingdings" w:char="00A8"/>
      </w:r>
      <w:r>
        <w:rPr>
          <w:rFonts w:hint="eastAsia" w:ascii="楷体" w:hAnsi="楷体" w:eastAsia="楷体" w:cs="楷体"/>
          <w:iCs/>
          <w:szCs w:val="21"/>
        </w:rPr>
        <w:t xml:space="preserve">是   </w:t>
      </w:r>
      <w:r>
        <w:rPr>
          <w:rFonts w:hint="eastAsia" w:ascii="楷体" w:hAnsi="楷体" w:eastAsia="楷体" w:cs="楷体"/>
          <w:iCs/>
          <w:szCs w:val="21"/>
        </w:rPr>
        <w:sym w:font="Wingdings" w:char="00A8"/>
      </w:r>
      <w:r>
        <w:rPr>
          <w:rFonts w:hint="eastAsia" w:ascii="楷体" w:hAnsi="楷体" w:eastAsia="楷体" w:cs="楷体"/>
          <w:iCs/>
          <w:szCs w:val="21"/>
        </w:rPr>
        <w:t>否</w:t>
      </w:r>
    </w:p>
    <w:p w14:paraId="00AFEBD3">
      <w:pPr>
        <w:numPr>
          <w:ilvl w:val="0"/>
          <w:numId w:val="0"/>
        </w:numPr>
        <w:snapToGrid w:val="0"/>
        <w:spacing w:beforeLines="0" w:line="400" w:lineRule="exact"/>
        <w:ind w:firstLine="0" w:firstLineChars="0"/>
        <w:rPr>
          <w:rFonts w:hint="eastAsia" w:ascii="楷体" w:hAnsi="楷体" w:eastAsia="楷体" w:cs="楷体"/>
          <w:lang w:val="en-US" w:eastAsia="zh-CN"/>
        </w:rPr>
      </w:pPr>
      <w:r>
        <w:rPr>
          <w:rFonts w:hint="eastAsia" w:ascii="楷体" w:hAnsi="楷体" w:eastAsia="楷体" w:cs="楷体"/>
          <w:lang w:val="en-US" w:eastAsia="zh-CN"/>
        </w:rPr>
        <w:t xml:space="preserve">         中标（成交）采购标的制造商是否为监狱企业：</w:t>
      </w:r>
      <w:r>
        <w:rPr>
          <w:rFonts w:hint="eastAsia" w:ascii="楷体" w:hAnsi="楷体" w:eastAsia="楷体" w:cs="楷体"/>
          <w:iCs/>
          <w:szCs w:val="21"/>
        </w:rPr>
        <w:sym w:font="Wingdings" w:char="00A8"/>
      </w:r>
      <w:r>
        <w:rPr>
          <w:rFonts w:hint="eastAsia" w:ascii="楷体" w:hAnsi="楷体" w:eastAsia="楷体" w:cs="楷体"/>
          <w:iCs/>
          <w:szCs w:val="21"/>
        </w:rPr>
        <w:t xml:space="preserve">是       </w:t>
      </w:r>
      <w:r>
        <w:rPr>
          <w:rFonts w:hint="eastAsia" w:ascii="楷体" w:hAnsi="楷体" w:eastAsia="楷体" w:cs="楷体"/>
          <w:iCs/>
          <w:szCs w:val="21"/>
        </w:rPr>
        <w:sym w:font="Wingdings" w:char="00A8"/>
      </w:r>
      <w:r>
        <w:rPr>
          <w:rFonts w:hint="eastAsia" w:ascii="楷体" w:hAnsi="楷体" w:eastAsia="楷体" w:cs="楷体"/>
          <w:iCs/>
          <w:szCs w:val="21"/>
        </w:rPr>
        <w:t>否</w:t>
      </w:r>
    </w:p>
    <w:p w14:paraId="79B3BDE0">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 w:eastAsia="zh-CN"/>
        </w:rPr>
        <w:t>7</w:t>
      </w:r>
      <w:r>
        <w:rPr>
          <w:rFonts w:hint="eastAsia" w:ascii="楷体" w:hAnsi="楷体" w:eastAsia="楷体" w:cs="楷体"/>
          <w:szCs w:val="21"/>
        </w:rPr>
        <w:t>）合同是否分包：</w:t>
      </w:r>
      <w:r>
        <w:rPr>
          <w:rFonts w:hint="eastAsia" w:ascii="楷体" w:hAnsi="楷体" w:eastAsia="楷体" w:cs="楷体"/>
          <w:iCs/>
          <w:szCs w:val="21"/>
        </w:rPr>
        <w:sym w:font="Wingdings" w:char="00A8"/>
      </w:r>
      <w:r>
        <w:rPr>
          <w:rFonts w:hint="eastAsia" w:ascii="楷体" w:hAnsi="楷体" w:eastAsia="楷体" w:cs="楷体"/>
          <w:iCs/>
          <w:szCs w:val="21"/>
        </w:rPr>
        <w:t xml:space="preserve">是       </w:t>
      </w:r>
      <w:r>
        <w:rPr>
          <w:rFonts w:hint="eastAsia" w:ascii="楷体" w:hAnsi="楷体" w:eastAsia="楷体" w:cs="楷体"/>
          <w:iCs/>
          <w:szCs w:val="21"/>
        </w:rPr>
        <w:sym w:font="Wingdings" w:char="00A8"/>
      </w:r>
      <w:r>
        <w:rPr>
          <w:rFonts w:hint="eastAsia" w:ascii="楷体" w:hAnsi="楷体" w:eastAsia="楷体" w:cs="楷体"/>
          <w:iCs/>
          <w:szCs w:val="21"/>
        </w:rPr>
        <w:t>否</w:t>
      </w:r>
    </w:p>
    <w:p w14:paraId="418320DB">
      <w:pPr>
        <w:adjustRightInd w:val="0"/>
        <w:snapToGrid w:val="0"/>
        <w:spacing w:before="0" w:beforeLines="0" w:line="400" w:lineRule="exact"/>
        <w:ind w:firstLine="840" w:firstLineChars="400"/>
        <w:rPr>
          <w:rFonts w:hint="eastAsia" w:ascii="楷体" w:hAnsi="楷体" w:eastAsia="楷体" w:cs="楷体"/>
          <w:szCs w:val="21"/>
          <w:u w:val="single"/>
        </w:rPr>
      </w:pPr>
      <w:r>
        <w:rPr>
          <w:rFonts w:hint="eastAsia" w:ascii="楷体" w:hAnsi="楷体" w:eastAsia="楷体" w:cs="楷体"/>
          <w:szCs w:val="21"/>
          <w:lang w:val="en-US" w:eastAsia="zh-CN"/>
        </w:rPr>
        <w:t xml:space="preserve"> </w:t>
      </w:r>
      <w:r>
        <w:rPr>
          <w:rFonts w:hint="eastAsia" w:ascii="楷体" w:hAnsi="楷体" w:eastAsia="楷体" w:cs="楷体"/>
          <w:szCs w:val="21"/>
        </w:rPr>
        <w:t>分包主要内容：</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 xml:space="preserve">   </w:t>
      </w:r>
    </w:p>
    <w:p w14:paraId="6A28D0B3">
      <w:pPr>
        <w:adjustRightInd w:val="0"/>
        <w:snapToGrid w:val="0"/>
        <w:spacing w:before="0" w:beforeLines="0" w:line="400" w:lineRule="exact"/>
        <w:ind w:firstLine="840" w:firstLineChars="400"/>
        <w:rPr>
          <w:rFonts w:hint="eastAsia" w:ascii="楷体" w:hAnsi="楷体" w:eastAsia="楷体" w:cs="楷体"/>
          <w:szCs w:val="21"/>
          <w:highlight w:val="none"/>
        </w:rPr>
      </w:pPr>
      <w:r>
        <w:rPr>
          <w:rFonts w:hint="eastAsia" w:ascii="楷体" w:hAnsi="楷体" w:eastAsia="楷体" w:cs="楷体"/>
          <w:szCs w:val="21"/>
          <w:u w:val="none"/>
          <w:lang w:val="en-US" w:eastAsia="zh-CN"/>
        </w:rPr>
        <w:t xml:space="preserve"> </w:t>
      </w:r>
      <w:r>
        <w:rPr>
          <w:rFonts w:hint="eastAsia" w:ascii="楷体" w:hAnsi="楷体" w:eastAsia="楷体" w:cs="楷体"/>
          <w:szCs w:val="21"/>
        </w:rPr>
        <w:t>分包</w:t>
      </w:r>
      <w:r>
        <w:rPr>
          <w:rFonts w:hint="eastAsia" w:ascii="楷体" w:hAnsi="楷体" w:eastAsia="楷体" w:cs="楷体"/>
          <w:szCs w:val="21"/>
          <w:highlight w:val="none"/>
        </w:rPr>
        <w:t>供应商</w:t>
      </w:r>
      <w:r>
        <w:rPr>
          <w:rFonts w:hint="eastAsia" w:ascii="楷体" w:hAnsi="楷体" w:eastAsia="楷体" w:cs="楷体"/>
          <w:szCs w:val="21"/>
          <w:highlight w:val="none"/>
          <w:lang w:eastAsia="zh-CN"/>
        </w:rPr>
        <w:t>/制造商</w:t>
      </w:r>
      <w:r>
        <w:rPr>
          <w:rFonts w:hint="eastAsia" w:ascii="楷体" w:hAnsi="楷体" w:eastAsia="楷体" w:cs="楷体"/>
          <w:szCs w:val="21"/>
          <w:highlight w:val="none"/>
        </w:rPr>
        <w:t>名称</w:t>
      </w:r>
      <w:r>
        <w:rPr>
          <w:rFonts w:hint="eastAsia" w:ascii="楷体" w:hAnsi="楷体" w:eastAsia="楷体" w:cs="楷体"/>
          <w:szCs w:val="21"/>
          <w:highlight w:val="none"/>
          <w:lang w:eastAsia="zh-CN"/>
        </w:rPr>
        <w:t>（如供应商和制造商不同，请分别填写）</w:t>
      </w:r>
      <w:r>
        <w:rPr>
          <w:rFonts w:hint="eastAsia" w:ascii="楷体" w:hAnsi="楷体" w:eastAsia="楷体" w:cs="楷体"/>
          <w:szCs w:val="21"/>
          <w:highlight w:val="none"/>
        </w:rPr>
        <w:t>：</w:t>
      </w:r>
    </w:p>
    <w:p w14:paraId="3A8FC4DC">
      <w:pPr>
        <w:adjustRightInd w:val="0"/>
        <w:snapToGrid w:val="0"/>
        <w:spacing w:before="0" w:beforeLines="0" w:line="400" w:lineRule="exact"/>
        <w:ind w:firstLine="840" w:firstLineChars="400"/>
        <w:rPr>
          <w:rFonts w:hint="eastAsia" w:ascii="楷体" w:hAnsi="楷体" w:eastAsia="楷体" w:cs="楷体"/>
          <w:szCs w:val="21"/>
          <w:highlight w:val="none"/>
          <w:u w:val="single"/>
        </w:rPr>
      </w:pPr>
      <w:r>
        <w:rPr>
          <w:rFonts w:hint="eastAsia" w:ascii="楷体" w:hAnsi="楷体" w:eastAsia="楷体" w:cs="楷体"/>
          <w:szCs w:val="21"/>
          <w:highlight w:val="none"/>
          <w:u w:val="none"/>
        </w:rPr>
        <w:t xml:space="preserve"> </w:t>
      </w:r>
      <w:r>
        <w:rPr>
          <w:rFonts w:hint="eastAsia" w:ascii="楷体" w:hAnsi="楷体" w:eastAsia="楷体" w:cs="楷体"/>
          <w:szCs w:val="21"/>
          <w:highlight w:val="none"/>
          <w:u w:val="single"/>
          <w:lang w:val="en-US" w:eastAsia="zh-CN"/>
        </w:rPr>
        <w:t xml:space="preserve">  </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u w:val="single"/>
          <w:lang w:val="en-US" w:eastAsia="zh-CN"/>
        </w:rPr>
        <w:t xml:space="preserve">                       </w:t>
      </w:r>
    </w:p>
    <w:p w14:paraId="5628E7C6">
      <w:pPr>
        <w:adjustRightInd w:val="0"/>
        <w:snapToGrid w:val="0"/>
        <w:spacing w:before="0" w:beforeLines="0" w:line="400" w:lineRule="exact"/>
        <w:ind w:firstLine="840" w:firstLineChars="400"/>
        <w:rPr>
          <w:rFonts w:hint="eastAsia" w:ascii="楷体" w:hAnsi="楷体" w:eastAsia="楷体" w:cs="楷体"/>
          <w:szCs w:val="21"/>
        </w:rPr>
      </w:pPr>
      <w:r>
        <w:rPr>
          <w:rFonts w:hint="eastAsia" w:ascii="楷体" w:hAnsi="楷体" w:eastAsia="楷体" w:cs="楷体"/>
          <w:szCs w:val="21"/>
          <w:highlight w:val="none"/>
          <w:lang w:val="en-US" w:eastAsia="zh-CN"/>
        </w:rPr>
        <w:t xml:space="preserve"> </w:t>
      </w:r>
      <w:r>
        <w:rPr>
          <w:rFonts w:hint="eastAsia" w:ascii="楷体" w:hAnsi="楷体" w:eastAsia="楷体" w:cs="楷体"/>
          <w:szCs w:val="21"/>
          <w:highlight w:val="none"/>
        </w:rPr>
        <w:t>分包供应商</w:t>
      </w:r>
      <w:r>
        <w:rPr>
          <w:rFonts w:hint="eastAsia" w:ascii="楷体" w:hAnsi="楷体" w:eastAsia="楷体" w:cs="楷体"/>
          <w:szCs w:val="21"/>
          <w:highlight w:val="none"/>
          <w:lang w:val="en-US" w:eastAsia="zh-CN"/>
        </w:rPr>
        <w:t>/</w:t>
      </w:r>
      <w:r>
        <w:rPr>
          <w:rFonts w:hint="eastAsia" w:ascii="楷体" w:hAnsi="楷体" w:eastAsia="楷体" w:cs="楷体"/>
          <w:szCs w:val="21"/>
          <w:highlight w:val="none"/>
          <w:lang w:eastAsia="zh-CN"/>
        </w:rPr>
        <w:t>制造商</w:t>
      </w:r>
      <w:r>
        <w:rPr>
          <w:rFonts w:hint="eastAsia" w:ascii="楷体" w:hAnsi="楷体" w:eastAsia="楷体" w:cs="楷体"/>
          <w:szCs w:val="21"/>
        </w:rPr>
        <w:t>类型</w:t>
      </w:r>
      <w:r>
        <w:rPr>
          <w:rFonts w:hint="eastAsia" w:ascii="楷体" w:hAnsi="楷体" w:eastAsia="楷体" w:cs="楷体"/>
          <w:szCs w:val="21"/>
          <w:highlight w:val="none"/>
          <w:lang w:eastAsia="zh-CN"/>
        </w:rPr>
        <w:t>（如果供应商和制造商不同，只填写制造商类型）</w:t>
      </w:r>
      <w:r>
        <w:rPr>
          <w:rFonts w:hint="eastAsia" w:ascii="楷体" w:hAnsi="楷体" w:eastAsia="楷体" w:cs="楷体"/>
          <w:szCs w:val="21"/>
        </w:rPr>
        <w:t>：</w:t>
      </w:r>
    </w:p>
    <w:p w14:paraId="65D1E011">
      <w:pPr>
        <w:adjustRightInd w:val="0"/>
        <w:snapToGrid w:val="0"/>
        <w:spacing w:beforeLines="0" w:line="400" w:lineRule="exact"/>
        <w:ind w:firstLine="840" w:firstLineChars="400"/>
        <w:rPr>
          <w:rFonts w:hint="eastAsia" w:ascii="楷体" w:hAnsi="楷体" w:eastAsia="楷体" w:cs="楷体"/>
          <w:iCs/>
          <w:szCs w:val="21"/>
          <w:lang w:val="en-US" w:eastAsia="zh-CN"/>
        </w:rPr>
      </w:pP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rPr>
        <w:t xml:space="preserve">大型企业  </w:t>
      </w:r>
      <w:r>
        <w:rPr>
          <w:rFonts w:hint="eastAsia" w:ascii="楷体" w:hAnsi="楷体" w:eastAsia="楷体" w:cs="楷体"/>
          <w:iCs/>
          <w:szCs w:val="21"/>
        </w:rPr>
        <w:sym w:font="Wingdings" w:char="00A8"/>
      </w:r>
      <w:r>
        <w:rPr>
          <w:rFonts w:hint="eastAsia" w:ascii="楷体" w:hAnsi="楷体" w:eastAsia="楷体" w:cs="楷体"/>
          <w:iCs/>
          <w:szCs w:val="21"/>
        </w:rPr>
        <w:t xml:space="preserve">中型企业  </w:t>
      </w:r>
      <w:r>
        <w:rPr>
          <w:rFonts w:hint="eastAsia" w:ascii="楷体" w:hAnsi="楷体" w:eastAsia="楷体" w:cs="楷体"/>
          <w:iCs/>
          <w:szCs w:val="21"/>
        </w:rPr>
        <w:sym w:font="Wingdings" w:char="00A8"/>
      </w:r>
      <w:r>
        <w:rPr>
          <w:rFonts w:hint="eastAsia" w:ascii="楷体" w:hAnsi="楷体" w:eastAsia="楷体" w:cs="楷体"/>
          <w:iCs/>
          <w:szCs w:val="21"/>
        </w:rPr>
        <w:t>小微型企业</w:t>
      </w:r>
      <w:r>
        <w:rPr>
          <w:rFonts w:hint="eastAsia" w:ascii="楷体" w:hAnsi="楷体" w:eastAsia="楷体" w:cs="楷体"/>
          <w:iCs/>
          <w:szCs w:val="21"/>
          <w:lang w:val="en-US" w:eastAsia="zh-CN"/>
        </w:rPr>
        <w:t xml:space="preserve">  </w:t>
      </w:r>
    </w:p>
    <w:p w14:paraId="6E8F0F68">
      <w:pPr>
        <w:adjustRightInd w:val="0"/>
        <w:snapToGrid w:val="0"/>
        <w:spacing w:beforeLines="0" w:line="400" w:lineRule="exact"/>
        <w:ind w:firstLine="840" w:firstLineChars="400"/>
        <w:rPr>
          <w:rFonts w:hint="eastAsia" w:ascii="楷体" w:hAnsi="楷体" w:eastAsia="楷体" w:cs="楷体"/>
          <w:u w:val="none"/>
          <w:lang w:val="en-US" w:eastAsia="zh-CN"/>
        </w:rPr>
      </w:pP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残疾人福利性单位</w:t>
      </w: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监狱</w:t>
      </w:r>
      <w:r>
        <w:rPr>
          <w:rFonts w:hint="eastAsia" w:ascii="楷体" w:hAnsi="楷体" w:eastAsia="楷体" w:cs="楷体"/>
          <w:iCs/>
          <w:szCs w:val="21"/>
        </w:rPr>
        <w:t>企业</w:t>
      </w: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其他</w:t>
      </w:r>
    </w:p>
    <w:p w14:paraId="4E9C9464">
      <w:pPr>
        <w:numPr>
          <w:ilvl w:val="-1"/>
          <w:numId w:val="0"/>
        </w:numPr>
        <w:adjustRightInd w:val="0"/>
        <w:snapToGrid w:val="0"/>
        <w:spacing w:before="0" w:beforeLines="0" w:line="400" w:lineRule="exact"/>
        <w:ind w:left="0" w:leftChars="0" w:firstLine="0" w:firstLineChars="0"/>
        <w:rPr>
          <w:rFonts w:hint="eastAsia" w:ascii="楷体" w:hAnsi="楷体" w:eastAsia="楷体" w:cs="楷体"/>
          <w:iCs/>
          <w:szCs w:val="21"/>
          <w:highlight w:val="none"/>
        </w:rPr>
      </w:pPr>
      <w:r>
        <w:rPr>
          <w:rFonts w:hint="eastAsia" w:ascii="楷体" w:hAnsi="楷体" w:eastAsia="楷体" w:cs="楷体"/>
          <w:szCs w:val="21"/>
          <w:highlight w:val="none"/>
          <w:u w:val="none"/>
          <w:lang w:val="en-US" w:eastAsia="zh-CN"/>
        </w:rPr>
        <w:t xml:space="preserve">    （</w:t>
      </w:r>
      <w:r>
        <w:rPr>
          <w:rFonts w:hint="eastAsia" w:ascii="楷体" w:hAnsi="楷体" w:eastAsia="楷体" w:cs="楷体"/>
          <w:szCs w:val="21"/>
          <w:highlight w:val="none"/>
          <w:u w:val="none"/>
          <w:lang w:val="en" w:eastAsia="zh-CN"/>
        </w:rPr>
        <w:t>8</w:t>
      </w:r>
      <w:r>
        <w:rPr>
          <w:rFonts w:hint="eastAsia" w:ascii="楷体" w:hAnsi="楷体" w:eastAsia="楷体" w:cs="楷体"/>
          <w:szCs w:val="21"/>
          <w:highlight w:val="none"/>
          <w:u w:val="none"/>
          <w:lang w:val="en-US" w:eastAsia="zh-CN"/>
        </w:rPr>
        <w:t>）中标（成交）供应商是否为外商投资企业：</w:t>
      </w:r>
      <w:r>
        <w:rPr>
          <w:rFonts w:hint="eastAsia" w:ascii="楷体" w:hAnsi="楷体" w:eastAsia="楷体" w:cs="楷体"/>
          <w:iCs/>
          <w:szCs w:val="21"/>
          <w:highlight w:val="none"/>
        </w:rPr>
        <w:sym w:font="Wingdings" w:char="00A8"/>
      </w:r>
      <w:r>
        <w:rPr>
          <w:rFonts w:hint="eastAsia" w:ascii="楷体" w:hAnsi="楷体" w:eastAsia="楷体" w:cs="楷体"/>
          <w:iCs/>
          <w:szCs w:val="21"/>
          <w:highlight w:val="none"/>
        </w:rPr>
        <w:t xml:space="preserve">是       </w:t>
      </w:r>
      <w:r>
        <w:rPr>
          <w:rFonts w:hint="eastAsia" w:ascii="楷体" w:hAnsi="楷体" w:eastAsia="楷体" w:cs="楷体"/>
          <w:iCs/>
          <w:szCs w:val="21"/>
          <w:highlight w:val="none"/>
        </w:rPr>
        <w:sym w:font="Wingdings" w:char="00A8"/>
      </w:r>
      <w:r>
        <w:rPr>
          <w:rFonts w:hint="eastAsia" w:ascii="楷体" w:hAnsi="楷体" w:eastAsia="楷体" w:cs="楷体"/>
          <w:iCs/>
          <w:szCs w:val="21"/>
          <w:highlight w:val="none"/>
        </w:rPr>
        <w:t>否</w:t>
      </w:r>
    </w:p>
    <w:p w14:paraId="06C82B4D">
      <w:pPr>
        <w:pStyle w:val="98"/>
        <w:tabs>
          <w:tab w:val="left" w:pos="1340"/>
        </w:tabs>
        <w:spacing w:beforeLines="0"/>
        <w:rPr>
          <w:rFonts w:hint="eastAsia" w:ascii="楷体" w:hAnsi="楷体" w:eastAsia="楷体" w:cs="楷体"/>
          <w:sz w:val="21"/>
          <w:szCs w:val="21"/>
          <w:highlight w:val="none"/>
          <w:u w:val="single"/>
        </w:rPr>
      </w:pPr>
      <w:r>
        <w:rPr>
          <w:rFonts w:hint="eastAsia" w:ascii="楷体" w:hAnsi="楷体" w:eastAsia="楷体" w:cs="楷体"/>
          <w:sz w:val="21"/>
          <w:szCs w:val="21"/>
          <w:highlight w:val="none"/>
          <w:u w:val="none"/>
          <w:lang w:val="en-US" w:eastAsia="zh-CN"/>
        </w:rPr>
        <w:t xml:space="preserve">     外商投资企业类型：</w:t>
      </w:r>
      <w:r>
        <w:rPr>
          <w:rFonts w:hint="eastAsia" w:ascii="楷体" w:hAnsi="楷体" w:eastAsia="楷体" w:cs="楷体"/>
          <w:iCs/>
          <w:sz w:val="21"/>
          <w:szCs w:val="21"/>
          <w:highlight w:val="none"/>
        </w:rPr>
        <w:sym w:font="Wingdings" w:char="00A8"/>
      </w:r>
      <w:r>
        <w:rPr>
          <w:rFonts w:hint="eastAsia" w:ascii="楷体" w:hAnsi="楷体" w:eastAsia="楷体" w:cs="楷体"/>
          <w:sz w:val="21"/>
          <w:szCs w:val="21"/>
          <w:highlight w:val="none"/>
          <w:u w:val="none"/>
          <w:lang w:val="en-US" w:eastAsia="zh-CN"/>
        </w:rPr>
        <w:t xml:space="preserve">全部由外国投资者投资  </w:t>
      </w:r>
      <w:r>
        <w:rPr>
          <w:rFonts w:hint="eastAsia" w:ascii="楷体" w:hAnsi="楷体" w:eastAsia="楷体" w:cs="楷体"/>
          <w:iCs/>
          <w:sz w:val="21"/>
          <w:szCs w:val="21"/>
          <w:highlight w:val="none"/>
        </w:rPr>
        <w:sym w:font="Wingdings" w:char="00A8"/>
      </w:r>
      <w:r>
        <w:rPr>
          <w:rFonts w:hint="eastAsia" w:ascii="楷体" w:hAnsi="楷体" w:eastAsia="楷体" w:cs="楷体"/>
          <w:iCs/>
          <w:sz w:val="21"/>
          <w:szCs w:val="21"/>
          <w:highlight w:val="none"/>
          <w:lang w:val="en-US" w:eastAsia="zh-CN"/>
        </w:rPr>
        <w:t>部分由外国投资者投资</w:t>
      </w:r>
    </w:p>
    <w:p w14:paraId="11A74DEA">
      <w:pPr>
        <w:numPr>
          <w:ilvl w:val="-1"/>
          <w:numId w:val="0"/>
        </w:numPr>
        <w:adjustRightInd w:val="0"/>
        <w:snapToGrid w:val="0"/>
        <w:spacing w:before="0" w:beforeLines="0" w:line="400" w:lineRule="exact"/>
        <w:ind w:firstLine="420" w:firstLineChars="200"/>
        <w:rPr>
          <w:rFonts w:hint="eastAsia" w:ascii="楷体" w:hAnsi="楷体" w:eastAsia="楷体" w:cs="楷体"/>
          <w:b w:val="0"/>
          <w:bCs w:val="0"/>
          <w:sz w:val="21"/>
          <w:szCs w:val="21"/>
          <w:u w:val="none"/>
          <w:lang w:val="en-US" w:eastAsia="zh-CN"/>
        </w:rPr>
      </w:pPr>
      <w:r>
        <w:rPr>
          <w:rFonts w:hint="eastAsia" w:ascii="楷体" w:hAnsi="楷体" w:eastAsia="楷体" w:cs="楷体"/>
          <w:b w:val="0"/>
          <w:bCs w:val="0"/>
          <w:sz w:val="21"/>
          <w:szCs w:val="21"/>
          <w:u w:val="none"/>
          <w:lang w:val="en-US" w:eastAsia="zh-CN"/>
        </w:rPr>
        <w:t>（</w:t>
      </w:r>
      <w:r>
        <w:rPr>
          <w:rFonts w:hint="eastAsia" w:ascii="楷体" w:hAnsi="楷体" w:eastAsia="楷体" w:cs="楷体"/>
          <w:b w:val="0"/>
          <w:bCs w:val="0"/>
          <w:sz w:val="21"/>
          <w:szCs w:val="21"/>
          <w:u w:val="none"/>
          <w:lang w:val="en" w:eastAsia="zh-CN"/>
        </w:rPr>
        <w:t>9</w:t>
      </w:r>
      <w:r>
        <w:rPr>
          <w:rFonts w:hint="eastAsia" w:ascii="楷体" w:hAnsi="楷体" w:eastAsia="楷体" w:cs="楷体"/>
          <w:b w:val="0"/>
          <w:bCs w:val="0"/>
          <w:sz w:val="21"/>
          <w:szCs w:val="21"/>
          <w:u w:val="none"/>
          <w:lang w:val="en-US" w:eastAsia="zh-CN"/>
        </w:rPr>
        <w:t>）是否涉及进口产品：</w:t>
      </w:r>
    </w:p>
    <w:p w14:paraId="029493E7">
      <w:pPr>
        <w:numPr>
          <w:ilvl w:val="-1"/>
          <w:numId w:val="0"/>
        </w:numPr>
        <w:adjustRightInd w:val="0"/>
        <w:snapToGrid w:val="0"/>
        <w:spacing w:before="0" w:beforeLines="0" w:line="400" w:lineRule="exact"/>
        <w:ind w:firstLine="840" w:firstLineChars="400"/>
        <w:rPr>
          <w:rFonts w:hint="eastAsia" w:ascii="楷体" w:hAnsi="楷体" w:eastAsia="楷体" w:cs="楷体"/>
          <w:szCs w:val="21"/>
          <w:u w:val="single"/>
          <w:lang w:val="en-US" w:eastAsia="zh-CN"/>
        </w:rPr>
      </w:pPr>
      <w:r>
        <w:rPr>
          <w:rFonts w:hint="eastAsia" w:ascii="楷体" w:hAnsi="楷体" w:eastAsia="楷体" w:cs="楷体"/>
          <w:iCs w:val="0"/>
          <w:szCs w:val="21"/>
          <w:lang w:val="en-US" w:eastAsia="zh-CN"/>
        </w:rPr>
        <w:t xml:space="preserve"> </w:t>
      </w:r>
      <w:r>
        <w:rPr>
          <w:rFonts w:hint="eastAsia" w:ascii="楷体" w:hAnsi="楷体" w:eastAsia="楷体" w:cs="楷体"/>
          <w:iCs w:val="0"/>
          <w:szCs w:val="21"/>
        </w:rPr>
        <w:sym w:font="Wingdings" w:char="00A8"/>
      </w:r>
      <w:r>
        <w:rPr>
          <w:rFonts w:hint="eastAsia" w:ascii="楷体" w:hAnsi="楷体" w:eastAsia="楷体" w:cs="楷体"/>
          <w:iCs w:val="0"/>
          <w:szCs w:val="21"/>
        </w:rPr>
        <w:t>是</w:t>
      </w:r>
      <w:r>
        <w:rPr>
          <w:rFonts w:hint="eastAsia" w:ascii="楷体" w:hAnsi="楷体" w:eastAsia="楷体" w:cs="楷体"/>
          <w:iCs w:val="0"/>
          <w:szCs w:val="21"/>
          <w:lang w:eastAsia="zh-CN"/>
        </w:rPr>
        <w:t>，《政府采购品目分类目录》底级品目名称</w:t>
      </w:r>
      <w:r>
        <w:rPr>
          <w:rFonts w:hint="eastAsia" w:ascii="楷体" w:hAnsi="楷体" w:eastAsia="楷体" w:cs="楷体"/>
          <w:szCs w:val="21"/>
          <w:lang w:val="en-US" w:eastAsia="zh-CN"/>
        </w:rPr>
        <w:t>：</w:t>
      </w:r>
      <w:r>
        <w:rPr>
          <w:rFonts w:hint="eastAsia" w:ascii="楷体" w:hAnsi="楷体" w:eastAsia="楷体" w:cs="楷体"/>
          <w:szCs w:val="21"/>
          <w:u w:val="single"/>
          <w:lang w:val="en-US" w:eastAsia="zh-CN"/>
        </w:rPr>
        <w:t xml:space="preserve">         </w:t>
      </w:r>
      <w:r>
        <w:rPr>
          <w:rFonts w:hint="eastAsia" w:ascii="楷体" w:hAnsi="楷体" w:eastAsia="楷体" w:cs="楷体"/>
          <w:szCs w:val="21"/>
          <w:lang w:val="en-US" w:eastAsia="zh-CN"/>
        </w:rPr>
        <w:t xml:space="preserve"> 金额：</w:t>
      </w:r>
      <w:r>
        <w:rPr>
          <w:rFonts w:hint="eastAsia" w:ascii="楷体" w:hAnsi="楷体" w:eastAsia="楷体" w:cs="楷体"/>
          <w:szCs w:val="21"/>
          <w:u w:val="single"/>
          <w:lang w:val="en-US" w:eastAsia="zh-CN"/>
        </w:rPr>
        <w:t xml:space="preserve">        </w:t>
      </w:r>
    </w:p>
    <w:p w14:paraId="6A496D6C">
      <w:pPr>
        <w:numPr>
          <w:ilvl w:val="-1"/>
          <w:numId w:val="0"/>
        </w:numPr>
        <w:adjustRightInd w:val="0"/>
        <w:snapToGrid w:val="0"/>
        <w:spacing w:before="0" w:beforeLines="0" w:line="400" w:lineRule="exact"/>
        <w:ind w:firstLine="840" w:firstLineChars="400"/>
        <w:rPr>
          <w:rFonts w:hint="eastAsia" w:ascii="楷体" w:hAnsi="楷体" w:eastAsia="楷体" w:cs="楷体"/>
          <w:iCs w:val="0"/>
          <w:szCs w:val="21"/>
        </w:rPr>
      </w:pPr>
      <w:r>
        <w:rPr>
          <w:rFonts w:hint="eastAsia" w:ascii="楷体" w:hAnsi="楷体" w:eastAsia="楷体" w:cs="楷体"/>
          <w:szCs w:val="21"/>
          <w:lang w:val="en-US" w:eastAsia="zh-CN"/>
        </w:rPr>
        <w:t xml:space="preserve">        国别：</w:t>
      </w:r>
      <w:r>
        <w:rPr>
          <w:rFonts w:hint="eastAsia" w:ascii="楷体" w:hAnsi="楷体" w:eastAsia="楷体" w:cs="楷体"/>
          <w:szCs w:val="21"/>
          <w:u w:val="single"/>
          <w:lang w:val="en-US" w:eastAsia="zh-CN"/>
        </w:rPr>
        <w:t xml:space="preserve">        </w:t>
      </w:r>
      <w:r>
        <w:rPr>
          <w:rFonts w:hint="eastAsia" w:ascii="楷体" w:hAnsi="楷体" w:eastAsia="楷体" w:cs="楷体"/>
          <w:szCs w:val="21"/>
          <w:lang w:val="en-US" w:eastAsia="zh-CN"/>
        </w:rPr>
        <w:t xml:space="preserve"> 品牌：</w:t>
      </w:r>
      <w:r>
        <w:rPr>
          <w:rFonts w:hint="eastAsia" w:ascii="楷体" w:hAnsi="楷体" w:eastAsia="楷体" w:cs="楷体"/>
          <w:szCs w:val="21"/>
          <w:u w:val="single"/>
          <w:lang w:val="en-US" w:eastAsia="zh-CN"/>
        </w:rPr>
        <w:t xml:space="preserve">        </w:t>
      </w:r>
      <w:r>
        <w:rPr>
          <w:rFonts w:hint="eastAsia" w:ascii="楷体" w:hAnsi="楷体" w:eastAsia="楷体" w:cs="楷体"/>
          <w:szCs w:val="21"/>
          <w:u w:val="none"/>
          <w:lang w:val="en-US" w:eastAsia="zh-CN"/>
        </w:rPr>
        <w:t xml:space="preserve"> 规格型号：</w:t>
      </w:r>
      <w:r>
        <w:rPr>
          <w:rFonts w:hint="eastAsia" w:ascii="楷体" w:hAnsi="楷体" w:eastAsia="楷体" w:cs="楷体"/>
          <w:szCs w:val="21"/>
          <w:u w:val="single"/>
          <w:lang w:val="en-US" w:eastAsia="zh-CN"/>
        </w:rPr>
        <w:t xml:space="preserve">        </w:t>
      </w:r>
      <w:r>
        <w:rPr>
          <w:rFonts w:hint="eastAsia" w:ascii="楷体" w:hAnsi="楷体" w:eastAsia="楷体" w:cs="楷体"/>
          <w:iCs w:val="0"/>
          <w:szCs w:val="21"/>
        </w:rPr>
        <w:t xml:space="preserve">      </w:t>
      </w:r>
    </w:p>
    <w:p w14:paraId="6481DAD2">
      <w:pPr>
        <w:adjustRightInd w:val="0"/>
        <w:snapToGrid w:val="0"/>
        <w:spacing w:before="0" w:beforeLines="0" w:line="400" w:lineRule="exact"/>
        <w:ind w:firstLine="840" w:firstLineChars="400"/>
        <w:rPr>
          <w:rFonts w:hint="eastAsia" w:ascii="楷体" w:hAnsi="楷体" w:eastAsia="楷体" w:cs="楷体"/>
          <w:szCs w:val="21"/>
          <w:u w:val="none"/>
          <w:lang w:val="en-US" w:eastAsia="zh-CN"/>
        </w:rPr>
      </w:pPr>
      <w:r>
        <w:rPr>
          <w:rFonts w:hint="eastAsia" w:ascii="楷体" w:hAnsi="楷体" w:eastAsia="楷体" w:cs="楷体"/>
          <w:iCs w:val="0"/>
          <w:szCs w:val="21"/>
          <w:lang w:val="en-US" w:eastAsia="zh-CN"/>
        </w:rPr>
        <w:t xml:space="preserve"> </w:t>
      </w:r>
      <w:r>
        <w:rPr>
          <w:rFonts w:hint="eastAsia" w:ascii="楷体" w:hAnsi="楷体" w:eastAsia="楷体" w:cs="楷体"/>
          <w:iCs w:val="0"/>
          <w:szCs w:val="21"/>
        </w:rPr>
        <w:sym w:font="Wingdings" w:char="00A8"/>
      </w:r>
      <w:r>
        <w:rPr>
          <w:rFonts w:hint="eastAsia" w:ascii="楷体" w:hAnsi="楷体" w:eastAsia="楷体" w:cs="楷体"/>
          <w:iCs w:val="0"/>
          <w:szCs w:val="21"/>
          <w:lang w:eastAsia="zh-CN"/>
        </w:rPr>
        <w:t>否</w:t>
      </w:r>
    </w:p>
    <w:p w14:paraId="0CE8F9C8">
      <w:pPr>
        <w:numPr>
          <w:ilvl w:val="-1"/>
          <w:numId w:val="0"/>
        </w:numPr>
        <w:tabs>
          <w:tab w:val="left" w:pos="740"/>
        </w:tabs>
        <w:adjustRightInd w:val="0"/>
        <w:snapToGrid w:val="0"/>
        <w:spacing w:before="0" w:beforeLines="0" w:line="400" w:lineRule="exact"/>
        <w:ind w:left="0" w:firstLine="0" w:firstLineChars="0"/>
        <w:rPr>
          <w:rFonts w:hint="eastAsia" w:ascii="楷体" w:hAnsi="楷体" w:eastAsia="楷体" w:cs="楷体"/>
          <w:b w:val="0"/>
          <w:bCs w:val="0"/>
          <w:sz w:val="21"/>
          <w:szCs w:val="21"/>
          <w:u w:val="none"/>
          <w:lang w:val="en-US" w:eastAsia="zh-CN"/>
        </w:rPr>
      </w:pPr>
      <w:r>
        <w:rPr>
          <w:rFonts w:hint="eastAsia" w:ascii="楷体" w:hAnsi="楷体" w:eastAsia="楷体" w:cs="楷体"/>
          <w:b w:val="0"/>
          <w:bCs w:val="0"/>
          <w:sz w:val="21"/>
          <w:szCs w:val="21"/>
          <w:u w:val="none"/>
          <w:lang w:val="en-US" w:eastAsia="zh-CN"/>
        </w:rPr>
        <w:t xml:space="preserve">    （1</w:t>
      </w:r>
      <w:r>
        <w:rPr>
          <w:rFonts w:hint="eastAsia" w:ascii="楷体" w:hAnsi="楷体" w:eastAsia="楷体" w:cs="楷体"/>
          <w:b w:val="0"/>
          <w:bCs w:val="0"/>
          <w:sz w:val="21"/>
          <w:szCs w:val="21"/>
          <w:u w:val="none"/>
          <w:lang w:val="en" w:eastAsia="zh-CN"/>
        </w:rPr>
        <w:t>0</w:t>
      </w:r>
      <w:r>
        <w:rPr>
          <w:rFonts w:hint="eastAsia" w:ascii="楷体" w:hAnsi="楷体" w:eastAsia="楷体" w:cs="楷体"/>
          <w:b w:val="0"/>
          <w:bCs w:val="0"/>
          <w:sz w:val="21"/>
          <w:szCs w:val="21"/>
          <w:u w:val="none"/>
          <w:lang w:val="en-US" w:eastAsia="zh-CN"/>
        </w:rPr>
        <w:t>）是否涉及节能产品：</w:t>
      </w:r>
    </w:p>
    <w:p w14:paraId="46DCF53B">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szCs w:val="21"/>
          <w:lang w:val="en-US" w:eastAsia="zh-CN"/>
        </w:rPr>
      </w:pPr>
      <w:r>
        <w:rPr>
          <w:rFonts w:hint="eastAsia" w:ascii="楷体" w:hAnsi="楷体" w:eastAsia="楷体" w:cs="楷体"/>
          <w:b w:val="0"/>
          <w:bCs w:val="0"/>
          <w:sz w:val="21"/>
          <w:szCs w:val="21"/>
          <w:u w:val="none"/>
          <w:lang w:val="en-US" w:eastAsia="zh-CN"/>
        </w:rPr>
        <w:t xml:space="preserve">         </w:t>
      </w:r>
      <w:r>
        <w:rPr>
          <w:rFonts w:hint="eastAsia" w:ascii="楷体" w:hAnsi="楷体" w:eastAsia="楷体" w:cs="楷体"/>
          <w:iCs w:val="0"/>
          <w:szCs w:val="21"/>
        </w:rPr>
        <w:sym w:font="Wingdings" w:char="00A8"/>
      </w:r>
      <w:r>
        <w:rPr>
          <w:rFonts w:hint="eastAsia" w:ascii="楷体" w:hAnsi="楷体" w:eastAsia="楷体" w:cs="楷体"/>
          <w:iCs w:val="0"/>
          <w:szCs w:val="21"/>
        </w:rPr>
        <w:t>是</w:t>
      </w:r>
      <w:r>
        <w:rPr>
          <w:rFonts w:hint="eastAsia" w:ascii="楷体" w:hAnsi="楷体" w:eastAsia="楷体" w:cs="楷体"/>
          <w:iCs w:val="0"/>
          <w:szCs w:val="21"/>
          <w:lang w:eastAsia="zh-CN"/>
        </w:rPr>
        <w:t>，《节能产品政府采购品目清单》的底级品目名称：</w:t>
      </w:r>
      <w:r>
        <w:rPr>
          <w:rFonts w:hint="eastAsia" w:ascii="楷体" w:hAnsi="楷体" w:eastAsia="楷体" w:cs="楷体"/>
          <w:szCs w:val="21"/>
          <w:u w:val="single"/>
          <w:lang w:val="en-US" w:eastAsia="zh-CN"/>
        </w:rPr>
        <w:t xml:space="preserve">         </w:t>
      </w:r>
      <w:r>
        <w:rPr>
          <w:rFonts w:hint="eastAsia" w:ascii="楷体" w:hAnsi="楷体" w:eastAsia="楷体" w:cs="楷体"/>
          <w:iCs/>
          <w:szCs w:val="21"/>
          <w:lang w:val="en-US" w:eastAsia="zh-CN"/>
        </w:rPr>
        <w:t xml:space="preserve">     </w:t>
      </w:r>
    </w:p>
    <w:p w14:paraId="20FFFDB7">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szCs w:val="21"/>
          <w:lang w:val="en-US" w:eastAsia="zh-CN"/>
        </w:rPr>
      </w:pP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强制采购</w:t>
      </w: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优先采购</w:t>
      </w:r>
      <w:r>
        <w:rPr>
          <w:rFonts w:hint="eastAsia" w:ascii="楷体" w:hAnsi="楷体" w:eastAsia="楷体" w:cs="楷体"/>
          <w:iCs/>
          <w:szCs w:val="21"/>
          <w:lang w:val="en-US" w:eastAsia="zh-CN"/>
        </w:rPr>
        <w:t xml:space="preserve">    </w:t>
      </w:r>
    </w:p>
    <w:p w14:paraId="1B4423AD">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val="0"/>
          <w:szCs w:val="21"/>
        </w:rPr>
      </w:pPr>
      <w:r>
        <w:rPr>
          <w:rFonts w:hint="eastAsia" w:ascii="楷体" w:hAnsi="楷体" w:eastAsia="楷体" w:cs="楷体"/>
          <w:iCs/>
          <w:szCs w:val="21"/>
          <w:lang w:val="en-US" w:eastAsia="zh-CN"/>
        </w:rPr>
        <w:t xml:space="preserve">         </w:t>
      </w:r>
      <w:r>
        <w:rPr>
          <w:rFonts w:hint="eastAsia" w:ascii="楷体" w:hAnsi="楷体" w:eastAsia="楷体" w:cs="楷体"/>
          <w:iCs w:val="0"/>
          <w:szCs w:val="21"/>
        </w:rPr>
        <w:sym w:font="Wingdings" w:char="00A8"/>
      </w:r>
      <w:r>
        <w:rPr>
          <w:rFonts w:hint="eastAsia" w:ascii="楷体" w:hAnsi="楷体" w:eastAsia="楷体" w:cs="楷体"/>
          <w:iCs w:val="0"/>
          <w:szCs w:val="21"/>
        </w:rPr>
        <w:t>否</w:t>
      </w:r>
    </w:p>
    <w:p w14:paraId="1C3AF7F7">
      <w:pPr>
        <w:numPr>
          <w:ilvl w:val="-1"/>
          <w:numId w:val="0"/>
        </w:numPr>
        <w:tabs>
          <w:tab w:val="left" w:pos="740"/>
        </w:tabs>
        <w:adjustRightInd w:val="0"/>
        <w:snapToGrid w:val="0"/>
        <w:spacing w:before="0" w:beforeLines="0" w:line="400" w:lineRule="exact"/>
        <w:ind w:left="0" w:firstLine="0" w:firstLineChars="0"/>
        <w:rPr>
          <w:rFonts w:hint="eastAsia" w:ascii="楷体" w:hAnsi="楷体" w:eastAsia="楷体" w:cs="楷体"/>
          <w:b w:val="0"/>
          <w:bCs w:val="0"/>
          <w:sz w:val="21"/>
          <w:szCs w:val="21"/>
          <w:u w:val="none"/>
          <w:lang w:val="en-US" w:eastAsia="zh-CN"/>
        </w:rPr>
      </w:pPr>
      <w:r>
        <w:rPr>
          <w:rFonts w:hint="eastAsia" w:ascii="楷体" w:hAnsi="楷体" w:eastAsia="楷体" w:cs="楷体"/>
          <w:b w:val="0"/>
          <w:bCs w:val="0"/>
          <w:sz w:val="21"/>
          <w:szCs w:val="21"/>
          <w:u w:val="none"/>
          <w:lang w:val="en-US" w:eastAsia="zh-CN"/>
        </w:rPr>
        <w:t xml:space="preserve">          是否涉及环境标志产品：</w:t>
      </w:r>
    </w:p>
    <w:p w14:paraId="7421A1F7">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val="0"/>
          <w:szCs w:val="21"/>
          <w:lang w:eastAsia="zh-CN"/>
        </w:rPr>
      </w:pPr>
      <w:r>
        <w:rPr>
          <w:rFonts w:hint="eastAsia" w:ascii="楷体" w:hAnsi="楷体" w:eastAsia="楷体" w:cs="楷体"/>
          <w:b w:val="0"/>
          <w:bCs w:val="0"/>
          <w:sz w:val="21"/>
          <w:szCs w:val="21"/>
          <w:u w:val="none"/>
          <w:lang w:val="en-US" w:eastAsia="zh-CN"/>
        </w:rPr>
        <w:t xml:space="preserve">         </w:t>
      </w:r>
      <w:r>
        <w:rPr>
          <w:rFonts w:hint="eastAsia" w:ascii="楷体" w:hAnsi="楷体" w:eastAsia="楷体" w:cs="楷体"/>
          <w:iCs w:val="0"/>
          <w:szCs w:val="21"/>
        </w:rPr>
        <w:sym w:font="Wingdings" w:char="00A8"/>
      </w:r>
      <w:r>
        <w:rPr>
          <w:rFonts w:hint="eastAsia" w:ascii="楷体" w:hAnsi="楷体" w:eastAsia="楷体" w:cs="楷体"/>
          <w:iCs w:val="0"/>
          <w:szCs w:val="21"/>
        </w:rPr>
        <w:t>是</w:t>
      </w:r>
      <w:r>
        <w:rPr>
          <w:rFonts w:hint="eastAsia" w:ascii="楷体" w:hAnsi="楷体" w:eastAsia="楷体" w:cs="楷体"/>
          <w:iCs w:val="0"/>
          <w:szCs w:val="21"/>
          <w:lang w:eastAsia="zh-CN"/>
        </w:rPr>
        <w:t>，《环境标志产品政府采购品目清单》的底级品目名称：</w:t>
      </w:r>
      <w:r>
        <w:rPr>
          <w:rFonts w:hint="eastAsia" w:ascii="楷体" w:hAnsi="楷体" w:eastAsia="楷体" w:cs="楷体"/>
          <w:szCs w:val="21"/>
          <w:u w:val="single"/>
          <w:lang w:val="en-US" w:eastAsia="zh-CN"/>
        </w:rPr>
        <w:t xml:space="preserve">         </w:t>
      </w:r>
      <w:r>
        <w:rPr>
          <w:rFonts w:hint="eastAsia" w:ascii="楷体" w:hAnsi="楷体" w:eastAsia="楷体" w:cs="楷体"/>
          <w:iCs/>
          <w:szCs w:val="21"/>
          <w:lang w:val="en-US" w:eastAsia="zh-CN"/>
        </w:rPr>
        <w:t xml:space="preserve"> </w:t>
      </w:r>
    </w:p>
    <w:p w14:paraId="5B44DD52">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szCs w:val="21"/>
          <w:lang w:val="en-US" w:eastAsia="zh-CN"/>
        </w:rPr>
      </w:pP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强制采购</w:t>
      </w: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优先采购</w:t>
      </w:r>
      <w:r>
        <w:rPr>
          <w:rFonts w:hint="eastAsia" w:ascii="楷体" w:hAnsi="楷体" w:eastAsia="楷体" w:cs="楷体"/>
          <w:iCs/>
          <w:szCs w:val="21"/>
          <w:lang w:val="en-US" w:eastAsia="zh-CN"/>
        </w:rPr>
        <w:t xml:space="preserve">    </w:t>
      </w:r>
    </w:p>
    <w:p w14:paraId="54ABDA9A">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b w:val="0"/>
          <w:bCs w:val="0"/>
          <w:sz w:val="21"/>
          <w:szCs w:val="21"/>
          <w:u w:val="none"/>
          <w:lang w:val="en-US" w:eastAsia="zh-CN"/>
        </w:rPr>
      </w:pPr>
      <w:r>
        <w:rPr>
          <w:rFonts w:hint="eastAsia" w:ascii="楷体" w:hAnsi="楷体" w:eastAsia="楷体" w:cs="楷体"/>
          <w:iCs/>
          <w:szCs w:val="21"/>
          <w:lang w:val="en-US" w:eastAsia="zh-CN"/>
        </w:rPr>
        <w:t xml:space="preserve">         </w:t>
      </w:r>
      <w:r>
        <w:rPr>
          <w:rFonts w:hint="eastAsia" w:ascii="楷体" w:hAnsi="楷体" w:eastAsia="楷体" w:cs="楷体"/>
          <w:iCs w:val="0"/>
          <w:szCs w:val="21"/>
        </w:rPr>
        <w:sym w:font="Wingdings" w:char="00A8"/>
      </w:r>
      <w:r>
        <w:rPr>
          <w:rFonts w:hint="eastAsia" w:ascii="楷体" w:hAnsi="楷体" w:eastAsia="楷体" w:cs="楷体"/>
          <w:iCs w:val="0"/>
          <w:szCs w:val="21"/>
        </w:rPr>
        <w:t>否</w:t>
      </w:r>
    </w:p>
    <w:p w14:paraId="5C4E5621">
      <w:pPr>
        <w:pStyle w:val="98"/>
        <w:numPr>
          <w:ilvl w:val="-1"/>
          <w:numId w:val="0"/>
        </w:numPr>
        <w:adjustRightInd w:val="0"/>
        <w:snapToGrid w:val="0"/>
        <w:spacing w:before="0" w:beforeLines="0" w:line="400" w:lineRule="exact"/>
        <w:ind w:firstLine="0" w:firstLineChars="0"/>
        <w:rPr>
          <w:rFonts w:hint="eastAsia" w:ascii="楷体" w:hAnsi="楷体" w:eastAsia="楷体" w:cs="楷体"/>
          <w:iCs w:val="0"/>
          <w:kern w:val="2"/>
          <w:sz w:val="21"/>
          <w:szCs w:val="21"/>
          <w:u w:val="none"/>
          <w:lang w:val="en-US" w:eastAsia="zh-CN"/>
        </w:rPr>
      </w:pPr>
      <w:r>
        <w:rPr>
          <w:rFonts w:hint="eastAsia" w:ascii="楷体" w:hAnsi="楷体" w:eastAsia="楷体" w:cs="楷体"/>
          <w:b w:val="0"/>
          <w:bCs w:val="0"/>
          <w:sz w:val="21"/>
          <w:szCs w:val="21"/>
          <w:u w:val="none"/>
          <w:lang w:val="en-US" w:eastAsia="zh-CN"/>
        </w:rPr>
        <w:t xml:space="preserve">          </w:t>
      </w:r>
      <w:r>
        <w:rPr>
          <w:rFonts w:hint="eastAsia" w:ascii="楷体" w:hAnsi="楷体" w:eastAsia="楷体" w:cs="楷体"/>
          <w:b w:val="0"/>
          <w:bCs w:val="0"/>
          <w:kern w:val="2"/>
          <w:sz w:val="21"/>
          <w:szCs w:val="21"/>
          <w:u w:val="none"/>
          <w:lang w:val="en-US" w:eastAsia="zh-CN"/>
        </w:rPr>
        <w:t>是否涉及绿色产品：</w:t>
      </w:r>
      <w:r>
        <w:rPr>
          <w:rFonts w:hint="eastAsia" w:ascii="楷体" w:hAnsi="楷体" w:eastAsia="楷体" w:cs="楷体"/>
          <w:iCs w:val="0"/>
          <w:kern w:val="2"/>
          <w:sz w:val="21"/>
          <w:szCs w:val="21"/>
          <w:u w:val="none"/>
          <w:lang w:val="en-US" w:eastAsia="zh-CN"/>
        </w:rPr>
        <w:t xml:space="preserve"> </w:t>
      </w:r>
    </w:p>
    <w:p w14:paraId="675E0B69">
      <w:pPr>
        <w:pStyle w:val="98"/>
        <w:spacing w:beforeLines="0"/>
        <w:ind w:firstLine="420" w:firstLineChars="0"/>
        <w:rPr>
          <w:rFonts w:hint="eastAsia" w:ascii="楷体" w:hAnsi="楷体" w:eastAsia="楷体" w:cs="楷体"/>
          <w:szCs w:val="21"/>
          <w:u w:val="single"/>
          <w:lang w:val="en-US" w:eastAsia="zh-CN"/>
        </w:rPr>
      </w:pPr>
      <w:r>
        <w:rPr>
          <w:rFonts w:hint="eastAsia" w:ascii="楷体" w:hAnsi="楷体" w:eastAsia="楷体" w:cs="楷体"/>
          <w:iCs w:val="0"/>
          <w:kern w:val="2"/>
          <w:sz w:val="21"/>
          <w:szCs w:val="21"/>
          <w:u w:val="none"/>
          <w:lang w:val="en-US" w:eastAsia="zh-CN"/>
        </w:rPr>
        <w:t xml:space="preserve">     </w:t>
      </w:r>
      <w:r>
        <w:rPr>
          <w:rFonts w:hint="eastAsia" w:ascii="楷体" w:hAnsi="楷体" w:eastAsia="楷体" w:cs="楷体"/>
          <w:iCs w:val="0"/>
          <w:kern w:val="2"/>
          <w:sz w:val="21"/>
          <w:szCs w:val="21"/>
          <w:u w:val="none"/>
        </w:rPr>
        <w:sym w:font="Wingdings" w:char="00A8"/>
      </w:r>
      <w:r>
        <w:rPr>
          <w:rFonts w:hint="eastAsia" w:ascii="楷体" w:hAnsi="楷体" w:eastAsia="楷体" w:cs="楷体"/>
          <w:iCs w:val="0"/>
          <w:kern w:val="2"/>
          <w:sz w:val="21"/>
          <w:szCs w:val="21"/>
          <w:u w:val="none"/>
        </w:rPr>
        <w:t>是</w:t>
      </w:r>
      <w:r>
        <w:rPr>
          <w:rFonts w:hint="eastAsia" w:ascii="楷体" w:hAnsi="楷体" w:eastAsia="楷体" w:cs="楷体"/>
          <w:iCs w:val="0"/>
          <w:kern w:val="2"/>
          <w:sz w:val="21"/>
          <w:szCs w:val="21"/>
          <w:u w:val="none"/>
          <w:lang w:eastAsia="zh-CN"/>
        </w:rPr>
        <w:t>，绿色产品政府采购相关政策确定的底级品目名称：</w:t>
      </w:r>
      <w:r>
        <w:rPr>
          <w:rFonts w:hint="eastAsia" w:ascii="楷体" w:hAnsi="楷体" w:eastAsia="楷体" w:cs="楷体"/>
          <w:szCs w:val="21"/>
          <w:u w:val="single"/>
          <w:lang w:val="en-US" w:eastAsia="zh-CN"/>
        </w:rPr>
        <w:t xml:space="preserve">         </w:t>
      </w:r>
    </w:p>
    <w:p w14:paraId="30696D7A">
      <w:pPr>
        <w:numPr>
          <w:ilvl w:val="-1"/>
          <w:numId w:val="0"/>
        </w:numPr>
        <w:tabs>
          <w:tab w:val="left" w:pos="740"/>
        </w:tabs>
        <w:adjustRightInd w:val="0"/>
        <w:snapToGrid w:val="0"/>
        <w:spacing w:before="0" w:beforeLines="0" w:line="400" w:lineRule="exact"/>
        <w:ind w:firstLine="0" w:firstLineChars="0"/>
        <w:rPr>
          <w:rFonts w:hint="eastAsia" w:ascii="楷体" w:hAnsi="楷体" w:eastAsia="楷体" w:cs="楷体"/>
          <w:iCs/>
          <w:szCs w:val="21"/>
          <w:lang w:val="en-US" w:eastAsia="zh-CN"/>
        </w:rPr>
      </w:pP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强制采购</w:t>
      </w: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优先采购</w:t>
      </w:r>
      <w:r>
        <w:rPr>
          <w:rFonts w:hint="eastAsia" w:ascii="楷体" w:hAnsi="楷体" w:eastAsia="楷体" w:cs="楷体"/>
          <w:iCs/>
          <w:szCs w:val="21"/>
          <w:lang w:val="en-US" w:eastAsia="zh-CN"/>
        </w:rPr>
        <w:t xml:space="preserve">    </w:t>
      </w:r>
    </w:p>
    <w:p w14:paraId="19F313FA">
      <w:pPr>
        <w:pStyle w:val="98"/>
        <w:spacing w:beforeLines="0"/>
        <w:ind w:firstLine="420" w:firstLineChars="0"/>
        <w:rPr>
          <w:rFonts w:hint="eastAsia" w:ascii="楷体" w:hAnsi="楷体" w:eastAsia="楷体" w:cs="楷体"/>
          <w:b w:val="0"/>
          <w:bCs w:val="0"/>
          <w:sz w:val="21"/>
          <w:szCs w:val="21"/>
          <w:u w:val="none"/>
          <w:lang w:val="en-US" w:eastAsia="zh-CN"/>
        </w:rPr>
      </w:pPr>
      <w:r>
        <w:rPr>
          <w:rFonts w:hint="eastAsia" w:ascii="楷体" w:hAnsi="楷体" w:eastAsia="楷体" w:cs="楷体"/>
          <w:iCs w:val="0"/>
          <w:kern w:val="2"/>
          <w:sz w:val="21"/>
          <w:szCs w:val="21"/>
          <w:u w:val="none"/>
          <w:lang w:val="en-US" w:eastAsia="zh-CN"/>
        </w:rPr>
        <w:t xml:space="preserve">     </w:t>
      </w:r>
      <w:r>
        <w:rPr>
          <w:rFonts w:hint="eastAsia" w:ascii="楷体" w:hAnsi="楷体" w:eastAsia="楷体" w:cs="楷体"/>
          <w:iCs w:val="0"/>
          <w:kern w:val="2"/>
          <w:sz w:val="21"/>
          <w:szCs w:val="21"/>
          <w:u w:val="none"/>
        </w:rPr>
        <w:sym w:font="Wingdings" w:char="00A8"/>
      </w:r>
      <w:r>
        <w:rPr>
          <w:rFonts w:hint="eastAsia" w:ascii="楷体" w:hAnsi="楷体" w:eastAsia="楷体" w:cs="楷体"/>
          <w:iCs w:val="0"/>
          <w:kern w:val="2"/>
          <w:sz w:val="21"/>
          <w:szCs w:val="21"/>
          <w:u w:val="none"/>
        </w:rPr>
        <w:t>否</w:t>
      </w:r>
    </w:p>
    <w:p w14:paraId="754593C7">
      <w:pPr>
        <w:numPr>
          <w:ilvl w:val="-1"/>
          <w:numId w:val="0"/>
        </w:numPr>
        <w:adjustRightInd w:val="0"/>
        <w:snapToGrid w:val="0"/>
        <w:spacing w:before="0" w:beforeLines="0" w:line="400" w:lineRule="exact"/>
        <w:ind w:firstLine="0" w:firstLine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（1</w:t>
      </w:r>
      <w:r>
        <w:rPr>
          <w:rFonts w:hint="eastAsia" w:ascii="楷体" w:hAnsi="楷体" w:eastAsia="楷体" w:cs="楷体"/>
          <w:szCs w:val="21"/>
          <w:lang w:val="en" w:eastAsia="zh-CN"/>
        </w:rPr>
        <w:t>1</w:t>
      </w:r>
      <w:r>
        <w:rPr>
          <w:rFonts w:hint="eastAsia" w:ascii="楷体" w:hAnsi="楷体" w:eastAsia="楷体" w:cs="楷体"/>
          <w:szCs w:val="21"/>
          <w:lang w:val="en-US" w:eastAsia="zh-CN"/>
        </w:rPr>
        <w:t>）涉及商品包装和快递包装的，是否参考</w:t>
      </w:r>
      <w:r>
        <w:rPr>
          <w:rFonts w:hint="eastAsia" w:ascii="楷体" w:hAnsi="楷体" w:eastAsia="楷体" w:cs="楷体"/>
          <w:szCs w:val="21"/>
        </w:rPr>
        <w:t>《商品包装政府采购需求标准（试行）》、《快递包装政府采购需求标准（试行）》</w:t>
      </w:r>
      <w:r>
        <w:rPr>
          <w:rFonts w:hint="eastAsia" w:ascii="楷体" w:hAnsi="楷体" w:eastAsia="楷体" w:cs="楷体"/>
          <w:szCs w:val="21"/>
          <w:lang w:eastAsia="zh-CN"/>
        </w:rPr>
        <w:t>明确产品及相关快递服务的具体包装要求：</w:t>
      </w:r>
    </w:p>
    <w:p w14:paraId="08506707">
      <w:pPr>
        <w:numPr>
          <w:ilvl w:val="-1"/>
          <w:numId w:val="0"/>
        </w:numPr>
        <w:adjustRightInd w:val="0"/>
        <w:snapToGrid w:val="0"/>
        <w:spacing w:before="0" w:beforeLines="0" w:line="400" w:lineRule="exact"/>
        <w:ind w:firstLine="840" w:firstLineChars="400"/>
        <w:rPr>
          <w:rFonts w:hint="eastAsia" w:ascii="楷体" w:hAnsi="楷体" w:eastAsia="楷体" w:cs="楷体"/>
          <w:iCs w:val="0"/>
          <w:szCs w:val="21"/>
          <w:lang w:val="en-US" w:eastAsia="zh-CN"/>
        </w:rPr>
      </w:pPr>
      <w:r>
        <w:rPr>
          <w:rFonts w:hint="eastAsia" w:ascii="楷体" w:hAnsi="楷体" w:eastAsia="楷体" w:cs="楷体"/>
          <w:iCs w:val="0"/>
          <w:szCs w:val="21"/>
        </w:rPr>
        <w:sym w:font="Wingdings" w:char="00A8"/>
      </w:r>
      <w:r>
        <w:rPr>
          <w:rFonts w:hint="eastAsia" w:ascii="楷体" w:hAnsi="楷体" w:eastAsia="楷体" w:cs="楷体"/>
          <w:iCs w:val="0"/>
          <w:szCs w:val="21"/>
        </w:rPr>
        <w:t xml:space="preserve">是       </w:t>
      </w:r>
      <w:r>
        <w:rPr>
          <w:rFonts w:hint="eastAsia" w:ascii="楷体" w:hAnsi="楷体" w:eastAsia="楷体" w:cs="楷体"/>
          <w:iCs w:val="0"/>
          <w:szCs w:val="21"/>
        </w:rPr>
        <w:sym w:font="Wingdings" w:char="00A8"/>
      </w:r>
      <w:r>
        <w:rPr>
          <w:rFonts w:hint="eastAsia" w:ascii="楷体" w:hAnsi="楷体" w:eastAsia="楷体" w:cs="楷体"/>
          <w:iCs w:val="0"/>
          <w:szCs w:val="21"/>
        </w:rPr>
        <w:t>否</w:t>
      </w:r>
      <w:r>
        <w:rPr>
          <w:rFonts w:hint="eastAsia" w:ascii="楷体" w:hAnsi="楷体" w:eastAsia="楷体" w:cs="楷体"/>
          <w:iCs w:val="0"/>
          <w:szCs w:val="21"/>
          <w:lang w:val="en-US" w:eastAsia="zh-CN"/>
        </w:rPr>
        <w:t xml:space="preserve">      </w:t>
      </w:r>
      <w:r>
        <w:rPr>
          <w:rFonts w:hint="eastAsia" w:ascii="楷体" w:hAnsi="楷体" w:eastAsia="楷体" w:cs="楷体"/>
          <w:iCs w:val="0"/>
          <w:szCs w:val="21"/>
        </w:rPr>
        <w:sym w:font="Wingdings" w:char="00A8"/>
      </w:r>
      <w:r>
        <w:rPr>
          <w:rFonts w:hint="eastAsia" w:ascii="楷体" w:hAnsi="楷体" w:eastAsia="楷体" w:cs="楷体"/>
          <w:iCs w:val="0"/>
          <w:szCs w:val="21"/>
          <w:lang w:eastAsia="zh-CN"/>
        </w:rPr>
        <w:t>不涉及</w:t>
      </w:r>
    </w:p>
    <w:p w14:paraId="517D7BCF">
      <w:pPr>
        <w:numPr>
          <w:ilvl w:val="0"/>
          <w:numId w:val="7"/>
        </w:numPr>
        <w:adjustRightInd w:val="0"/>
        <w:snapToGrid w:val="0"/>
        <w:spacing w:before="0" w:beforeLines="0" w:line="400" w:lineRule="exact"/>
        <w:ind w:firstLine="422" w:firstLineChars="200"/>
        <w:rPr>
          <w:rFonts w:hint="eastAsia" w:ascii="楷体" w:hAnsi="楷体" w:eastAsia="楷体" w:cs="楷体"/>
          <w:b/>
          <w:szCs w:val="21"/>
          <w:highlight w:val="none"/>
        </w:rPr>
      </w:pPr>
      <w:r>
        <w:rPr>
          <w:rFonts w:hint="eastAsia" w:ascii="楷体" w:hAnsi="楷体" w:eastAsia="楷体" w:cs="楷体"/>
          <w:b/>
          <w:szCs w:val="21"/>
          <w:highlight w:val="none"/>
        </w:rPr>
        <w:t>合同金额</w:t>
      </w:r>
    </w:p>
    <w:p w14:paraId="35F5A3E9">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（1）合同金额小写：</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 xml:space="preserve">      </w:t>
      </w:r>
    </w:p>
    <w:p w14:paraId="7EF16D7F">
      <w:pPr>
        <w:adjustRightInd w:val="0"/>
        <w:snapToGrid w:val="0"/>
        <w:spacing w:before="0" w:beforeLines="0" w:line="400" w:lineRule="exact"/>
        <w:ind w:left="0" w:firstLine="0" w:firstLineChars="0"/>
        <w:rPr>
          <w:rFonts w:hint="eastAsia" w:ascii="楷体" w:hAnsi="楷体" w:eastAsia="楷体" w:cs="楷体"/>
          <w:szCs w:val="21"/>
          <w:u w:val="single"/>
        </w:rPr>
      </w:pPr>
      <w:r>
        <w:rPr>
          <w:rFonts w:hint="eastAsia" w:ascii="楷体" w:hAnsi="楷体" w:eastAsia="楷体" w:cs="楷体"/>
          <w:szCs w:val="21"/>
          <w:lang w:val="en-US" w:eastAsia="zh-CN"/>
        </w:rPr>
        <w:t xml:space="preserve">                 </w:t>
      </w:r>
      <w:r>
        <w:rPr>
          <w:rFonts w:hint="eastAsia" w:ascii="楷体" w:hAnsi="楷体" w:eastAsia="楷体" w:cs="楷体"/>
          <w:szCs w:val="21"/>
        </w:rPr>
        <w:t>大写：</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 xml:space="preserve">      </w:t>
      </w:r>
    </w:p>
    <w:p w14:paraId="2C1E1746">
      <w:pPr>
        <w:adjustRightInd w:val="0"/>
        <w:snapToGrid w:val="0"/>
        <w:spacing w:before="0" w:beforeLines="0" w:line="400" w:lineRule="exact"/>
        <w:ind w:firstLine="0" w:firstLineChars="0"/>
        <w:rPr>
          <w:rFonts w:hint="eastAsia" w:ascii="楷体" w:hAnsi="楷体" w:eastAsia="楷体" w:cs="楷体"/>
          <w:szCs w:val="21"/>
        </w:rPr>
      </w:pPr>
      <w:r>
        <w:rPr>
          <w:rFonts w:hint="eastAsia" w:ascii="楷体" w:hAnsi="楷体" w:eastAsia="楷体" w:cs="楷体"/>
          <w:szCs w:val="21"/>
          <w:lang w:val="en-US" w:eastAsia="zh-CN"/>
        </w:rPr>
        <w:t xml:space="preserve">         </w:t>
      </w:r>
      <w:r>
        <w:rPr>
          <w:rFonts w:hint="eastAsia" w:ascii="楷体" w:hAnsi="楷体" w:eastAsia="楷体" w:cs="楷体"/>
          <w:szCs w:val="21"/>
        </w:rPr>
        <w:t>分包金额</w:t>
      </w:r>
      <w:r>
        <w:rPr>
          <w:rFonts w:hint="eastAsia" w:ascii="楷体" w:hAnsi="楷体" w:eastAsia="楷体" w:cs="楷体"/>
          <w:szCs w:val="21"/>
          <w:lang w:eastAsia="zh-CN"/>
        </w:rPr>
        <w:t>（如有）</w:t>
      </w:r>
      <w:r>
        <w:rPr>
          <w:rFonts w:hint="eastAsia" w:ascii="楷体" w:hAnsi="楷体" w:eastAsia="楷体" w:cs="楷体"/>
          <w:szCs w:val="21"/>
        </w:rPr>
        <w:t>小写：</w:t>
      </w:r>
      <w:r>
        <w:rPr>
          <w:rFonts w:hint="eastAsia" w:ascii="楷体" w:hAnsi="楷体" w:eastAsia="楷体" w:cs="楷体"/>
          <w:szCs w:val="21"/>
          <w:u w:val="single"/>
        </w:rPr>
        <w:t xml:space="preserve">                   </w:t>
      </w:r>
    </w:p>
    <w:p w14:paraId="42CF3630">
      <w:pPr>
        <w:adjustRightInd w:val="0"/>
        <w:snapToGrid w:val="0"/>
        <w:spacing w:before="0" w:beforeLines="0" w:line="400" w:lineRule="exact"/>
        <w:ind w:firstLine="0" w:firstLineChars="0"/>
        <w:rPr>
          <w:rFonts w:hint="eastAsia" w:ascii="楷体" w:hAnsi="楷体" w:eastAsia="楷体" w:cs="楷体"/>
          <w:szCs w:val="21"/>
          <w:u w:val="single"/>
        </w:rPr>
      </w:pPr>
      <w:r>
        <w:rPr>
          <w:rFonts w:hint="eastAsia" w:ascii="楷体" w:hAnsi="楷体" w:eastAsia="楷体" w:cs="楷体"/>
          <w:szCs w:val="21"/>
          <w:lang w:val="en-US" w:eastAsia="zh-CN"/>
        </w:rPr>
        <w:t xml:space="preserve">                     </w:t>
      </w:r>
      <w:r>
        <w:rPr>
          <w:rFonts w:hint="eastAsia" w:ascii="楷体" w:hAnsi="楷体" w:eastAsia="楷体" w:cs="楷体"/>
          <w:szCs w:val="21"/>
        </w:rPr>
        <w:t>大写：</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 xml:space="preserve">   </w:t>
      </w:r>
    </w:p>
    <w:p w14:paraId="25B395CC">
      <w:pPr>
        <w:adjustRightInd w:val="0"/>
        <w:snapToGrid w:val="0"/>
        <w:spacing w:before="0" w:beforeLines="0" w:line="400" w:lineRule="exact"/>
        <w:ind w:firstLine="0" w:firstLineChars="0"/>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（注：固定单价合同应填写单价和最高限价）</w:t>
      </w:r>
    </w:p>
    <w:p w14:paraId="748AF2CC">
      <w:pPr>
        <w:numPr>
          <w:ilvl w:val="-1"/>
          <w:numId w:val="0"/>
        </w:numPr>
        <w:adjustRightInd w:val="0"/>
        <w:snapToGrid w:val="0"/>
        <w:spacing w:before="0" w:beforeLines="0" w:line="400" w:lineRule="exact"/>
        <w:ind w:firstLine="0" w:firstLineChars="0"/>
        <w:rPr>
          <w:rFonts w:hint="eastAsia" w:ascii="楷体" w:hAnsi="楷体" w:eastAsia="楷体" w:cs="楷体"/>
          <w:szCs w:val="21"/>
        </w:rPr>
      </w:pPr>
      <w:r>
        <w:rPr>
          <w:rFonts w:hint="eastAsia" w:ascii="楷体" w:hAnsi="楷体" w:eastAsia="楷体" w:cs="楷体"/>
          <w:szCs w:val="21"/>
          <w:lang w:val="en-US" w:eastAsia="zh-CN"/>
        </w:rPr>
        <w:t xml:space="preserve">    </w:t>
      </w:r>
      <w:r>
        <w:rPr>
          <w:rFonts w:hint="eastAsia" w:ascii="楷体" w:hAnsi="楷体" w:eastAsia="楷体" w:cs="楷体"/>
          <w:szCs w:val="21"/>
          <w:lang w:eastAsia="zh-CN"/>
        </w:rPr>
        <w:t>（</w:t>
      </w:r>
      <w:r>
        <w:rPr>
          <w:rFonts w:hint="eastAsia" w:ascii="楷体" w:hAnsi="楷体" w:eastAsia="楷体" w:cs="楷体"/>
          <w:szCs w:val="21"/>
          <w:lang w:val="en-US" w:eastAsia="zh-CN"/>
        </w:rPr>
        <w:t>2</w:t>
      </w:r>
      <w:r>
        <w:rPr>
          <w:rFonts w:hint="eastAsia" w:ascii="楷体" w:hAnsi="楷体" w:eastAsia="楷体" w:cs="楷体"/>
          <w:szCs w:val="21"/>
          <w:lang w:eastAsia="zh-CN"/>
        </w:rPr>
        <w:t>）</w:t>
      </w:r>
      <w:r>
        <w:rPr>
          <w:rFonts w:hint="eastAsia" w:ascii="楷体" w:hAnsi="楷体" w:eastAsia="楷体" w:cs="楷体"/>
          <w:szCs w:val="21"/>
        </w:rPr>
        <w:t>合同定价方式</w:t>
      </w:r>
      <w:r>
        <w:rPr>
          <w:rFonts w:hint="eastAsia" w:ascii="楷体" w:hAnsi="楷体" w:eastAsia="楷体" w:cs="楷体"/>
          <w:szCs w:val="21"/>
          <w:lang w:eastAsia="zh-CN"/>
        </w:rPr>
        <w:t>（采用组合定价方式的，可以勾选多项）</w:t>
      </w:r>
      <w:r>
        <w:rPr>
          <w:rFonts w:hint="eastAsia" w:ascii="楷体" w:hAnsi="楷体" w:eastAsia="楷体" w:cs="楷体"/>
          <w:szCs w:val="21"/>
        </w:rPr>
        <w:t>：</w:t>
      </w:r>
    </w:p>
    <w:p w14:paraId="3CCBDDCD">
      <w:pPr>
        <w:adjustRightInd w:val="0"/>
        <w:snapToGrid w:val="0"/>
        <w:spacing w:before="0" w:beforeLines="0" w:line="400" w:lineRule="exact"/>
        <w:ind w:firstLine="420" w:firstLineChars="200"/>
        <w:rPr>
          <w:rFonts w:hint="eastAsia" w:ascii="楷体" w:hAnsi="楷体" w:eastAsia="楷体" w:cs="楷体"/>
          <w:szCs w:val="21"/>
          <w:lang w:eastAsia="zh-CN"/>
        </w:rPr>
      </w:pP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rPr>
        <w:t xml:space="preserve">固定总价 </w:t>
      </w:r>
      <w:r>
        <w:rPr>
          <w:rFonts w:hint="eastAsia" w:ascii="楷体" w:hAnsi="楷体" w:eastAsia="楷体" w:cs="楷体"/>
          <w:iCs/>
          <w:szCs w:val="21"/>
        </w:rPr>
        <w:sym w:font="Wingdings" w:char="00A8"/>
      </w:r>
      <w:r>
        <w:rPr>
          <w:rFonts w:hint="eastAsia" w:ascii="楷体" w:hAnsi="楷体" w:eastAsia="楷体" w:cs="楷体"/>
          <w:iCs/>
          <w:szCs w:val="21"/>
        </w:rPr>
        <w:t>固定单价</w:t>
      </w: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固定费率</w:t>
      </w:r>
      <w:r>
        <w:rPr>
          <w:rFonts w:hint="eastAsia" w:ascii="楷体" w:hAnsi="楷体" w:eastAsia="楷体" w:cs="楷体"/>
          <w:iCs/>
          <w:szCs w:val="21"/>
        </w:rPr>
        <w:t xml:space="preserve"> </w:t>
      </w:r>
      <w:r>
        <w:rPr>
          <w:rFonts w:hint="eastAsia" w:ascii="楷体" w:hAnsi="楷体" w:eastAsia="楷体" w:cs="楷体"/>
          <w:iCs/>
          <w:szCs w:val="21"/>
        </w:rPr>
        <w:sym w:font="Wingdings" w:char="00A8"/>
      </w:r>
      <w:r>
        <w:rPr>
          <w:rFonts w:hint="eastAsia" w:ascii="楷体" w:hAnsi="楷体" w:eastAsia="楷体" w:cs="楷体"/>
          <w:iCs/>
          <w:szCs w:val="21"/>
        </w:rPr>
        <w:t xml:space="preserve">成本补偿 </w:t>
      </w:r>
      <w:r>
        <w:rPr>
          <w:rFonts w:hint="eastAsia" w:ascii="楷体" w:hAnsi="楷体" w:eastAsia="楷体" w:cs="楷体"/>
          <w:iCs/>
          <w:szCs w:val="21"/>
        </w:rPr>
        <w:sym w:font="Wingdings" w:char="00A8"/>
      </w:r>
      <w:r>
        <w:rPr>
          <w:rFonts w:hint="eastAsia" w:ascii="楷体" w:hAnsi="楷体" w:eastAsia="楷体" w:cs="楷体"/>
          <w:iCs/>
          <w:szCs w:val="21"/>
        </w:rPr>
        <w:t>绩效激励</w:t>
      </w:r>
      <w:r>
        <w:rPr>
          <w:rFonts w:hint="eastAsia" w:ascii="楷体" w:hAnsi="楷体" w:eastAsia="楷体" w:cs="楷体"/>
          <w:iCs/>
          <w:szCs w:val="21"/>
          <w:lang w:val="en-US" w:eastAsia="zh-CN"/>
        </w:rPr>
        <w:t xml:space="preserve"> </w:t>
      </w:r>
      <w:r>
        <w:rPr>
          <w:rFonts w:hint="eastAsia" w:ascii="楷体" w:hAnsi="楷体" w:eastAsia="楷体" w:cs="楷体"/>
          <w:iCs/>
          <w:szCs w:val="21"/>
        </w:rPr>
        <w:sym w:font="Wingdings" w:char="00A8"/>
      </w:r>
      <w:r>
        <w:rPr>
          <w:rFonts w:hint="eastAsia" w:ascii="楷体" w:hAnsi="楷体" w:eastAsia="楷体" w:cs="楷体"/>
          <w:iCs/>
          <w:szCs w:val="21"/>
          <w:lang w:eastAsia="zh-CN"/>
        </w:rPr>
        <w:t>其他</w:t>
      </w:r>
      <w:r>
        <w:rPr>
          <w:rFonts w:hint="eastAsia" w:ascii="楷体" w:hAnsi="楷体" w:eastAsia="楷体" w:cs="楷体"/>
          <w:szCs w:val="21"/>
          <w:u w:val="single"/>
        </w:rPr>
        <w:t xml:space="preserve">       </w:t>
      </w:r>
    </w:p>
    <w:p w14:paraId="31326D4B">
      <w:pPr>
        <w:pStyle w:val="79"/>
        <w:spacing w:beforeLines="0" w:line="400" w:lineRule="exact"/>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）付款方式（按项目实际勾选填写）：</w:t>
      </w:r>
    </w:p>
    <w:p w14:paraId="75716DE4">
      <w:pPr>
        <w:adjustRightInd w:val="0"/>
        <w:snapToGrid w:val="0"/>
        <w:spacing w:before="0" w:beforeLines="0" w:line="400" w:lineRule="exact"/>
        <w:ind w:firstLine="630" w:firstLineChars="300"/>
        <w:rPr>
          <w:rFonts w:hint="eastAsia" w:ascii="楷体" w:hAnsi="楷体" w:eastAsia="楷体" w:cs="楷体"/>
          <w:szCs w:val="21"/>
          <w:u w:val="single"/>
        </w:rPr>
      </w:pPr>
      <w:r>
        <w:rPr>
          <w:rFonts w:hint="eastAsia" w:ascii="楷体" w:hAnsi="楷体" w:eastAsia="楷体" w:cs="楷体"/>
          <w:szCs w:val="21"/>
        </w:rPr>
        <w:sym w:font="Wingdings" w:char="00A8"/>
      </w:r>
      <w:r>
        <w:rPr>
          <w:rFonts w:hint="eastAsia" w:ascii="楷体" w:hAnsi="楷体" w:eastAsia="楷体" w:cs="楷体"/>
          <w:szCs w:val="21"/>
        </w:rPr>
        <w:t>全额付款：</w:t>
      </w:r>
      <w:r>
        <w:rPr>
          <w:rFonts w:hint="eastAsia" w:ascii="楷体" w:hAnsi="楷体" w:eastAsia="楷体" w:cs="楷体"/>
          <w:szCs w:val="21"/>
          <w:u w:val="single"/>
        </w:rPr>
        <w:t xml:space="preserve">     （应</w:t>
      </w:r>
      <w:r>
        <w:rPr>
          <w:rFonts w:hint="eastAsia" w:ascii="楷体" w:hAnsi="楷体" w:eastAsia="楷体" w:cs="楷体"/>
          <w:szCs w:val="21"/>
          <w:u w:val="single"/>
          <w:lang w:eastAsia="zh-CN"/>
        </w:rPr>
        <w:t>明确</w:t>
      </w:r>
      <w:r>
        <w:rPr>
          <w:rFonts w:hint="eastAsia" w:ascii="楷体" w:hAnsi="楷体" w:eastAsia="楷体" w:cs="楷体"/>
          <w:szCs w:val="21"/>
          <w:u w:val="single"/>
        </w:rPr>
        <w:t>一次性支付合同款项</w:t>
      </w:r>
      <w:r>
        <w:rPr>
          <w:rFonts w:hint="eastAsia" w:ascii="楷体" w:hAnsi="楷体" w:eastAsia="楷体" w:cs="楷体"/>
          <w:szCs w:val="21"/>
          <w:u w:val="single"/>
          <w:lang w:eastAsia="zh-CN"/>
        </w:rPr>
        <w:t>的条件</w:t>
      </w:r>
      <w:r>
        <w:rPr>
          <w:rFonts w:hint="eastAsia" w:ascii="楷体" w:hAnsi="楷体" w:eastAsia="楷体" w:cs="楷体"/>
          <w:szCs w:val="21"/>
          <w:u w:val="single"/>
        </w:rPr>
        <w:t xml:space="preserve">）                    </w:t>
      </w:r>
    </w:p>
    <w:p w14:paraId="1E726333">
      <w:pPr>
        <w:snapToGrid w:val="0"/>
        <w:spacing w:beforeLines="0" w:line="400" w:lineRule="exact"/>
        <w:ind w:firstLine="630" w:firstLineChars="300"/>
        <w:rPr>
          <w:rFonts w:hint="eastAsia" w:ascii="楷体" w:hAnsi="楷体" w:eastAsia="楷体" w:cs="楷体"/>
        </w:rPr>
      </w:pPr>
      <w:r>
        <w:rPr>
          <w:rFonts w:hint="eastAsia" w:ascii="楷体" w:hAnsi="楷体" w:eastAsia="楷体" w:cs="楷体"/>
          <w:szCs w:val="21"/>
        </w:rPr>
        <w:sym w:font="Wingdings" w:char="00A8"/>
      </w:r>
      <w:r>
        <w:rPr>
          <w:rFonts w:hint="eastAsia" w:ascii="楷体" w:hAnsi="楷体" w:eastAsia="楷体" w:cs="楷体"/>
          <w:szCs w:val="21"/>
        </w:rPr>
        <w:t>分期付款：</w:t>
      </w:r>
      <w:r>
        <w:rPr>
          <w:rFonts w:hint="eastAsia" w:ascii="楷体" w:hAnsi="楷体" w:eastAsia="楷体" w:cs="楷体"/>
          <w:szCs w:val="21"/>
          <w:u w:val="single"/>
        </w:rPr>
        <w:t xml:space="preserve">  （应明确分期支付合同款项的各期比例和支付条件</w:t>
      </w:r>
      <w:r>
        <w:rPr>
          <w:rFonts w:hint="eastAsia" w:ascii="楷体" w:hAnsi="楷体" w:eastAsia="楷体" w:cs="楷体"/>
          <w:szCs w:val="21"/>
          <w:u w:val="single"/>
          <w:lang w:eastAsia="zh-CN"/>
        </w:rPr>
        <w:t>，各期支付条件应与分期履约验收情况挂钩</w:t>
      </w:r>
      <w:r>
        <w:rPr>
          <w:rFonts w:hint="eastAsia" w:ascii="楷体" w:hAnsi="楷体" w:eastAsia="楷体" w:cs="楷体"/>
          <w:szCs w:val="21"/>
          <w:u w:val="single"/>
        </w:rPr>
        <w:t xml:space="preserve">） </w:t>
      </w:r>
      <w:r>
        <w:rPr>
          <w:rFonts w:hint="eastAsia" w:ascii="楷体" w:hAnsi="楷体" w:eastAsia="楷体" w:cs="楷体"/>
          <w:szCs w:val="21"/>
          <w:u w:val="none"/>
          <w:lang w:eastAsia="zh-CN"/>
        </w:rPr>
        <w:t>，</w:t>
      </w:r>
      <w:r>
        <w:rPr>
          <w:rFonts w:hint="eastAsia" w:ascii="楷体" w:hAnsi="楷体" w:eastAsia="楷体" w:cs="楷体"/>
          <w:szCs w:val="21"/>
          <w:lang w:eastAsia="zh-CN"/>
        </w:rPr>
        <w:t>其中涉及预付款的</w:t>
      </w:r>
      <w:r>
        <w:rPr>
          <w:rFonts w:hint="eastAsia" w:ascii="楷体" w:hAnsi="楷体" w:eastAsia="楷体" w:cs="楷体"/>
          <w:szCs w:val="21"/>
        </w:rPr>
        <w:t>：</w:t>
      </w:r>
      <w:r>
        <w:rPr>
          <w:rFonts w:hint="eastAsia" w:ascii="楷体" w:hAnsi="楷体" w:eastAsia="楷体" w:cs="楷体"/>
          <w:szCs w:val="21"/>
          <w:u w:val="single"/>
        </w:rPr>
        <w:t xml:space="preserve"> （应明确预付款的支付比例和支付条件） </w:t>
      </w:r>
    </w:p>
    <w:p w14:paraId="2BA5A2A1">
      <w:pPr>
        <w:adjustRightInd w:val="0"/>
        <w:snapToGrid w:val="0"/>
        <w:spacing w:before="0" w:beforeLines="0" w:line="400" w:lineRule="exact"/>
        <w:ind w:firstLine="630" w:firstLineChars="300"/>
        <w:rPr>
          <w:rFonts w:hint="eastAsia" w:ascii="楷体" w:hAnsi="楷体" w:eastAsia="楷体" w:cs="楷体"/>
          <w:szCs w:val="21"/>
          <w:u w:val="single"/>
        </w:rPr>
      </w:pPr>
      <w:r>
        <w:rPr>
          <w:rFonts w:hint="eastAsia" w:ascii="楷体" w:hAnsi="楷体" w:eastAsia="楷体" w:cs="楷体"/>
          <w:szCs w:val="21"/>
        </w:rPr>
        <w:sym w:font="Wingdings" w:char="00A8"/>
      </w:r>
      <w:r>
        <w:rPr>
          <w:rFonts w:hint="eastAsia" w:ascii="楷体" w:hAnsi="楷体" w:eastAsia="楷体" w:cs="楷体"/>
          <w:szCs w:val="21"/>
        </w:rPr>
        <w:t>成本补偿：</w:t>
      </w:r>
      <w:r>
        <w:rPr>
          <w:rFonts w:hint="eastAsia" w:ascii="楷体" w:hAnsi="楷体" w:eastAsia="楷体" w:cs="楷体"/>
          <w:szCs w:val="21"/>
          <w:u w:val="single"/>
        </w:rPr>
        <w:t xml:space="preserve">      （应明确按照成本补偿方式的支付方式和支付条件）   </w:t>
      </w:r>
    </w:p>
    <w:p w14:paraId="444ADB8B">
      <w:pPr>
        <w:adjustRightInd w:val="0"/>
        <w:snapToGrid w:val="0"/>
        <w:spacing w:before="0" w:beforeLines="0" w:line="400" w:lineRule="exact"/>
        <w:ind w:firstLine="630" w:firstLineChars="300"/>
        <w:rPr>
          <w:rFonts w:hint="eastAsia" w:ascii="楷体" w:hAnsi="楷体" w:eastAsia="楷体" w:cs="楷体"/>
          <w:szCs w:val="21"/>
        </w:rPr>
      </w:pPr>
      <w:r>
        <w:rPr>
          <w:rFonts w:hint="eastAsia" w:ascii="楷体" w:hAnsi="楷体" w:eastAsia="楷体" w:cs="楷体"/>
          <w:szCs w:val="21"/>
        </w:rPr>
        <w:sym w:font="Wingdings" w:char="00A8"/>
      </w:r>
      <w:r>
        <w:rPr>
          <w:rFonts w:hint="eastAsia" w:ascii="楷体" w:hAnsi="楷体" w:eastAsia="楷体" w:cs="楷体"/>
          <w:szCs w:val="21"/>
        </w:rPr>
        <w:t>绩效激励：</w:t>
      </w:r>
      <w:r>
        <w:rPr>
          <w:rFonts w:hint="eastAsia" w:ascii="楷体" w:hAnsi="楷体" w:eastAsia="楷体" w:cs="楷体"/>
          <w:szCs w:val="21"/>
          <w:u w:val="single"/>
        </w:rPr>
        <w:t xml:space="preserve">      （应明确按照绩效激励方式的支付方式和支付条件）   </w:t>
      </w:r>
    </w:p>
    <w:p w14:paraId="79765791">
      <w:pPr>
        <w:numPr>
          <w:ilvl w:val="0"/>
          <w:numId w:val="7"/>
        </w:numPr>
        <w:adjustRightInd w:val="0"/>
        <w:snapToGrid w:val="0"/>
        <w:spacing w:before="0" w:beforeLines="0" w:line="400" w:lineRule="exact"/>
        <w:ind w:firstLine="422" w:firstLineChars="200"/>
        <w:rPr>
          <w:rFonts w:hint="eastAsia" w:ascii="楷体" w:hAnsi="楷体" w:eastAsia="楷体" w:cs="楷体"/>
          <w:b/>
          <w:bCs w:val="0"/>
          <w:szCs w:val="21"/>
          <w:u w:val="single"/>
        </w:rPr>
      </w:pPr>
      <w:r>
        <w:rPr>
          <w:rFonts w:hint="eastAsia" w:ascii="楷体" w:hAnsi="楷体" w:eastAsia="楷体" w:cs="楷体"/>
          <w:b/>
          <w:bCs w:val="0"/>
          <w:szCs w:val="21"/>
        </w:rPr>
        <w:t>合同履行</w:t>
      </w:r>
    </w:p>
    <w:p w14:paraId="05098FF1">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（1）起始日期：</w:t>
      </w:r>
      <w:r>
        <w:rPr>
          <w:rFonts w:hint="eastAsia" w:ascii="楷体" w:hAnsi="楷体" w:eastAsia="楷体" w:cs="楷体"/>
          <w:szCs w:val="21"/>
          <w:u w:val="single"/>
        </w:rPr>
        <w:t xml:space="preserve">    </w:t>
      </w:r>
      <w:r>
        <w:rPr>
          <w:rFonts w:hint="eastAsia" w:ascii="楷体" w:hAnsi="楷体" w:eastAsia="楷体" w:cs="楷体"/>
          <w:szCs w:val="21"/>
        </w:rPr>
        <w:t>年</w:t>
      </w:r>
      <w:r>
        <w:rPr>
          <w:rFonts w:hint="eastAsia" w:ascii="楷体" w:hAnsi="楷体" w:eastAsia="楷体" w:cs="楷体"/>
          <w:szCs w:val="21"/>
          <w:u w:val="single"/>
        </w:rPr>
        <w:t xml:space="preserve">   </w:t>
      </w:r>
      <w:r>
        <w:rPr>
          <w:rFonts w:hint="eastAsia" w:ascii="楷体" w:hAnsi="楷体" w:eastAsia="楷体" w:cs="楷体"/>
          <w:szCs w:val="21"/>
        </w:rPr>
        <w:t>月</w:t>
      </w:r>
      <w:r>
        <w:rPr>
          <w:rFonts w:hint="eastAsia" w:ascii="楷体" w:hAnsi="楷体" w:eastAsia="楷体" w:cs="楷体"/>
          <w:szCs w:val="21"/>
          <w:u w:val="single"/>
        </w:rPr>
        <w:t xml:space="preserve">   </w:t>
      </w:r>
      <w:r>
        <w:rPr>
          <w:rFonts w:hint="eastAsia" w:ascii="楷体" w:hAnsi="楷体" w:eastAsia="楷体" w:cs="楷体"/>
          <w:szCs w:val="21"/>
        </w:rPr>
        <w:t>日，完成日期：</w:t>
      </w:r>
      <w:r>
        <w:rPr>
          <w:rFonts w:hint="eastAsia" w:ascii="楷体" w:hAnsi="楷体" w:eastAsia="楷体" w:cs="楷体"/>
          <w:szCs w:val="21"/>
          <w:u w:val="single"/>
        </w:rPr>
        <w:t xml:space="preserve">    </w:t>
      </w:r>
      <w:r>
        <w:rPr>
          <w:rFonts w:hint="eastAsia" w:ascii="楷体" w:hAnsi="楷体" w:eastAsia="楷体" w:cs="楷体"/>
          <w:szCs w:val="21"/>
        </w:rPr>
        <w:t>年</w:t>
      </w:r>
      <w:r>
        <w:rPr>
          <w:rFonts w:hint="eastAsia" w:ascii="楷体" w:hAnsi="楷体" w:eastAsia="楷体" w:cs="楷体"/>
          <w:szCs w:val="21"/>
          <w:u w:val="single"/>
        </w:rPr>
        <w:t xml:space="preserve">   </w:t>
      </w:r>
      <w:r>
        <w:rPr>
          <w:rFonts w:hint="eastAsia" w:ascii="楷体" w:hAnsi="楷体" w:eastAsia="楷体" w:cs="楷体"/>
          <w:szCs w:val="21"/>
        </w:rPr>
        <w:t>月</w:t>
      </w:r>
      <w:r>
        <w:rPr>
          <w:rFonts w:hint="eastAsia" w:ascii="楷体" w:hAnsi="楷体" w:eastAsia="楷体" w:cs="楷体"/>
          <w:szCs w:val="21"/>
          <w:u w:val="single"/>
        </w:rPr>
        <w:t xml:space="preserve">   </w:t>
      </w:r>
      <w:r>
        <w:rPr>
          <w:rFonts w:hint="eastAsia" w:ascii="楷体" w:hAnsi="楷体" w:eastAsia="楷体" w:cs="楷体"/>
          <w:szCs w:val="21"/>
        </w:rPr>
        <w:t>日。</w:t>
      </w:r>
    </w:p>
    <w:p w14:paraId="5A354C21">
      <w:pPr>
        <w:adjustRightInd w:val="0"/>
        <w:snapToGrid w:val="0"/>
        <w:spacing w:before="0" w:beforeLines="0" w:line="400" w:lineRule="exact"/>
        <w:ind w:firstLine="420" w:firstLineChars="200"/>
        <w:rPr>
          <w:rFonts w:hint="eastAsia" w:ascii="楷体" w:hAnsi="楷体" w:eastAsia="楷体" w:cs="楷体"/>
          <w:szCs w:val="21"/>
          <w:u w:val="single"/>
        </w:rPr>
      </w:pPr>
      <w:r>
        <w:rPr>
          <w:rFonts w:hint="eastAsia" w:ascii="楷体" w:hAnsi="楷体" w:eastAsia="楷体" w:cs="楷体"/>
          <w:szCs w:val="21"/>
        </w:rPr>
        <w:t>（2）</w:t>
      </w:r>
      <w:r>
        <w:rPr>
          <w:rFonts w:hint="eastAsia" w:ascii="楷体" w:hAnsi="楷体" w:eastAsia="楷体" w:cs="楷体"/>
          <w:szCs w:val="21"/>
          <w:lang w:eastAsia="zh-CN"/>
        </w:rPr>
        <w:t>履约</w:t>
      </w:r>
      <w:r>
        <w:rPr>
          <w:rFonts w:hint="eastAsia" w:ascii="楷体" w:hAnsi="楷体" w:eastAsia="楷体" w:cs="楷体"/>
          <w:szCs w:val="21"/>
        </w:rPr>
        <w:t>地点</w:t>
      </w:r>
      <w:r>
        <w:rPr>
          <w:rFonts w:hint="eastAsia" w:ascii="楷体" w:hAnsi="楷体" w:eastAsia="楷体" w:cs="楷体"/>
          <w:b w:val="0"/>
          <w:bCs/>
          <w:szCs w:val="21"/>
        </w:rPr>
        <w:t>：</w:t>
      </w:r>
      <w:r>
        <w:rPr>
          <w:rFonts w:hint="eastAsia" w:ascii="楷体" w:hAnsi="楷体" w:eastAsia="楷体" w:cs="楷体"/>
          <w:szCs w:val="21"/>
          <w:u w:val="single"/>
        </w:rPr>
        <w:t xml:space="preserve">                             </w:t>
      </w:r>
    </w:p>
    <w:p w14:paraId="0873D26D">
      <w:pPr>
        <w:adjustRightInd w:val="0"/>
        <w:snapToGrid w:val="0"/>
        <w:spacing w:before="0" w:beforeLines="0" w:line="400" w:lineRule="exact"/>
        <w:ind w:firstLine="420" w:firstLineChars="200"/>
        <w:rPr>
          <w:rFonts w:hint="eastAsia" w:ascii="楷体" w:hAnsi="楷体" w:eastAsia="楷体" w:cs="楷体"/>
          <w:sz w:val="21"/>
          <w:szCs w:val="21"/>
          <w:lang w:eastAsia="zh-CN"/>
        </w:rPr>
      </w:pPr>
      <w:r>
        <w:rPr>
          <w:rFonts w:hint="eastAsia" w:ascii="楷体" w:hAnsi="楷体" w:eastAsia="楷体" w:cs="楷体"/>
          <w:bCs/>
          <w:szCs w:val="21"/>
        </w:rPr>
        <w:t>（3）履约担保：</w:t>
      </w:r>
      <w:r>
        <w:rPr>
          <w:rFonts w:hint="eastAsia" w:ascii="楷体" w:hAnsi="楷体" w:eastAsia="楷体" w:cs="楷体"/>
          <w:sz w:val="21"/>
          <w:lang w:val="en-US" w:eastAsia="zh-CN"/>
        </w:rPr>
        <w:t>是否收取履约保证金：</w:t>
      </w:r>
      <w:r>
        <w:rPr>
          <w:rFonts w:hint="eastAsia" w:ascii="楷体" w:hAnsi="楷体" w:eastAsia="楷体" w:cs="楷体"/>
          <w:sz w:val="21"/>
          <w:szCs w:val="21"/>
        </w:rPr>
        <w:sym w:font="Wingdings" w:char="00A8"/>
      </w:r>
      <w:r>
        <w:rPr>
          <w:rFonts w:hint="eastAsia" w:ascii="楷体" w:hAnsi="楷体" w:eastAsia="楷体" w:cs="楷体"/>
          <w:sz w:val="21"/>
          <w:szCs w:val="21"/>
          <w:lang w:eastAsia="zh-CN"/>
        </w:rPr>
        <w:t>是</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sym w:font="Wingdings" w:char="00A8"/>
      </w:r>
      <w:r>
        <w:rPr>
          <w:rFonts w:hint="eastAsia" w:ascii="楷体" w:hAnsi="楷体" w:eastAsia="楷体" w:cs="楷体"/>
          <w:sz w:val="21"/>
          <w:szCs w:val="21"/>
          <w:lang w:eastAsia="zh-CN"/>
        </w:rPr>
        <w:t>否</w:t>
      </w:r>
    </w:p>
    <w:p w14:paraId="38929FAF">
      <w:pPr>
        <w:pStyle w:val="98"/>
        <w:spacing w:beforeLines="0"/>
        <w:rPr>
          <w:rFonts w:hint="eastAsia" w:ascii="楷体" w:hAnsi="楷体" w:eastAsia="楷体" w:cs="楷体"/>
          <w:sz w:val="21"/>
          <w:lang w:val="en-US" w:eastAsia="zh-CN"/>
        </w:rPr>
      </w:pPr>
      <w:r>
        <w:rPr>
          <w:rFonts w:hint="eastAsia" w:ascii="楷体" w:hAnsi="楷体" w:eastAsia="楷体" w:cs="楷体"/>
          <w:bCs/>
          <w:szCs w:val="21"/>
          <w:u w:val="none"/>
          <w:lang w:val="en-US" w:eastAsia="zh-CN"/>
        </w:rPr>
        <w:t xml:space="preserve">  </w:t>
      </w:r>
      <w:r>
        <w:rPr>
          <w:rFonts w:hint="eastAsia" w:ascii="楷体" w:hAnsi="楷体" w:eastAsia="楷体" w:cs="楷体"/>
          <w:sz w:val="21"/>
          <w:lang w:val="en-US" w:eastAsia="zh-CN"/>
        </w:rPr>
        <w:t xml:space="preserve">  收取履约保证金形式：</w:t>
      </w:r>
      <w:r>
        <w:rPr>
          <w:rFonts w:hint="eastAsia" w:ascii="楷体" w:hAnsi="楷体" w:eastAsia="楷体" w:cs="楷体"/>
          <w:bCs/>
          <w:sz w:val="21"/>
          <w:szCs w:val="21"/>
          <w:u w:val="single"/>
        </w:rPr>
        <w:t xml:space="preserve">                            </w:t>
      </w:r>
    </w:p>
    <w:p w14:paraId="02B2F890">
      <w:pPr>
        <w:pStyle w:val="98"/>
        <w:spacing w:beforeLines="0"/>
        <w:rPr>
          <w:rFonts w:hint="eastAsia" w:ascii="楷体" w:hAnsi="楷体" w:eastAsia="楷体" w:cs="楷体"/>
          <w:sz w:val="21"/>
          <w:lang w:val="en-US" w:eastAsia="zh-CN"/>
        </w:rPr>
      </w:pPr>
      <w:r>
        <w:rPr>
          <w:rFonts w:hint="eastAsia" w:ascii="楷体" w:hAnsi="楷体" w:eastAsia="楷体" w:cs="楷体"/>
          <w:sz w:val="21"/>
          <w:lang w:val="en-US" w:eastAsia="zh-CN"/>
        </w:rPr>
        <w:t xml:space="preserve">    收取履约保证金金额：</w:t>
      </w:r>
      <w:r>
        <w:rPr>
          <w:rFonts w:hint="eastAsia" w:ascii="楷体" w:hAnsi="楷体" w:eastAsia="楷体" w:cs="楷体"/>
          <w:bCs/>
          <w:sz w:val="21"/>
          <w:szCs w:val="21"/>
          <w:u w:val="single"/>
        </w:rPr>
        <w:t xml:space="preserve">                            </w:t>
      </w:r>
    </w:p>
    <w:p w14:paraId="6407DC81">
      <w:pPr>
        <w:snapToGrid w:val="0"/>
        <w:spacing w:beforeLines="0" w:line="400" w:lineRule="exact"/>
        <w:ind w:firstLine="420" w:firstLineChars="200"/>
        <w:rPr>
          <w:rFonts w:hint="eastAsia" w:ascii="楷体" w:hAnsi="楷体" w:eastAsia="楷体" w:cs="楷体"/>
          <w:sz w:val="21"/>
          <w:lang w:val="en-US" w:eastAsia="zh-CN"/>
        </w:rPr>
      </w:pPr>
      <w:r>
        <w:rPr>
          <w:rFonts w:hint="eastAsia" w:ascii="楷体" w:hAnsi="楷体" w:eastAsia="楷体" w:cs="楷体"/>
          <w:bCs/>
          <w:szCs w:val="21"/>
          <w:u w:val="none"/>
          <w:lang w:val="en-US" w:eastAsia="zh-CN"/>
        </w:rPr>
        <w:t xml:space="preserve">    履约担保期限</w:t>
      </w:r>
      <w:r>
        <w:rPr>
          <w:rFonts w:hint="eastAsia" w:ascii="楷体" w:hAnsi="楷体" w:eastAsia="楷体" w:cs="楷体"/>
          <w:bCs/>
          <w:szCs w:val="21"/>
          <w:u w:val="none"/>
          <w:lang w:eastAsia="zh-CN"/>
        </w:rPr>
        <w:t>：</w:t>
      </w:r>
      <w:r>
        <w:rPr>
          <w:rFonts w:hint="eastAsia" w:ascii="楷体" w:hAnsi="楷体" w:eastAsia="楷体" w:cs="楷体"/>
          <w:bCs/>
          <w:sz w:val="21"/>
          <w:szCs w:val="21"/>
          <w:u w:val="single"/>
        </w:rPr>
        <w:t xml:space="preserve">      </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u w:val="single"/>
        </w:rPr>
        <w:t xml:space="preserve">       </w:t>
      </w:r>
    </w:p>
    <w:p w14:paraId="484AD517">
      <w:pPr>
        <w:adjustRightInd w:val="0"/>
        <w:snapToGrid w:val="0"/>
        <w:spacing w:before="0" w:beforeLines="0" w:line="400" w:lineRule="exact"/>
        <w:ind w:firstLine="420" w:firstLineChars="200"/>
        <w:rPr>
          <w:rFonts w:hint="eastAsia" w:ascii="楷体" w:hAnsi="楷体" w:eastAsia="楷体" w:cs="楷体"/>
          <w:bCs/>
          <w:szCs w:val="21"/>
        </w:rPr>
      </w:pPr>
      <w:r>
        <w:rPr>
          <w:rFonts w:hint="eastAsia" w:ascii="楷体" w:hAnsi="楷体" w:eastAsia="楷体" w:cs="楷体"/>
          <w:bCs/>
          <w:szCs w:val="21"/>
        </w:rPr>
        <w:t>（4）分期履行要求：</w:t>
      </w:r>
      <w:r>
        <w:rPr>
          <w:rFonts w:hint="eastAsia" w:ascii="楷体" w:hAnsi="楷体" w:eastAsia="楷体" w:cs="楷体"/>
          <w:bCs/>
          <w:szCs w:val="21"/>
          <w:u w:val="single"/>
        </w:rPr>
        <w:t xml:space="preserve">                                                   </w:t>
      </w:r>
      <w:r>
        <w:rPr>
          <w:rFonts w:hint="eastAsia" w:ascii="楷体" w:hAnsi="楷体" w:eastAsia="楷体" w:cs="楷体"/>
          <w:bCs/>
          <w:szCs w:val="21"/>
          <w:u w:val="single"/>
          <w:lang w:val="en-US" w:eastAsia="zh-CN"/>
        </w:rPr>
        <w:t xml:space="preserve">    </w:t>
      </w:r>
      <w:r>
        <w:rPr>
          <w:rFonts w:hint="eastAsia" w:ascii="楷体" w:hAnsi="楷体" w:eastAsia="楷体" w:cs="楷体"/>
          <w:bCs/>
          <w:szCs w:val="21"/>
          <w:u w:val="single"/>
        </w:rPr>
        <w:t xml:space="preserve"> </w:t>
      </w:r>
    </w:p>
    <w:p w14:paraId="65BD8CB4">
      <w:pPr>
        <w:adjustRightInd w:val="0"/>
        <w:snapToGrid w:val="0"/>
        <w:spacing w:before="0" w:beforeLines="0" w:line="400" w:lineRule="exact"/>
        <w:ind w:firstLine="420" w:firstLineChars="200"/>
        <w:rPr>
          <w:rFonts w:hint="eastAsia" w:ascii="楷体" w:hAnsi="楷体" w:eastAsia="楷体" w:cs="楷体"/>
          <w:szCs w:val="21"/>
          <w:u w:val="single"/>
        </w:rPr>
      </w:pPr>
      <w:r>
        <w:rPr>
          <w:rFonts w:hint="eastAsia" w:ascii="楷体" w:hAnsi="楷体" w:eastAsia="楷体" w:cs="楷体"/>
          <w:bCs/>
          <w:szCs w:val="21"/>
        </w:rPr>
        <w:t>（5）</w:t>
      </w:r>
      <w:r>
        <w:rPr>
          <w:rFonts w:hint="eastAsia" w:ascii="楷体" w:hAnsi="楷体" w:eastAsia="楷体" w:cs="楷体"/>
          <w:bCs/>
          <w:szCs w:val="21"/>
          <w:lang w:eastAsia="zh-CN"/>
        </w:rPr>
        <w:t>风险处置措施和替代方案</w:t>
      </w:r>
      <w:r>
        <w:rPr>
          <w:rFonts w:hint="eastAsia" w:ascii="楷体" w:hAnsi="楷体" w:eastAsia="楷体" w:cs="楷体"/>
          <w:bCs/>
          <w:szCs w:val="21"/>
        </w:rPr>
        <w:t>：</w:t>
      </w:r>
      <w:r>
        <w:rPr>
          <w:rFonts w:hint="eastAsia" w:ascii="楷体" w:hAnsi="楷体" w:eastAsia="楷体" w:cs="楷体"/>
          <w:color w:val="0000FF"/>
          <w:szCs w:val="21"/>
          <w:u w:val="single"/>
        </w:rPr>
        <w:t xml:space="preserve"> </w:t>
      </w:r>
      <w:r>
        <w:rPr>
          <w:rFonts w:hint="eastAsia" w:ascii="楷体" w:hAnsi="楷体" w:eastAsia="楷体" w:cs="楷体"/>
          <w:color w:val="000000" w:themeColor="text1"/>
          <w:szCs w:val="21"/>
          <w:u w:val="single"/>
          <w14:textFill>
            <w14:solidFill>
              <w14:schemeClr w14:val="tx1"/>
            </w14:solidFill>
          </w14:textFill>
        </w:rPr>
        <w:t xml:space="preserve">              </w:t>
      </w:r>
      <w:r>
        <w:rPr>
          <w:rFonts w:hint="eastAsia" w:ascii="楷体" w:hAnsi="楷体" w:eastAsia="楷体" w:cs="楷体"/>
          <w:szCs w:val="21"/>
          <w:u w:val="single"/>
        </w:rPr>
        <w:t xml:space="preserve">                                                </w:t>
      </w:r>
    </w:p>
    <w:p w14:paraId="741BF3FE">
      <w:pPr>
        <w:numPr>
          <w:ilvl w:val="0"/>
          <w:numId w:val="7"/>
        </w:numPr>
        <w:adjustRightInd w:val="0"/>
        <w:snapToGrid w:val="0"/>
        <w:spacing w:before="0" w:beforeLines="0" w:line="400" w:lineRule="exact"/>
        <w:ind w:firstLine="422" w:firstLineChars="200"/>
        <w:rPr>
          <w:rFonts w:hint="eastAsia" w:ascii="楷体" w:hAnsi="楷体" w:eastAsia="楷体" w:cs="楷体"/>
          <w:b/>
          <w:szCs w:val="21"/>
        </w:rPr>
      </w:pPr>
      <w:r>
        <w:rPr>
          <w:rFonts w:hint="eastAsia" w:ascii="楷体" w:hAnsi="楷体" w:eastAsia="楷体" w:cs="楷体"/>
          <w:b/>
          <w:szCs w:val="21"/>
        </w:rPr>
        <w:t>合同验收</w:t>
      </w:r>
    </w:p>
    <w:p w14:paraId="38194D9C">
      <w:pPr>
        <w:numPr>
          <w:ilvl w:val="0"/>
          <w:numId w:val="9"/>
        </w:numPr>
        <w:adjustRightInd w:val="0"/>
        <w:snapToGrid w:val="0"/>
        <w:spacing w:before="0" w:beforeLines="0" w:line="400" w:lineRule="exact"/>
        <w:ind w:firstLine="420" w:firstLineChars="200"/>
        <w:rPr>
          <w:rFonts w:hint="eastAsia" w:ascii="楷体" w:hAnsi="楷体" w:eastAsia="楷体" w:cs="楷体"/>
          <w:bCs/>
          <w:szCs w:val="21"/>
        </w:rPr>
      </w:pPr>
      <w:r>
        <w:rPr>
          <w:rFonts w:hint="eastAsia" w:ascii="楷体" w:hAnsi="楷体" w:eastAsia="楷体" w:cs="楷体"/>
          <w:bCs/>
          <w:szCs w:val="21"/>
        </w:rPr>
        <w:t>验收组织方式：</w:t>
      </w:r>
      <w:r>
        <w:rPr>
          <w:rFonts w:hint="eastAsia" w:ascii="楷体" w:hAnsi="楷体" w:eastAsia="楷体" w:cs="楷体"/>
          <w:sz w:val="21"/>
          <w:szCs w:val="21"/>
        </w:rPr>
        <w:sym w:font="Wingdings" w:char="00A8"/>
      </w:r>
      <w:r>
        <w:rPr>
          <w:rFonts w:hint="eastAsia" w:ascii="楷体" w:hAnsi="楷体" w:eastAsia="楷体" w:cs="楷体"/>
          <w:bCs/>
          <w:szCs w:val="21"/>
        </w:rPr>
        <w:t xml:space="preserve">自行组织 </w:t>
      </w:r>
      <w:r>
        <w:rPr>
          <w:rFonts w:hint="eastAsia" w:ascii="楷体" w:hAnsi="楷体" w:eastAsia="楷体" w:cs="楷体"/>
          <w:sz w:val="21"/>
          <w:szCs w:val="21"/>
        </w:rPr>
        <w:sym w:font="Wingdings" w:char="00A8"/>
      </w:r>
      <w:r>
        <w:rPr>
          <w:rFonts w:hint="eastAsia" w:ascii="楷体" w:hAnsi="楷体" w:eastAsia="楷体" w:cs="楷体"/>
          <w:bCs/>
          <w:szCs w:val="21"/>
        </w:rPr>
        <w:t>委托第三方组织</w:t>
      </w:r>
    </w:p>
    <w:p w14:paraId="64CC362E">
      <w:pPr>
        <w:numPr>
          <w:ilvl w:val="0"/>
          <w:numId w:val="0"/>
        </w:numPr>
        <w:adjustRightInd w:val="0"/>
        <w:snapToGrid w:val="0"/>
        <w:spacing w:before="0" w:beforeLines="0" w:line="400" w:lineRule="exact"/>
        <w:rPr>
          <w:rFonts w:hint="eastAsia" w:ascii="楷体" w:hAnsi="楷体" w:eastAsia="楷体" w:cs="楷体"/>
          <w:bCs/>
          <w:szCs w:val="21"/>
        </w:rPr>
      </w:pPr>
      <w:r>
        <w:rPr>
          <w:rFonts w:hint="eastAsia" w:ascii="楷体" w:hAnsi="楷体" w:eastAsia="楷体" w:cs="楷体"/>
          <w:bCs/>
          <w:szCs w:val="21"/>
          <w:lang w:val="en-US" w:eastAsia="zh-CN"/>
        </w:rPr>
        <w:t xml:space="preserve">         </w:t>
      </w:r>
      <w:r>
        <w:rPr>
          <w:rFonts w:hint="eastAsia" w:ascii="楷体" w:hAnsi="楷体" w:eastAsia="楷体" w:cs="楷体"/>
          <w:bCs/>
          <w:szCs w:val="21"/>
        </w:rPr>
        <w:t>验收主体：</w:t>
      </w:r>
      <w:r>
        <w:rPr>
          <w:rFonts w:hint="eastAsia" w:ascii="楷体" w:hAnsi="楷体" w:eastAsia="楷体" w:cs="楷体"/>
          <w:bCs/>
          <w:szCs w:val="21"/>
          <w:u w:val="single"/>
        </w:rPr>
        <w:t xml:space="preserve">                  </w:t>
      </w:r>
    </w:p>
    <w:p w14:paraId="6D7FEA48">
      <w:pPr>
        <w:adjustRightInd w:val="0"/>
        <w:snapToGrid w:val="0"/>
        <w:spacing w:before="0" w:beforeLines="0" w:line="400" w:lineRule="exact"/>
        <w:ind w:firstLine="0" w:firstLineChars="0"/>
        <w:rPr>
          <w:rFonts w:hint="eastAsia" w:ascii="楷体" w:hAnsi="楷体" w:eastAsia="楷体" w:cs="楷体"/>
          <w:bCs/>
          <w:szCs w:val="21"/>
        </w:rPr>
      </w:pPr>
      <w:r>
        <w:rPr>
          <w:rFonts w:hint="eastAsia" w:ascii="楷体" w:hAnsi="楷体" w:eastAsia="楷体" w:cs="楷体"/>
          <w:bCs/>
          <w:szCs w:val="21"/>
          <w:lang w:val="en-US" w:eastAsia="zh-CN"/>
        </w:rPr>
        <w:t xml:space="preserve">        </w:t>
      </w:r>
      <w:r>
        <w:rPr>
          <w:rFonts w:hint="eastAsia" w:ascii="楷体" w:hAnsi="楷体" w:eastAsia="楷体" w:cs="楷体"/>
          <w:bCs/>
          <w:szCs w:val="21"/>
        </w:rPr>
        <w:t>是否邀请本项目的其他供应商</w:t>
      </w:r>
      <w:r>
        <w:rPr>
          <w:rFonts w:hint="eastAsia" w:ascii="楷体" w:hAnsi="楷体" w:eastAsia="楷体" w:cs="楷体"/>
          <w:bCs/>
          <w:szCs w:val="21"/>
          <w:lang w:eastAsia="zh-CN"/>
        </w:rPr>
        <w:t>参加验收</w:t>
      </w:r>
      <w:r>
        <w:rPr>
          <w:rFonts w:hint="eastAsia" w:ascii="楷体" w:hAnsi="楷体" w:eastAsia="楷体" w:cs="楷体"/>
          <w:bCs/>
          <w:szCs w:val="21"/>
        </w:rPr>
        <w:t>：</w:t>
      </w:r>
      <w:r>
        <w:rPr>
          <w:rFonts w:hint="eastAsia" w:ascii="楷体" w:hAnsi="楷体" w:eastAsia="楷体" w:cs="楷体"/>
          <w:sz w:val="21"/>
          <w:szCs w:val="21"/>
        </w:rPr>
        <w:sym w:font="Wingdings" w:char="00A8"/>
      </w:r>
      <w:r>
        <w:rPr>
          <w:rFonts w:hint="eastAsia" w:ascii="楷体" w:hAnsi="楷体" w:eastAsia="楷体" w:cs="楷体"/>
          <w:bCs/>
          <w:szCs w:val="21"/>
        </w:rPr>
        <w:t xml:space="preserve">是  </w:t>
      </w:r>
      <w:r>
        <w:rPr>
          <w:rFonts w:hint="eastAsia" w:ascii="楷体" w:hAnsi="楷体" w:eastAsia="楷体" w:cs="楷体"/>
          <w:sz w:val="21"/>
          <w:szCs w:val="21"/>
        </w:rPr>
        <w:sym w:font="Wingdings" w:char="00A8"/>
      </w:r>
      <w:r>
        <w:rPr>
          <w:rFonts w:hint="eastAsia" w:ascii="楷体" w:hAnsi="楷体" w:eastAsia="楷体" w:cs="楷体"/>
          <w:bCs/>
          <w:szCs w:val="21"/>
        </w:rPr>
        <w:t>否</w:t>
      </w:r>
    </w:p>
    <w:p w14:paraId="3BF08329">
      <w:pPr>
        <w:adjustRightInd w:val="0"/>
        <w:snapToGrid w:val="0"/>
        <w:spacing w:before="0" w:beforeLines="0" w:line="400" w:lineRule="exact"/>
        <w:ind w:firstLine="840" w:firstLineChars="400"/>
        <w:rPr>
          <w:rFonts w:hint="eastAsia" w:ascii="楷体" w:hAnsi="楷体" w:eastAsia="楷体" w:cs="楷体"/>
          <w:bCs/>
          <w:szCs w:val="21"/>
        </w:rPr>
      </w:pPr>
      <w:r>
        <w:rPr>
          <w:rFonts w:hint="eastAsia" w:ascii="楷体" w:hAnsi="楷体" w:eastAsia="楷体" w:cs="楷体"/>
          <w:bCs/>
          <w:szCs w:val="21"/>
        </w:rPr>
        <w:t>是否邀请专家</w:t>
      </w:r>
      <w:r>
        <w:rPr>
          <w:rFonts w:hint="eastAsia" w:ascii="楷体" w:hAnsi="楷体" w:eastAsia="楷体" w:cs="楷体"/>
          <w:bCs/>
          <w:szCs w:val="21"/>
          <w:lang w:eastAsia="zh-CN"/>
        </w:rPr>
        <w:t>参加验收</w:t>
      </w:r>
      <w:r>
        <w:rPr>
          <w:rFonts w:hint="eastAsia" w:ascii="楷体" w:hAnsi="楷体" w:eastAsia="楷体" w:cs="楷体"/>
          <w:bCs/>
          <w:szCs w:val="21"/>
        </w:rPr>
        <w:t>：</w:t>
      </w:r>
      <w:r>
        <w:rPr>
          <w:rFonts w:hint="eastAsia" w:ascii="楷体" w:hAnsi="楷体" w:eastAsia="楷体" w:cs="楷体"/>
          <w:sz w:val="21"/>
          <w:szCs w:val="21"/>
        </w:rPr>
        <w:sym w:font="Wingdings" w:char="00A8"/>
      </w:r>
      <w:r>
        <w:rPr>
          <w:rFonts w:hint="eastAsia" w:ascii="楷体" w:hAnsi="楷体" w:eastAsia="楷体" w:cs="楷体"/>
          <w:bCs/>
          <w:szCs w:val="21"/>
        </w:rPr>
        <w:t xml:space="preserve">是  </w:t>
      </w:r>
      <w:r>
        <w:rPr>
          <w:rFonts w:hint="eastAsia" w:ascii="楷体" w:hAnsi="楷体" w:eastAsia="楷体" w:cs="楷体"/>
          <w:sz w:val="21"/>
          <w:szCs w:val="21"/>
        </w:rPr>
        <w:sym w:font="Wingdings" w:char="00A8"/>
      </w:r>
      <w:r>
        <w:rPr>
          <w:rFonts w:hint="eastAsia" w:ascii="楷体" w:hAnsi="楷体" w:eastAsia="楷体" w:cs="楷体"/>
          <w:bCs/>
          <w:szCs w:val="21"/>
        </w:rPr>
        <w:t>否</w:t>
      </w:r>
    </w:p>
    <w:p w14:paraId="2D2D0081">
      <w:pPr>
        <w:adjustRightInd w:val="0"/>
        <w:snapToGrid w:val="0"/>
        <w:spacing w:before="0" w:beforeLines="0" w:line="400" w:lineRule="exact"/>
        <w:ind w:firstLine="840" w:firstLineChars="400"/>
        <w:rPr>
          <w:rFonts w:hint="eastAsia" w:ascii="楷体" w:hAnsi="楷体" w:eastAsia="楷体" w:cs="楷体"/>
          <w:bCs/>
          <w:szCs w:val="21"/>
        </w:rPr>
      </w:pPr>
      <w:r>
        <w:rPr>
          <w:rFonts w:hint="eastAsia" w:ascii="楷体" w:hAnsi="楷体" w:eastAsia="楷体" w:cs="楷体"/>
          <w:bCs/>
          <w:szCs w:val="21"/>
        </w:rPr>
        <w:t>是否邀请服务对象</w:t>
      </w:r>
      <w:r>
        <w:rPr>
          <w:rFonts w:hint="eastAsia" w:ascii="楷体" w:hAnsi="楷体" w:eastAsia="楷体" w:cs="楷体"/>
          <w:bCs/>
          <w:szCs w:val="21"/>
          <w:lang w:eastAsia="zh-CN"/>
        </w:rPr>
        <w:t>参加验收</w:t>
      </w:r>
      <w:r>
        <w:rPr>
          <w:rFonts w:hint="eastAsia" w:ascii="楷体" w:hAnsi="楷体" w:eastAsia="楷体" w:cs="楷体"/>
          <w:bCs/>
          <w:szCs w:val="21"/>
        </w:rPr>
        <w:t>：</w:t>
      </w:r>
      <w:r>
        <w:rPr>
          <w:rFonts w:hint="eastAsia" w:ascii="楷体" w:hAnsi="楷体" w:eastAsia="楷体" w:cs="楷体"/>
          <w:sz w:val="21"/>
          <w:szCs w:val="21"/>
        </w:rPr>
        <w:sym w:font="Wingdings" w:char="00A8"/>
      </w:r>
      <w:r>
        <w:rPr>
          <w:rFonts w:hint="eastAsia" w:ascii="楷体" w:hAnsi="楷体" w:eastAsia="楷体" w:cs="楷体"/>
          <w:bCs/>
          <w:szCs w:val="21"/>
        </w:rPr>
        <w:t xml:space="preserve">是  </w:t>
      </w:r>
      <w:r>
        <w:rPr>
          <w:rFonts w:hint="eastAsia" w:ascii="楷体" w:hAnsi="楷体" w:eastAsia="楷体" w:cs="楷体"/>
          <w:sz w:val="21"/>
          <w:szCs w:val="21"/>
        </w:rPr>
        <w:sym w:font="Wingdings" w:char="00A8"/>
      </w:r>
      <w:r>
        <w:rPr>
          <w:rFonts w:hint="eastAsia" w:ascii="楷体" w:hAnsi="楷体" w:eastAsia="楷体" w:cs="楷体"/>
          <w:bCs/>
          <w:szCs w:val="21"/>
        </w:rPr>
        <w:t>否</w:t>
      </w:r>
    </w:p>
    <w:p w14:paraId="49DDDAC8">
      <w:pPr>
        <w:adjustRightInd w:val="0"/>
        <w:snapToGrid w:val="0"/>
        <w:spacing w:before="0" w:beforeLines="0" w:line="400" w:lineRule="exact"/>
        <w:ind w:firstLine="840" w:firstLineChars="400"/>
        <w:rPr>
          <w:rFonts w:hint="eastAsia" w:ascii="楷体" w:hAnsi="楷体" w:eastAsia="楷体" w:cs="楷体"/>
          <w:bCs/>
          <w:szCs w:val="21"/>
        </w:rPr>
      </w:pPr>
      <w:r>
        <w:rPr>
          <w:rFonts w:hint="eastAsia" w:ascii="楷体" w:hAnsi="楷体" w:eastAsia="楷体" w:cs="楷体"/>
          <w:bCs/>
          <w:szCs w:val="21"/>
        </w:rPr>
        <w:t>是否邀请第三方检测机构</w:t>
      </w:r>
      <w:r>
        <w:rPr>
          <w:rFonts w:hint="eastAsia" w:ascii="楷体" w:hAnsi="楷体" w:eastAsia="楷体" w:cs="楷体"/>
          <w:bCs/>
          <w:szCs w:val="21"/>
          <w:lang w:eastAsia="zh-CN"/>
        </w:rPr>
        <w:t>参加验收</w:t>
      </w:r>
      <w:r>
        <w:rPr>
          <w:rFonts w:hint="eastAsia" w:ascii="楷体" w:hAnsi="楷体" w:eastAsia="楷体" w:cs="楷体"/>
          <w:bCs/>
          <w:szCs w:val="21"/>
        </w:rPr>
        <w:t>：</w:t>
      </w:r>
      <w:r>
        <w:rPr>
          <w:rFonts w:hint="eastAsia" w:ascii="楷体" w:hAnsi="楷体" w:eastAsia="楷体" w:cs="楷体"/>
          <w:sz w:val="21"/>
          <w:szCs w:val="21"/>
        </w:rPr>
        <w:sym w:font="Wingdings" w:char="00A8"/>
      </w:r>
      <w:r>
        <w:rPr>
          <w:rFonts w:hint="eastAsia" w:ascii="楷体" w:hAnsi="楷体" w:eastAsia="楷体" w:cs="楷体"/>
          <w:bCs/>
          <w:szCs w:val="21"/>
        </w:rPr>
        <w:t xml:space="preserve">是  </w:t>
      </w:r>
      <w:r>
        <w:rPr>
          <w:rFonts w:hint="eastAsia" w:ascii="楷体" w:hAnsi="楷体" w:eastAsia="楷体" w:cs="楷体"/>
          <w:sz w:val="21"/>
          <w:szCs w:val="21"/>
        </w:rPr>
        <w:sym w:font="Wingdings" w:char="00A8"/>
      </w:r>
      <w:r>
        <w:rPr>
          <w:rFonts w:hint="eastAsia" w:ascii="楷体" w:hAnsi="楷体" w:eastAsia="楷体" w:cs="楷体"/>
          <w:bCs/>
          <w:szCs w:val="21"/>
        </w:rPr>
        <w:t>否</w:t>
      </w:r>
    </w:p>
    <w:p w14:paraId="580C4A53">
      <w:pPr>
        <w:adjustRightInd w:val="0"/>
        <w:snapToGrid w:val="0"/>
        <w:spacing w:before="0" w:beforeLines="0" w:line="400" w:lineRule="exact"/>
        <w:ind w:firstLine="840" w:firstLineChars="400"/>
        <w:rPr>
          <w:rFonts w:hint="eastAsia" w:ascii="楷体" w:hAnsi="楷体" w:eastAsia="楷体" w:cs="楷体"/>
          <w:bCs/>
          <w:szCs w:val="21"/>
        </w:rPr>
      </w:pPr>
      <w:r>
        <w:rPr>
          <w:rFonts w:hint="eastAsia" w:ascii="楷体" w:hAnsi="楷体" w:eastAsia="楷体" w:cs="楷体"/>
          <w:bCs/>
          <w:szCs w:val="21"/>
          <w:lang w:eastAsia="zh-CN"/>
        </w:rPr>
        <w:t>是否进行抽查检测：</w:t>
      </w:r>
      <w:r>
        <w:rPr>
          <w:rFonts w:hint="eastAsia" w:ascii="楷体" w:hAnsi="楷体" w:eastAsia="楷体" w:cs="楷体"/>
          <w:sz w:val="21"/>
          <w:szCs w:val="21"/>
        </w:rPr>
        <w:sym w:font="Wingdings" w:char="00A8"/>
      </w:r>
      <w:r>
        <w:rPr>
          <w:rFonts w:hint="eastAsia" w:ascii="楷体" w:hAnsi="楷体" w:eastAsia="楷体" w:cs="楷体"/>
          <w:bCs/>
          <w:szCs w:val="21"/>
        </w:rPr>
        <w:t>是</w:t>
      </w:r>
      <w:r>
        <w:rPr>
          <w:rFonts w:hint="eastAsia" w:ascii="楷体" w:hAnsi="楷体" w:eastAsia="楷体" w:cs="楷体"/>
          <w:bCs/>
          <w:szCs w:val="21"/>
          <w:lang w:eastAsia="zh-CN"/>
        </w:rPr>
        <w:t>，抽查比例：</w:t>
      </w:r>
      <w:r>
        <w:rPr>
          <w:rFonts w:hint="eastAsia" w:ascii="楷体" w:hAnsi="楷体" w:eastAsia="楷体" w:cs="楷体"/>
          <w:bCs/>
          <w:szCs w:val="21"/>
          <w:u w:val="single"/>
        </w:rPr>
        <w:t xml:space="preserve">   </w:t>
      </w:r>
      <w:r>
        <w:rPr>
          <w:rFonts w:hint="eastAsia" w:ascii="楷体" w:hAnsi="楷体" w:eastAsia="楷体" w:cs="楷体"/>
          <w:bCs/>
          <w:szCs w:val="21"/>
          <w:u w:val="single"/>
          <w:lang w:val="en-US" w:eastAsia="zh-CN"/>
        </w:rPr>
        <w:t xml:space="preserve">     </w:t>
      </w:r>
      <w:r>
        <w:rPr>
          <w:rFonts w:hint="eastAsia" w:ascii="楷体" w:hAnsi="楷体" w:eastAsia="楷体" w:cs="楷体"/>
          <w:bCs/>
          <w:szCs w:val="21"/>
        </w:rPr>
        <w:t xml:space="preserve"> </w:t>
      </w:r>
      <w:r>
        <w:rPr>
          <w:rFonts w:hint="eastAsia" w:ascii="楷体" w:hAnsi="楷体" w:eastAsia="楷体" w:cs="楷体"/>
          <w:sz w:val="21"/>
          <w:szCs w:val="21"/>
        </w:rPr>
        <w:sym w:font="Wingdings" w:char="00A8"/>
      </w:r>
      <w:r>
        <w:rPr>
          <w:rFonts w:hint="eastAsia" w:ascii="楷体" w:hAnsi="楷体" w:eastAsia="楷体" w:cs="楷体"/>
          <w:bCs/>
          <w:szCs w:val="21"/>
        </w:rPr>
        <w:t>否</w:t>
      </w:r>
    </w:p>
    <w:p w14:paraId="3E35734B">
      <w:pPr>
        <w:adjustRightInd w:val="0"/>
        <w:snapToGrid w:val="0"/>
        <w:spacing w:before="0" w:beforeLines="0" w:line="400" w:lineRule="exact"/>
        <w:ind w:firstLine="840" w:firstLineChars="400"/>
        <w:rPr>
          <w:rFonts w:hint="eastAsia" w:ascii="楷体" w:hAnsi="楷体" w:eastAsia="楷体" w:cs="楷体"/>
          <w:bCs/>
          <w:szCs w:val="21"/>
          <w:u w:val="single"/>
          <w:lang w:eastAsia="zh-CN"/>
        </w:rPr>
      </w:pPr>
      <w:r>
        <w:rPr>
          <w:rFonts w:hint="eastAsia" w:ascii="楷体" w:hAnsi="楷体" w:eastAsia="楷体" w:cs="楷体"/>
          <w:bCs/>
          <w:szCs w:val="21"/>
          <w:lang w:val="en-US" w:eastAsia="zh-CN"/>
        </w:rPr>
        <w:t>是否存在破坏性检测：</w:t>
      </w:r>
      <w:r>
        <w:rPr>
          <w:rFonts w:hint="eastAsia" w:ascii="楷体" w:hAnsi="楷体" w:eastAsia="楷体" w:cs="楷体"/>
          <w:sz w:val="21"/>
          <w:szCs w:val="21"/>
        </w:rPr>
        <w:sym w:font="Wingdings" w:char="00A8"/>
      </w:r>
      <w:r>
        <w:rPr>
          <w:rFonts w:hint="eastAsia" w:ascii="楷体" w:hAnsi="楷体" w:eastAsia="楷体" w:cs="楷体"/>
          <w:bCs/>
          <w:szCs w:val="21"/>
        </w:rPr>
        <w:t>是</w:t>
      </w:r>
      <w:r>
        <w:rPr>
          <w:rFonts w:hint="eastAsia" w:ascii="楷体" w:hAnsi="楷体" w:eastAsia="楷体" w:cs="楷体"/>
          <w:bCs/>
          <w:szCs w:val="21"/>
          <w:lang w:eastAsia="zh-CN"/>
        </w:rPr>
        <w:t>，</w:t>
      </w:r>
      <w:r>
        <w:rPr>
          <w:rFonts w:hint="eastAsia" w:ascii="楷体" w:hAnsi="楷体" w:eastAsia="楷体" w:cs="楷体"/>
          <w:bCs/>
          <w:szCs w:val="21"/>
          <w:u w:val="single"/>
          <w:lang w:eastAsia="zh-CN"/>
        </w:rPr>
        <w:t>（应明确对被破坏的检测产品的处理方式）</w:t>
      </w:r>
    </w:p>
    <w:p w14:paraId="5F6DC15B">
      <w:pPr>
        <w:adjustRightInd w:val="0"/>
        <w:snapToGrid w:val="0"/>
        <w:spacing w:before="0" w:beforeLines="0" w:line="400" w:lineRule="exact"/>
        <w:ind w:firstLine="840" w:firstLineChars="400"/>
        <w:rPr>
          <w:rFonts w:hint="eastAsia" w:ascii="楷体" w:hAnsi="楷体" w:eastAsia="楷体" w:cs="楷体"/>
          <w:bCs/>
          <w:szCs w:val="21"/>
          <w:lang w:eastAsia="zh-CN"/>
        </w:rPr>
      </w:pPr>
      <w:r>
        <w:rPr>
          <w:rFonts w:hint="eastAsia" w:ascii="楷体" w:hAnsi="楷体" w:eastAsia="楷体" w:cs="楷体"/>
          <w:bCs/>
          <w:szCs w:val="21"/>
          <w:lang w:val="en-US" w:eastAsia="zh-CN"/>
        </w:rPr>
        <w:t xml:space="preserve">                    </w:t>
      </w:r>
      <w:r>
        <w:rPr>
          <w:rFonts w:hint="eastAsia" w:ascii="楷体" w:hAnsi="楷体" w:eastAsia="楷体" w:cs="楷体"/>
          <w:sz w:val="21"/>
          <w:szCs w:val="21"/>
        </w:rPr>
        <w:sym w:font="Wingdings" w:char="00A8"/>
      </w:r>
      <w:r>
        <w:rPr>
          <w:rFonts w:hint="eastAsia" w:ascii="楷体" w:hAnsi="楷体" w:eastAsia="楷体" w:cs="楷体"/>
          <w:bCs/>
          <w:szCs w:val="21"/>
        </w:rPr>
        <w:t>否</w:t>
      </w:r>
    </w:p>
    <w:p w14:paraId="60B27BDC">
      <w:pPr>
        <w:adjustRightInd w:val="0"/>
        <w:snapToGrid w:val="0"/>
        <w:spacing w:before="0" w:beforeLines="0" w:line="400" w:lineRule="exact"/>
        <w:ind w:firstLine="840" w:firstLineChars="400"/>
        <w:rPr>
          <w:rFonts w:hint="eastAsia" w:ascii="楷体" w:hAnsi="楷体" w:eastAsia="楷体" w:cs="楷体"/>
          <w:bCs/>
          <w:szCs w:val="21"/>
          <w:u w:val="single"/>
        </w:rPr>
      </w:pPr>
      <w:r>
        <w:rPr>
          <w:rFonts w:hint="eastAsia" w:ascii="楷体" w:hAnsi="楷体" w:eastAsia="楷体" w:cs="楷体"/>
          <w:bCs/>
          <w:szCs w:val="21"/>
        </w:rPr>
        <w:t>验收组织的其他事项：</w:t>
      </w:r>
      <w:r>
        <w:rPr>
          <w:rFonts w:hint="eastAsia" w:ascii="楷体" w:hAnsi="楷体" w:eastAsia="楷体" w:cs="楷体"/>
          <w:bCs/>
          <w:szCs w:val="21"/>
          <w:u w:val="single"/>
        </w:rPr>
        <w:t xml:space="preserve">                </w:t>
      </w:r>
    </w:p>
    <w:p w14:paraId="6A18193C">
      <w:pPr>
        <w:adjustRightInd w:val="0"/>
        <w:snapToGrid w:val="0"/>
        <w:spacing w:before="0" w:beforeLines="0" w:line="400" w:lineRule="exact"/>
        <w:ind w:firstLine="420" w:firstLineChars="200"/>
        <w:rPr>
          <w:rFonts w:hint="eastAsia" w:ascii="楷体" w:hAnsi="楷体" w:eastAsia="楷体" w:cs="楷体"/>
          <w:bCs/>
          <w:szCs w:val="21"/>
          <w:u w:val="single"/>
        </w:rPr>
      </w:pPr>
      <w:r>
        <w:rPr>
          <w:rFonts w:hint="eastAsia" w:ascii="楷体" w:hAnsi="楷体" w:eastAsia="楷体" w:cs="楷体"/>
          <w:bCs/>
          <w:szCs w:val="21"/>
        </w:rPr>
        <w:t>（2）履约验收时间：</w:t>
      </w:r>
      <w:r>
        <w:rPr>
          <w:rFonts w:hint="eastAsia" w:ascii="楷体" w:hAnsi="楷体" w:eastAsia="楷体" w:cs="楷体"/>
          <w:bCs/>
          <w:szCs w:val="21"/>
          <w:u w:val="single"/>
        </w:rPr>
        <w:t>（计划于何时验收/供应商提出验收申请之日起   日内组织验收）</w:t>
      </w:r>
      <w:r>
        <w:rPr>
          <w:rFonts w:hint="eastAsia" w:ascii="楷体" w:hAnsi="楷体" w:eastAsia="楷体" w:cs="楷体"/>
          <w:bCs/>
          <w:szCs w:val="21"/>
          <w:u w:val="single"/>
          <w:lang w:val="en-US" w:eastAsia="zh-CN"/>
        </w:rPr>
        <w:t xml:space="preserve"> </w:t>
      </w:r>
    </w:p>
    <w:p w14:paraId="11540FC8">
      <w:pPr>
        <w:adjustRightInd w:val="0"/>
        <w:snapToGrid w:val="0"/>
        <w:spacing w:before="0" w:beforeLines="0" w:line="400" w:lineRule="exact"/>
        <w:ind w:firstLine="420" w:firstLineChars="200"/>
        <w:rPr>
          <w:rFonts w:hint="eastAsia" w:ascii="楷体" w:hAnsi="楷体" w:eastAsia="楷体" w:cs="楷体"/>
          <w:bCs/>
          <w:szCs w:val="21"/>
        </w:rPr>
      </w:pPr>
      <w:r>
        <w:rPr>
          <w:rFonts w:hint="eastAsia" w:ascii="楷体" w:hAnsi="楷体" w:eastAsia="楷体" w:cs="楷体"/>
          <w:bCs/>
          <w:szCs w:val="21"/>
        </w:rPr>
        <w:t>（3）履约验收方式：</w:t>
      </w:r>
      <w:r>
        <w:rPr>
          <w:rFonts w:hint="eastAsia" w:ascii="楷体" w:hAnsi="楷体" w:eastAsia="楷体" w:cs="楷体"/>
          <w:sz w:val="21"/>
          <w:szCs w:val="21"/>
        </w:rPr>
        <w:sym w:font="Wingdings" w:char="00A8"/>
      </w:r>
      <w:r>
        <w:rPr>
          <w:rFonts w:hint="eastAsia" w:ascii="楷体" w:hAnsi="楷体" w:eastAsia="楷体" w:cs="楷体"/>
          <w:bCs/>
          <w:szCs w:val="21"/>
        </w:rPr>
        <w:t xml:space="preserve">一次性验收         </w:t>
      </w:r>
    </w:p>
    <w:p w14:paraId="461A848A">
      <w:pPr>
        <w:adjustRightInd w:val="0"/>
        <w:snapToGrid w:val="0"/>
        <w:spacing w:before="0" w:beforeLines="0" w:line="400" w:lineRule="exact"/>
        <w:ind w:firstLine="0" w:firstLineChars="0"/>
        <w:rPr>
          <w:rFonts w:hint="eastAsia" w:ascii="楷体" w:hAnsi="楷体" w:eastAsia="楷体" w:cs="楷体"/>
          <w:bCs/>
          <w:szCs w:val="21"/>
          <w:lang w:val="en-US" w:eastAsia="zh-CN"/>
        </w:rPr>
      </w:pPr>
      <w:r>
        <w:rPr>
          <w:rFonts w:hint="eastAsia" w:ascii="楷体" w:hAnsi="楷体" w:eastAsia="楷体" w:cs="楷体"/>
          <w:bCs/>
          <w:szCs w:val="21"/>
          <w:lang w:val="en-US" w:eastAsia="zh-CN"/>
        </w:rPr>
        <w:t xml:space="preserve">                       </w:t>
      </w:r>
      <w:r>
        <w:rPr>
          <w:rFonts w:hint="eastAsia" w:ascii="楷体" w:hAnsi="楷体" w:eastAsia="楷体" w:cs="楷体"/>
          <w:sz w:val="21"/>
          <w:szCs w:val="21"/>
        </w:rPr>
        <w:sym w:font="Wingdings" w:char="00A8"/>
      </w:r>
      <w:r>
        <w:rPr>
          <w:rFonts w:hint="eastAsia" w:ascii="楷体" w:hAnsi="楷体" w:eastAsia="楷体" w:cs="楷体"/>
          <w:bCs/>
          <w:szCs w:val="21"/>
        </w:rPr>
        <w:t>分期/分项验收</w:t>
      </w:r>
      <w:r>
        <w:rPr>
          <w:rFonts w:hint="eastAsia" w:ascii="楷体" w:hAnsi="楷体" w:eastAsia="楷体" w:cs="楷体"/>
          <w:bCs/>
          <w:szCs w:val="21"/>
          <w:lang w:eastAsia="zh-CN"/>
        </w:rPr>
        <w:t>：</w:t>
      </w:r>
      <w:r>
        <w:rPr>
          <w:rFonts w:hint="eastAsia" w:ascii="楷体" w:hAnsi="楷体" w:eastAsia="楷体" w:cs="楷体"/>
          <w:bCs/>
          <w:szCs w:val="21"/>
          <w:u w:val="single"/>
        </w:rPr>
        <w:t xml:space="preserve"> </w:t>
      </w:r>
      <w:r>
        <w:rPr>
          <w:rFonts w:hint="eastAsia" w:ascii="楷体" w:hAnsi="楷体" w:eastAsia="楷体" w:cs="楷体"/>
          <w:bCs/>
          <w:szCs w:val="21"/>
          <w:u w:val="single"/>
          <w:lang w:eastAsia="zh-CN"/>
        </w:rPr>
        <w:t>（应明确分期</w:t>
      </w:r>
      <w:r>
        <w:rPr>
          <w:rFonts w:hint="eastAsia" w:ascii="楷体" w:hAnsi="楷体" w:eastAsia="楷体" w:cs="楷体"/>
          <w:bCs/>
          <w:szCs w:val="21"/>
          <w:u w:val="single"/>
          <w:lang w:val="en" w:eastAsia="zh-CN"/>
        </w:rPr>
        <w:t>/分项验收的工作安排</w:t>
      </w:r>
      <w:r>
        <w:rPr>
          <w:rFonts w:hint="eastAsia" w:ascii="楷体" w:hAnsi="楷体" w:eastAsia="楷体" w:cs="楷体"/>
          <w:bCs/>
          <w:szCs w:val="21"/>
          <w:u w:val="single"/>
          <w:lang w:eastAsia="zh-CN"/>
        </w:rPr>
        <w:t>）</w:t>
      </w:r>
      <w:r>
        <w:rPr>
          <w:rFonts w:hint="eastAsia" w:ascii="楷体" w:hAnsi="楷体" w:eastAsia="楷体" w:cs="楷体"/>
          <w:bCs/>
          <w:szCs w:val="21"/>
          <w:u w:val="single"/>
        </w:rPr>
        <w:t xml:space="preserve"> </w:t>
      </w:r>
      <w:r>
        <w:rPr>
          <w:rFonts w:hint="eastAsia" w:ascii="楷体" w:hAnsi="楷体" w:eastAsia="楷体" w:cs="楷体"/>
          <w:bCs/>
          <w:szCs w:val="21"/>
          <w:u w:val="single"/>
          <w:lang w:val="en-US" w:eastAsia="zh-CN"/>
        </w:rPr>
        <w:t xml:space="preserve"> </w:t>
      </w:r>
    </w:p>
    <w:p w14:paraId="011E1DD9">
      <w:pPr>
        <w:adjustRightInd w:val="0"/>
        <w:snapToGrid w:val="0"/>
        <w:spacing w:before="0" w:beforeLines="0" w:line="400" w:lineRule="exact"/>
        <w:ind w:firstLine="420" w:firstLineChars="200"/>
        <w:rPr>
          <w:rFonts w:hint="eastAsia" w:ascii="楷体" w:hAnsi="楷体" w:eastAsia="楷体" w:cs="楷体"/>
          <w:bCs/>
          <w:szCs w:val="21"/>
        </w:rPr>
      </w:pPr>
      <w:r>
        <w:rPr>
          <w:rFonts w:hint="eastAsia" w:ascii="楷体" w:hAnsi="楷体" w:eastAsia="楷体" w:cs="楷体"/>
          <w:bCs/>
          <w:szCs w:val="21"/>
        </w:rPr>
        <w:t>（4）履约验收程序：</w:t>
      </w:r>
      <w:r>
        <w:rPr>
          <w:rFonts w:hint="eastAsia" w:ascii="楷体" w:hAnsi="楷体" w:eastAsia="楷体" w:cs="楷体"/>
          <w:bCs/>
          <w:szCs w:val="21"/>
          <w:u w:val="single"/>
        </w:rPr>
        <w:t xml:space="preserve">                                         </w:t>
      </w:r>
    </w:p>
    <w:p w14:paraId="75904B14">
      <w:pPr>
        <w:adjustRightInd w:val="0"/>
        <w:snapToGrid w:val="0"/>
        <w:spacing w:before="0" w:beforeLines="0" w:line="400" w:lineRule="exact"/>
        <w:ind w:firstLine="420" w:firstLineChars="200"/>
        <w:rPr>
          <w:rFonts w:hint="eastAsia" w:ascii="楷体" w:hAnsi="楷体" w:eastAsia="楷体" w:cs="楷体"/>
          <w:bCs/>
          <w:szCs w:val="21"/>
          <w:u w:val="single"/>
        </w:rPr>
      </w:pPr>
      <w:r>
        <w:rPr>
          <w:rFonts w:hint="eastAsia" w:ascii="楷体" w:hAnsi="楷体" w:eastAsia="楷体" w:cs="楷体"/>
          <w:bCs/>
          <w:szCs w:val="21"/>
        </w:rPr>
        <w:t>（5）履约验收的内容：</w:t>
      </w:r>
      <w:r>
        <w:rPr>
          <w:rFonts w:hint="eastAsia" w:ascii="楷体" w:hAnsi="楷体" w:eastAsia="楷体" w:cs="楷体"/>
          <w:bCs/>
          <w:szCs w:val="21"/>
          <w:u w:val="single"/>
        </w:rPr>
        <w:t xml:space="preserve"> </w:t>
      </w:r>
      <w:r>
        <w:rPr>
          <w:rFonts w:hint="eastAsia" w:ascii="楷体" w:hAnsi="楷体" w:eastAsia="楷体" w:cs="楷体"/>
          <w:bCs/>
          <w:szCs w:val="21"/>
          <w:u w:val="single"/>
          <w:lang w:eastAsia="zh-CN"/>
        </w:rPr>
        <w:t>（应当包括每一项技术和商务要求的履约情况，特别是落实政府采购扶持中小企业，支持绿色发展和乡村振兴等政策情况）</w:t>
      </w:r>
      <w:r>
        <w:rPr>
          <w:rFonts w:hint="eastAsia" w:ascii="楷体" w:hAnsi="楷体" w:eastAsia="楷体" w:cs="楷体"/>
          <w:bCs/>
          <w:szCs w:val="21"/>
          <w:u w:val="single"/>
        </w:rPr>
        <w:t xml:space="preserve">                                      </w:t>
      </w:r>
    </w:p>
    <w:p w14:paraId="29DCE25A">
      <w:pPr>
        <w:adjustRightInd w:val="0"/>
        <w:snapToGrid w:val="0"/>
        <w:spacing w:before="0" w:beforeLines="0" w:line="400" w:lineRule="exact"/>
        <w:ind w:firstLine="420" w:firstLineChars="200"/>
        <w:rPr>
          <w:rFonts w:hint="eastAsia" w:ascii="楷体" w:hAnsi="楷体" w:eastAsia="楷体" w:cs="楷体"/>
          <w:bCs/>
          <w:szCs w:val="21"/>
          <w:u w:val="single"/>
        </w:rPr>
      </w:pPr>
      <w:r>
        <w:rPr>
          <w:rFonts w:hint="eastAsia" w:ascii="楷体" w:hAnsi="楷体" w:eastAsia="楷体" w:cs="楷体"/>
          <w:bCs/>
          <w:szCs w:val="21"/>
        </w:rPr>
        <w:t>（6）履约验收标准：</w:t>
      </w:r>
      <w:r>
        <w:rPr>
          <w:rFonts w:hint="eastAsia" w:ascii="楷体" w:hAnsi="楷体" w:eastAsia="楷体" w:cs="楷体"/>
          <w:bCs/>
          <w:szCs w:val="21"/>
          <w:u w:val="single"/>
        </w:rPr>
        <w:t xml:space="preserve">                                         </w:t>
      </w:r>
    </w:p>
    <w:p w14:paraId="778402F5">
      <w:pPr>
        <w:pStyle w:val="98"/>
        <w:spacing w:beforeLines="0"/>
        <w:rPr>
          <w:rFonts w:hint="eastAsia" w:ascii="楷体" w:hAnsi="楷体" w:eastAsia="楷体" w:cs="楷体"/>
          <w:sz w:val="21"/>
          <w:lang w:eastAsia="zh-CN"/>
        </w:rPr>
      </w:pPr>
      <w:r>
        <w:rPr>
          <w:rFonts w:hint="eastAsia" w:ascii="楷体" w:hAnsi="楷体" w:eastAsia="楷体" w:cs="楷体"/>
          <w:bCs/>
          <w:sz w:val="21"/>
          <w:szCs w:val="21"/>
          <w:u w:val="none"/>
          <w:lang w:eastAsia="zh-CN"/>
        </w:rPr>
        <w:t>（</w:t>
      </w:r>
      <w:r>
        <w:rPr>
          <w:rFonts w:hint="eastAsia" w:ascii="楷体" w:hAnsi="楷体" w:eastAsia="楷体" w:cs="楷体"/>
          <w:bCs/>
          <w:sz w:val="21"/>
          <w:szCs w:val="21"/>
          <w:u w:val="none"/>
          <w:lang w:val="en-US" w:eastAsia="zh-CN"/>
        </w:rPr>
        <w:t>7</w:t>
      </w:r>
      <w:r>
        <w:rPr>
          <w:rFonts w:hint="eastAsia" w:ascii="楷体" w:hAnsi="楷体" w:eastAsia="楷体" w:cs="楷体"/>
          <w:bCs/>
          <w:sz w:val="21"/>
          <w:szCs w:val="21"/>
          <w:u w:val="none"/>
          <w:lang w:eastAsia="zh-CN"/>
        </w:rPr>
        <w:t>）是否以采购活动中供应商提供的样品作为参考：</w:t>
      </w:r>
      <w:r>
        <w:rPr>
          <w:rFonts w:hint="eastAsia" w:ascii="楷体" w:hAnsi="楷体" w:eastAsia="楷体" w:cs="楷体"/>
          <w:sz w:val="21"/>
          <w:szCs w:val="21"/>
        </w:rPr>
        <w:sym w:font="Wingdings" w:char="00A8"/>
      </w:r>
      <w:r>
        <w:rPr>
          <w:rFonts w:hint="eastAsia" w:ascii="楷体" w:hAnsi="楷体" w:eastAsia="楷体" w:cs="楷体"/>
          <w:bCs/>
          <w:sz w:val="21"/>
          <w:szCs w:val="21"/>
        </w:rPr>
        <w:t xml:space="preserve">是  </w:t>
      </w:r>
      <w:r>
        <w:rPr>
          <w:rFonts w:hint="eastAsia" w:ascii="楷体" w:hAnsi="楷体" w:eastAsia="楷体" w:cs="楷体"/>
          <w:sz w:val="21"/>
          <w:szCs w:val="21"/>
        </w:rPr>
        <w:sym w:font="Wingdings" w:char="00A8"/>
      </w:r>
      <w:r>
        <w:rPr>
          <w:rFonts w:hint="eastAsia" w:ascii="楷体" w:hAnsi="楷体" w:eastAsia="楷体" w:cs="楷体"/>
          <w:bCs/>
          <w:sz w:val="21"/>
          <w:szCs w:val="21"/>
        </w:rPr>
        <w:t>否</w:t>
      </w:r>
    </w:p>
    <w:p w14:paraId="7C23C0B0">
      <w:pPr>
        <w:adjustRightInd w:val="0"/>
        <w:snapToGrid w:val="0"/>
        <w:spacing w:before="0" w:beforeLines="0" w:line="400" w:lineRule="exact"/>
        <w:ind w:firstLine="420" w:firstLineChars="200"/>
        <w:rPr>
          <w:rFonts w:hint="eastAsia" w:ascii="楷体" w:hAnsi="楷体" w:eastAsia="楷体" w:cs="楷体"/>
          <w:bCs/>
          <w:szCs w:val="21"/>
          <w:u w:val="single"/>
        </w:rPr>
      </w:pPr>
      <w:r>
        <w:rPr>
          <w:rFonts w:hint="eastAsia" w:ascii="楷体" w:hAnsi="楷体" w:eastAsia="楷体" w:cs="楷体"/>
          <w:bCs/>
          <w:szCs w:val="21"/>
        </w:rPr>
        <w:t>（8）履约验收其他事项：</w:t>
      </w:r>
      <w:r>
        <w:rPr>
          <w:rFonts w:hint="eastAsia" w:ascii="楷体" w:hAnsi="楷体" w:eastAsia="楷体" w:cs="楷体"/>
          <w:bCs/>
          <w:szCs w:val="21"/>
          <w:u w:val="single"/>
        </w:rPr>
        <w:t xml:space="preserve">      </w:t>
      </w:r>
      <w:r>
        <w:rPr>
          <w:rFonts w:hint="eastAsia" w:ascii="楷体" w:hAnsi="楷体" w:eastAsia="楷体" w:cs="楷体"/>
          <w:bCs/>
          <w:i w:val="0"/>
          <w:iCs w:val="0"/>
          <w:szCs w:val="21"/>
          <w:u w:val="single"/>
        </w:rPr>
        <w:t>（产权过户登记等）</w:t>
      </w:r>
      <w:r>
        <w:rPr>
          <w:rFonts w:hint="eastAsia" w:ascii="楷体" w:hAnsi="楷体" w:eastAsia="楷体" w:cs="楷体"/>
          <w:bCs/>
          <w:szCs w:val="21"/>
          <w:u w:val="single"/>
        </w:rPr>
        <w:t xml:space="preserve">          </w:t>
      </w:r>
    </w:p>
    <w:p w14:paraId="5AEABC40">
      <w:pPr>
        <w:numPr>
          <w:ilvl w:val="0"/>
          <w:numId w:val="7"/>
        </w:numPr>
        <w:adjustRightInd w:val="0"/>
        <w:snapToGrid w:val="0"/>
        <w:spacing w:before="0" w:beforeLines="0" w:line="400" w:lineRule="exact"/>
        <w:ind w:firstLine="422" w:firstLineChars="200"/>
        <w:rPr>
          <w:rFonts w:hint="eastAsia" w:ascii="楷体" w:hAnsi="楷体" w:eastAsia="楷体" w:cs="楷体"/>
          <w:b/>
          <w:szCs w:val="21"/>
        </w:rPr>
      </w:pPr>
      <w:r>
        <w:rPr>
          <w:rFonts w:hint="eastAsia" w:ascii="楷体" w:hAnsi="楷体" w:eastAsia="楷体" w:cs="楷体"/>
          <w:b/>
          <w:szCs w:val="21"/>
        </w:rPr>
        <w:t>组成合同的文件</w:t>
      </w:r>
    </w:p>
    <w:p w14:paraId="00C12C82">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本协议书与下列文件一起构成合同文件，如下述文件之间有任何抵触、矛盾或歧义，应按以下顺序解释：</w:t>
      </w:r>
    </w:p>
    <w:p w14:paraId="14A8890C">
      <w:pPr>
        <w:adjustRightInd w:val="0"/>
        <w:snapToGrid w:val="0"/>
        <w:spacing w:before="0" w:beforeLines="0" w:line="400" w:lineRule="exact"/>
        <w:ind w:firstLine="420" w:firstLineChars="200"/>
        <w:rPr>
          <w:rFonts w:hint="eastAsia" w:ascii="楷体" w:hAnsi="楷体" w:eastAsia="楷体" w:cs="楷体"/>
          <w:color w:val="auto"/>
          <w:szCs w:val="21"/>
          <w:lang w:eastAsia="zh-CN"/>
        </w:rPr>
      </w:pPr>
      <w:r>
        <w:rPr>
          <w:rFonts w:hint="eastAsia" w:ascii="楷体" w:hAnsi="楷体" w:eastAsia="楷体" w:cs="楷体"/>
          <w:color w:val="auto"/>
          <w:szCs w:val="21"/>
        </w:rPr>
        <w:t>（1）</w:t>
      </w:r>
      <w:r>
        <w:rPr>
          <w:rFonts w:hint="eastAsia" w:ascii="楷体" w:hAnsi="楷体" w:eastAsia="楷体" w:cs="楷体"/>
          <w:color w:val="auto"/>
          <w:szCs w:val="21"/>
          <w:lang w:eastAsia="zh-CN"/>
        </w:rPr>
        <w:t>政府采购</w:t>
      </w:r>
      <w:r>
        <w:rPr>
          <w:rFonts w:hint="eastAsia" w:ascii="楷体" w:hAnsi="楷体" w:eastAsia="楷体" w:cs="楷体"/>
          <w:color w:val="auto"/>
          <w:szCs w:val="21"/>
        </w:rPr>
        <w:t>合同协议书及其变更、补充</w:t>
      </w:r>
      <w:r>
        <w:rPr>
          <w:rFonts w:hint="eastAsia" w:ascii="楷体" w:hAnsi="楷体" w:eastAsia="楷体" w:cs="楷体"/>
          <w:color w:val="auto"/>
          <w:szCs w:val="21"/>
          <w:lang w:eastAsia="zh-CN"/>
        </w:rPr>
        <w:t>协议</w:t>
      </w:r>
    </w:p>
    <w:p w14:paraId="10BB0C79">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2</w:t>
      </w:r>
      <w:r>
        <w:rPr>
          <w:rFonts w:hint="eastAsia" w:ascii="楷体" w:hAnsi="楷体" w:eastAsia="楷体" w:cs="楷体"/>
          <w:szCs w:val="21"/>
        </w:rPr>
        <w:t>）政府采购合同专用条款</w:t>
      </w:r>
    </w:p>
    <w:p w14:paraId="134A7688">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3</w:t>
      </w:r>
      <w:r>
        <w:rPr>
          <w:rFonts w:hint="eastAsia" w:ascii="楷体" w:hAnsi="楷体" w:eastAsia="楷体" w:cs="楷体"/>
          <w:szCs w:val="21"/>
        </w:rPr>
        <w:t>）政府采购合同通用条款</w:t>
      </w:r>
    </w:p>
    <w:p w14:paraId="71B84201">
      <w:pPr>
        <w:adjustRightInd w:val="0"/>
        <w:snapToGrid w:val="0"/>
        <w:spacing w:before="0" w:beforeLines="0" w:line="4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w:t>
      </w:r>
      <w:r>
        <w:rPr>
          <w:rFonts w:hint="eastAsia" w:ascii="楷体" w:hAnsi="楷体" w:eastAsia="楷体" w:cs="楷体"/>
          <w:color w:val="auto"/>
          <w:szCs w:val="21"/>
          <w:lang w:val="en-US" w:eastAsia="zh-CN"/>
        </w:rPr>
        <w:t>4</w:t>
      </w:r>
      <w:r>
        <w:rPr>
          <w:rFonts w:hint="eastAsia" w:ascii="楷体" w:hAnsi="楷体" w:eastAsia="楷体" w:cs="楷体"/>
          <w:color w:val="auto"/>
          <w:szCs w:val="21"/>
        </w:rPr>
        <w:t>）中标</w:t>
      </w:r>
      <w:r>
        <w:rPr>
          <w:rFonts w:hint="eastAsia" w:ascii="楷体" w:hAnsi="楷体" w:eastAsia="楷体" w:cs="楷体"/>
          <w:color w:val="auto"/>
          <w:szCs w:val="21"/>
          <w:lang w:eastAsia="zh-CN"/>
        </w:rPr>
        <w:t>（成交）</w:t>
      </w:r>
      <w:r>
        <w:rPr>
          <w:rFonts w:hint="eastAsia" w:ascii="楷体" w:hAnsi="楷体" w:eastAsia="楷体" w:cs="楷体"/>
          <w:color w:val="auto"/>
          <w:szCs w:val="21"/>
        </w:rPr>
        <w:t>通知书</w:t>
      </w:r>
    </w:p>
    <w:p w14:paraId="25A932BE">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w:t>
      </w:r>
      <w:r>
        <w:rPr>
          <w:rFonts w:hint="eastAsia" w:ascii="楷体" w:hAnsi="楷体" w:eastAsia="楷体" w:cs="楷体"/>
          <w:szCs w:val="21"/>
          <w:lang w:val="en-US" w:eastAsia="zh-CN"/>
        </w:rPr>
        <w:t>5</w:t>
      </w:r>
      <w:r>
        <w:rPr>
          <w:rFonts w:hint="eastAsia" w:ascii="楷体" w:hAnsi="楷体" w:eastAsia="楷体" w:cs="楷体"/>
          <w:szCs w:val="21"/>
        </w:rPr>
        <w:t>）投标（响应）文件</w:t>
      </w:r>
    </w:p>
    <w:p w14:paraId="42B1C799">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（6）采购文件</w:t>
      </w:r>
    </w:p>
    <w:p w14:paraId="4172B9E3">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（7）有关技术文件，图纸</w:t>
      </w:r>
    </w:p>
    <w:p w14:paraId="5BADEEBE">
      <w:pPr>
        <w:pStyle w:val="98"/>
        <w:spacing w:beforeLines="0"/>
        <w:rPr>
          <w:rFonts w:hint="eastAsia" w:ascii="楷体" w:hAnsi="楷体" w:eastAsia="楷体" w:cs="楷体"/>
          <w:kern w:val="2"/>
          <w:sz w:val="21"/>
          <w:highlight w:val="none"/>
          <w:lang w:eastAsia="zh-CN"/>
        </w:rPr>
      </w:pP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8</w:t>
      </w:r>
      <w:r>
        <w:rPr>
          <w:rFonts w:hint="eastAsia" w:ascii="楷体" w:hAnsi="楷体" w:eastAsia="楷体" w:cs="楷体"/>
          <w:sz w:val="21"/>
          <w:szCs w:val="21"/>
          <w:highlight w:val="none"/>
          <w:lang w:eastAsia="zh-CN"/>
        </w:rPr>
        <w:t>）</w:t>
      </w:r>
      <w:r>
        <w:rPr>
          <w:rFonts w:hint="eastAsia" w:ascii="楷体" w:hAnsi="楷体" w:eastAsia="楷体" w:cs="楷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2C6AF4B">
      <w:pPr>
        <w:numPr>
          <w:ilvl w:val="0"/>
          <w:numId w:val="7"/>
        </w:numPr>
        <w:adjustRightInd w:val="0"/>
        <w:snapToGrid w:val="0"/>
        <w:spacing w:before="0" w:beforeLines="0" w:line="400" w:lineRule="exact"/>
        <w:ind w:firstLine="422" w:firstLineChars="200"/>
        <w:rPr>
          <w:rFonts w:hint="eastAsia" w:ascii="楷体" w:hAnsi="楷体" w:eastAsia="楷体" w:cs="楷体"/>
          <w:b/>
          <w:szCs w:val="21"/>
        </w:rPr>
      </w:pPr>
      <w:r>
        <w:rPr>
          <w:rFonts w:hint="eastAsia" w:ascii="楷体" w:hAnsi="楷体" w:eastAsia="楷体" w:cs="楷体"/>
          <w:b/>
          <w:szCs w:val="21"/>
        </w:rPr>
        <w:t>合同生效</w:t>
      </w:r>
    </w:p>
    <w:p w14:paraId="4335F102">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本合同自</w:t>
      </w:r>
      <w:r>
        <w:rPr>
          <w:rFonts w:hint="eastAsia" w:ascii="楷体" w:hAnsi="楷体" w:eastAsia="楷体" w:cs="楷体"/>
          <w:szCs w:val="21"/>
          <w:u w:val="single"/>
        </w:rPr>
        <w:t xml:space="preserve">                             </w:t>
      </w:r>
      <w:r>
        <w:rPr>
          <w:rFonts w:hint="eastAsia" w:ascii="楷体" w:hAnsi="楷体" w:eastAsia="楷体" w:cs="楷体"/>
          <w:szCs w:val="21"/>
        </w:rPr>
        <w:t>生效。</w:t>
      </w:r>
    </w:p>
    <w:p w14:paraId="44A7FD4E">
      <w:pPr>
        <w:numPr>
          <w:ilvl w:val="0"/>
          <w:numId w:val="7"/>
        </w:numPr>
        <w:adjustRightInd w:val="0"/>
        <w:snapToGrid w:val="0"/>
        <w:spacing w:before="0" w:beforeLines="0" w:line="400" w:lineRule="exact"/>
        <w:ind w:firstLine="422" w:firstLineChars="200"/>
        <w:rPr>
          <w:rFonts w:hint="eastAsia" w:ascii="楷体" w:hAnsi="楷体" w:eastAsia="楷体" w:cs="楷体"/>
          <w:b/>
          <w:szCs w:val="21"/>
        </w:rPr>
      </w:pPr>
      <w:r>
        <w:rPr>
          <w:rFonts w:hint="eastAsia" w:ascii="楷体" w:hAnsi="楷体" w:eastAsia="楷体" w:cs="楷体"/>
          <w:b/>
          <w:szCs w:val="21"/>
        </w:rPr>
        <w:t>合同份数</w:t>
      </w:r>
    </w:p>
    <w:p w14:paraId="4F652C1A">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本合同一式</w:t>
      </w:r>
      <w:r>
        <w:rPr>
          <w:rFonts w:hint="eastAsia" w:ascii="楷体" w:hAnsi="楷体" w:eastAsia="楷体" w:cs="楷体"/>
          <w:szCs w:val="21"/>
          <w:u w:val="single"/>
        </w:rPr>
        <w:t xml:space="preserve">    </w:t>
      </w:r>
      <w:r>
        <w:rPr>
          <w:rFonts w:hint="eastAsia" w:ascii="楷体" w:hAnsi="楷体" w:eastAsia="楷体" w:cs="楷体"/>
          <w:szCs w:val="21"/>
        </w:rPr>
        <w:t>份，</w:t>
      </w:r>
      <w:r>
        <w:rPr>
          <w:rFonts w:hint="eastAsia" w:ascii="楷体" w:hAnsi="楷体" w:eastAsia="楷体" w:cs="楷体"/>
          <w:szCs w:val="21"/>
          <w:lang w:eastAsia="zh-CN"/>
        </w:rPr>
        <w:t>甲方</w:t>
      </w:r>
      <w:r>
        <w:rPr>
          <w:rFonts w:hint="eastAsia" w:ascii="楷体" w:hAnsi="楷体" w:eastAsia="楷体" w:cs="楷体"/>
          <w:szCs w:val="21"/>
        </w:rPr>
        <w:t>执</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 xml:space="preserve">  </w:t>
      </w:r>
      <w:r>
        <w:rPr>
          <w:rFonts w:hint="eastAsia" w:ascii="楷体" w:hAnsi="楷体" w:eastAsia="楷体" w:cs="楷体"/>
          <w:szCs w:val="21"/>
        </w:rPr>
        <w:t>份，</w:t>
      </w:r>
      <w:r>
        <w:rPr>
          <w:rFonts w:hint="eastAsia" w:ascii="楷体" w:hAnsi="楷体" w:eastAsia="楷体" w:cs="楷体"/>
          <w:szCs w:val="21"/>
          <w:lang w:eastAsia="zh-CN"/>
        </w:rPr>
        <w:t>乙方</w:t>
      </w:r>
      <w:r>
        <w:rPr>
          <w:rFonts w:hint="eastAsia" w:ascii="楷体" w:hAnsi="楷体" w:eastAsia="楷体" w:cs="楷体"/>
          <w:szCs w:val="21"/>
        </w:rPr>
        <w:t>执</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 xml:space="preserve"> </w:t>
      </w:r>
      <w:r>
        <w:rPr>
          <w:rFonts w:hint="eastAsia" w:ascii="楷体" w:hAnsi="楷体" w:eastAsia="楷体" w:cs="楷体"/>
          <w:szCs w:val="21"/>
        </w:rPr>
        <w:t>份，均具有同等法律效力。</w:t>
      </w:r>
    </w:p>
    <w:p w14:paraId="1F2D6351">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合同订立时间：</w:t>
      </w:r>
      <w:r>
        <w:rPr>
          <w:rFonts w:hint="eastAsia" w:ascii="楷体" w:hAnsi="楷体" w:eastAsia="楷体" w:cs="楷体"/>
          <w:szCs w:val="21"/>
          <w:u w:val="single"/>
        </w:rPr>
        <w:t xml:space="preserve">         </w:t>
      </w:r>
      <w:r>
        <w:rPr>
          <w:rFonts w:hint="eastAsia" w:ascii="楷体" w:hAnsi="楷体" w:eastAsia="楷体" w:cs="楷体"/>
          <w:szCs w:val="21"/>
        </w:rPr>
        <w:t>年</w:t>
      </w:r>
      <w:r>
        <w:rPr>
          <w:rFonts w:hint="eastAsia" w:ascii="楷体" w:hAnsi="楷体" w:eastAsia="楷体" w:cs="楷体"/>
          <w:szCs w:val="21"/>
          <w:u w:val="single"/>
        </w:rPr>
        <w:t xml:space="preserve">      </w:t>
      </w:r>
      <w:r>
        <w:rPr>
          <w:rFonts w:hint="eastAsia" w:ascii="楷体" w:hAnsi="楷体" w:eastAsia="楷体" w:cs="楷体"/>
          <w:szCs w:val="21"/>
        </w:rPr>
        <w:t>月</w:t>
      </w:r>
      <w:r>
        <w:rPr>
          <w:rFonts w:hint="eastAsia" w:ascii="楷体" w:hAnsi="楷体" w:eastAsia="楷体" w:cs="楷体"/>
          <w:szCs w:val="21"/>
          <w:u w:val="single"/>
        </w:rPr>
        <w:t xml:space="preserve">      </w:t>
      </w:r>
      <w:r>
        <w:rPr>
          <w:rFonts w:hint="eastAsia" w:ascii="楷体" w:hAnsi="楷体" w:eastAsia="楷体" w:cs="楷体"/>
          <w:szCs w:val="21"/>
        </w:rPr>
        <w:t>日</w:t>
      </w:r>
    </w:p>
    <w:p w14:paraId="0C2DE0C7">
      <w:pPr>
        <w:adjustRightInd w:val="0"/>
        <w:snapToGrid w:val="0"/>
        <w:spacing w:before="0" w:beforeLines="0" w:line="400" w:lineRule="exact"/>
        <w:ind w:firstLine="420" w:firstLineChars="200"/>
        <w:rPr>
          <w:rFonts w:hint="eastAsia" w:ascii="楷体" w:hAnsi="楷体" w:eastAsia="楷体" w:cs="楷体"/>
          <w:szCs w:val="21"/>
        </w:rPr>
      </w:pPr>
      <w:r>
        <w:rPr>
          <w:rFonts w:hint="eastAsia" w:ascii="楷体" w:hAnsi="楷体" w:eastAsia="楷体" w:cs="楷体"/>
          <w:szCs w:val="21"/>
        </w:rPr>
        <w:t>合同订立地点：</w:t>
      </w:r>
      <w:r>
        <w:rPr>
          <w:rFonts w:hint="eastAsia" w:ascii="楷体" w:hAnsi="楷体" w:eastAsia="楷体" w:cs="楷体"/>
          <w:szCs w:val="21"/>
          <w:u w:val="single"/>
        </w:rPr>
        <w:t xml:space="preserve">                           </w:t>
      </w:r>
    </w:p>
    <w:p w14:paraId="23BE5B1A">
      <w:pPr>
        <w:adjustRightInd w:val="0"/>
        <w:snapToGrid w:val="0"/>
        <w:spacing w:before="0" w:beforeLines="0" w:line="400" w:lineRule="exact"/>
        <w:ind w:firstLine="420" w:firstLineChars="200"/>
        <w:rPr>
          <w:rFonts w:hint="eastAsia" w:ascii="楷体" w:hAnsi="楷体" w:eastAsia="楷体" w:cs="楷体"/>
        </w:rPr>
      </w:pPr>
      <w:r>
        <w:rPr>
          <w:rFonts w:hint="eastAsia" w:ascii="楷体" w:hAnsi="楷体" w:eastAsia="楷体" w:cs="楷体"/>
          <w:szCs w:val="21"/>
        </w:rPr>
        <w:t>附件：具体标</w:t>
      </w:r>
      <w:r>
        <w:rPr>
          <w:rFonts w:hint="eastAsia" w:ascii="楷体" w:hAnsi="楷体" w:eastAsia="楷体" w:cs="楷体"/>
          <w:szCs w:val="21"/>
          <w:lang w:eastAsia="zh-CN"/>
        </w:rPr>
        <w:t>的及其</w:t>
      </w:r>
      <w:r>
        <w:rPr>
          <w:rFonts w:hint="eastAsia" w:ascii="楷体" w:hAnsi="楷体" w:eastAsia="楷体" w:cs="楷体"/>
          <w:szCs w:val="21"/>
          <w:highlight w:val="none"/>
          <w:u w:val="none"/>
          <w:lang w:val="en-US" w:eastAsia="zh-CN"/>
        </w:rPr>
        <w:t>技术要求和商务要求</w:t>
      </w:r>
      <w:r>
        <w:rPr>
          <w:rFonts w:hint="eastAsia" w:ascii="楷体" w:hAnsi="楷体" w:eastAsia="楷体" w:cs="楷体"/>
          <w:szCs w:val="21"/>
        </w:rPr>
        <w:t>、联合协议、分包</w:t>
      </w:r>
      <w:r>
        <w:rPr>
          <w:rFonts w:hint="eastAsia" w:ascii="楷体" w:hAnsi="楷体" w:eastAsia="楷体" w:cs="楷体"/>
          <w:szCs w:val="21"/>
          <w:lang w:eastAsia="zh-CN"/>
        </w:rPr>
        <w:t>意向</w:t>
      </w:r>
      <w:r>
        <w:rPr>
          <w:rFonts w:hint="eastAsia" w:ascii="楷体" w:hAnsi="楷体" w:eastAsia="楷体" w:cs="楷体"/>
          <w:szCs w:val="21"/>
        </w:rPr>
        <w:t>协议等。</w:t>
      </w:r>
    </w:p>
    <w:p w14:paraId="60B2C929">
      <w:pPr>
        <w:pStyle w:val="79"/>
        <w:spacing w:beforeLines="0" w:line="400" w:lineRule="exact"/>
        <w:rPr>
          <w:rFonts w:hint="eastAsia" w:ascii="楷体" w:hAnsi="楷体" w:eastAsia="楷体" w:cs="楷体"/>
        </w:rPr>
      </w:pPr>
    </w:p>
    <w:p w14:paraId="36691381">
      <w:pPr>
        <w:pStyle w:val="3"/>
        <w:spacing w:beforeLines="0" w:line="400" w:lineRule="exact"/>
        <w:rPr>
          <w:rFonts w:hint="eastAsia" w:ascii="楷体" w:hAnsi="楷体" w:eastAsia="楷体" w:cs="楷体"/>
          <w:b w:val="0"/>
          <w:bCs w:val="0"/>
          <w:sz w:val="21"/>
          <w:szCs w:val="21"/>
          <w:highlight w:val="none"/>
          <w:lang w:val="en-US" w:eastAsia="zh-CN"/>
        </w:rPr>
      </w:pPr>
      <w:r>
        <w:rPr>
          <w:rFonts w:hint="eastAsia" w:ascii="楷体" w:hAnsi="楷体" w:eastAsia="楷体" w:cs="楷体"/>
          <w:lang w:val="en"/>
        </w:rPr>
        <w:t xml:space="preserve">   </w:t>
      </w:r>
    </w:p>
    <w:p w14:paraId="5AE35E8B">
      <w:pPr>
        <w:rPr>
          <w:rFonts w:hint="eastAsia" w:ascii="楷体" w:hAnsi="楷体" w:eastAsia="楷体" w:cs="楷体"/>
        </w:rPr>
      </w:pPr>
      <w:r>
        <w:rPr>
          <w:rFonts w:hint="eastAsia" w:ascii="楷体" w:hAnsi="楷体" w:eastAsia="楷体" w:cs="楷体"/>
        </w:rPr>
        <w:br w:type="page"/>
      </w:r>
    </w:p>
    <w:p w14:paraId="276BC141">
      <w:pPr>
        <w:pStyle w:val="79"/>
        <w:rPr>
          <w:rFonts w:hint="eastAsia" w:ascii="楷体" w:hAnsi="楷体" w:eastAsia="楷体" w:cs="楷体"/>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0657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5508D9E5">
            <w:pPr>
              <w:adjustRightInd w:val="0"/>
              <w:snapToGrid w:val="0"/>
              <w:spacing w:line="300" w:lineRule="exact"/>
              <w:jc w:val="center"/>
              <w:rPr>
                <w:rFonts w:hint="eastAsia" w:ascii="楷体" w:hAnsi="楷体" w:eastAsia="楷体" w:cs="楷体"/>
              </w:rPr>
            </w:pPr>
            <w:r>
              <w:rPr>
                <w:rFonts w:hint="eastAsia" w:ascii="楷体" w:hAnsi="楷体" w:eastAsia="楷体" w:cs="楷体"/>
                <w:szCs w:val="21"/>
              </w:rPr>
              <w:t>甲方（采购人</w:t>
            </w:r>
            <w:r>
              <w:rPr>
                <w:rFonts w:hint="eastAsia" w:ascii="楷体" w:hAnsi="楷体" w:eastAsia="楷体" w:cs="楷体"/>
                <w:szCs w:val="21"/>
                <w:lang w:eastAsia="zh-CN"/>
              </w:rPr>
              <w:t>、受采购人委托签订合同的单位</w:t>
            </w:r>
            <w:r>
              <w:rPr>
                <w:rFonts w:hint="eastAsia" w:ascii="楷体" w:hAnsi="楷体" w:eastAsia="楷体" w:cs="楷体"/>
                <w:szCs w:val="21"/>
              </w:rPr>
              <w:t>或采购文件约定的合同甲方）</w:t>
            </w:r>
          </w:p>
        </w:tc>
        <w:tc>
          <w:tcPr>
            <w:tcW w:w="4404" w:type="dxa"/>
            <w:gridSpan w:val="2"/>
            <w:tcBorders>
              <w:left w:val="single" w:color="auto" w:sz="2" w:space="0"/>
              <w:bottom w:val="single" w:color="auto" w:sz="2" w:space="0"/>
            </w:tcBorders>
            <w:vAlign w:val="center"/>
          </w:tcPr>
          <w:p w14:paraId="3CCE52EF">
            <w:pPr>
              <w:adjustRightInd w:val="0"/>
              <w:snapToGrid w:val="0"/>
              <w:spacing w:line="300" w:lineRule="exact"/>
              <w:jc w:val="center"/>
              <w:rPr>
                <w:rFonts w:hint="eastAsia" w:ascii="楷体" w:hAnsi="楷体" w:eastAsia="楷体" w:cs="楷体"/>
              </w:rPr>
            </w:pPr>
            <w:r>
              <w:rPr>
                <w:rFonts w:hint="eastAsia" w:ascii="楷体" w:hAnsi="楷体" w:eastAsia="楷体" w:cs="楷体"/>
                <w:szCs w:val="21"/>
              </w:rPr>
              <w:t>乙方（供应商）</w:t>
            </w:r>
          </w:p>
        </w:tc>
      </w:tr>
      <w:tr w14:paraId="2E7372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FE19A4">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单位名称（公章</w:t>
            </w:r>
            <w:r>
              <w:rPr>
                <w:rFonts w:hint="eastAsia" w:ascii="楷体" w:hAnsi="楷体" w:eastAsia="楷体" w:cs="楷体"/>
                <w:szCs w:val="21"/>
                <w:lang w:eastAsia="zh-CN"/>
              </w:rPr>
              <w:t>或合同章</w:t>
            </w:r>
            <w:r>
              <w:rPr>
                <w:rFonts w:hint="eastAsia" w:ascii="楷体" w:hAnsi="楷体" w:eastAsia="楷体" w:cs="楷体"/>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14:paraId="11857DC1">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1C00CA8">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单位名称（公章</w:t>
            </w:r>
            <w:r>
              <w:rPr>
                <w:rFonts w:hint="eastAsia" w:ascii="楷体" w:hAnsi="楷体" w:eastAsia="楷体" w:cs="楷体"/>
                <w:szCs w:val="21"/>
                <w:lang w:eastAsia="zh-CN"/>
              </w:rPr>
              <w:t>或合同章</w:t>
            </w:r>
            <w:r>
              <w:rPr>
                <w:rFonts w:hint="eastAsia" w:ascii="楷体" w:hAnsi="楷体" w:eastAsia="楷体" w:cs="楷体"/>
                <w:szCs w:val="21"/>
              </w:rPr>
              <w:t>）</w:t>
            </w:r>
          </w:p>
        </w:tc>
        <w:tc>
          <w:tcPr>
            <w:tcW w:w="2276" w:type="dxa"/>
            <w:tcBorders>
              <w:top w:val="single" w:color="auto" w:sz="2" w:space="0"/>
              <w:left w:val="single" w:color="auto" w:sz="2" w:space="0"/>
              <w:bottom w:val="single" w:color="auto" w:sz="2" w:space="0"/>
            </w:tcBorders>
            <w:vAlign w:val="center"/>
          </w:tcPr>
          <w:p w14:paraId="04EA80E9">
            <w:pPr>
              <w:adjustRightInd w:val="0"/>
              <w:snapToGrid w:val="0"/>
              <w:spacing w:line="300" w:lineRule="exact"/>
              <w:jc w:val="center"/>
              <w:rPr>
                <w:rFonts w:hint="eastAsia" w:ascii="楷体" w:hAnsi="楷体" w:eastAsia="楷体" w:cs="楷体"/>
                <w:spacing w:val="20"/>
                <w:szCs w:val="21"/>
              </w:rPr>
            </w:pPr>
          </w:p>
        </w:tc>
      </w:tr>
      <w:tr w14:paraId="72EBF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41E78576">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法定代表人</w:t>
            </w:r>
          </w:p>
          <w:p w14:paraId="455A8BF4">
            <w:pPr>
              <w:adjustRightInd w:val="0"/>
              <w:snapToGrid w:val="0"/>
              <w:spacing w:line="300" w:lineRule="exact"/>
              <w:ind w:firstLine="100" w:firstLineChars="48"/>
              <w:jc w:val="center"/>
              <w:rPr>
                <w:rFonts w:hint="eastAsia" w:ascii="楷体" w:hAnsi="楷体" w:eastAsia="楷体" w:cs="楷体"/>
                <w:szCs w:val="21"/>
              </w:rPr>
            </w:pPr>
            <w:r>
              <w:rPr>
                <w:rFonts w:hint="eastAsia" w:ascii="楷体" w:hAnsi="楷体" w:eastAsia="楷体" w:cs="楷体"/>
                <w:szCs w:val="21"/>
              </w:rPr>
              <w:t>或其委托代理人（签章）</w:t>
            </w:r>
          </w:p>
        </w:tc>
        <w:tc>
          <w:tcPr>
            <w:tcW w:w="2594" w:type="dxa"/>
            <w:vMerge w:val="restart"/>
            <w:tcBorders>
              <w:top w:val="single" w:color="auto" w:sz="2" w:space="0"/>
              <w:left w:val="single" w:color="auto" w:sz="2" w:space="0"/>
              <w:right w:val="single" w:color="auto" w:sz="2" w:space="0"/>
            </w:tcBorders>
            <w:vAlign w:val="center"/>
          </w:tcPr>
          <w:p w14:paraId="709410E8">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right w:val="single" w:color="auto" w:sz="2" w:space="0"/>
            </w:tcBorders>
            <w:vAlign w:val="center"/>
          </w:tcPr>
          <w:p w14:paraId="664B7511">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法定代表人</w:t>
            </w:r>
          </w:p>
          <w:p w14:paraId="243A7E9E">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或其委托代理人（签章）</w:t>
            </w:r>
          </w:p>
        </w:tc>
        <w:tc>
          <w:tcPr>
            <w:tcW w:w="2276" w:type="dxa"/>
            <w:tcBorders>
              <w:top w:val="single" w:color="auto" w:sz="2" w:space="0"/>
              <w:left w:val="single" w:color="auto" w:sz="2" w:space="0"/>
              <w:bottom w:val="single" w:color="auto" w:sz="2" w:space="0"/>
            </w:tcBorders>
            <w:vAlign w:val="center"/>
          </w:tcPr>
          <w:p w14:paraId="16218F87">
            <w:pPr>
              <w:adjustRightInd w:val="0"/>
              <w:snapToGrid w:val="0"/>
              <w:spacing w:line="300" w:lineRule="exact"/>
              <w:jc w:val="center"/>
              <w:rPr>
                <w:rFonts w:hint="eastAsia" w:ascii="楷体" w:hAnsi="楷体" w:eastAsia="楷体" w:cs="楷体"/>
                <w:szCs w:val="21"/>
              </w:rPr>
            </w:pPr>
          </w:p>
        </w:tc>
      </w:tr>
      <w:tr w14:paraId="0D1B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A8143EF">
            <w:pPr>
              <w:adjustRightInd w:val="0"/>
              <w:snapToGrid w:val="0"/>
              <w:spacing w:line="300" w:lineRule="exact"/>
              <w:jc w:val="center"/>
              <w:rPr>
                <w:rFonts w:hint="eastAsia" w:ascii="楷体" w:hAnsi="楷体" w:eastAsia="楷体" w:cs="楷体"/>
                <w:szCs w:val="21"/>
              </w:rPr>
            </w:pPr>
          </w:p>
        </w:tc>
        <w:tc>
          <w:tcPr>
            <w:tcW w:w="2594" w:type="dxa"/>
            <w:vMerge w:val="continue"/>
            <w:tcBorders>
              <w:left w:val="single" w:color="auto" w:sz="2" w:space="0"/>
              <w:bottom w:val="single" w:color="auto" w:sz="2" w:space="0"/>
              <w:right w:val="single" w:color="auto" w:sz="2" w:space="0"/>
            </w:tcBorders>
            <w:vAlign w:val="center"/>
          </w:tcPr>
          <w:p w14:paraId="07012522">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E0178A3">
            <w:pPr>
              <w:adjustRightInd w:val="0"/>
              <w:snapToGrid w:val="0"/>
              <w:spacing w:line="300" w:lineRule="exact"/>
              <w:jc w:val="center"/>
              <w:rPr>
                <w:rFonts w:hint="eastAsia" w:ascii="楷体" w:hAnsi="楷体" w:eastAsia="楷体" w:cs="楷体"/>
                <w:szCs w:val="21"/>
                <w:lang w:eastAsia="zh-CN"/>
              </w:rPr>
            </w:pPr>
            <w:r>
              <w:rPr>
                <w:rFonts w:hint="eastAsia" w:ascii="楷体" w:hAnsi="楷体" w:eastAsia="楷体" w:cs="楷体"/>
                <w:szCs w:val="21"/>
                <w:lang w:eastAsia="zh-CN"/>
              </w:rPr>
              <w:t>拥有者性别</w:t>
            </w:r>
          </w:p>
        </w:tc>
        <w:tc>
          <w:tcPr>
            <w:tcW w:w="2276" w:type="dxa"/>
            <w:tcBorders>
              <w:top w:val="single" w:color="auto" w:sz="2" w:space="0"/>
              <w:left w:val="single" w:color="auto" w:sz="2" w:space="0"/>
              <w:bottom w:val="single" w:color="auto" w:sz="2" w:space="0"/>
            </w:tcBorders>
            <w:vAlign w:val="center"/>
          </w:tcPr>
          <w:p w14:paraId="5ED813F4">
            <w:pPr>
              <w:adjustRightInd w:val="0"/>
              <w:snapToGrid w:val="0"/>
              <w:spacing w:line="300" w:lineRule="exact"/>
              <w:jc w:val="center"/>
              <w:rPr>
                <w:rFonts w:hint="eastAsia" w:ascii="楷体" w:hAnsi="楷体" w:eastAsia="楷体" w:cs="楷体"/>
                <w:spacing w:val="20"/>
                <w:szCs w:val="21"/>
              </w:rPr>
            </w:pPr>
          </w:p>
        </w:tc>
      </w:tr>
      <w:tr w14:paraId="719FA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18F1A52">
            <w:pPr>
              <w:adjustRightInd w:val="0"/>
              <w:snapToGrid w:val="0"/>
              <w:spacing w:line="300" w:lineRule="exact"/>
              <w:jc w:val="center"/>
              <w:rPr>
                <w:rFonts w:hint="eastAsia" w:ascii="楷体" w:hAnsi="楷体" w:eastAsia="楷体" w:cs="楷体"/>
                <w:szCs w:val="21"/>
                <w:lang w:eastAsia="zh-CN"/>
              </w:rPr>
            </w:pPr>
            <w:r>
              <w:rPr>
                <w:rFonts w:hint="eastAsia" w:ascii="楷体" w:hAnsi="楷体" w:eastAsia="楷体" w:cs="楷体"/>
                <w:szCs w:val="21"/>
                <w:lang w:eastAsia="zh-CN"/>
              </w:rPr>
              <w:t>住</w:t>
            </w:r>
            <w:r>
              <w:rPr>
                <w:rFonts w:hint="eastAsia" w:ascii="楷体" w:hAnsi="楷体" w:eastAsia="楷体" w:cs="楷体"/>
                <w:szCs w:val="21"/>
                <w:lang w:val="en-US" w:eastAsia="zh-CN"/>
              </w:rPr>
              <w:t xml:space="preserve">  </w:t>
            </w:r>
            <w:r>
              <w:rPr>
                <w:rFonts w:hint="eastAsia" w:ascii="楷体" w:hAnsi="楷体" w:eastAsia="楷体" w:cs="楷体"/>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6F495B56">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885988">
            <w:pPr>
              <w:adjustRightInd w:val="0"/>
              <w:snapToGrid w:val="0"/>
              <w:spacing w:line="300" w:lineRule="exact"/>
              <w:jc w:val="center"/>
              <w:rPr>
                <w:rFonts w:hint="eastAsia" w:ascii="楷体" w:hAnsi="楷体" w:eastAsia="楷体" w:cs="楷体"/>
                <w:szCs w:val="21"/>
                <w:lang w:eastAsia="zh-CN"/>
              </w:rPr>
            </w:pPr>
            <w:r>
              <w:rPr>
                <w:rFonts w:hint="eastAsia" w:ascii="楷体" w:hAnsi="楷体" w:eastAsia="楷体" w:cs="楷体"/>
                <w:szCs w:val="21"/>
                <w:lang w:eastAsia="zh-CN"/>
              </w:rPr>
              <w:t>住</w:t>
            </w:r>
            <w:r>
              <w:rPr>
                <w:rFonts w:hint="eastAsia" w:ascii="楷体" w:hAnsi="楷体" w:eastAsia="楷体" w:cs="楷体"/>
                <w:szCs w:val="21"/>
                <w:lang w:val="en-US" w:eastAsia="zh-CN"/>
              </w:rPr>
              <w:t xml:space="preserve">  </w:t>
            </w:r>
            <w:r>
              <w:rPr>
                <w:rFonts w:hint="eastAsia" w:ascii="楷体" w:hAnsi="楷体" w:eastAsia="楷体" w:cs="楷体"/>
                <w:szCs w:val="21"/>
                <w:lang w:eastAsia="zh-CN"/>
              </w:rPr>
              <w:t>所</w:t>
            </w:r>
          </w:p>
        </w:tc>
        <w:tc>
          <w:tcPr>
            <w:tcW w:w="2276" w:type="dxa"/>
            <w:tcBorders>
              <w:top w:val="single" w:color="auto" w:sz="2" w:space="0"/>
              <w:left w:val="single" w:color="auto" w:sz="2" w:space="0"/>
              <w:bottom w:val="single" w:color="auto" w:sz="2" w:space="0"/>
            </w:tcBorders>
            <w:vAlign w:val="center"/>
          </w:tcPr>
          <w:p w14:paraId="0A371B94">
            <w:pPr>
              <w:adjustRightInd w:val="0"/>
              <w:snapToGrid w:val="0"/>
              <w:spacing w:line="300" w:lineRule="exact"/>
              <w:jc w:val="center"/>
              <w:rPr>
                <w:rFonts w:hint="eastAsia" w:ascii="楷体" w:hAnsi="楷体" w:eastAsia="楷体" w:cs="楷体"/>
                <w:spacing w:val="20"/>
                <w:szCs w:val="21"/>
              </w:rPr>
            </w:pPr>
          </w:p>
        </w:tc>
      </w:tr>
      <w:tr w14:paraId="5D4F9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7017A25">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09CB95AA">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097373A">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联 系 人</w:t>
            </w:r>
          </w:p>
        </w:tc>
        <w:tc>
          <w:tcPr>
            <w:tcW w:w="2276" w:type="dxa"/>
            <w:tcBorders>
              <w:top w:val="single" w:color="auto" w:sz="2" w:space="0"/>
              <w:left w:val="single" w:color="auto" w:sz="2" w:space="0"/>
              <w:bottom w:val="single" w:color="auto" w:sz="2" w:space="0"/>
            </w:tcBorders>
            <w:vAlign w:val="center"/>
          </w:tcPr>
          <w:p w14:paraId="388601C3">
            <w:pPr>
              <w:adjustRightInd w:val="0"/>
              <w:snapToGrid w:val="0"/>
              <w:spacing w:line="300" w:lineRule="exact"/>
              <w:jc w:val="center"/>
              <w:rPr>
                <w:rFonts w:hint="eastAsia" w:ascii="楷体" w:hAnsi="楷体" w:eastAsia="楷体" w:cs="楷体"/>
                <w:spacing w:val="20"/>
                <w:szCs w:val="21"/>
              </w:rPr>
            </w:pPr>
          </w:p>
        </w:tc>
      </w:tr>
      <w:tr w14:paraId="4EA21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2BA5A06">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13427A43">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B38401">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联系电话</w:t>
            </w:r>
          </w:p>
        </w:tc>
        <w:tc>
          <w:tcPr>
            <w:tcW w:w="2276" w:type="dxa"/>
            <w:tcBorders>
              <w:top w:val="single" w:color="auto" w:sz="2" w:space="0"/>
              <w:left w:val="single" w:color="auto" w:sz="2" w:space="0"/>
              <w:bottom w:val="single" w:color="auto" w:sz="2" w:space="0"/>
            </w:tcBorders>
            <w:vAlign w:val="center"/>
          </w:tcPr>
          <w:p w14:paraId="784B55B8">
            <w:pPr>
              <w:adjustRightInd w:val="0"/>
              <w:snapToGrid w:val="0"/>
              <w:spacing w:line="300" w:lineRule="exact"/>
              <w:jc w:val="center"/>
              <w:rPr>
                <w:rFonts w:hint="eastAsia" w:ascii="楷体" w:hAnsi="楷体" w:eastAsia="楷体" w:cs="楷体"/>
                <w:spacing w:val="20"/>
                <w:szCs w:val="21"/>
              </w:rPr>
            </w:pPr>
          </w:p>
        </w:tc>
      </w:tr>
      <w:tr w14:paraId="2FA57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D427D76">
            <w:pPr>
              <w:adjustRightInd w:val="0"/>
              <w:snapToGrid w:val="0"/>
              <w:spacing w:line="300" w:lineRule="exact"/>
              <w:jc w:val="center"/>
              <w:rPr>
                <w:rFonts w:hint="eastAsia" w:ascii="楷体" w:hAnsi="楷体" w:eastAsia="楷体" w:cs="楷体"/>
                <w:szCs w:val="21"/>
                <w:lang w:eastAsia="zh-CN"/>
              </w:rPr>
            </w:pPr>
            <w:r>
              <w:rPr>
                <w:rFonts w:hint="eastAsia" w:ascii="楷体" w:hAnsi="楷体" w:eastAsia="楷体" w:cs="楷体"/>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CFC60BE">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6A46DB4">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lang w:eastAsia="zh-CN"/>
              </w:rPr>
              <w:t>通信地址</w:t>
            </w:r>
          </w:p>
        </w:tc>
        <w:tc>
          <w:tcPr>
            <w:tcW w:w="2276" w:type="dxa"/>
            <w:tcBorders>
              <w:top w:val="single" w:color="auto" w:sz="2" w:space="0"/>
              <w:left w:val="single" w:color="auto" w:sz="2" w:space="0"/>
              <w:bottom w:val="single" w:color="auto" w:sz="2" w:space="0"/>
            </w:tcBorders>
            <w:vAlign w:val="center"/>
          </w:tcPr>
          <w:p w14:paraId="6D5E4168">
            <w:pPr>
              <w:adjustRightInd w:val="0"/>
              <w:snapToGrid w:val="0"/>
              <w:spacing w:line="300" w:lineRule="exact"/>
              <w:jc w:val="center"/>
              <w:rPr>
                <w:rFonts w:hint="eastAsia" w:ascii="楷体" w:hAnsi="楷体" w:eastAsia="楷体" w:cs="楷体"/>
                <w:spacing w:val="20"/>
                <w:szCs w:val="21"/>
              </w:rPr>
            </w:pPr>
          </w:p>
        </w:tc>
      </w:tr>
      <w:tr w14:paraId="17438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F8F4113">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1D43D3C2">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8CC5632">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邮政编码</w:t>
            </w:r>
          </w:p>
        </w:tc>
        <w:tc>
          <w:tcPr>
            <w:tcW w:w="2276" w:type="dxa"/>
            <w:tcBorders>
              <w:top w:val="single" w:color="auto" w:sz="2" w:space="0"/>
              <w:left w:val="single" w:color="auto" w:sz="2" w:space="0"/>
              <w:bottom w:val="single" w:color="auto" w:sz="2" w:space="0"/>
            </w:tcBorders>
            <w:vAlign w:val="center"/>
          </w:tcPr>
          <w:p w14:paraId="4635D60A">
            <w:pPr>
              <w:adjustRightInd w:val="0"/>
              <w:snapToGrid w:val="0"/>
              <w:spacing w:line="300" w:lineRule="exact"/>
              <w:jc w:val="center"/>
              <w:rPr>
                <w:rFonts w:hint="eastAsia" w:ascii="楷体" w:hAnsi="楷体" w:eastAsia="楷体" w:cs="楷体"/>
                <w:spacing w:val="20"/>
                <w:szCs w:val="21"/>
              </w:rPr>
            </w:pPr>
          </w:p>
        </w:tc>
      </w:tr>
      <w:tr w14:paraId="3AE99A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3149F0">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39845FE2">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FCC51B3">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电子邮箱</w:t>
            </w:r>
          </w:p>
        </w:tc>
        <w:tc>
          <w:tcPr>
            <w:tcW w:w="2276" w:type="dxa"/>
            <w:tcBorders>
              <w:top w:val="single" w:color="auto" w:sz="2" w:space="0"/>
              <w:left w:val="single" w:color="auto" w:sz="2" w:space="0"/>
              <w:bottom w:val="single" w:color="auto" w:sz="2" w:space="0"/>
            </w:tcBorders>
            <w:vAlign w:val="center"/>
          </w:tcPr>
          <w:p w14:paraId="7C9A29E3">
            <w:pPr>
              <w:adjustRightInd w:val="0"/>
              <w:snapToGrid w:val="0"/>
              <w:spacing w:line="300" w:lineRule="exact"/>
              <w:jc w:val="center"/>
              <w:rPr>
                <w:rFonts w:hint="eastAsia" w:ascii="楷体" w:hAnsi="楷体" w:eastAsia="楷体" w:cs="楷体"/>
                <w:spacing w:val="20"/>
                <w:szCs w:val="21"/>
              </w:rPr>
            </w:pPr>
          </w:p>
        </w:tc>
      </w:tr>
      <w:tr w14:paraId="21795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41D00D5">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5BA6A44">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DE32ECF">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统一社会信用代码</w:t>
            </w:r>
          </w:p>
        </w:tc>
        <w:tc>
          <w:tcPr>
            <w:tcW w:w="2276" w:type="dxa"/>
            <w:tcBorders>
              <w:top w:val="single" w:color="auto" w:sz="2" w:space="0"/>
              <w:left w:val="single" w:color="auto" w:sz="2" w:space="0"/>
              <w:bottom w:val="single" w:color="auto" w:sz="2" w:space="0"/>
            </w:tcBorders>
            <w:vAlign w:val="center"/>
          </w:tcPr>
          <w:p w14:paraId="5E03A2B4">
            <w:pPr>
              <w:adjustRightInd w:val="0"/>
              <w:snapToGrid w:val="0"/>
              <w:spacing w:line="300" w:lineRule="exact"/>
              <w:jc w:val="center"/>
              <w:rPr>
                <w:rFonts w:hint="eastAsia" w:ascii="楷体" w:hAnsi="楷体" w:eastAsia="楷体" w:cs="楷体"/>
                <w:spacing w:val="20"/>
                <w:szCs w:val="21"/>
              </w:rPr>
            </w:pPr>
          </w:p>
        </w:tc>
      </w:tr>
      <w:tr w14:paraId="4E057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BE63265">
            <w:pPr>
              <w:adjustRightInd w:val="0"/>
              <w:snapToGrid w:val="0"/>
              <w:spacing w:line="300" w:lineRule="exact"/>
              <w:jc w:val="center"/>
              <w:rPr>
                <w:rFonts w:hint="eastAsia" w:ascii="楷体" w:hAnsi="楷体" w:eastAsia="楷体" w:cs="楷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9DB1BD7">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690FCAE">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开户名称</w:t>
            </w:r>
          </w:p>
        </w:tc>
        <w:tc>
          <w:tcPr>
            <w:tcW w:w="2276" w:type="dxa"/>
            <w:tcBorders>
              <w:top w:val="single" w:color="auto" w:sz="2" w:space="0"/>
              <w:left w:val="single" w:color="auto" w:sz="2" w:space="0"/>
              <w:bottom w:val="single" w:color="auto" w:sz="2" w:space="0"/>
            </w:tcBorders>
            <w:vAlign w:val="center"/>
          </w:tcPr>
          <w:p w14:paraId="0273FE3E">
            <w:pPr>
              <w:adjustRightInd w:val="0"/>
              <w:snapToGrid w:val="0"/>
              <w:spacing w:line="300" w:lineRule="exact"/>
              <w:jc w:val="center"/>
              <w:rPr>
                <w:rFonts w:hint="eastAsia" w:ascii="楷体" w:hAnsi="楷体" w:eastAsia="楷体" w:cs="楷体"/>
                <w:spacing w:val="20"/>
                <w:szCs w:val="21"/>
              </w:rPr>
            </w:pPr>
          </w:p>
        </w:tc>
      </w:tr>
      <w:tr w14:paraId="53F49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D65DA4">
            <w:pPr>
              <w:adjustRightInd w:val="0"/>
              <w:snapToGrid w:val="0"/>
              <w:spacing w:line="300" w:lineRule="exact"/>
              <w:jc w:val="center"/>
              <w:rPr>
                <w:rFonts w:hint="eastAsia" w:ascii="楷体" w:hAnsi="楷体" w:eastAsia="楷体" w:cs="楷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06F3BED5">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70EE6294">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开户银行</w:t>
            </w:r>
          </w:p>
        </w:tc>
        <w:tc>
          <w:tcPr>
            <w:tcW w:w="2276" w:type="dxa"/>
            <w:tcBorders>
              <w:top w:val="single" w:color="auto" w:sz="2" w:space="0"/>
              <w:left w:val="single" w:color="auto" w:sz="2" w:space="0"/>
              <w:bottom w:val="single" w:color="auto" w:sz="2" w:space="0"/>
            </w:tcBorders>
            <w:vAlign w:val="center"/>
          </w:tcPr>
          <w:p w14:paraId="3A199186">
            <w:pPr>
              <w:adjustRightInd w:val="0"/>
              <w:snapToGrid w:val="0"/>
              <w:spacing w:line="300" w:lineRule="exact"/>
              <w:jc w:val="center"/>
              <w:rPr>
                <w:rFonts w:hint="eastAsia" w:ascii="楷体" w:hAnsi="楷体" w:eastAsia="楷体" w:cs="楷体"/>
                <w:spacing w:val="20"/>
                <w:szCs w:val="21"/>
              </w:rPr>
            </w:pPr>
          </w:p>
        </w:tc>
      </w:tr>
      <w:tr w14:paraId="3091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F5F89C">
            <w:pPr>
              <w:adjustRightInd w:val="0"/>
              <w:snapToGrid w:val="0"/>
              <w:spacing w:line="300" w:lineRule="exact"/>
              <w:jc w:val="center"/>
              <w:rPr>
                <w:rFonts w:hint="eastAsia" w:ascii="楷体" w:hAnsi="楷体" w:eastAsia="楷体" w:cs="楷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F2CB1CE">
            <w:pPr>
              <w:adjustRightInd w:val="0"/>
              <w:snapToGrid w:val="0"/>
              <w:spacing w:line="300" w:lineRule="exact"/>
              <w:jc w:val="center"/>
              <w:rPr>
                <w:rFonts w:hint="eastAsia" w:ascii="楷体" w:hAnsi="楷体" w:eastAsia="楷体" w:cs="楷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146689E">
            <w:pPr>
              <w:adjustRightInd w:val="0"/>
              <w:snapToGrid w:val="0"/>
              <w:spacing w:line="300" w:lineRule="exact"/>
              <w:jc w:val="center"/>
              <w:rPr>
                <w:rFonts w:hint="eastAsia" w:ascii="楷体" w:hAnsi="楷体" w:eastAsia="楷体" w:cs="楷体"/>
                <w:szCs w:val="21"/>
              </w:rPr>
            </w:pPr>
            <w:r>
              <w:rPr>
                <w:rFonts w:hint="eastAsia" w:ascii="楷体" w:hAnsi="楷体" w:eastAsia="楷体" w:cs="楷体"/>
                <w:szCs w:val="21"/>
              </w:rPr>
              <w:t>银行账号</w:t>
            </w:r>
          </w:p>
        </w:tc>
        <w:tc>
          <w:tcPr>
            <w:tcW w:w="2276" w:type="dxa"/>
            <w:tcBorders>
              <w:top w:val="single" w:color="auto" w:sz="2" w:space="0"/>
              <w:left w:val="single" w:color="auto" w:sz="2" w:space="0"/>
              <w:bottom w:val="single" w:color="auto" w:sz="2" w:space="0"/>
            </w:tcBorders>
            <w:vAlign w:val="center"/>
          </w:tcPr>
          <w:p w14:paraId="5E897109">
            <w:pPr>
              <w:adjustRightInd w:val="0"/>
              <w:snapToGrid w:val="0"/>
              <w:spacing w:line="300" w:lineRule="exact"/>
              <w:jc w:val="center"/>
              <w:rPr>
                <w:rFonts w:hint="eastAsia" w:ascii="楷体" w:hAnsi="楷体" w:eastAsia="楷体" w:cs="楷体"/>
                <w:spacing w:val="20"/>
                <w:szCs w:val="21"/>
              </w:rPr>
            </w:pPr>
          </w:p>
        </w:tc>
      </w:tr>
      <w:tr w14:paraId="005C5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43FD5795">
            <w:pPr>
              <w:pStyle w:val="13"/>
              <w:adjustRightInd w:val="0"/>
              <w:snapToGrid w:val="0"/>
              <w:spacing w:before="156" w:beforeLines="50" w:after="0" w:line="360" w:lineRule="auto"/>
              <w:ind w:left="0" w:leftChars="0"/>
              <w:jc w:val="left"/>
              <w:rPr>
                <w:rFonts w:hint="eastAsia" w:ascii="楷体" w:hAnsi="楷体" w:eastAsia="楷体" w:cs="楷体"/>
                <w:spacing w:val="20"/>
                <w:szCs w:val="21"/>
              </w:rPr>
            </w:pPr>
            <w:r>
              <w:rPr>
                <w:rFonts w:hint="eastAsia" w:ascii="楷体" w:hAnsi="楷体" w:eastAsia="楷体" w:cs="楷体"/>
                <w:szCs w:val="21"/>
              </w:rPr>
              <w:t>注：涉及联合体或其他合同主体的信息应按上表格式加列。</w:t>
            </w:r>
          </w:p>
        </w:tc>
      </w:tr>
    </w:tbl>
    <w:p w14:paraId="59EC268B">
      <w:pPr>
        <w:pStyle w:val="3"/>
        <w:adjustRightInd w:val="0"/>
        <w:snapToGrid w:val="0"/>
        <w:spacing w:before="156" w:beforeLines="50" w:line="240" w:lineRule="auto"/>
        <w:jc w:val="center"/>
        <w:rPr>
          <w:rFonts w:hint="eastAsia" w:ascii="楷体" w:hAnsi="楷体" w:eastAsia="楷体" w:cs="楷体"/>
          <w:sz w:val="28"/>
          <w:szCs w:val="28"/>
        </w:rPr>
      </w:pPr>
      <w:r>
        <w:rPr>
          <w:rFonts w:hint="eastAsia" w:ascii="楷体" w:hAnsi="楷体" w:eastAsia="楷体" w:cs="楷体"/>
          <w:sz w:val="21"/>
          <w:szCs w:val="21"/>
          <w:u w:val="single"/>
        </w:rPr>
        <w:br w:type="page"/>
      </w:r>
      <w:bookmarkStart w:id="23" w:name="_Toc27624"/>
      <w:r>
        <w:rPr>
          <w:rFonts w:hint="eastAsia" w:ascii="楷体" w:hAnsi="楷体" w:eastAsia="楷体" w:cs="楷体"/>
          <w:b w:val="0"/>
          <w:bCs w:val="0"/>
          <w:sz w:val="28"/>
          <w:szCs w:val="28"/>
        </w:rPr>
        <w:t>第二节 政府采购合同通用条款</w:t>
      </w:r>
      <w:bookmarkEnd w:id="23"/>
    </w:p>
    <w:p w14:paraId="0D2F77DB">
      <w:pPr>
        <w:tabs>
          <w:tab w:val="left" w:pos="8820"/>
          <w:tab w:val="left" w:pos="9345"/>
          <w:tab w:val="left" w:pos="9765"/>
        </w:tabs>
        <w:adjustRightInd w:val="0"/>
        <w:snapToGrid w:val="0"/>
        <w:spacing w:before="0" w:line="400" w:lineRule="exact"/>
        <w:jc w:val="left"/>
        <w:rPr>
          <w:rFonts w:hint="eastAsia" w:ascii="楷体" w:hAnsi="楷体" w:eastAsia="楷体" w:cs="楷体"/>
          <w:b/>
          <w:bCs/>
          <w:sz w:val="24"/>
        </w:rPr>
      </w:pPr>
      <w:r>
        <w:rPr>
          <w:rFonts w:hint="eastAsia" w:ascii="楷体" w:hAnsi="楷体" w:eastAsia="楷体" w:cs="楷体"/>
          <w:b/>
          <w:sz w:val="24"/>
        </w:rPr>
        <w:t>1.</w:t>
      </w:r>
      <w:r>
        <w:rPr>
          <w:rFonts w:hint="eastAsia" w:ascii="楷体" w:hAnsi="楷体" w:eastAsia="楷体" w:cs="楷体"/>
          <w:b/>
          <w:sz w:val="24"/>
          <w:lang w:val="en-US" w:eastAsia="zh-CN"/>
        </w:rPr>
        <w:t xml:space="preserve"> </w:t>
      </w:r>
      <w:r>
        <w:rPr>
          <w:rFonts w:hint="eastAsia" w:ascii="楷体" w:hAnsi="楷体" w:eastAsia="楷体" w:cs="楷体"/>
          <w:b/>
          <w:bCs/>
          <w:sz w:val="24"/>
        </w:rPr>
        <w:t>定义</w:t>
      </w:r>
    </w:p>
    <w:p w14:paraId="101B1A73">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1.1合同当事人</w:t>
      </w:r>
    </w:p>
    <w:p w14:paraId="23AFCB58">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（1）采购人（以下称甲方）是指使用财政性资金，通过政府采购方式向供应商购买货物</w:t>
      </w:r>
      <w:r>
        <w:rPr>
          <w:rFonts w:hint="eastAsia" w:ascii="楷体" w:hAnsi="楷体" w:eastAsia="楷体" w:cs="楷体"/>
          <w:color w:val="auto"/>
          <w:szCs w:val="21"/>
          <w:highlight w:val="none"/>
          <w:lang w:val="en-US" w:eastAsia="zh-CN"/>
        </w:rPr>
        <w:t>及其相关服务的</w:t>
      </w:r>
      <w:r>
        <w:rPr>
          <w:rFonts w:hint="eastAsia" w:ascii="楷体" w:hAnsi="楷体" w:eastAsia="楷体" w:cs="楷体"/>
          <w:color w:val="auto"/>
          <w:szCs w:val="21"/>
          <w:highlight w:val="none"/>
        </w:rPr>
        <w:t>国家机关、事业单位、团体组织。</w:t>
      </w:r>
    </w:p>
    <w:p w14:paraId="39D8C03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（2）供应商（以下称</w:t>
      </w:r>
      <w:r>
        <w:rPr>
          <w:rFonts w:hint="eastAsia" w:ascii="楷体" w:hAnsi="楷体" w:eastAsia="楷体" w:cs="楷体"/>
          <w:color w:val="auto"/>
          <w:szCs w:val="21"/>
          <w:highlight w:val="none"/>
          <w:lang w:eastAsia="zh-CN"/>
        </w:rPr>
        <w:t>乙</w:t>
      </w:r>
      <w:r>
        <w:rPr>
          <w:rFonts w:hint="eastAsia" w:ascii="楷体" w:hAnsi="楷体" w:eastAsia="楷体" w:cs="楷体"/>
          <w:color w:val="auto"/>
          <w:szCs w:val="21"/>
          <w:highlight w:val="none"/>
        </w:rPr>
        <w:t>方）是指参加政府采购活动并且中标（成交），向采购人提供</w:t>
      </w:r>
      <w:r>
        <w:rPr>
          <w:rFonts w:hint="eastAsia" w:ascii="楷体" w:hAnsi="楷体" w:eastAsia="楷体" w:cs="楷体"/>
          <w:color w:val="auto"/>
          <w:szCs w:val="21"/>
          <w:highlight w:val="none"/>
          <w:lang w:val="en-US" w:eastAsia="zh-CN"/>
        </w:rPr>
        <w:t>合同约定的货物及其相关服务的法人、非法人组织或者自然人</w:t>
      </w:r>
      <w:r>
        <w:rPr>
          <w:rFonts w:hint="eastAsia" w:ascii="楷体" w:hAnsi="楷体" w:eastAsia="楷体" w:cs="楷体"/>
          <w:color w:val="auto"/>
          <w:szCs w:val="21"/>
          <w:highlight w:val="none"/>
        </w:rPr>
        <w:t>。</w:t>
      </w:r>
    </w:p>
    <w:p w14:paraId="498D79D3">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（3）其他合同主体是指除采购人和供应商以外，</w:t>
      </w:r>
      <w:r>
        <w:rPr>
          <w:rFonts w:hint="eastAsia" w:ascii="楷体" w:hAnsi="楷体" w:eastAsia="楷体" w:cs="楷体"/>
          <w:bCs/>
          <w:color w:val="000000" w:themeColor="text1"/>
          <w:szCs w:val="21"/>
          <w14:textFill>
            <w14:solidFill>
              <w14:schemeClr w14:val="tx1"/>
            </w14:solidFill>
          </w14:textFill>
        </w:rPr>
        <w:t>依法参与合同缔结或履行，享有权利、承担义务的合同当事人</w:t>
      </w:r>
      <w:r>
        <w:rPr>
          <w:rFonts w:hint="eastAsia" w:ascii="楷体" w:hAnsi="楷体" w:eastAsia="楷体" w:cs="楷体"/>
          <w:color w:val="auto"/>
          <w:szCs w:val="21"/>
          <w:highlight w:val="none"/>
        </w:rPr>
        <w:t>。</w:t>
      </w:r>
    </w:p>
    <w:p w14:paraId="717FF1FB">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1.2本合同下列术语应解释为：</w:t>
      </w:r>
    </w:p>
    <w:p w14:paraId="18764EC8">
      <w:pPr>
        <w:adjustRightInd w:val="0"/>
        <w:snapToGrid w:val="0"/>
        <w:spacing w:before="0" w:beforeLines="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（1）“合同”系指</w:t>
      </w:r>
      <w:r>
        <w:rPr>
          <w:rFonts w:hint="eastAsia" w:ascii="楷体" w:hAnsi="楷体" w:eastAsia="楷体" w:cs="楷体"/>
          <w:bCs/>
          <w:color w:val="000000" w:themeColor="text1"/>
          <w:szCs w:val="21"/>
          <w14:textFill>
            <w14:solidFill>
              <w14:schemeClr w14:val="tx1"/>
            </w14:solidFill>
          </w14:textFill>
        </w:rPr>
        <w:t>合同当事人意思表示达成一致的任何协议，包括签署的</w:t>
      </w:r>
      <w:r>
        <w:rPr>
          <w:rFonts w:hint="eastAsia" w:ascii="楷体" w:hAnsi="楷体" w:eastAsia="楷体" w:cs="楷体"/>
          <w:color w:val="auto"/>
          <w:szCs w:val="21"/>
          <w:lang w:eastAsia="zh-CN"/>
        </w:rPr>
        <w:t>政府采购</w:t>
      </w:r>
      <w:r>
        <w:rPr>
          <w:rFonts w:hint="eastAsia" w:ascii="楷体" w:hAnsi="楷体" w:eastAsia="楷体" w:cs="楷体"/>
          <w:color w:val="auto"/>
          <w:szCs w:val="21"/>
        </w:rPr>
        <w:t>合同协议书及其变更、补充</w:t>
      </w:r>
      <w:r>
        <w:rPr>
          <w:rFonts w:hint="eastAsia" w:ascii="楷体" w:hAnsi="楷体" w:eastAsia="楷体" w:cs="楷体"/>
          <w:color w:val="auto"/>
          <w:szCs w:val="21"/>
          <w:lang w:eastAsia="zh-CN"/>
        </w:rPr>
        <w:t>协议，</w:t>
      </w:r>
      <w:r>
        <w:rPr>
          <w:rFonts w:hint="eastAsia" w:ascii="楷体" w:hAnsi="楷体" w:eastAsia="楷体" w:cs="楷体"/>
          <w:szCs w:val="21"/>
        </w:rPr>
        <w:t>政府采购合同专用条款</w:t>
      </w:r>
      <w:r>
        <w:rPr>
          <w:rFonts w:hint="eastAsia" w:ascii="楷体" w:hAnsi="楷体" w:eastAsia="楷体" w:cs="楷体"/>
          <w:szCs w:val="21"/>
          <w:lang w:eastAsia="zh-CN"/>
        </w:rPr>
        <w:t>，</w:t>
      </w:r>
      <w:r>
        <w:rPr>
          <w:rFonts w:hint="eastAsia" w:ascii="楷体" w:hAnsi="楷体" w:eastAsia="楷体" w:cs="楷体"/>
          <w:szCs w:val="21"/>
        </w:rPr>
        <w:t>政府采购合同通用条款</w:t>
      </w:r>
      <w:r>
        <w:rPr>
          <w:rFonts w:hint="eastAsia" w:ascii="楷体" w:hAnsi="楷体" w:eastAsia="楷体" w:cs="楷体"/>
          <w:szCs w:val="21"/>
          <w:lang w:eastAsia="zh-CN"/>
        </w:rPr>
        <w:t>，</w:t>
      </w:r>
      <w:r>
        <w:rPr>
          <w:rFonts w:hint="eastAsia" w:ascii="楷体" w:hAnsi="楷体" w:eastAsia="楷体" w:cs="楷体"/>
          <w:color w:val="auto"/>
          <w:szCs w:val="21"/>
        </w:rPr>
        <w:t>中标</w:t>
      </w:r>
      <w:r>
        <w:rPr>
          <w:rFonts w:hint="eastAsia" w:ascii="楷体" w:hAnsi="楷体" w:eastAsia="楷体" w:cs="楷体"/>
          <w:color w:val="auto"/>
          <w:szCs w:val="21"/>
          <w:lang w:eastAsia="zh-CN"/>
        </w:rPr>
        <w:t>（成交）</w:t>
      </w:r>
      <w:r>
        <w:rPr>
          <w:rFonts w:hint="eastAsia" w:ascii="楷体" w:hAnsi="楷体" w:eastAsia="楷体" w:cs="楷体"/>
          <w:color w:val="auto"/>
          <w:szCs w:val="21"/>
        </w:rPr>
        <w:t>通知书</w:t>
      </w:r>
      <w:r>
        <w:rPr>
          <w:rFonts w:hint="eastAsia" w:ascii="楷体" w:hAnsi="楷体" w:eastAsia="楷体" w:cs="楷体"/>
          <w:color w:val="auto"/>
          <w:szCs w:val="21"/>
          <w:lang w:eastAsia="zh-CN"/>
        </w:rPr>
        <w:t>，</w:t>
      </w:r>
      <w:r>
        <w:rPr>
          <w:rFonts w:hint="eastAsia" w:ascii="楷体" w:hAnsi="楷体" w:eastAsia="楷体" w:cs="楷体"/>
          <w:szCs w:val="21"/>
        </w:rPr>
        <w:t>投标（响应）文件</w:t>
      </w:r>
      <w:r>
        <w:rPr>
          <w:rFonts w:hint="eastAsia" w:ascii="楷体" w:hAnsi="楷体" w:eastAsia="楷体" w:cs="楷体"/>
          <w:szCs w:val="21"/>
          <w:lang w:eastAsia="zh-CN"/>
        </w:rPr>
        <w:t>，</w:t>
      </w:r>
      <w:r>
        <w:rPr>
          <w:rFonts w:hint="eastAsia" w:ascii="楷体" w:hAnsi="楷体" w:eastAsia="楷体" w:cs="楷体"/>
          <w:szCs w:val="21"/>
        </w:rPr>
        <w:t>采购文件</w:t>
      </w:r>
      <w:r>
        <w:rPr>
          <w:rFonts w:hint="eastAsia" w:ascii="楷体" w:hAnsi="楷体" w:eastAsia="楷体" w:cs="楷体"/>
          <w:szCs w:val="21"/>
          <w:lang w:eastAsia="zh-CN"/>
        </w:rPr>
        <w:t>，</w:t>
      </w:r>
      <w:r>
        <w:rPr>
          <w:rFonts w:hint="eastAsia" w:ascii="楷体" w:hAnsi="楷体" w:eastAsia="楷体" w:cs="楷体"/>
          <w:szCs w:val="21"/>
        </w:rPr>
        <w:t>有关技术文件</w:t>
      </w:r>
      <w:r>
        <w:rPr>
          <w:rFonts w:hint="eastAsia" w:ascii="楷体" w:hAnsi="楷体" w:eastAsia="楷体" w:cs="楷体"/>
          <w:szCs w:val="21"/>
          <w:lang w:eastAsia="zh-CN"/>
        </w:rPr>
        <w:t>和</w:t>
      </w:r>
      <w:r>
        <w:rPr>
          <w:rFonts w:hint="eastAsia" w:ascii="楷体" w:hAnsi="楷体" w:eastAsia="楷体" w:cs="楷体"/>
          <w:szCs w:val="21"/>
        </w:rPr>
        <w:t>图纸</w:t>
      </w:r>
      <w:r>
        <w:rPr>
          <w:rFonts w:hint="eastAsia" w:ascii="楷体" w:hAnsi="楷体" w:eastAsia="楷体" w:cs="楷体"/>
          <w:szCs w:val="21"/>
          <w:lang w:eastAsia="zh-CN"/>
        </w:rPr>
        <w:t>，以及</w:t>
      </w:r>
      <w:r>
        <w:rPr>
          <w:rFonts w:hint="eastAsia" w:ascii="楷体" w:hAnsi="楷体" w:eastAsia="楷体" w:cs="楷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楷体" w:hAnsi="楷体" w:eastAsia="楷体" w:cs="楷体"/>
          <w:color w:val="auto"/>
          <w:szCs w:val="21"/>
          <w:highlight w:val="none"/>
        </w:rPr>
        <w:t>。</w:t>
      </w:r>
    </w:p>
    <w:p w14:paraId="67AD72A6">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）“合同价</w:t>
      </w:r>
      <w:r>
        <w:rPr>
          <w:rFonts w:hint="eastAsia" w:ascii="楷体" w:hAnsi="楷体" w:eastAsia="楷体" w:cs="楷体"/>
          <w:color w:val="auto"/>
          <w:szCs w:val="21"/>
          <w:highlight w:val="none"/>
          <w:lang w:val="en-US" w:eastAsia="zh-CN"/>
        </w:rPr>
        <w:t>款</w:t>
      </w:r>
      <w:r>
        <w:rPr>
          <w:rFonts w:hint="eastAsia" w:ascii="楷体" w:hAnsi="楷体" w:eastAsia="楷体" w:cs="楷体"/>
          <w:color w:val="auto"/>
          <w:szCs w:val="21"/>
          <w:highlight w:val="none"/>
        </w:rPr>
        <w:t>”系指根据本合同规定乙方在全面履行合同义务后甲方应支付给乙方的价款。</w:t>
      </w:r>
    </w:p>
    <w:p w14:paraId="2517FFC9">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lang w:eastAsia="zh-CN"/>
          <w14:textFill>
            <w14:solidFill>
              <w14:schemeClr w14:val="tx1"/>
            </w14:solidFill>
          </w14:textFill>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）“货物”系指乙方根据本合同规定须向甲方提供的各种形态和种类的物品，包括原材料、设备、产品（</w:t>
      </w:r>
      <w:r>
        <w:rPr>
          <w:rFonts w:hint="eastAsia" w:ascii="楷体" w:hAnsi="楷体" w:eastAsia="楷体" w:cs="楷体"/>
          <w:color w:val="000000" w:themeColor="text1"/>
          <w:szCs w:val="21"/>
          <w:highlight w:val="none"/>
          <w14:textFill>
            <w14:solidFill>
              <w14:schemeClr w14:val="tx1"/>
            </w14:solidFill>
          </w14:textFill>
        </w:rPr>
        <w:t>包括软件）及相关的其备品备件、工具、手册及</w:t>
      </w:r>
      <w:r>
        <w:rPr>
          <w:rFonts w:hint="eastAsia" w:ascii="楷体" w:hAnsi="楷体" w:eastAsia="楷体" w:cs="楷体"/>
          <w:color w:val="000000" w:themeColor="text1"/>
          <w:szCs w:val="21"/>
          <w:highlight w:val="none"/>
          <w:lang w:val="en"/>
          <w14:textFill>
            <w14:solidFill>
              <w14:schemeClr w14:val="tx1"/>
            </w14:solidFill>
          </w14:textFill>
        </w:rPr>
        <w:t>其他</w:t>
      </w:r>
      <w:r>
        <w:rPr>
          <w:rFonts w:hint="eastAsia" w:ascii="楷体" w:hAnsi="楷体" w:eastAsia="楷体" w:cs="楷体"/>
          <w:color w:val="000000" w:themeColor="text1"/>
          <w:szCs w:val="21"/>
          <w:highlight w:val="none"/>
          <w14:textFill>
            <w14:solidFill>
              <w14:schemeClr w14:val="tx1"/>
            </w14:solidFill>
          </w14:textFill>
        </w:rPr>
        <w:t>技术资料和材料</w:t>
      </w:r>
      <w:r>
        <w:rPr>
          <w:rFonts w:hint="eastAsia" w:ascii="楷体" w:hAnsi="楷体" w:eastAsia="楷体" w:cs="楷体"/>
          <w:color w:val="000000" w:themeColor="text1"/>
          <w:szCs w:val="21"/>
          <w:highlight w:val="none"/>
          <w:lang w:eastAsia="zh-CN"/>
          <w14:textFill>
            <w14:solidFill>
              <w14:schemeClr w14:val="tx1"/>
            </w14:solidFill>
          </w14:textFill>
        </w:rPr>
        <w:t>等</w:t>
      </w:r>
      <w:r>
        <w:rPr>
          <w:rFonts w:hint="eastAsia" w:ascii="楷体" w:hAnsi="楷体" w:eastAsia="楷体" w:cs="楷体"/>
          <w:color w:val="000000" w:themeColor="text1"/>
          <w:szCs w:val="21"/>
          <w:highlight w:val="none"/>
          <w14:textFill>
            <w14:solidFill>
              <w14:schemeClr w14:val="tx1"/>
            </w14:solidFill>
          </w14:textFill>
        </w:rPr>
        <w:t>。</w:t>
      </w:r>
    </w:p>
    <w:p w14:paraId="56442E5C">
      <w:pPr>
        <w:adjustRightInd w:val="0"/>
        <w:snapToGrid w:val="0"/>
        <w:spacing w:before="0" w:line="400" w:lineRule="exact"/>
        <w:ind w:firstLine="420" w:firstLineChars="200"/>
        <w:jc w:val="left"/>
        <w:rPr>
          <w:rFonts w:hint="eastAsia" w:ascii="楷体" w:hAnsi="楷体" w:eastAsia="楷体" w:cs="楷体"/>
          <w:color w:val="000000" w:themeColor="text1"/>
          <w:szCs w:val="21"/>
          <w:highlight w:val="yellow"/>
          <w:lang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4</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auto"/>
          <w:szCs w:val="21"/>
          <w:highlight w:val="none"/>
          <w:lang w:val="en-US" w:eastAsia="zh-CN"/>
        </w:rPr>
        <w:t>相关</w:t>
      </w:r>
      <w:r>
        <w:rPr>
          <w:rFonts w:hint="eastAsia" w:ascii="楷体" w:hAnsi="楷体" w:eastAsia="楷体" w:cs="楷体"/>
          <w:color w:val="000000" w:themeColor="text1"/>
          <w:szCs w:val="21"/>
          <w:highlight w:val="none"/>
          <w14:textFill>
            <w14:solidFill>
              <w14:schemeClr w14:val="tx1"/>
            </w14:solidFill>
          </w14:textFill>
        </w:rPr>
        <w:t>服务”系指根据合同规定，乙方应提供的</w:t>
      </w:r>
      <w:r>
        <w:rPr>
          <w:rFonts w:hint="eastAsia" w:ascii="楷体" w:hAnsi="楷体" w:eastAsia="楷体" w:cs="楷体"/>
          <w:color w:val="000000" w:themeColor="text1"/>
          <w:szCs w:val="21"/>
          <w:highlight w:val="none"/>
          <w:lang w:val="en-US" w:eastAsia="zh-CN"/>
          <w14:textFill>
            <w14:solidFill>
              <w14:schemeClr w14:val="tx1"/>
            </w14:solidFill>
          </w14:textFill>
        </w:rPr>
        <w:t>与货物有关的</w:t>
      </w:r>
      <w:r>
        <w:rPr>
          <w:rFonts w:hint="eastAsia" w:ascii="楷体" w:hAnsi="楷体" w:eastAsia="楷体" w:cs="楷体"/>
          <w:color w:val="000000" w:themeColor="text1"/>
          <w:szCs w:val="21"/>
          <w:highlight w:val="none"/>
          <w14:textFill>
            <w14:solidFill>
              <w14:schemeClr w14:val="tx1"/>
            </w14:solidFill>
          </w14:textFill>
        </w:rPr>
        <w:t>技术、管理和</w:t>
      </w:r>
      <w:r>
        <w:rPr>
          <w:rFonts w:hint="eastAsia" w:ascii="楷体" w:hAnsi="楷体" w:eastAsia="楷体" w:cs="楷体"/>
          <w:color w:val="000000" w:themeColor="text1"/>
          <w:szCs w:val="21"/>
          <w:highlight w:val="none"/>
          <w:lang w:val="en"/>
          <w14:textFill>
            <w14:solidFill>
              <w14:schemeClr w14:val="tx1"/>
            </w14:solidFill>
          </w14:textFill>
        </w:rPr>
        <w:t>其他</w:t>
      </w:r>
      <w:r>
        <w:rPr>
          <w:rFonts w:hint="eastAsia" w:ascii="楷体" w:hAnsi="楷体" w:eastAsia="楷体" w:cs="楷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楷体" w:hAnsi="楷体" w:eastAsia="楷体" w:cs="楷体"/>
          <w:color w:val="000000" w:themeColor="text1"/>
          <w:szCs w:val="21"/>
          <w:highlight w:val="none"/>
          <w:lang w:eastAsia="zh-CN"/>
          <w14:textFill>
            <w14:solidFill>
              <w14:schemeClr w14:val="tx1"/>
            </w14:solidFill>
          </w14:textFill>
        </w:rPr>
        <w:t>废弃处置、</w:t>
      </w:r>
      <w:r>
        <w:rPr>
          <w:rFonts w:hint="eastAsia" w:ascii="楷体" w:hAnsi="楷体" w:eastAsia="楷体" w:cs="楷体"/>
          <w:color w:val="000000" w:themeColor="text1"/>
          <w:szCs w:val="21"/>
          <w:highlight w:val="none"/>
          <w14:textFill>
            <w14:solidFill>
              <w14:schemeClr w14:val="tx1"/>
            </w14:solidFill>
          </w14:textFill>
        </w:rPr>
        <w:t>技术支持等以及合同中规定乙方应承担的</w:t>
      </w:r>
      <w:r>
        <w:rPr>
          <w:rFonts w:hint="eastAsia" w:ascii="楷体" w:hAnsi="楷体" w:eastAsia="楷体" w:cs="楷体"/>
          <w:color w:val="000000" w:themeColor="text1"/>
          <w:szCs w:val="21"/>
          <w:highlight w:val="none"/>
          <w:lang w:val="en"/>
          <w14:textFill>
            <w14:solidFill>
              <w14:schemeClr w14:val="tx1"/>
            </w14:solidFill>
          </w14:textFill>
        </w:rPr>
        <w:t>其他</w:t>
      </w:r>
      <w:r>
        <w:rPr>
          <w:rFonts w:hint="eastAsia" w:ascii="楷体" w:hAnsi="楷体" w:eastAsia="楷体" w:cs="楷体"/>
          <w:color w:val="000000" w:themeColor="text1"/>
          <w:szCs w:val="21"/>
          <w:highlight w:val="none"/>
          <w14:textFill>
            <w14:solidFill>
              <w14:schemeClr w14:val="tx1"/>
            </w14:solidFill>
          </w14:textFill>
        </w:rPr>
        <w:t>义务。</w:t>
      </w:r>
    </w:p>
    <w:p w14:paraId="1BB125EE">
      <w:pPr>
        <w:adjustRightInd w:val="0"/>
        <w:snapToGrid w:val="0"/>
        <w:spacing w:before="0" w:line="400" w:lineRule="exact"/>
        <w:ind w:firstLine="420" w:firstLineChars="200"/>
        <w:jc w:val="left"/>
        <w:rPr>
          <w:rFonts w:hint="eastAsia" w:ascii="楷体" w:hAnsi="楷体" w:eastAsia="楷体" w:cs="楷体"/>
          <w:color w:val="000000" w:themeColor="text1"/>
          <w:szCs w:val="21"/>
          <w:highlight w:val="yellow"/>
          <w:lang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）“分包”系指中标</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成交</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供应商按采购文件、投标（响应）文件的规定，根据分包意向协议，将中标</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成交</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项目中的部分履约内容，分给具有相应资质条件的供应商履行合同的行为。</w:t>
      </w:r>
    </w:p>
    <w:p w14:paraId="3D46E9BF">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6</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szCs w:val="21"/>
        </w:rPr>
        <w:t>“联合体”系指</w:t>
      </w:r>
      <w:r>
        <w:rPr>
          <w:rFonts w:hint="eastAsia" w:ascii="楷体" w:hAnsi="楷体" w:eastAsia="楷体" w:cs="楷体"/>
          <w:szCs w:val="21"/>
          <w:lang w:eastAsia="zh-CN"/>
        </w:rPr>
        <w:t>由</w:t>
      </w:r>
      <w:r>
        <w:rPr>
          <w:rFonts w:hint="eastAsia" w:ascii="楷体" w:hAnsi="楷体" w:eastAsia="楷体" w:cs="楷体"/>
          <w:szCs w:val="21"/>
        </w:rPr>
        <w:t>两个以上的自然人、法人或者</w:t>
      </w:r>
      <w:r>
        <w:rPr>
          <w:rFonts w:hint="eastAsia" w:ascii="楷体" w:hAnsi="楷体" w:eastAsia="楷体" w:cs="楷体"/>
          <w:szCs w:val="21"/>
          <w:lang w:val="en-US" w:eastAsia="zh-CN"/>
        </w:rPr>
        <w:t>非法人</w:t>
      </w:r>
      <w:r>
        <w:rPr>
          <w:rFonts w:hint="eastAsia" w:ascii="楷体" w:hAnsi="楷体" w:eastAsia="楷体" w:cs="楷体"/>
          <w:szCs w:val="21"/>
        </w:rPr>
        <w:t>组织组成，</w:t>
      </w:r>
      <w:r>
        <w:rPr>
          <w:rFonts w:hint="eastAsia" w:ascii="楷体" w:hAnsi="楷体" w:eastAsia="楷体" w:cs="楷体"/>
          <w:szCs w:val="21"/>
          <w:lang w:eastAsia="zh-CN"/>
        </w:rPr>
        <w:t>以一个供应商的身份共同参加政府采购的主体</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楷体" w:hAnsi="楷体" w:eastAsia="楷体" w:cs="楷体"/>
          <w:color w:val="000000" w:themeColor="text1"/>
          <w:szCs w:val="21"/>
          <w:highlight w:val="none"/>
          <w:lang w:eastAsia="zh-CN"/>
          <w14:textFill>
            <w14:solidFill>
              <w14:schemeClr w14:val="tx1"/>
            </w14:solidFill>
          </w14:textFill>
        </w:rPr>
        <w:t>甲方</w:t>
      </w:r>
      <w:r>
        <w:rPr>
          <w:rFonts w:hint="eastAsia" w:ascii="楷体" w:hAnsi="楷体" w:eastAsia="楷体" w:cs="楷体"/>
          <w:color w:val="000000" w:themeColor="text1"/>
          <w:szCs w:val="21"/>
          <w:highlight w:val="none"/>
          <w14:textFill>
            <w14:solidFill>
              <w14:schemeClr w14:val="tx1"/>
            </w14:solidFill>
          </w14:textFill>
        </w:rPr>
        <w:t>承担连带责任。联合体具体要求见【</w:t>
      </w:r>
      <w:r>
        <w:rPr>
          <w:rFonts w:hint="eastAsia" w:ascii="楷体" w:hAnsi="楷体" w:eastAsia="楷体" w:cs="楷体"/>
          <w:b/>
          <w:bCs/>
          <w:color w:val="000000" w:themeColor="text1"/>
          <w:szCs w:val="21"/>
          <w:highlight w:val="none"/>
          <w14:textFill>
            <w14:solidFill>
              <w14:schemeClr w14:val="tx1"/>
            </w14:solidFill>
          </w14:textFill>
        </w:rPr>
        <w:t>政府采购合同专用条款</w:t>
      </w:r>
      <w:r>
        <w:rPr>
          <w:rFonts w:hint="eastAsia" w:ascii="楷体" w:hAnsi="楷体" w:eastAsia="楷体" w:cs="楷体"/>
          <w:color w:val="000000" w:themeColor="text1"/>
          <w:szCs w:val="21"/>
          <w:highlight w:val="none"/>
          <w14:textFill>
            <w14:solidFill>
              <w14:schemeClr w14:val="tx1"/>
            </w14:solidFill>
          </w14:textFill>
        </w:rPr>
        <w:t>】。</w:t>
      </w:r>
    </w:p>
    <w:p w14:paraId="50286B63">
      <w:pPr>
        <w:tabs>
          <w:tab w:val="left" w:pos="570"/>
          <w:tab w:val="left" w:pos="9240"/>
          <w:tab w:val="left" w:pos="9555"/>
        </w:tabs>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7</w:t>
      </w:r>
      <w:r>
        <w:rPr>
          <w:rFonts w:hint="eastAsia" w:ascii="楷体" w:hAnsi="楷体" w:eastAsia="楷体" w:cs="楷体"/>
          <w:color w:val="000000" w:themeColor="text1"/>
          <w:szCs w:val="21"/>
          <w:highlight w:val="none"/>
          <w14:textFill>
            <w14:solidFill>
              <w14:schemeClr w14:val="tx1"/>
            </w14:solidFill>
          </w14:textFill>
        </w:rPr>
        <w:t>）其他术语解释，见【</w:t>
      </w:r>
      <w:r>
        <w:rPr>
          <w:rFonts w:hint="eastAsia" w:ascii="楷体" w:hAnsi="楷体" w:eastAsia="楷体" w:cs="楷体"/>
          <w:b/>
          <w:bCs/>
          <w:color w:val="000000" w:themeColor="text1"/>
          <w:szCs w:val="21"/>
          <w:highlight w:val="none"/>
          <w14:textFill>
            <w14:solidFill>
              <w14:schemeClr w14:val="tx1"/>
            </w14:solidFill>
          </w14:textFill>
        </w:rPr>
        <w:t>政府采购合同专用条款</w:t>
      </w:r>
      <w:r>
        <w:rPr>
          <w:rFonts w:hint="eastAsia" w:ascii="楷体" w:hAnsi="楷体" w:eastAsia="楷体" w:cs="楷体"/>
          <w:color w:val="000000" w:themeColor="text1"/>
          <w:szCs w:val="21"/>
          <w:highlight w:val="none"/>
          <w14:textFill>
            <w14:solidFill>
              <w14:schemeClr w14:val="tx1"/>
            </w14:solidFill>
          </w14:textFill>
        </w:rPr>
        <w:t>】。</w:t>
      </w:r>
    </w:p>
    <w:p w14:paraId="29BA3356">
      <w:pPr>
        <w:numPr>
          <w:ilvl w:val="0"/>
          <w:numId w:val="10"/>
        </w:numPr>
        <w:autoSpaceDE w:val="0"/>
        <w:autoSpaceDN w:val="0"/>
        <w:adjustRightInd w:val="0"/>
        <w:snapToGrid w:val="0"/>
        <w:spacing w:before="0" w:line="400" w:lineRule="exact"/>
        <w:jc w:val="left"/>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合同标的及金额</w:t>
      </w:r>
    </w:p>
    <w:p w14:paraId="547190A0">
      <w:pPr>
        <w:autoSpaceDE w:val="0"/>
        <w:autoSpaceDN w:val="0"/>
        <w:adjustRightInd w:val="0"/>
        <w:snapToGrid w:val="0"/>
        <w:spacing w:before="0" w:line="400" w:lineRule="exact"/>
        <w:ind w:firstLine="420" w:firstLineChars="200"/>
        <w:jc w:val="left"/>
        <w:rPr>
          <w:rFonts w:hint="eastAsia" w:ascii="楷体" w:hAnsi="楷体" w:eastAsia="楷体" w:cs="楷体"/>
          <w:b/>
          <w:bCs/>
          <w:i/>
          <w:iCs/>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2</w:t>
      </w:r>
      <w:r>
        <w:rPr>
          <w:rFonts w:hint="eastAsia" w:ascii="楷体" w:hAnsi="楷体" w:eastAsia="楷体" w:cs="楷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楷体" w:hAnsi="楷体" w:eastAsia="楷体" w:cs="楷体"/>
          <w:color w:val="000000" w:themeColor="text1"/>
          <w:szCs w:val="21"/>
          <w:highlight w:val="none"/>
          <w:lang w:eastAsia="zh-CN"/>
          <w14:textFill>
            <w14:solidFill>
              <w14:schemeClr w14:val="tx1"/>
            </w14:solidFill>
          </w14:textFill>
        </w:rPr>
        <w:t>价款</w:t>
      </w:r>
      <w:r>
        <w:rPr>
          <w:rFonts w:hint="eastAsia" w:ascii="楷体" w:hAnsi="楷体" w:eastAsia="楷体" w:cs="楷体"/>
          <w:color w:val="000000" w:themeColor="text1"/>
          <w:szCs w:val="21"/>
          <w:highlight w:val="none"/>
          <w14:textFill>
            <w14:solidFill>
              <w14:schemeClr w14:val="tx1"/>
            </w14:solidFill>
          </w14:textFill>
        </w:rPr>
        <w:t>中，甲方不再另行支付</w:t>
      </w:r>
      <w:r>
        <w:rPr>
          <w:rFonts w:hint="eastAsia" w:ascii="楷体" w:hAnsi="楷体" w:eastAsia="楷体" w:cs="楷体"/>
          <w:color w:val="000000" w:themeColor="text1"/>
          <w:szCs w:val="21"/>
          <w:highlight w:val="none"/>
          <w:lang w:val="en"/>
          <w14:textFill>
            <w14:solidFill>
              <w14:schemeClr w14:val="tx1"/>
            </w14:solidFill>
          </w14:textFill>
        </w:rPr>
        <w:t>其他</w:t>
      </w:r>
      <w:r>
        <w:rPr>
          <w:rFonts w:hint="eastAsia" w:ascii="楷体" w:hAnsi="楷体" w:eastAsia="楷体" w:cs="楷体"/>
          <w:color w:val="000000" w:themeColor="text1"/>
          <w:szCs w:val="21"/>
          <w:highlight w:val="none"/>
          <w14:textFill>
            <w14:solidFill>
              <w14:schemeClr w14:val="tx1"/>
            </w14:solidFill>
          </w14:textFill>
        </w:rPr>
        <w:t>任何费用。</w:t>
      </w:r>
    </w:p>
    <w:p w14:paraId="09D026D5">
      <w:pPr>
        <w:adjustRightInd w:val="0"/>
        <w:snapToGrid w:val="0"/>
        <w:spacing w:before="0" w:line="400" w:lineRule="exact"/>
        <w:jc w:val="left"/>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lang w:eastAsia="zh-CN"/>
          <w14:textFill>
            <w14:solidFill>
              <w14:schemeClr w14:val="tx1"/>
            </w14:solidFill>
          </w14:textFill>
        </w:rPr>
        <w:t>3</w:t>
      </w:r>
      <w:r>
        <w:rPr>
          <w:rFonts w:hint="eastAsia" w:ascii="楷体" w:hAnsi="楷体" w:eastAsia="楷体" w:cs="楷体"/>
          <w:b/>
          <w:color w:val="000000" w:themeColor="text1"/>
          <w:sz w:val="24"/>
          <w:highlight w:val="none"/>
          <w:lang w:val="en-US" w:eastAsia="zh-CN"/>
          <w14:textFill>
            <w14:solidFill>
              <w14:schemeClr w14:val="tx1"/>
            </w14:solidFill>
          </w14:textFill>
        </w:rPr>
        <w:t xml:space="preserve">. </w:t>
      </w:r>
      <w:r>
        <w:rPr>
          <w:rFonts w:hint="eastAsia" w:ascii="楷体" w:hAnsi="楷体" w:eastAsia="楷体" w:cs="楷体"/>
          <w:b/>
          <w:color w:val="000000" w:themeColor="text1"/>
          <w:sz w:val="24"/>
          <w:highlight w:val="none"/>
          <w14:textFill>
            <w14:solidFill>
              <w14:schemeClr w14:val="tx1"/>
            </w14:solidFill>
          </w14:textFill>
        </w:rPr>
        <w:t>履行合同的时间、地点和方式</w:t>
      </w:r>
    </w:p>
    <w:p w14:paraId="666A4694">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3</w:t>
      </w:r>
      <w:r>
        <w:rPr>
          <w:rFonts w:hint="eastAsia" w:ascii="楷体" w:hAnsi="楷体" w:eastAsia="楷体" w:cs="楷体"/>
          <w:color w:val="000000" w:themeColor="text1"/>
          <w:szCs w:val="21"/>
          <w:highlight w:val="none"/>
          <w14:textFill>
            <w14:solidFill>
              <w14:schemeClr w14:val="tx1"/>
            </w14:solidFill>
          </w14:textFill>
        </w:rPr>
        <w:t xml:space="preserve">.1 </w:t>
      </w:r>
      <w:r>
        <w:rPr>
          <w:rFonts w:hint="eastAsia" w:ascii="楷体" w:hAnsi="楷体" w:eastAsia="楷体" w:cs="楷体"/>
          <w:szCs w:val="21"/>
        </w:rPr>
        <w:t>乙方应当在约定的时间、地点</w:t>
      </w:r>
      <w:r>
        <w:rPr>
          <w:rFonts w:hint="eastAsia" w:ascii="楷体" w:hAnsi="楷体" w:eastAsia="楷体" w:cs="楷体"/>
          <w:szCs w:val="21"/>
          <w:lang w:eastAsia="zh-CN"/>
        </w:rPr>
        <w:t>，按照约定</w:t>
      </w:r>
      <w:r>
        <w:rPr>
          <w:rFonts w:hint="eastAsia" w:ascii="楷体" w:hAnsi="楷体" w:eastAsia="楷体" w:cs="楷体"/>
          <w:szCs w:val="21"/>
        </w:rPr>
        <w:t>方式履行合同。</w:t>
      </w:r>
    </w:p>
    <w:p w14:paraId="7EF9A427">
      <w:pPr>
        <w:autoSpaceDE w:val="0"/>
        <w:autoSpaceDN w:val="0"/>
        <w:adjustRightInd w:val="0"/>
        <w:snapToGrid w:val="0"/>
        <w:spacing w:before="0" w:line="400" w:lineRule="exact"/>
        <w:jc w:val="left"/>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4</w:t>
      </w:r>
      <w:r>
        <w:rPr>
          <w:rFonts w:hint="eastAsia" w:ascii="楷体" w:hAnsi="楷体" w:eastAsia="楷体" w:cs="楷体"/>
          <w:b/>
          <w:bCs/>
          <w:color w:val="000000" w:themeColor="text1"/>
          <w:sz w:val="2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z w:val="24"/>
          <w:highlight w:val="none"/>
          <w14:textFill>
            <w14:solidFill>
              <w14:schemeClr w14:val="tx1"/>
            </w14:solidFill>
          </w14:textFill>
        </w:rPr>
        <w:t>甲方的权利和义务</w:t>
      </w:r>
    </w:p>
    <w:p w14:paraId="5C1CF38A">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4</w:t>
      </w:r>
      <w:r>
        <w:rPr>
          <w:rFonts w:hint="eastAsia" w:ascii="楷体" w:hAnsi="楷体" w:eastAsia="楷体" w:cs="楷体"/>
          <w:color w:val="000000" w:themeColor="text1"/>
          <w:szCs w:val="21"/>
          <w:highlight w:val="none"/>
          <w14:textFill>
            <w14:solidFill>
              <w14:schemeClr w14:val="tx1"/>
            </w14:solidFill>
          </w14:textFill>
        </w:rPr>
        <w:t>.1 签署合同后，甲方</w:t>
      </w:r>
      <w:r>
        <w:rPr>
          <w:rFonts w:hint="eastAsia" w:ascii="楷体" w:hAnsi="楷体" w:eastAsia="楷体" w:cs="楷体"/>
          <w:color w:val="000000" w:themeColor="text1"/>
          <w:szCs w:val="21"/>
          <w:highlight w:val="none"/>
          <w:lang w:eastAsia="zh-CN"/>
          <w14:textFill>
            <w14:solidFill>
              <w14:schemeClr w14:val="tx1"/>
            </w14:solidFill>
          </w14:textFill>
        </w:rPr>
        <w:t>应</w:t>
      </w:r>
      <w:r>
        <w:rPr>
          <w:rFonts w:hint="eastAsia" w:ascii="楷体" w:hAnsi="楷体" w:eastAsia="楷体" w:cs="楷体"/>
          <w:color w:val="000000" w:themeColor="text1"/>
          <w:szCs w:val="21"/>
          <w:highlight w:val="none"/>
          <w14:textFill>
            <w14:solidFill>
              <w14:schemeClr w14:val="tx1"/>
            </w14:solidFill>
          </w14:textFill>
        </w:rPr>
        <w:t>确定</w:t>
      </w:r>
      <w:r>
        <w:rPr>
          <w:rFonts w:hint="eastAsia" w:ascii="楷体" w:hAnsi="楷体" w:eastAsia="楷体" w:cs="楷体"/>
          <w:color w:val="000000" w:themeColor="text1"/>
          <w:szCs w:val="21"/>
          <w:highlight w:val="none"/>
          <w:lang w:val="en-US" w:eastAsia="zh-CN"/>
          <w14:textFill>
            <w14:solidFill>
              <w14:schemeClr w14:val="tx1"/>
            </w14:solidFill>
          </w14:textFill>
        </w:rPr>
        <w:t>项目负责人（或项目联系人）</w:t>
      </w:r>
      <w:r>
        <w:rPr>
          <w:rFonts w:hint="eastAsia" w:ascii="楷体" w:hAnsi="楷体" w:eastAsia="楷体" w:cs="楷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EC1CBCF">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4</w:t>
      </w:r>
      <w:r>
        <w:rPr>
          <w:rFonts w:hint="eastAsia" w:ascii="楷体" w:hAnsi="楷体" w:eastAsia="楷体" w:cs="楷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05B8848">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4</w:t>
      </w:r>
      <w:r>
        <w:rPr>
          <w:rFonts w:hint="eastAsia" w:ascii="楷体" w:hAnsi="楷体" w:eastAsia="楷体" w:cs="楷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66886B5D">
      <w:pPr>
        <w:snapToGrid w:val="0"/>
        <w:spacing w:line="400" w:lineRule="exact"/>
        <w:ind w:firstLine="420" w:firstLineChars="200"/>
        <w:rPr>
          <w:rFonts w:hint="eastAsia" w:ascii="楷体" w:hAnsi="楷体" w:eastAsia="楷体" w:cs="楷体"/>
          <w:lang w:val="en-US" w:eastAsia="zh-CN"/>
        </w:rPr>
      </w:pPr>
      <w:r>
        <w:rPr>
          <w:rFonts w:hint="eastAsia" w:ascii="楷体" w:hAnsi="楷体" w:eastAsia="楷体" w:cs="楷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楷体" w:hAnsi="楷体" w:eastAsia="楷体" w:cs="楷体"/>
          <w:b w:val="0"/>
          <w:bCs w:val="0"/>
          <w:szCs w:val="21"/>
          <w:highlight w:val="none"/>
          <w:lang w:eastAsia="zh-CN"/>
        </w:rPr>
        <w:t>未</w:t>
      </w:r>
      <w:r>
        <w:rPr>
          <w:rFonts w:hint="eastAsia" w:ascii="楷体" w:hAnsi="楷体" w:eastAsia="楷体" w:cs="楷体"/>
          <w:color w:val="000000" w:themeColor="text1"/>
          <w:szCs w:val="21"/>
          <w:highlight w:val="none"/>
          <w:lang w:val="en-US" w:eastAsia="zh-CN"/>
          <w14:textFill>
            <w14:solidFill>
              <w14:schemeClr w14:val="tx1"/>
            </w14:solidFill>
          </w14:textFill>
        </w:rPr>
        <w:t>在</w:t>
      </w:r>
      <w:r>
        <w:rPr>
          <w:rFonts w:hint="eastAsia" w:ascii="楷体" w:hAnsi="楷体" w:eastAsia="楷体" w:cs="楷体"/>
          <w:b/>
          <w:bCs/>
          <w:szCs w:val="21"/>
          <w:highlight w:val="none"/>
        </w:rPr>
        <w:t>【政府采购合同专用条款】</w:t>
      </w:r>
      <w:r>
        <w:rPr>
          <w:rFonts w:hint="eastAsia" w:ascii="楷体" w:hAnsi="楷体" w:eastAsia="楷体" w:cs="楷体"/>
          <w:b w:val="0"/>
          <w:bCs w:val="0"/>
          <w:szCs w:val="21"/>
          <w:highlight w:val="none"/>
          <w:lang w:eastAsia="zh-CN"/>
        </w:rPr>
        <w:t>约定的期限内对乙方履约提出任何异议或者向乙方作出任何说明的，</w:t>
      </w:r>
      <w:r>
        <w:rPr>
          <w:rFonts w:hint="eastAsia" w:ascii="楷体" w:hAnsi="楷体" w:eastAsia="楷体" w:cs="楷体"/>
          <w:color w:val="000000" w:themeColor="text1"/>
          <w:szCs w:val="21"/>
          <w:highlight w:val="none"/>
          <w:lang w:val="en-US" w:eastAsia="zh-CN"/>
          <w14:textFill>
            <w14:solidFill>
              <w14:schemeClr w14:val="tx1"/>
            </w14:solidFill>
          </w14:textFill>
        </w:rPr>
        <w:t>视为验收通过。</w:t>
      </w:r>
    </w:p>
    <w:p w14:paraId="63057A6E">
      <w:pPr>
        <w:autoSpaceDE w:val="0"/>
        <w:autoSpaceDN w:val="0"/>
        <w:adjustRightInd w:val="0"/>
        <w:snapToGrid w:val="0"/>
        <w:spacing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4</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 xml:space="preserve"> 甲方应当根据合同约定</w:t>
      </w:r>
      <w:r>
        <w:rPr>
          <w:rFonts w:hint="eastAsia" w:ascii="楷体" w:hAnsi="楷体" w:eastAsia="楷体" w:cs="楷体"/>
          <w:color w:val="000000" w:themeColor="text1"/>
          <w:szCs w:val="21"/>
          <w:highlight w:val="none"/>
          <w:lang w:eastAsia="zh-CN"/>
          <w14:textFill>
            <w14:solidFill>
              <w14:schemeClr w14:val="tx1"/>
            </w14:solidFill>
          </w14:textFill>
        </w:rPr>
        <w:t>及</w:t>
      </w:r>
      <w:r>
        <w:rPr>
          <w:rFonts w:hint="eastAsia" w:ascii="楷体" w:hAnsi="楷体" w:eastAsia="楷体" w:cs="楷体"/>
          <w:color w:val="000000" w:themeColor="text1"/>
          <w:szCs w:val="21"/>
          <w:highlight w:val="none"/>
          <w14:textFill>
            <w14:solidFill>
              <w14:schemeClr w14:val="tx1"/>
            </w14:solidFill>
          </w14:textFill>
        </w:rPr>
        <w:t>时向乙方支付</w:t>
      </w:r>
      <w:r>
        <w:rPr>
          <w:rFonts w:hint="eastAsia" w:ascii="楷体" w:hAnsi="楷体" w:eastAsia="楷体" w:cs="楷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3659EFA6">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4</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6</w:t>
      </w:r>
      <w:r>
        <w:rPr>
          <w:rFonts w:hint="eastAsia" w:ascii="楷体" w:hAnsi="楷体" w:eastAsia="楷体" w:cs="楷体"/>
          <w:color w:val="000000" w:themeColor="text1"/>
          <w:szCs w:val="21"/>
          <w:highlight w:val="none"/>
          <w14:textFill>
            <w14:solidFill>
              <w14:schemeClr w14:val="tx1"/>
            </w14:solidFill>
          </w14:textFill>
        </w:rPr>
        <w:t xml:space="preserve"> 国家法律法规规定</w:t>
      </w:r>
      <w:r>
        <w:rPr>
          <w:rFonts w:hint="eastAsia" w:ascii="楷体" w:hAnsi="楷体" w:eastAsia="楷体" w:cs="楷体"/>
          <w:color w:val="000000" w:themeColor="text1"/>
          <w:szCs w:val="21"/>
          <w:highlight w:val="none"/>
          <w:lang w:eastAsia="zh-CN"/>
          <w14:textFill>
            <w14:solidFill>
              <w14:schemeClr w14:val="tx1"/>
            </w14:solidFill>
          </w14:textFill>
        </w:rPr>
        <w:t>及</w:t>
      </w:r>
      <w:r>
        <w:rPr>
          <w:rFonts w:hint="eastAsia" w:ascii="楷体" w:hAnsi="楷体" w:eastAsia="楷体" w:cs="楷体"/>
          <w:b/>
          <w:bCs/>
          <w:szCs w:val="21"/>
          <w:highlight w:val="none"/>
        </w:rPr>
        <w:t>【政府采购合同专用条款】</w:t>
      </w:r>
      <w:r>
        <w:rPr>
          <w:rFonts w:hint="eastAsia" w:ascii="楷体" w:hAnsi="楷体" w:eastAsia="楷体" w:cs="楷体"/>
          <w:color w:val="000000" w:themeColor="text1"/>
          <w:szCs w:val="21"/>
          <w:highlight w:val="none"/>
          <w:lang w:eastAsia="zh-CN"/>
          <w14:textFill>
            <w14:solidFill>
              <w14:schemeClr w14:val="tx1"/>
            </w14:solidFill>
          </w14:textFill>
        </w:rPr>
        <w:t>约定应</w:t>
      </w:r>
      <w:r>
        <w:rPr>
          <w:rFonts w:hint="eastAsia" w:ascii="楷体" w:hAnsi="楷体" w:eastAsia="楷体" w:cs="楷体"/>
          <w:color w:val="000000" w:themeColor="text1"/>
          <w:szCs w:val="21"/>
          <w:highlight w:val="none"/>
          <w14:textFill>
            <w14:solidFill>
              <w14:schemeClr w14:val="tx1"/>
            </w14:solidFill>
          </w14:textFill>
        </w:rPr>
        <w:t>由甲方承担的其他义务和责任。</w:t>
      </w:r>
    </w:p>
    <w:p w14:paraId="3723CEA7">
      <w:pPr>
        <w:autoSpaceDE w:val="0"/>
        <w:autoSpaceDN w:val="0"/>
        <w:adjustRightInd w:val="0"/>
        <w:snapToGrid w:val="0"/>
        <w:spacing w:before="0" w:line="400" w:lineRule="exact"/>
        <w:jc w:val="left"/>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5</w:t>
      </w:r>
      <w:r>
        <w:rPr>
          <w:rFonts w:hint="eastAsia" w:ascii="楷体" w:hAnsi="楷体" w:eastAsia="楷体" w:cs="楷体"/>
          <w:b/>
          <w:bCs/>
          <w:color w:val="000000" w:themeColor="text1"/>
          <w:sz w:val="2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z w:val="24"/>
          <w:highlight w:val="none"/>
          <w14:textFill>
            <w14:solidFill>
              <w14:schemeClr w14:val="tx1"/>
            </w14:solidFill>
          </w14:textFill>
        </w:rPr>
        <w:t>乙方的权利和义务</w:t>
      </w:r>
    </w:p>
    <w:p w14:paraId="273587A2">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.1 签署合同后，乙方</w:t>
      </w:r>
      <w:r>
        <w:rPr>
          <w:rFonts w:hint="eastAsia" w:ascii="楷体" w:hAnsi="楷体" w:eastAsia="楷体" w:cs="楷体"/>
          <w:color w:val="000000" w:themeColor="text1"/>
          <w:szCs w:val="21"/>
          <w:highlight w:val="none"/>
          <w:lang w:eastAsia="zh-CN"/>
          <w14:textFill>
            <w14:solidFill>
              <w14:schemeClr w14:val="tx1"/>
            </w14:solidFill>
          </w14:textFill>
        </w:rPr>
        <w:t>应</w:t>
      </w:r>
      <w:r>
        <w:rPr>
          <w:rFonts w:hint="eastAsia" w:ascii="楷体" w:hAnsi="楷体" w:eastAsia="楷体" w:cs="楷体"/>
          <w:color w:val="000000" w:themeColor="text1"/>
          <w:szCs w:val="21"/>
          <w:highlight w:val="none"/>
          <w14:textFill>
            <w14:solidFill>
              <w14:schemeClr w14:val="tx1"/>
            </w14:solidFill>
          </w14:textFill>
        </w:rPr>
        <w:t>确定</w:t>
      </w:r>
      <w:r>
        <w:rPr>
          <w:rFonts w:hint="eastAsia" w:ascii="楷体" w:hAnsi="楷体" w:eastAsia="楷体" w:cs="楷体"/>
          <w:color w:val="000000" w:themeColor="text1"/>
          <w:szCs w:val="21"/>
          <w:highlight w:val="none"/>
          <w:lang w:val="en-US" w:eastAsia="zh-CN"/>
          <w14:textFill>
            <w14:solidFill>
              <w14:schemeClr w14:val="tx1"/>
            </w14:solidFill>
          </w14:textFill>
        </w:rPr>
        <w:t>项目负责人（或项目联系人）</w:t>
      </w:r>
      <w:r>
        <w:rPr>
          <w:rFonts w:hint="eastAsia" w:ascii="楷体" w:hAnsi="楷体" w:eastAsia="楷体" w:cs="楷体"/>
          <w:color w:val="000000" w:themeColor="text1"/>
          <w:szCs w:val="21"/>
          <w:highlight w:val="none"/>
          <w14:textFill>
            <w14:solidFill>
              <w14:schemeClr w14:val="tx1"/>
            </w14:solidFill>
          </w14:textFill>
        </w:rPr>
        <w:t>，负责与本合同有关的事务。</w:t>
      </w:r>
    </w:p>
    <w:p w14:paraId="7AD5F9C0">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.2 乙方应按照合同要求履约，充分合理安排，确保提供的货物</w:t>
      </w:r>
      <w:r>
        <w:rPr>
          <w:rFonts w:hint="eastAsia" w:ascii="楷体" w:hAnsi="楷体" w:eastAsia="楷体" w:cs="楷体"/>
          <w:color w:val="000000" w:themeColor="text1"/>
          <w:szCs w:val="21"/>
          <w:highlight w:val="none"/>
          <w:lang w:eastAsia="zh-CN"/>
          <w14:textFill>
            <w14:solidFill>
              <w14:schemeClr w14:val="tx1"/>
            </w14:solidFill>
          </w14:textFill>
        </w:rPr>
        <w:t>及相关</w:t>
      </w:r>
      <w:r>
        <w:rPr>
          <w:rFonts w:hint="eastAsia" w:ascii="楷体" w:hAnsi="楷体" w:eastAsia="楷体" w:cs="楷体"/>
          <w:color w:val="000000" w:themeColor="text1"/>
          <w:szCs w:val="21"/>
          <w:highlight w:val="none"/>
          <w14:textFill>
            <w14:solidFill>
              <w14:schemeClr w14:val="tx1"/>
            </w14:solidFill>
          </w14:textFill>
        </w:rPr>
        <w:t>服务符合合同</w:t>
      </w:r>
      <w:r>
        <w:rPr>
          <w:rFonts w:hint="eastAsia" w:ascii="楷体" w:hAnsi="楷体" w:eastAsia="楷体" w:cs="楷体"/>
          <w:color w:val="000000" w:themeColor="text1"/>
          <w:szCs w:val="21"/>
          <w:highlight w:val="none"/>
          <w:lang w:eastAsia="zh-CN"/>
          <w14:textFill>
            <w14:solidFill>
              <w14:schemeClr w14:val="tx1"/>
            </w14:solidFill>
          </w14:textFill>
        </w:rPr>
        <w:t>有关</w:t>
      </w:r>
      <w:r>
        <w:rPr>
          <w:rFonts w:hint="eastAsia" w:ascii="楷体" w:hAnsi="楷体" w:eastAsia="楷体" w:cs="楷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楷体" w:hAnsi="楷体" w:eastAsia="楷体" w:cs="楷体"/>
          <w:color w:val="000000" w:themeColor="text1"/>
          <w:szCs w:val="21"/>
          <w:highlight w:val="none"/>
          <w:lang w:eastAsia="zh-CN"/>
          <w14:textFill>
            <w14:solidFill>
              <w14:schemeClr w14:val="tx1"/>
            </w14:solidFill>
          </w14:textFill>
        </w:rPr>
        <w:t>及验收</w:t>
      </w:r>
      <w:r>
        <w:rPr>
          <w:rFonts w:hint="eastAsia" w:ascii="楷体" w:hAnsi="楷体" w:eastAsia="楷体" w:cs="楷体"/>
          <w:color w:val="000000" w:themeColor="text1"/>
          <w:szCs w:val="21"/>
          <w:highlight w:val="none"/>
          <w14:textFill>
            <w14:solidFill>
              <w14:schemeClr w14:val="tx1"/>
            </w14:solidFill>
          </w14:textFill>
        </w:rPr>
        <w:t>，并负责项目实施过程中的所有协调工作。</w:t>
      </w:r>
    </w:p>
    <w:p w14:paraId="13AC3E69">
      <w:pPr>
        <w:pStyle w:val="12"/>
        <w:spacing w:after="0" w:line="400" w:lineRule="exact"/>
        <w:ind w:firstLine="369" w:firstLineChars="176"/>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.3乙方有权根据合同约定向甲方收取</w:t>
      </w:r>
      <w:r>
        <w:rPr>
          <w:rFonts w:hint="eastAsia" w:ascii="楷体" w:hAnsi="楷体" w:eastAsia="楷体" w:cs="楷体"/>
          <w:color w:val="000000" w:themeColor="text1"/>
          <w:szCs w:val="21"/>
          <w:highlight w:val="none"/>
          <w:lang w:eastAsia="zh-CN"/>
          <w14:textFill>
            <w14:solidFill>
              <w14:schemeClr w14:val="tx1"/>
            </w14:solidFill>
          </w14:textFill>
        </w:rPr>
        <w:t>合同价款</w:t>
      </w:r>
      <w:r>
        <w:rPr>
          <w:rFonts w:hint="eastAsia" w:ascii="楷体" w:hAnsi="楷体" w:eastAsia="楷体" w:cs="楷体"/>
          <w:color w:val="000000" w:themeColor="text1"/>
          <w:szCs w:val="21"/>
          <w:highlight w:val="none"/>
          <w14:textFill>
            <w14:solidFill>
              <w14:schemeClr w14:val="tx1"/>
            </w14:solidFill>
          </w14:textFill>
        </w:rPr>
        <w:t>。</w:t>
      </w:r>
    </w:p>
    <w:p w14:paraId="36628824">
      <w:pPr>
        <w:pStyle w:val="12"/>
        <w:spacing w:after="0" w:line="400" w:lineRule="exact"/>
        <w:ind w:firstLine="369" w:firstLineChars="176"/>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.4国家法律法规规定</w:t>
      </w:r>
      <w:r>
        <w:rPr>
          <w:rFonts w:hint="eastAsia" w:ascii="楷体" w:hAnsi="楷体" w:eastAsia="楷体" w:cs="楷体"/>
          <w:color w:val="000000" w:themeColor="text1"/>
          <w:szCs w:val="21"/>
          <w:highlight w:val="none"/>
          <w:lang w:eastAsia="zh-CN"/>
          <w14:textFill>
            <w14:solidFill>
              <w14:schemeClr w14:val="tx1"/>
            </w14:solidFill>
          </w14:textFill>
        </w:rPr>
        <w:t>及</w:t>
      </w:r>
      <w:r>
        <w:rPr>
          <w:rFonts w:hint="eastAsia" w:ascii="楷体" w:hAnsi="楷体" w:eastAsia="楷体" w:cs="楷体"/>
          <w:b/>
          <w:bCs/>
          <w:szCs w:val="21"/>
          <w:highlight w:val="none"/>
        </w:rPr>
        <w:t>【政府采购合同专用条款】</w:t>
      </w:r>
      <w:r>
        <w:rPr>
          <w:rFonts w:hint="eastAsia" w:ascii="楷体" w:hAnsi="楷体" w:eastAsia="楷体" w:cs="楷体"/>
          <w:b w:val="0"/>
          <w:bCs w:val="0"/>
          <w:szCs w:val="21"/>
          <w:highlight w:val="none"/>
          <w:lang w:eastAsia="zh-CN"/>
        </w:rPr>
        <w:t>约定应</w:t>
      </w:r>
      <w:r>
        <w:rPr>
          <w:rFonts w:hint="eastAsia" w:ascii="楷体" w:hAnsi="楷体" w:eastAsia="楷体" w:cs="楷体"/>
          <w:color w:val="000000" w:themeColor="text1"/>
          <w:szCs w:val="21"/>
          <w:highlight w:val="none"/>
          <w14:textFill>
            <w14:solidFill>
              <w14:schemeClr w14:val="tx1"/>
            </w14:solidFill>
          </w14:textFill>
        </w:rPr>
        <w:t>由乙方承担的其他义务和责任。</w:t>
      </w:r>
    </w:p>
    <w:p w14:paraId="4F6C5D56">
      <w:pPr>
        <w:numPr>
          <w:ilvl w:val="0"/>
          <w:numId w:val="11"/>
        </w:numPr>
        <w:autoSpaceDE w:val="0"/>
        <w:autoSpaceDN w:val="0"/>
        <w:adjustRightInd w:val="0"/>
        <w:snapToGrid w:val="0"/>
        <w:spacing w:before="0" w:line="400" w:lineRule="exact"/>
        <w:jc w:val="left"/>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合同履</w:t>
      </w:r>
      <w:r>
        <w:rPr>
          <w:rFonts w:hint="eastAsia" w:ascii="楷体" w:hAnsi="楷体" w:eastAsia="楷体" w:cs="楷体"/>
          <w:b/>
          <w:bCs/>
          <w:color w:val="000000" w:themeColor="text1"/>
          <w:sz w:val="24"/>
          <w:highlight w:val="none"/>
          <w:lang w:val="en-US" w:eastAsia="zh-CN"/>
          <w14:textFill>
            <w14:solidFill>
              <w14:schemeClr w14:val="tx1"/>
            </w14:solidFill>
          </w14:textFill>
        </w:rPr>
        <w:t>行</w:t>
      </w:r>
    </w:p>
    <w:p w14:paraId="49BC99D9">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6</w:t>
      </w:r>
      <w:r>
        <w:rPr>
          <w:rFonts w:hint="eastAsia" w:ascii="楷体" w:hAnsi="楷体" w:eastAsia="楷体" w:cs="楷体"/>
          <w:color w:val="000000" w:themeColor="text1"/>
          <w:szCs w:val="21"/>
          <w:highlight w:val="none"/>
          <w14:textFill>
            <w14:solidFill>
              <w14:schemeClr w14:val="tx1"/>
            </w14:solidFill>
          </w14:textFill>
        </w:rPr>
        <w:t>.1 甲乙双方应当按照</w:t>
      </w:r>
      <w:r>
        <w:rPr>
          <w:rFonts w:hint="eastAsia" w:ascii="楷体" w:hAnsi="楷体" w:eastAsia="楷体" w:cs="楷体"/>
          <w:b/>
          <w:bCs/>
          <w:szCs w:val="21"/>
          <w:highlight w:val="none"/>
        </w:rPr>
        <w:t>【政府采购合同专用条款】</w:t>
      </w:r>
      <w:r>
        <w:rPr>
          <w:rFonts w:hint="eastAsia" w:ascii="楷体" w:hAnsi="楷体" w:eastAsia="楷体" w:cs="楷体"/>
          <w:color w:val="000000" w:themeColor="text1"/>
          <w:szCs w:val="21"/>
          <w:highlight w:val="none"/>
          <w14:textFill>
            <w14:solidFill>
              <w14:schemeClr w14:val="tx1"/>
            </w14:solidFill>
          </w14:textFill>
        </w:rPr>
        <w:t>约定顺序履行合同义务；如果没有先后顺序的，应当同时履行。</w:t>
      </w:r>
    </w:p>
    <w:p w14:paraId="4B714A6E">
      <w:pPr>
        <w:autoSpaceDE w:val="0"/>
        <w:autoSpaceDN w:val="0"/>
        <w:adjustRightInd w:val="0"/>
        <w:snapToGrid w:val="0"/>
        <w:spacing w:before="0" w:line="400" w:lineRule="exact"/>
        <w:ind w:firstLine="420" w:firstLineChars="200"/>
        <w:jc w:val="left"/>
        <w:rPr>
          <w:rFonts w:hint="eastAsia" w:ascii="楷体" w:hAnsi="楷体" w:eastAsia="楷体" w:cs="楷体"/>
        </w:rPr>
      </w:pPr>
      <w:r>
        <w:rPr>
          <w:rFonts w:hint="eastAsia" w:ascii="楷体" w:hAnsi="楷体" w:eastAsia="楷体" w:cs="楷体"/>
          <w:color w:val="000000" w:themeColor="text1"/>
          <w:szCs w:val="21"/>
          <w:highlight w:val="none"/>
          <w:lang w:eastAsia="zh-CN"/>
          <w14:textFill>
            <w14:solidFill>
              <w14:schemeClr w14:val="tx1"/>
            </w14:solidFill>
          </w14:textFill>
        </w:rPr>
        <w:t>6</w:t>
      </w:r>
      <w:r>
        <w:rPr>
          <w:rFonts w:hint="eastAsia" w:ascii="楷体" w:hAnsi="楷体" w:eastAsia="楷体" w:cs="楷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213C9C">
      <w:pPr>
        <w:adjustRightInd w:val="0"/>
        <w:snapToGrid w:val="0"/>
        <w:spacing w:before="0" w:line="400" w:lineRule="exact"/>
        <w:jc w:val="left"/>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7</w:t>
      </w:r>
      <w:r>
        <w:rPr>
          <w:rFonts w:hint="eastAsia" w:ascii="楷体" w:hAnsi="楷体" w:eastAsia="楷体" w:cs="楷体"/>
          <w:b/>
          <w:bCs/>
          <w:color w:val="000000" w:themeColor="text1"/>
          <w:sz w:val="2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z w:val="24"/>
          <w:highlight w:val="none"/>
          <w14:textFill>
            <w14:solidFill>
              <w14:schemeClr w14:val="tx1"/>
            </w14:solidFill>
          </w14:textFill>
        </w:rPr>
        <w:t>货物包装、运输</w:t>
      </w:r>
      <w:r>
        <w:rPr>
          <w:rFonts w:hint="eastAsia" w:ascii="楷体" w:hAnsi="楷体" w:eastAsia="楷体" w:cs="楷体"/>
          <w:b/>
          <w:bCs/>
          <w:color w:val="000000" w:themeColor="text1"/>
          <w:sz w:val="24"/>
          <w:highlight w:val="none"/>
          <w:lang w:eastAsia="zh-CN"/>
          <w14:textFill>
            <w14:solidFill>
              <w14:schemeClr w14:val="tx1"/>
            </w14:solidFill>
          </w14:textFill>
        </w:rPr>
        <w:t>、</w:t>
      </w:r>
      <w:r>
        <w:rPr>
          <w:rFonts w:hint="eastAsia" w:ascii="楷体" w:hAnsi="楷体" w:eastAsia="楷体" w:cs="楷体"/>
          <w:b/>
          <w:bCs/>
          <w:color w:val="000000" w:themeColor="text1"/>
          <w:sz w:val="24"/>
          <w:highlight w:val="none"/>
          <w14:textFill>
            <w14:solidFill>
              <w14:schemeClr w14:val="tx1"/>
            </w14:solidFill>
          </w14:textFill>
        </w:rPr>
        <w:t>保险</w:t>
      </w:r>
      <w:r>
        <w:rPr>
          <w:rFonts w:hint="eastAsia" w:ascii="楷体" w:hAnsi="楷体" w:eastAsia="楷体" w:cs="楷体"/>
          <w:b/>
          <w:bCs/>
          <w:color w:val="000000" w:themeColor="text1"/>
          <w:sz w:val="24"/>
          <w:highlight w:val="none"/>
          <w:lang w:eastAsia="zh-CN"/>
          <w14:textFill>
            <w14:solidFill>
              <w14:schemeClr w14:val="tx1"/>
            </w14:solidFill>
          </w14:textFill>
        </w:rPr>
        <w:t>和交付</w:t>
      </w:r>
      <w:r>
        <w:rPr>
          <w:rFonts w:hint="eastAsia" w:ascii="楷体" w:hAnsi="楷体" w:eastAsia="楷体" w:cs="楷体"/>
          <w:b/>
          <w:bCs/>
          <w:color w:val="000000" w:themeColor="text1"/>
          <w:sz w:val="24"/>
          <w:highlight w:val="none"/>
          <w14:textFill>
            <w14:solidFill>
              <w14:schemeClr w14:val="tx1"/>
            </w14:solidFill>
          </w14:textFill>
        </w:rPr>
        <w:t>要求</w:t>
      </w:r>
    </w:p>
    <w:p w14:paraId="5F4DD21B">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7</w:t>
      </w:r>
      <w:r>
        <w:rPr>
          <w:rFonts w:hint="eastAsia" w:ascii="楷体" w:hAnsi="楷体" w:eastAsia="楷体" w:cs="楷体"/>
          <w:color w:val="000000" w:themeColor="text1"/>
          <w:szCs w:val="21"/>
          <w:highlight w:val="none"/>
          <w14:textFill>
            <w14:solidFill>
              <w14:schemeClr w14:val="tx1"/>
            </w14:solidFill>
          </w14:textFill>
        </w:rPr>
        <w:t>.1 本合同</w:t>
      </w:r>
      <w:r>
        <w:rPr>
          <w:rFonts w:hint="eastAsia" w:ascii="楷体" w:hAnsi="楷体" w:eastAsia="楷体" w:cs="楷体"/>
          <w:bCs/>
          <w:color w:val="000000" w:themeColor="text1"/>
          <w:szCs w:val="21"/>
          <w:highlight w:val="none"/>
          <w14:textFill>
            <w14:solidFill>
              <w14:schemeClr w14:val="tx1"/>
            </w14:solidFill>
          </w14:textFill>
        </w:rPr>
        <w:t>涉及商品包装</w:t>
      </w:r>
      <w:r>
        <w:rPr>
          <w:rFonts w:hint="eastAsia" w:ascii="楷体" w:hAnsi="楷体" w:eastAsia="楷体" w:cs="楷体"/>
          <w:bCs/>
          <w:color w:val="000000" w:themeColor="text1"/>
          <w:szCs w:val="21"/>
          <w:highlight w:val="none"/>
          <w:lang w:eastAsia="zh-CN"/>
          <w14:textFill>
            <w14:solidFill>
              <w14:schemeClr w14:val="tx1"/>
            </w14:solidFill>
          </w14:textFill>
        </w:rPr>
        <w:t>、</w:t>
      </w:r>
      <w:r>
        <w:rPr>
          <w:rFonts w:hint="eastAsia" w:ascii="楷体" w:hAnsi="楷体" w:eastAsia="楷体" w:cs="楷体"/>
          <w:bCs/>
          <w:color w:val="000000" w:themeColor="text1"/>
          <w:szCs w:val="21"/>
          <w:highlight w:val="none"/>
          <w14:textFill>
            <w14:solidFill>
              <w14:schemeClr w14:val="tx1"/>
            </w14:solidFill>
          </w14:textFill>
        </w:rPr>
        <w:t>快递包装的，</w:t>
      </w:r>
      <w:r>
        <w:rPr>
          <w:rFonts w:hint="eastAsia" w:ascii="楷体" w:hAnsi="楷体" w:eastAsia="楷体" w:cs="楷体"/>
          <w:color w:val="000000" w:themeColor="text1"/>
          <w:szCs w:val="21"/>
          <w:highlight w:val="none"/>
          <w14:textFill>
            <w14:solidFill>
              <w14:schemeClr w14:val="tx1"/>
            </w14:solidFill>
          </w14:textFill>
        </w:rPr>
        <w:t>除</w:t>
      </w:r>
      <w:r>
        <w:rPr>
          <w:rFonts w:hint="eastAsia" w:ascii="楷体" w:hAnsi="楷体" w:eastAsia="楷体" w:cs="楷体"/>
          <w:b/>
          <w:color w:val="000000" w:themeColor="text1"/>
          <w:szCs w:val="21"/>
          <w:highlight w:val="none"/>
          <w14:textFill>
            <w14:solidFill>
              <w14:schemeClr w14:val="tx1"/>
            </w14:solidFill>
          </w14:textFill>
        </w:rPr>
        <w:t>【政府采购合同专用条款】</w:t>
      </w:r>
      <w:r>
        <w:rPr>
          <w:rFonts w:hint="eastAsia" w:ascii="楷体" w:hAnsi="楷体" w:eastAsia="楷体" w:cs="楷体"/>
          <w:bCs/>
          <w:color w:val="000000" w:themeColor="text1"/>
          <w:szCs w:val="21"/>
          <w:highlight w:val="none"/>
          <w14:textFill>
            <w14:solidFill>
              <w14:schemeClr w14:val="tx1"/>
            </w14:solidFill>
          </w14:textFill>
        </w:rPr>
        <w:t>另有</w:t>
      </w:r>
      <w:r>
        <w:rPr>
          <w:rFonts w:hint="eastAsia" w:ascii="楷体" w:hAnsi="楷体" w:eastAsia="楷体" w:cs="楷体"/>
          <w:bCs/>
          <w:color w:val="000000" w:themeColor="text1"/>
          <w:szCs w:val="21"/>
          <w:highlight w:val="none"/>
          <w:lang w:eastAsia="zh-CN"/>
          <w14:textFill>
            <w14:solidFill>
              <w14:schemeClr w14:val="tx1"/>
            </w14:solidFill>
          </w14:textFill>
        </w:rPr>
        <w:t>约</w:t>
      </w:r>
      <w:r>
        <w:rPr>
          <w:rFonts w:hint="eastAsia" w:ascii="楷体" w:hAnsi="楷体" w:eastAsia="楷体" w:cs="楷体"/>
          <w:bCs/>
          <w:color w:val="000000" w:themeColor="text1"/>
          <w:szCs w:val="21"/>
          <w:highlight w:val="none"/>
          <w14:textFill>
            <w14:solidFill>
              <w14:schemeClr w14:val="tx1"/>
            </w14:solidFill>
          </w14:textFill>
        </w:rPr>
        <w:t>定</w:t>
      </w:r>
      <w:r>
        <w:rPr>
          <w:rFonts w:hint="eastAsia" w:ascii="楷体" w:hAnsi="楷体" w:eastAsia="楷体" w:cs="楷体"/>
          <w:bCs/>
          <w:color w:val="000000" w:themeColor="text1"/>
          <w:szCs w:val="21"/>
          <w:highlight w:val="none"/>
          <w:lang w:eastAsia="zh-CN"/>
          <w14:textFill>
            <w14:solidFill>
              <w14:schemeClr w14:val="tx1"/>
            </w14:solidFill>
          </w14:textFill>
        </w:rPr>
        <w:t>外</w:t>
      </w:r>
      <w:r>
        <w:rPr>
          <w:rFonts w:hint="eastAsia"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楷体" w:hAnsi="楷体" w:eastAsia="楷体" w:cs="楷体"/>
          <w:b/>
          <w:color w:val="000000" w:themeColor="text1"/>
          <w:szCs w:val="21"/>
          <w:highlight w:val="none"/>
          <w14:textFill>
            <w14:solidFill>
              <w14:schemeClr w14:val="tx1"/>
            </w14:solidFill>
          </w14:textFill>
        </w:rPr>
        <w:t>【政府采购合同专用条款】</w:t>
      </w:r>
      <w:r>
        <w:rPr>
          <w:rFonts w:hint="eastAsia" w:ascii="楷体" w:hAnsi="楷体" w:eastAsia="楷体" w:cs="楷体"/>
          <w:b w:val="0"/>
          <w:bCs/>
          <w:color w:val="000000" w:themeColor="text1"/>
          <w:szCs w:val="21"/>
          <w:highlight w:val="none"/>
          <w:lang w:eastAsia="zh-CN"/>
          <w14:textFill>
            <w14:solidFill>
              <w14:schemeClr w14:val="tx1"/>
            </w14:solidFill>
          </w14:textFill>
        </w:rPr>
        <w:t>约定的</w:t>
      </w:r>
      <w:r>
        <w:rPr>
          <w:rFonts w:hint="eastAsia" w:ascii="楷体" w:hAnsi="楷体" w:eastAsia="楷体" w:cs="楷体"/>
          <w:color w:val="000000" w:themeColor="text1"/>
          <w:szCs w:val="21"/>
          <w:highlight w:val="none"/>
          <w14:textFill>
            <w14:solidFill>
              <w14:schemeClr w14:val="tx1"/>
            </w14:solidFill>
          </w14:textFill>
        </w:rPr>
        <w:t>指定现场。</w:t>
      </w:r>
    </w:p>
    <w:p w14:paraId="6E2F775A">
      <w:pPr>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7</w:t>
      </w:r>
      <w:r>
        <w:rPr>
          <w:rFonts w:hint="eastAsia" w:ascii="楷体" w:hAnsi="楷体" w:eastAsia="楷体" w:cs="楷体"/>
          <w:color w:val="000000" w:themeColor="text1"/>
          <w:szCs w:val="21"/>
          <w:highlight w:val="none"/>
          <w14:textFill>
            <w14:solidFill>
              <w14:schemeClr w14:val="tx1"/>
            </w14:solidFill>
          </w14:textFill>
        </w:rPr>
        <w:t>.2 除</w:t>
      </w:r>
      <w:r>
        <w:rPr>
          <w:rFonts w:hint="eastAsia" w:ascii="楷体" w:hAnsi="楷体" w:eastAsia="楷体" w:cs="楷体"/>
          <w:b/>
          <w:color w:val="000000" w:themeColor="text1"/>
          <w:szCs w:val="21"/>
          <w:highlight w:val="none"/>
          <w14:textFill>
            <w14:solidFill>
              <w14:schemeClr w14:val="tx1"/>
            </w14:solidFill>
          </w14:textFill>
        </w:rPr>
        <w:t>【政府采购合同专用条款】</w:t>
      </w:r>
      <w:r>
        <w:rPr>
          <w:rFonts w:hint="eastAsia" w:ascii="楷体" w:hAnsi="楷体" w:eastAsia="楷体" w:cs="楷体"/>
          <w:bCs/>
          <w:color w:val="000000" w:themeColor="text1"/>
          <w:szCs w:val="21"/>
          <w:highlight w:val="none"/>
          <w14:textFill>
            <w14:solidFill>
              <w14:schemeClr w14:val="tx1"/>
            </w14:solidFill>
          </w14:textFill>
        </w:rPr>
        <w:t>另有</w:t>
      </w:r>
      <w:r>
        <w:rPr>
          <w:rFonts w:hint="eastAsia" w:ascii="楷体" w:hAnsi="楷体" w:eastAsia="楷体" w:cs="楷体"/>
          <w:bCs/>
          <w:color w:val="000000" w:themeColor="text1"/>
          <w:szCs w:val="21"/>
          <w:highlight w:val="none"/>
          <w:lang w:eastAsia="zh-CN"/>
          <w14:textFill>
            <w14:solidFill>
              <w14:schemeClr w14:val="tx1"/>
            </w14:solidFill>
          </w14:textFill>
        </w:rPr>
        <w:t>约</w:t>
      </w:r>
      <w:r>
        <w:rPr>
          <w:rFonts w:hint="eastAsia" w:ascii="楷体" w:hAnsi="楷体" w:eastAsia="楷体" w:cs="楷体"/>
          <w:bCs/>
          <w:color w:val="000000" w:themeColor="text1"/>
          <w:szCs w:val="21"/>
          <w:highlight w:val="none"/>
          <w14:textFill>
            <w14:solidFill>
              <w14:schemeClr w14:val="tx1"/>
            </w14:solidFill>
          </w14:textFill>
        </w:rPr>
        <w:t>定</w:t>
      </w:r>
      <w:r>
        <w:rPr>
          <w:rFonts w:hint="eastAsia" w:ascii="楷体" w:hAnsi="楷体" w:eastAsia="楷体" w:cs="楷体"/>
          <w:bCs/>
          <w:color w:val="000000" w:themeColor="text1"/>
          <w:szCs w:val="21"/>
          <w:highlight w:val="none"/>
          <w:lang w:eastAsia="zh-CN"/>
          <w14:textFill>
            <w14:solidFill>
              <w14:schemeClr w14:val="tx1"/>
            </w14:solidFill>
          </w14:textFill>
        </w:rPr>
        <w:t>外</w:t>
      </w:r>
      <w:r>
        <w:rPr>
          <w:rFonts w:hint="eastAsia" w:ascii="楷体" w:hAnsi="楷体" w:eastAsia="楷体" w:cs="楷体"/>
          <w:bCs/>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乙方负责办理将货物运抵本合同规定的交货地点</w:t>
      </w:r>
      <w:r>
        <w:rPr>
          <w:rFonts w:hint="eastAsia" w:ascii="楷体" w:hAnsi="楷体" w:eastAsia="楷体" w:cs="楷体"/>
          <w:color w:val="000000" w:themeColor="text1"/>
          <w:szCs w:val="21"/>
          <w:highlight w:val="none"/>
          <w:lang w:eastAsia="zh-CN"/>
          <w14:textFill>
            <w14:solidFill>
              <w14:schemeClr w14:val="tx1"/>
            </w14:solidFill>
          </w14:textFill>
        </w:rPr>
        <w:t>，并装卸、交付至甲方</w:t>
      </w:r>
      <w:r>
        <w:rPr>
          <w:rFonts w:hint="eastAsia" w:ascii="楷体" w:hAnsi="楷体" w:eastAsia="楷体" w:cs="楷体"/>
          <w:color w:val="000000" w:themeColor="text1"/>
          <w:szCs w:val="21"/>
          <w:highlight w:val="none"/>
          <w14:textFill>
            <w14:solidFill>
              <w14:schemeClr w14:val="tx1"/>
            </w14:solidFill>
          </w14:textFill>
        </w:rPr>
        <w:t>的一切运输事项，相关费用应</w:t>
      </w:r>
      <w:r>
        <w:rPr>
          <w:rFonts w:hint="eastAsia" w:ascii="楷体" w:hAnsi="楷体" w:eastAsia="楷体" w:cs="楷体"/>
          <w:color w:val="000000" w:themeColor="text1"/>
          <w:szCs w:val="21"/>
          <w:highlight w:val="none"/>
          <w:lang w:eastAsia="zh-CN"/>
          <w14:textFill>
            <w14:solidFill>
              <w14:schemeClr w14:val="tx1"/>
            </w14:solidFill>
          </w14:textFill>
        </w:rPr>
        <w:t>包含</w:t>
      </w:r>
      <w:r>
        <w:rPr>
          <w:rFonts w:hint="eastAsia" w:ascii="楷体" w:hAnsi="楷体" w:eastAsia="楷体" w:cs="楷体"/>
          <w:color w:val="000000" w:themeColor="text1"/>
          <w:szCs w:val="21"/>
          <w:highlight w:val="none"/>
          <w14:textFill>
            <w14:solidFill>
              <w14:schemeClr w14:val="tx1"/>
            </w14:solidFill>
          </w14:textFill>
        </w:rPr>
        <w:t>在合同</w:t>
      </w:r>
      <w:r>
        <w:rPr>
          <w:rFonts w:hint="eastAsia" w:ascii="楷体" w:hAnsi="楷体" w:eastAsia="楷体" w:cs="楷体"/>
          <w:color w:val="000000" w:themeColor="text1"/>
          <w:szCs w:val="21"/>
          <w:highlight w:val="none"/>
          <w:lang w:eastAsia="zh-CN"/>
          <w14:textFill>
            <w14:solidFill>
              <w14:schemeClr w14:val="tx1"/>
            </w14:solidFill>
          </w14:textFill>
        </w:rPr>
        <w:t>价款</w:t>
      </w:r>
      <w:r>
        <w:rPr>
          <w:rFonts w:hint="eastAsia" w:ascii="楷体" w:hAnsi="楷体" w:eastAsia="楷体" w:cs="楷体"/>
          <w:color w:val="000000" w:themeColor="text1"/>
          <w:szCs w:val="21"/>
          <w:highlight w:val="none"/>
          <w14:textFill>
            <w14:solidFill>
              <w14:schemeClr w14:val="tx1"/>
            </w14:solidFill>
          </w14:textFill>
        </w:rPr>
        <w:t>中。</w:t>
      </w:r>
    </w:p>
    <w:p w14:paraId="5B2B071C">
      <w:pPr>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7</w:t>
      </w:r>
      <w:r>
        <w:rPr>
          <w:rFonts w:hint="eastAsia" w:ascii="楷体" w:hAnsi="楷体" w:eastAsia="楷体" w:cs="楷体"/>
          <w:color w:val="000000" w:themeColor="text1"/>
          <w:szCs w:val="21"/>
          <w:highlight w:val="none"/>
          <w14:textFill>
            <w14:solidFill>
              <w14:schemeClr w14:val="tx1"/>
            </w14:solidFill>
          </w14:textFill>
        </w:rPr>
        <w:t>.3 货物保险要求按</w:t>
      </w:r>
      <w:r>
        <w:rPr>
          <w:rFonts w:hint="eastAsia" w:ascii="楷体" w:hAnsi="楷体" w:eastAsia="楷体" w:cs="楷体"/>
          <w:b/>
          <w:color w:val="000000" w:themeColor="text1"/>
          <w:szCs w:val="21"/>
          <w:highlight w:val="none"/>
          <w14:textFill>
            <w14:solidFill>
              <w14:schemeClr w14:val="tx1"/>
            </w14:solidFill>
          </w14:textFill>
        </w:rPr>
        <w:t>【政府采购合同专用条款】</w:t>
      </w:r>
      <w:r>
        <w:rPr>
          <w:rFonts w:hint="eastAsia" w:ascii="楷体" w:hAnsi="楷体" w:eastAsia="楷体" w:cs="楷体"/>
          <w:bCs/>
          <w:color w:val="000000" w:themeColor="text1"/>
          <w:szCs w:val="21"/>
          <w:highlight w:val="none"/>
          <w14:textFill>
            <w14:solidFill>
              <w14:schemeClr w14:val="tx1"/>
            </w14:solidFill>
          </w14:textFill>
        </w:rPr>
        <w:t>规定执行</w:t>
      </w:r>
      <w:r>
        <w:rPr>
          <w:rFonts w:hint="eastAsia" w:ascii="楷体" w:hAnsi="楷体" w:eastAsia="楷体" w:cs="楷体"/>
          <w:color w:val="000000" w:themeColor="text1"/>
          <w:szCs w:val="21"/>
          <w:highlight w:val="none"/>
          <w14:textFill>
            <w14:solidFill>
              <w14:schemeClr w14:val="tx1"/>
            </w14:solidFill>
          </w14:textFill>
        </w:rPr>
        <w:t>。</w:t>
      </w:r>
    </w:p>
    <w:p w14:paraId="5605DABA">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7</w:t>
      </w:r>
      <w:r>
        <w:rPr>
          <w:rFonts w:hint="eastAsia" w:ascii="楷体" w:hAnsi="楷体" w:eastAsia="楷体" w:cs="楷体"/>
          <w:color w:val="000000" w:themeColor="text1"/>
          <w:szCs w:val="21"/>
          <w:highlight w:val="none"/>
          <w14:textFill>
            <w14:solidFill>
              <w14:schemeClr w14:val="tx1"/>
            </w14:solidFill>
          </w14:textFill>
        </w:rPr>
        <w:t xml:space="preserve">.4 </w:t>
      </w:r>
      <w:r>
        <w:rPr>
          <w:rFonts w:hint="eastAsia" w:ascii="楷体" w:hAnsi="楷体" w:eastAsia="楷体" w:cs="楷体"/>
          <w:color w:val="000000" w:themeColor="text1"/>
          <w:szCs w:val="21"/>
          <w:highlight w:val="none"/>
          <w:lang w:val="en-US" w:eastAsia="zh-CN"/>
          <w14:textFill>
            <w14:solidFill>
              <w14:schemeClr w14:val="tx1"/>
            </w14:solidFill>
          </w14:textFill>
        </w:rPr>
        <w:t>除采购活动</w:t>
      </w:r>
      <w:r>
        <w:rPr>
          <w:rFonts w:hint="eastAsia" w:ascii="楷体" w:hAnsi="楷体" w:eastAsia="楷体" w:cs="楷体"/>
          <w:color w:val="000000" w:themeColor="text1"/>
          <w:szCs w:val="21"/>
          <w:highlight w:val="none"/>
          <w14:textFill>
            <w14:solidFill>
              <w14:schemeClr w14:val="tx1"/>
            </w14:solidFill>
          </w14:textFill>
        </w:rPr>
        <w:t>对商品包装</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快递包装</w:t>
      </w:r>
      <w:r>
        <w:rPr>
          <w:rFonts w:hint="eastAsia" w:ascii="楷体" w:hAnsi="楷体" w:eastAsia="楷体" w:cs="楷体"/>
          <w:color w:val="000000" w:themeColor="text1"/>
          <w:szCs w:val="21"/>
          <w:highlight w:val="none"/>
          <w:lang w:val="en-US" w:eastAsia="zh-CN"/>
          <w14:textFill>
            <w14:solidFill>
              <w14:schemeClr w14:val="tx1"/>
            </w14:solidFill>
          </w14:textFill>
        </w:rPr>
        <w:t>达成具体约定外</w:t>
      </w:r>
      <w:r>
        <w:rPr>
          <w:rFonts w:hint="eastAsia" w:ascii="楷体" w:hAnsi="楷体" w:eastAsia="楷体" w:cs="楷体"/>
          <w:color w:val="000000" w:themeColor="text1"/>
          <w:szCs w:val="21"/>
          <w:highlight w:val="none"/>
          <w14:textFill>
            <w14:solidFill>
              <w14:schemeClr w14:val="tx1"/>
            </w14:solidFill>
          </w14:textFill>
        </w:rPr>
        <w:t>，乙方提供产品及相关快递服务</w:t>
      </w:r>
      <w:r>
        <w:rPr>
          <w:rFonts w:hint="eastAsia" w:ascii="楷体" w:hAnsi="楷体" w:eastAsia="楷体" w:cs="楷体"/>
          <w:color w:val="000000" w:themeColor="text1"/>
          <w:szCs w:val="21"/>
          <w:highlight w:val="none"/>
          <w:lang w:val="en-US" w:eastAsia="zh-CN"/>
          <w14:textFill>
            <w14:solidFill>
              <w14:schemeClr w14:val="tx1"/>
            </w14:solidFill>
          </w14:textFill>
        </w:rPr>
        <w:t>涉及到</w:t>
      </w:r>
      <w:r>
        <w:rPr>
          <w:rFonts w:hint="eastAsia" w:ascii="楷体" w:hAnsi="楷体" w:eastAsia="楷体" w:cs="楷体"/>
          <w:color w:val="000000" w:themeColor="text1"/>
          <w:szCs w:val="21"/>
          <w:highlight w:val="none"/>
          <w14:textFill>
            <w14:solidFill>
              <w14:schemeClr w14:val="tx1"/>
            </w14:solidFill>
          </w14:textFill>
        </w:rPr>
        <w:t>具体包装要求</w:t>
      </w:r>
      <w:r>
        <w:rPr>
          <w:rFonts w:hint="eastAsia" w:ascii="楷体" w:hAnsi="楷体" w:eastAsia="楷体" w:cs="楷体"/>
          <w:color w:val="000000" w:themeColor="text1"/>
          <w:szCs w:val="21"/>
          <w:highlight w:val="none"/>
          <w:lang w:val="en-US" w:eastAsia="zh-CN"/>
          <w14:textFill>
            <w14:solidFill>
              <w14:schemeClr w14:val="tx1"/>
            </w14:solidFill>
          </w14:textFill>
        </w:rPr>
        <w:t>的，</w:t>
      </w:r>
      <w:r>
        <w:rPr>
          <w:rFonts w:hint="eastAsia" w:ascii="楷体" w:hAnsi="楷体" w:eastAsia="楷体" w:cs="楷体"/>
          <w:color w:val="000000" w:themeColor="text1"/>
          <w:szCs w:val="21"/>
          <w:highlight w:val="none"/>
          <w14:textFill>
            <w14:solidFill>
              <w14:schemeClr w14:val="tx1"/>
            </w14:solidFill>
          </w14:textFill>
        </w:rPr>
        <w:t>应</w:t>
      </w:r>
      <w:r>
        <w:rPr>
          <w:rFonts w:hint="eastAsia" w:ascii="楷体" w:hAnsi="楷体" w:eastAsia="楷体" w:cs="楷体"/>
          <w:color w:val="000000" w:themeColor="text1"/>
          <w:szCs w:val="21"/>
          <w:highlight w:val="none"/>
          <w:lang w:val="en-US" w:eastAsia="zh-CN"/>
          <w14:textFill>
            <w14:solidFill>
              <w14:schemeClr w14:val="tx1"/>
            </w14:solidFill>
          </w14:textFill>
        </w:rPr>
        <w:t>不低于</w:t>
      </w:r>
      <w:r>
        <w:rPr>
          <w:rFonts w:hint="eastAsia" w:ascii="楷体" w:hAnsi="楷体" w:eastAsia="楷体" w:cs="楷体"/>
          <w:color w:val="000000" w:themeColor="text1"/>
          <w:szCs w:val="21"/>
          <w:highlight w:val="none"/>
          <w14:textFill>
            <w14:solidFill>
              <w14:schemeClr w14:val="tx1"/>
            </w14:solidFill>
          </w14:textFill>
        </w:rPr>
        <w:t>《商品包装政府采购需求标准（试行）</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快递包装政府采购需求标准（试行）》</w:t>
      </w:r>
      <w:r>
        <w:rPr>
          <w:rFonts w:hint="eastAsia" w:ascii="楷体" w:hAnsi="楷体" w:eastAsia="楷体" w:cs="楷体"/>
          <w:color w:val="000000" w:themeColor="text1"/>
          <w:szCs w:val="21"/>
          <w:highlight w:val="none"/>
          <w:lang w:val="en-US" w:eastAsia="zh-CN"/>
          <w14:textFill>
            <w14:solidFill>
              <w14:schemeClr w14:val="tx1"/>
            </w14:solidFill>
          </w14:textFill>
        </w:rPr>
        <w:t>标准</w:t>
      </w:r>
      <w:r>
        <w:rPr>
          <w:rFonts w:hint="eastAsia" w:ascii="楷体" w:hAnsi="楷体" w:eastAsia="楷体" w:cs="楷体"/>
          <w:color w:val="000000" w:themeColor="text1"/>
          <w:szCs w:val="21"/>
          <w:highlight w:val="none"/>
          <w14:textFill>
            <w14:solidFill>
              <w14:schemeClr w14:val="tx1"/>
            </w14:solidFill>
          </w14:textFill>
        </w:rPr>
        <w:t>，并作为履约验收的内容，必要时甲方可以要求乙方在履约验收环节出具检测报告。</w:t>
      </w:r>
    </w:p>
    <w:p w14:paraId="0A7692EC">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 xml:space="preserve">7.5 </w:t>
      </w:r>
      <w:r>
        <w:rPr>
          <w:rFonts w:hint="eastAsia" w:ascii="楷体" w:hAnsi="楷体" w:eastAsia="楷体" w:cs="楷体"/>
          <w:color w:val="000000"/>
          <w:szCs w:val="21"/>
        </w:rPr>
        <w:t>乙方在运输到达之前</w:t>
      </w:r>
      <w:r>
        <w:rPr>
          <w:rFonts w:hint="eastAsia" w:ascii="楷体" w:hAnsi="楷体" w:eastAsia="楷体" w:cs="楷体"/>
          <w:color w:val="000000"/>
          <w:szCs w:val="21"/>
          <w:lang w:eastAsia="zh-CN"/>
        </w:rPr>
        <w:t>应</w:t>
      </w:r>
      <w:r>
        <w:rPr>
          <w:rFonts w:hint="eastAsia" w:ascii="楷体" w:hAnsi="楷体" w:eastAsia="楷体" w:cs="楷体"/>
          <w:color w:val="000000"/>
          <w:szCs w:val="21"/>
        </w:rPr>
        <w:t>提前通知</w:t>
      </w:r>
      <w:r>
        <w:rPr>
          <w:rFonts w:hint="eastAsia" w:ascii="楷体" w:hAnsi="楷体" w:eastAsia="楷体" w:cs="楷体"/>
          <w:color w:val="000000"/>
          <w:szCs w:val="21"/>
          <w:lang w:eastAsia="zh-CN"/>
        </w:rPr>
        <w:t>甲方</w:t>
      </w:r>
      <w:r>
        <w:rPr>
          <w:rFonts w:hint="eastAsia" w:ascii="楷体" w:hAnsi="楷体" w:eastAsia="楷体" w:cs="楷体"/>
          <w:color w:val="000000"/>
          <w:szCs w:val="21"/>
        </w:rPr>
        <w:t>，并提示货物运输装卸的注意事项</w:t>
      </w:r>
      <w:r>
        <w:rPr>
          <w:rFonts w:hint="eastAsia" w:ascii="楷体" w:hAnsi="楷体" w:eastAsia="楷体" w:cs="楷体"/>
          <w:color w:val="000000"/>
          <w:szCs w:val="21"/>
          <w:lang w:eastAsia="zh-CN"/>
        </w:rPr>
        <w:t>，甲方配合乙方做好货物的接收工作。</w:t>
      </w:r>
    </w:p>
    <w:p w14:paraId="465A7BFE">
      <w:pPr>
        <w:pStyle w:val="98"/>
        <w:rPr>
          <w:rFonts w:hint="eastAsia" w:ascii="楷体" w:hAnsi="楷体" w:eastAsia="楷体" w:cs="楷体"/>
          <w:sz w:val="21"/>
          <w:lang w:val="en-US" w:eastAsia="zh-CN"/>
        </w:rPr>
      </w:pPr>
      <w:r>
        <w:rPr>
          <w:rFonts w:hint="eastAsia" w:ascii="楷体" w:hAnsi="楷体" w:eastAsia="楷体" w:cs="楷体"/>
          <w:color w:val="000000" w:themeColor="text1"/>
          <w:kern w:val="2"/>
          <w:sz w:val="21"/>
          <w:szCs w:val="21"/>
          <w:highlight w:val="none"/>
          <w:lang w:val="en-US" w:eastAsia="zh-CN"/>
          <w14:textFill>
            <w14:solidFill>
              <w14:schemeClr w14:val="tx1"/>
            </w14:solidFill>
          </w14:textFill>
        </w:rPr>
        <w:t xml:space="preserve">7.6 </w:t>
      </w:r>
      <w:r>
        <w:rPr>
          <w:rFonts w:hint="eastAsia" w:ascii="楷体" w:hAnsi="楷体" w:eastAsia="楷体" w:cs="楷体"/>
          <w:color w:val="000000"/>
          <w:kern w:val="2"/>
          <w:sz w:val="21"/>
          <w:szCs w:val="21"/>
          <w:highlight w:val="none"/>
        </w:rPr>
        <w:t>如因包装</w:t>
      </w:r>
      <w:r>
        <w:rPr>
          <w:rFonts w:hint="eastAsia" w:ascii="楷体" w:hAnsi="楷体" w:eastAsia="楷体" w:cs="楷体"/>
          <w:color w:val="000000"/>
          <w:kern w:val="2"/>
          <w:sz w:val="21"/>
          <w:szCs w:val="21"/>
          <w:highlight w:val="none"/>
          <w:lang w:eastAsia="zh-CN"/>
        </w:rPr>
        <w:t>、运输</w:t>
      </w:r>
      <w:r>
        <w:rPr>
          <w:rFonts w:hint="eastAsia" w:ascii="楷体" w:hAnsi="楷体" w:eastAsia="楷体" w:cs="楷体"/>
          <w:color w:val="000000"/>
          <w:kern w:val="2"/>
          <w:sz w:val="21"/>
          <w:szCs w:val="21"/>
          <w:highlight w:val="none"/>
        </w:rPr>
        <w:t>问题导致货物</w:t>
      </w:r>
      <w:r>
        <w:rPr>
          <w:rFonts w:hint="eastAsia" w:ascii="楷体" w:hAnsi="楷体" w:eastAsia="楷体" w:cs="楷体"/>
          <w:color w:val="000000" w:themeColor="text1"/>
          <w:kern w:val="2"/>
          <w:sz w:val="21"/>
          <w:szCs w:val="21"/>
          <w:highlight w:val="none"/>
          <w:lang w:eastAsia="zh-CN"/>
          <w14:textFill>
            <w14:solidFill>
              <w14:schemeClr w14:val="tx1"/>
            </w14:solidFill>
          </w14:textFill>
        </w:rPr>
        <w:t>损毁、丢失</w:t>
      </w:r>
      <w:r>
        <w:rPr>
          <w:rFonts w:hint="eastAsia" w:ascii="楷体" w:hAnsi="楷体" w:eastAsia="楷体" w:cs="楷体"/>
          <w:color w:val="000000"/>
          <w:kern w:val="2"/>
          <w:sz w:val="21"/>
          <w:szCs w:val="21"/>
          <w:highlight w:val="none"/>
        </w:rPr>
        <w:t>或者品质下降，</w:t>
      </w:r>
      <w:r>
        <w:rPr>
          <w:rFonts w:hint="eastAsia" w:ascii="楷体" w:hAnsi="楷体" w:eastAsia="楷体" w:cs="楷体"/>
          <w:color w:val="000000"/>
          <w:kern w:val="2"/>
          <w:sz w:val="21"/>
          <w:szCs w:val="21"/>
          <w:highlight w:val="none"/>
          <w:lang w:eastAsia="zh-CN"/>
        </w:rPr>
        <w:t>甲方</w:t>
      </w:r>
      <w:r>
        <w:rPr>
          <w:rFonts w:hint="eastAsia" w:ascii="楷体" w:hAnsi="楷体" w:eastAsia="楷体" w:cs="楷体"/>
          <w:color w:val="000000"/>
          <w:kern w:val="2"/>
          <w:sz w:val="21"/>
          <w:szCs w:val="21"/>
          <w:highlight w:val="none"/>
        </w:rPr>
        <w:t>有权要求降价、换货、拒收部分或整批货物，由此</w:t>
      </w:r>
      <w:r>
        <w:rPr>
          <w:rFonts w:hint="eastAsia" w:ascii="楷体" w:hAnsi="楷体" w:eastAsia="楷体" w:cs="楷体"/>
          <w:color w:val="000000"/>
          <w:kern w:val="2"/>
          <w:sz w:val="21"/>
          <w:szCs w:val="21"/>
          <w:highlight w:val="none"/>
          <w:lang w:eastAsia="zh-CN"/>
        </w:rPr>
        <w:t>产生</w:t>
      </w:r>
      <w:r>
        <w:rPr>
          <w:rFonts w:hint="eastAsia" w:ascii="楷体" w:hAnsi="楷体" w:eastAsia="楷体" w:cs="楷体"/>
          <w:color w:val="000000"/>
          <w:kern w:val="2"/>
          <w:sz w:val="21"/>
          <w:szCs w:val="21"/>
          <w:highlight w:val="none"/>
        </w:rPr>
        <w:t>的费用和损失，均由</w:t>
      </w:r>
      <w:r>
        <w:rPr>
          <w:rFonts w:hint="eastAsia" w:ascii="楷体" w:hAnsi="楷体" w:eastAsia="楷体" w:cs="楷体"/>
          <w:color w:val="000000"/>
          <w:kern w:val="2"/>
          <w:sz w:val="21"/>
          <w:szCs w:val="21"/>
          <w:highlight w:val="none"/>
          <w:lang w:eastAsia="zh-CN"/>
        </w:rPr>
        <w:t>乙方</w:t>
      </w:r>
      <w:r>
        <w:rPr>
          <w:rFonts w:hint="eastAsia" w:ascii="楷体" w:hAnsi="楷体" w:eastAsia="楷体" w:cs="楷体"/>
          <w:color w:val="000000"/>
          <w:kern w:val="2"/>
          <w:sz w:val="21"/>
          <w:szCs w:val="21"/>
          <w:highlight w:val="none"/>
        </w:rPr>
        <w:t>承担。</w:t>
      </w:r>
    </w:p>
    <w:p w14:paraId="2F66A5AF">
      <w:pPr>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000000" w:themeColor="text1"/>
          <w:sz w:val="24"/>
          <w:highlight w:val="none"/>
          <w:lang w:eastAsia="zh-CN"/>
          <w14:textFill>
            <w14:solidFill>
              <w14:schemeClr w14:val="tx1"/>
            </w14:solidFill>
          </w14:textFill>
        </w:rPr>
        <w:t>8</w:t>
      </w:r>
      <w:r>
        <w:rPr>
          <w:rFonts w:hint="eastAsia" w:ascii="楷体" w:hAnsi="楷体" w:eastAsia="楷体" w:cs="楷体"/>
          <w:b/>
          <w:color w:val="000000" w:themeColor="text1"/>
          <w:sz w:val="24"/>
          <w:highlight w:val="none"/>
          <w:lang w:val="en-US" w:eastAsia="zh-CN"/>
          <w14:textFill>
            <w14:solidFill>
              <w14:schemeClr w14:val="tx1"/>
            </w14:solidFill>
          </w14:textFill>
        </w:rPr>
        <w:t xml:space="preserve">. </w:t>
      </w:r>
      <w:r>
        <w:rPr>
          <w:rFonts w:hint="eastAsia" w:ascii="楷体" w:hAnsi="楷体" w:eastAsia="楷体" w:cs="楷体"/>
          <w:b/>
          <w:color w:val="auto"/>
          <w:sz w:val="24"/>
          <w:highlight w:val="none"/>
        </w:rPr>
        <w:t>质量标准和保证</w:t>
      </w:r>
    </w:p>
    <w:p w14:paraId="6C471256">
      <w:pPr>
        <w:pStyle w:val="16"/>
        <w:adjustRightInd w:val="0"/>
        <w:snapToGrid w:val="0"/>
        <w:spacing w:before="0" w:line="400" w:lineRule="exact"/>
        <w:ind w:firstLine="420" w:firstLineChars="200"/>
        <w:jc w:val="left"/>
        <w:rPr>
          <w:rFonts w:hint="eastAsia" w:ascii="楷体" w:hAnsi="楷体" w:eastAsia="楷体" w:cs="楷体"/>
          <w:b/>
          <w:color w:val="auto"/>
          <w:highlight w:val="none"/>
        </w:rPr>
      </w:pPr>
      <w:r>
        <w:rPr>
          <w:rFonts w:hint="eastAsia" w:ascii="楷体" w:hAnsi="楷体" w:eastAsia="楷体" w:cs="楷体"/>
          <w:color w:val="auto"/>
          <w:highlight w:val="none"/>
          <w:lang w:eastAsia="zh-CN"/>
        </w:rPr>
        <w:t>8</w:t>
      </w:r>
      <w:r>
        <w:rPr>
          <w:rFonts w:hint="eastAsia" w:ascii="楷体" w:hAnsi="楷体" w:eastAsia="楷体" w:cs="楷体"/>
          <w:color w:val="auto"/>
          <w:highlight w:val="none"/>
        </w:rPr>
        <w:t>.1 质量标准</w:t>
      </w:r>
    </w:p>
    <w:p w14:paraId="250C0E7D">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（1）本合同下</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的货物应符合</w:t>
      </w:r>
      <w:r>
        <w:rPr>
          <w:rFonts w:hint="eastAsia" w:ascii="楷体" w:hAnsi="楷体" w:eastAsia="楷体" w:cs="楷体"/>
          <w:color w:val="auto"/>
          <w:szCs w:val="21"/>
          <w:highlight w:val="none"/>
          <w:lang w:eastAsia="zh-CN"/>
        </w:rPr>
        <w:t>合同</w:t>
      </w:r>
      <w:r>
        <w:rPr>
          <w:rFonts w:hint="eastAsia" w:ascii="楷体" w:hAnsi="楷体" w:eastAsia="楷体" w:cs="楷体"/>
          <w:color w:val="000000"/>
          <w:szCs w:val="21"/>
          <w:lang w:eastAsia="zh-CN"/>
        </w:rPr>
        <w:t>约</w:t>
      </w:r>
      <w:r>
        <w:rPr>
          <w:rFonts w:hint="eastAsia" w:ascii="楷体" w:hAnsi="楷体" w:eastAsia="楷体" w:cs="楷体"/>
          <w:color w:val="000000"/>
          <w:szCs w:val="21"/>
        </w:rPr>
        <w:t>定的</w:t>
      </w:r>
      <w:r>
        <w:rPr>
          <w:rFonts w:hint="eastAsia" w:ascii="楷体" w:hAnsi="楷体" w:eastAsia="楷体" w:cs="楷体"/>
          <w:szCs w:val="21"/>
        </w:rPr>
        <w:t>品牌、规格型号、技术性能、配置、质量、数量等要求。</w:t>
      </w:r>
      <w:r>
        <w:rPr>
          <w:rFonts w:hint="eastAsia" w:ascii="楷体" w:hAnsi="楷体" w:eastAsia="楷体" w:cs="楷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楷体" w:hAnsi="楷体" w:eastAsia="楷体" w:cs="楷体"/>
          <w:color w:val="auto"/>
          <w:szCs w:val="21"/>
          <w:highlight w:val="none"/>
          <w:lang w:eastAsia="zh-CN"/>
        </w:rPr>
        <w:t>。</w:t>
      </w:r>
    </w:p>
    <w:p w14:paraId="49AD76E1">
      <w:pPr>
        <w:pStyle w:val="16"/>
        <w:adjustRightInd w:val="0"/>
        <w:snapToGrid w:val="0"/>
        <w:spacing w:before="0" w:line="400" w:lineRule="exact"/>
        <w:ind w:firstLine="420" w:firstLineChars="200"/>
        <w:jc w:val="left"/>
        <w:rPr>
          <w:rFonts w:hint="eastAsia" w:ascii="楷体" w:hAnsi="楷体" w:eastAsia="楷体" w:cs="楷体"/>
          <w:color w:val="auto"/>
          <w:highlight w:val="none"/>
        </w:rPr>
      </w:pPr>
      <w:r>
        <w:rPr>
          <w:rFonts w:hint="eastAsia" w:ascii="楷体" w:hAnsi="楷体" w:eastAsia="楷体" w:cs="楷体"/>
          <w:color w:val="auto"/>
          <w:highlight w:val="none"/>
        </w:rPr>
        <w:t>（2）采用中华人民共和国法定计量单位。</w:t>
      </w:r>
    </w:p>
    <w:p w14:paraId="65FD3272">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（3）乙方所</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的货物应符合国家有关安全、环保、卫生</w:t>
      </w:r>
      <w:r>
        <w:rPr>
          <w:rFonts w:hint="eastAsia" w:ascii="楷体" w:hAnsi="楷体" w:eastAsia="楷体" w:cs="楷体"/>
          <w:color w:val="auto"/>
          <w:szCs w:val="21"/>
          <w:highlight w:val="none"/>
          <w:lang w:eastAsia="zh-CN"/>
        </w:rPr>
        <w:t>的</w:t>
      </w:r>
      <w:r>
        <w:rPr>
          <w:rFonts w:hint="eastAsia" w:ascii="楷体" w:hAnsi="楷体" w:eastAsia="楷体" w:cs="楷体"/>
          <w:color w:val="auto"/>
          <w:szCs w:val="21"/>
          <w:highlight w:val="none"/>
        </w:rPr>
        <w:t>规定。</w:t>
      </w:r>
    </w:p>
    <w:p w14:paraId="1B1483B8">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（4）乙方应向甲方提交所</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货物的技术文件，包括相应的中文技术文件，如：产品目录、图纸、操作手册、使用说明、维护手册或服务指南</w:t>
      </w:r>
      <w:r>
        <w:rPr>
          <w:rFonts w:hint="eastAsia" w:ascii="楷体" w:hAnsi="楷体" w:eastAsia="楷体" w:cs="楷体"/>
          <w:color w:val="auto"/>
          <w:szCs w:val="21"/>
          <w:highlight w:val="none"/>
          <w:lang w:eastAsia="zh-CN"/>
        </w:rPr>
        <w:t>等</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eastAsia="zh-CN"/>
        </w:rPr>
        <w:t>上述</w:t>
      </w:r>
      <w:r>
        <w:rPr>
          <w:rFonts w:hint="eastAsia" w:ascii="楷体" w:hAnsi="楷体" w:eastAsia="楷体" w:cs="楷体"/>
          <w:color w:val="auto"/>
          <w:szCs w:val="21"/>
          <w:highlight w:val="none"/>
        </w:rPr>
        <w:t>文件应包装好随货物一同发运。</w:t>
      </w:r>
    </w:p>
    <w:p w14:paraId="73B89E29">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8</w:t>
      </w:r>
      <w:r>
        <w:rPr>
          <w:rFonts w:hint="eastAsia" w:ascii="楷体" w:hAnsi="楷体" w:eastAsia="楷体" w:cs="楷体"/>
          <w:color w:val="auto"/>
          <w:szCs w:val="21"/>
          <w:highlight w:val="none"/>
        </w:rPr>
        <w:t>.2 保证</w:t>
      </w:r>
    </w:p>
    <w:p w14:paraId="15706E1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（1）乙方应保证</w:t>
      </w:r>
      <w:r>
        <w:rPr>
          <w:rFonts w:hint="eastAsia" w:ascii="楷体" w:hAnsi="楷体" w:eastAsia="楷体" w:cs="楷体"/>
          <w:color w:val="auto"/>
          <w:szCs w:val="21"/>
          <w:highlight w:val="none"/>
          <w:lang w:eastAsia="zh-CN"/>
        </w:rPr>
        <w:t>提供的货物</w:t>
      </w:r>
      <w:r>
        <w:rPr>
          <w:rFonts w:hint="eastAsia" w:ascii="楷体" w:hAnsi="楷体" w:eastAsia="楷体" w:cs="楷体"/>
          <w:color w:val="auto"/>
          <w:szCs w:val="21"/>
          <w:highlight w:val="none"/>
        </w:rPr>
        <w:t>完全符合合同规定的质量、规格和性能要求。乙方应保证货物在正确安装、正常使用和保养条件下，</w:t>
      </w:r>
      <w:r>
        <w:rPr>
          <w:rFonts w:hint="eastAsia" w:ascii="楷体" w:hAnsi="楷体" w:eastAsia="楷体" w:cs="楷体"/>
          <w:szCs w:val="21"/>
        </w:rPr>
        <w:t>在其使用寿命期内具</w:t>
      </w:r>
      <w:r>
        <w:rPr>
          <w:rFonts w:hint="eastAsia" w:ascii="楷体" w:hAnsi="楷体" w:eastAsia="楷体" w:cs="楷体"/>
          <w:szCs w:val="21"/>
          <w:lang w:eastAsia="zh-CN"/>
        </w:rPr>
        <w:t>备合同约定</w:t>
      </w:r>
      <w:r>
        <w:rPr>
          <w:rFonts w:hint="eastAsia" w:ascii="楷体" w:hAnsi="楷体" w:eastAsia="楷体" w:cs="楷体"/>
          <w:szCs w:val="21"/>
        </w:rPr>
        <w:t>的性能</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eastAsia="zh-CN"/>
        </w:rPr>
        <w:t>存在</w:t>
      </w:r>
      <w:r>
        <w:rPr>
          <w:rFonts w:hint="eastAsia" w:ascii="楷体" w:hAnsi="楷体" w:eastAsia="楷体" w:cs="楷体"/>
          <w:color w:val="auto"/>
          <w:szCs w:val="21"/>
          <w:highlight w:val="none"/>
        </w:rPr>
        <w:t>质量保证期的，货物最终交付验收</w:t>
      </w:r>
      <w:r>
        <w:rPr>
          <w:rFonts w:hint="eastAsia" w:ascii="楷体" w:hAnsi="楷体" w:eastAsia="楷体" w:cs="楷体"/>
          <w:color w:val="auto"/>
          <w:szCs w:val="21"/>
          <w:highlight w:val="none"/>
          <w:lang w:eastAsia="zh-CN"/>
        </w:rPr>
        <w:t>合格</w:t>
      </w:r>
      <w:r>
        <w:rPr>
          <w:rFonts w:hint="eastAsia" w:ascii="楷体" w:hAnsi="楷体" w:eastAsia="楷体" w:cs="楷体"/>
          <w:color w:val="auto"/>
          <w:szCs w:val="21"/>
          <w:highlight w:val="none"/>
        </w:rPr>
        <w:t>后</w:t>
      </w:r>
      <w:r>
        <w:rPr>
          <w:rFonts w:hint="eastAsia" w:ascii="楷体" w:hAnsi="楷体" w:eastAsia="楷体" w:cs="楷体"/>
          <w:color w:val="auto"/>
          <w:szCs w:val="21"/>
          <w:highlight w:val="none"/>
          <w:lang w:eastAsia="zh-CN"/>
        </w:rPr>
        <w:t>在</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规定或乙方</w:t>
      </w:r>
      <w:r>
        <w:rPr>
          <w:rFonts w:hint="eastAsia" w:ascii="楷体" w:hAnsi="楷体" w:eastAsia="楷体" w:cs="楷体"/>
          <w:color w:val="auto"/>
          <w:szCs w:val="21"/>
          <w:highlight w:val="none"/>
          <w:lang w:eastAsia="zh-CN"/>
        </w:rPr>
        <w:t>书面</w:t>
      </w:r>
      <w:r>
        <w:rPr>
          <w:rFonts w:hint="eastAsia" w:ascii="楷体" w:hAnsi="楷体" w:eastAsia="楷体" w:cs="楷体"/>
          <w:color w:val="auto"/>
          <w:szCs w:val="21"/>
          <w:highlight w:val="none"/>
        </w:rPr>
        <w:t>承诺（两者以较长的为准）的质量保证期内，本保证保持有效。</w:t>
      </w:r>
    </w:p>
    <w:p w14:paraId="1CF93A1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（2）在质量保证期内所发现的缺陷，甲方应尽快以书面形式通知乙方。</w:t>
      </w:r>
    </w:p>
    <w:p w14:paraId="4C767FD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（3）乙方收到通知后</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应在</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规定的响应时间内以合理的速度免费维修或更换有缺陷的货物或部件。</w:t>
      </w:r>
    </w:p>
    <w:p w14:paraId="22F98B9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楷体" w:hAnsi="楷体" w:eastAsia="楷体" w:cs="楷体"/>
          <w:color w:val="000000" w:themeColor="text1"/>
          <w:szCs w:val="21"/>
          <w:highlight w:val="none"/>
          <w:lang w:val="en-US" w:eastAsia="zh-CN"/>
          <w14:textFill>
            <w14:solidFill>
              <w14:schemeClr w14:val="tx1"/>
            </w14:solidFill>
          </w14:textFill>
        </w:rPr>
        <w:t>5</w:t>
      </w:r>
      <w:r>
        <w:rPr>
          <w:rFonts w:hint="eastAsia" w:ascii="楷体" w:hAnsi="楷体" w:eastAsia="楷体" w:cs="楷体"/>
          <w:color w:val="auto"/>
          <w:szCs w:val="21"/>
          <w:highlight w:val="none"/>
        </w:rPr>
        <w:t>.1条规定以书面形式</w:t>
      </w:r>
      <w:r>
        <w:rPr>
          <w:rFonts w:hint="eastAsia" w:ascii="楷体" w:hAnsi="楷体" w:eastAsia="楷体" w:cs="楷体"/>
          <w:color w:val="000000" w:themeColor="text1"/>
          <w:szCs w:val="21"/>
          <w:highlight w:val="none"/>
          <w:lang w:eastAsia="zh-CN"/>
          <w14:textFill>
            <w14:solidFill>
              <w14:schemeClr w14:val="tx1"/>
            </w14:solidFill>
          </w14:textFill>
        </w:rPr>
        <w:t>追究</w:t>
      </w:r>
      <w:r>
        <w:rPr>
          <w:rFonts w:hint="eastAsia" w:ascii="楷体" w:hAnsi="楷体" w:eastAsia="楷体" w:cs="楷体"/>
          <w:color w:val="auto"/>
          <w:szCs w:val="21"/>
          <w:highlight w:val="none"/>
        </w:rPr>
        <w:t>乙方</w:t>
      </w:r>
      <w:r>
        <w:rPr>
          <w:rFonts w:hint="eastAsia" w:ascii="楷体" w:hAnsi="楷体" w:eastAsia="楷体" w:cs="楷体"/>
          <w:color w:val="000000" w:themeColor="text1"/>
          <w:szCs w:val="21"/>
          <w:highlight w:val="none"/>
          <w:lang w:eastAsia="zh-CN"/>
          <w14:textFill>
            <w14:solidFill>
              <w14:schemeClr w14:val="tx1"/>
            </w14:solidFill>
          </w14:textFill>
        </w:rPr>
        <w:t>的违约责任</w:t>
      </w:r>
      <w:r>
        <w:rPr>
          <w:rFonts w:hint="eastAsia" w:ascii="楷体" w:hAnsi="楷体" w:eastAsia="楷体" w:cs="楷体"/>
          <w:color w:val="auto"/>
          <w:szCs w:val="21"/>
          <w:highlight w:val="none"/>
        </w:rPr>
        <w:t>。</w:t>
      </w:r>
    </w:p>
    <w:p w14:paraId="1F7F0275">
      <w:pPr>
        <w:adjustRightInd w:val="0"/>
        <w:snapToGrid w:val="0"/>
        <w:spacing w:before="0" w:line="400" w:lineRule="exact"/>
        <w:ind w:firstLine="420" w:firstLineChars="200"/>
        <w:jc w:val="left"/>
        <w:rPr>
          <w:rFonts w:hint="eastAsia" w:ascii="楷体" w:hAnsi="楷体" w:eastAsia="楷体" w:cs="楷体"/>
          <w:color w:val="auto"/>
          <w:highlight w:val="none"/>
        </w:rPr>
      </w:pPr>
      <w:r>
        <w:rPr>
          <w:rFonts w:hint="eastAsia" w:ascii="楷体" w:hAnsi="楷体" w:eastAsia="楷体" w:cs="楷体"/>
          <w:color w:val="auto"/>
          <w:szCs w:val="21"/>
          <w:highlight w:val="none"/>
        </w:rPr>
        <w:t>（5）乙方在约定的时间内未能弥补缺陷，甲方可采取必要的补救措施，但其风险和费用将由乙方承担，甲方根据合同</w:t>
      </w:r>
      <w:r>
        <w:rPr>
          <w:rFonts w:hint="eastAsia" w:ascii="楷体" w:hAnsi="楷体" w:eastAsia="楷体" w:cs="楷体"/>
          <w:color w:val="auto"/>
          <w:szCs w:val="21"/>
          <w:highlight w:val="none"/>
          <w:lang w:eastAsia="zh-CN"/>
        </w:rPr>
        <w:t>约定</w:t>
      </w:r>
      <w:r>
        <w:rPr>
          <w:rFonts w:hint="eastAsia" w:ascii="楷体" w:hAnsi="楷体" w:eastAsia="楷体" w:cs="楷体"/>
          <w:color w:val="auto"/>
          <w:szCs w:val="21"/>
          <w:highlight w:val="none"/>
        </w:rPr>
        <w:t>对乙方行使的其他权利不受影响。</w:t>
      </w:r>
    </w:p>
    <w:p w14:paraId="235C424C">
      <w:pPr>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000000" w:themeColor="text1"/>
          <w:sz w:val="24"/>
          <w:highlight w:val="none"/>
          <w:lang w:eastAsia="zh-CN"/>
          <w14:textFill>
            <w14:solidFill>
              <w14:schemeClr w14:val="tx1"/>
            </w14:solidFill>
          </w14:textFill>
        </w:rPr>
        <w:t>9</w:t>
      </w:r>
      <w:r>
        <w:rPr>
          <w:rFonts w:hint="eastAsia" w:ascii="楷体" w:hAnsi="楷体" w:eastAsia="楷体" w:cs="楷体"/>
          <w:b/>
          <w:bCs/>
          <w:color w:val="auto"/>
          <w:sz w:val="24"/>
          <w:highlight w:val="none"/>
        </w:rPr>
        <w:t>.</w:t>
      </w:r>
      <w:r>
        <w:rPr>
          <w:rFonts w:hint="eastAsia" w:ascii="楷体" w:hAnsi="楷体" w:eastAsia="楷体" w:cs="楷体"/>
          <w:b/>
          <w:bCs/>
          <w:color w:val="000000" w:themeColor="text1"/>
          <w:sz w:val="24"/>
          <w:highlight w:val="none"/>
          <w:lang w:val="en-US" w:eastAsia="zh-CN"/>
          <w14:textFill>
            <w14:solidFill>
              <w14:schemeClr w14:val="tx1"/>
            </w14:solidFill>
          </w14:textFill>
        </w:rPr>
        <w:t xml:space="preserve"> </w:t>
      </w:r>
      <w:r>
        <w:rPr>
          <w:rFonts w:hint="eastAsia" w:ascii="楷体" w:hAnsi="楷体" w:eastAsia="楷体" w:cs="楷体"/>
          <w:b/>
          <w:bCs/>
          <w:color w:val="auto"/>
          <w:sz w:val="24"/>
          <w:highlight w:val="none"/>
        </w:rPr>
        <w:t>权利瑕疵担保</w:t>
      </w:r>
    </w:p>
    <w:p w14:paraId="22644024">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9</w:t>
      </w:r>
      <w:r>
        <w:rPr>
          <w:rFonts w:hint="eastAsia" w:ascii="楷体" w:hAnsi="楷体" w:eastAsia="楷体" w:cs="楷体"/>
          <w:color w:val="000000" w:themeColor="text1"/>
          <w:szCs w:val="21"/>
          <w:highlight w:val="none"/>
          <w14:textFill>
            <w14:solidFill>
              <w14:schemeClr w14:val="tx1"/>
            </w14:solidFill>
          </w14:textFill>
        </w:rPr>
        <w:t>.1 乙方保证对其出售的货物享有合法的权利。</w:t>
      </w:r>
    </w:p>
    <w:p w14:paraId="0E099064">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9</w:t>
      </w:r>
      <w:r>
        <w:rPr>
          <w:rFonts w:hint="eastAsia" w:ascii="楷体" w:hAnsi="楷体" w:eastAsia="楷体" w:cs="楷体"/>
          <w:color w:val="000000" w:themeColor="text1"/>
          <w:szCs w:val="21"/>
          <w:highlight w:val="none"/>
          <w14:textFill>
            <w14:solidFill>
              <w14:schemeClr w14:val="tx1"/>
            </w14:solidFill>
          </w14:textFill>
        </w:rPr>
        <w:t xml:space="preserve">.2 </w:t>
      </w:r>
      <w:r>
        <w:rPr>
          <w:rFonts w:hint="eastAsia" w:ascii="楷体" w:hAnsi="楷体" w:eastAsia="楷体" w:cs="楷体"/>
          <w:szCs w:val="15"/>
        </w:rPr>
        <w:t>乙方保证在交付的货物上不存在抵押权等担保物权。</w:t>
      </w:r>
    </w:p>
    <w:p w14:paraId="1BA05039">
      <w:pPr>
        <w:autoSpaceDE w:val="0"/>
        <w:autoSpaceDN w:val="0"/>
        <w:adjustRightInd w:val="0"/>
        <w:snapToGrid w:val="0"/>
        <w:spacing w:before="0" w:line="400" w:lineRule="exact"/>
        <w:ind w:firstLine="420" w:firstLineChars="200"/>
        <w:jc w:val="lef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9</w:t>
      </w:r>
      <w:r>
        <w:rPr>
          <w:rFonts w:hint="eastAsia" w:ascii="楷体" w:hAnsi="楷体" w:eastAsia="楷体" w:cs="楷体"/>
          <w:color w:val="000000" w:themeColor="text1"/>
          <w:szCs w:val="21"/>
          <w:highlight w:val="none"/>
          <w14:textFill>
            <w14:solidFill>
              <w14:schemeClr w14:val="tx1"/>
            </w14:solidFill>
          </w14:textFill>
        </w:rPr>
        <w:t>.3 如甲方使用</w:t>
      </w:r>
      <w:r>
        <w:rPr>
          <w:rFonts w:hint="eastAsia" w:ascii="楷体" w:hAnsi="楷体" w:eastAsia="楷体" w:cs="楷体"/>
          <w:color w:val="000000" w:themeColor="text1"/>
          <w:szCs w:val="21"/>
          <w:highlight w:val="none"/>
          <w:lang w:val="en-US" w:eastAsia="zh-CN"/>
          <w14:textFill>
            <w14:solidFill>
              <w14:schemeClr w14:val="tx1"/>
            </w14:solidFill>
          </w14:textFill>
        </w:rPr>
        <w:t>上述</w:t>
      </w:r>
      <w:r>
        <w:rPr>
          <w:rFonts w:hint="eastAsia" w:ascii="楷体" w:hAnsi="楷体" w:eastAsia="楷体" w:cs="楷体"/>
          <w:color w:val="000000" w:themeColor="text1"/>
          <w:szCs w:val="21"/>
          <w:highlight w:val="none"/>
          <w14:textFill>
            <w14:solidFill>
              <w14:schemeClr w14:val="tx1"/>
            </w14:solidFill>
          </w14:textFill>
        </w:rPr>
        <w:t>货物构成</w:t>
      </w:r>
      <w:r>
        <w:rPr>
          <w:rFonts w:hint="eastAsia" w:ascii="楷体" w:hAnsi="楷体" w:eastAsia="楷体" w:cs="楷体"/>
          <w:color w:val="000000" w:themeColor="text1"/>
          <w:szCs w:val="21"/>
          <w:highlight w:val="none"/>
          <w:lang w:val="en-US" w:eastAsia="zh-CN"/>
          <w14:textFill>
            <w14:solidFill>
              <w14:schemeClr w14:val="tx1"/>
            </w14:solidFill>
          </w14:textFill>
        </w:rPr>
        <w:t>对第三人</w:t>
      </w:r>
      <w:r>
        <w:rPr>
          <w:rFonts w:hint="eastAsia" w:ascii="楷体" w:hAnsi="楷体" w:eastAsia="楷体" w:cs="楷体"/>
          <w:color w:val="000000" w:themeColor="text1"/>
          <w:szCs w:val="21"/>
          <w:highlight w:val="none"/>
          <w14:textFill>
            <w14:solidFill>
              <w14:schemeClr w14:val="tx1"/>
            </w14:solidFill>
          </w14:textFill>
        </w:rPr>
        <w:t>侵权的，则由乙方承担全部责任。</w:t>
      </w:r>
    </w:p>
    <w:p w14:paraId="682ABB4F">
      <w:pPr>
        <w:autoSpaceDE w:val="0"/>
        <w:autoSpaceDN w:val="0"/>
        <w:adjustRightInd w:val="0"/>
        <w:snapToGrid w:val="0"/>
        <w:spacing w:before="0" w:line="400" w:lineRule="exact"/>
        <w:jc w:val="left"/>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1</w:t>
      </w:r>
      <w:r>
        <w:rPr>
          <w:rFonts w:hint="eastAsia" w:ascii="楷体" w:hAnsi="楷体" w:eastAsia="楷体" w:cs="楷体"/>
          <w:b/>
          <w:bCs/>
          <w:color w:val="000000" w:themeColor="text1"/>
          <w:sz w:val="24"/>
          <w:highlight w:val="none"/>
          <w:lang w:eastAsia="zh-CN"/>
          <w14:textFill>
            <w14:solidFill>
              <w14:schemeClr w14:val="tx1"/>
            </w14:solidFill>
          </w14:textFill>
        </w:rPr>
        <w:t>0</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z w:val="24"/>
          <w:highlight w:val="none"/>
          <w14:textFill>
            <w14:solidFill>
              <w14:schemeClr w14:val="tx1"/>
            </w14:solidFill>
          </w14:textFill>
        </w:rPr>
        <w:t>知识产权保护</w:t>
      </w:r>
    </w:p>
    <w:p w14:paraId="4BBADD5D">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000000" w:themeColor="text1"/>
          <w:szCs w:val="21"/>
          <w:highlight w:val="none"/>
          <w14:textFill>
            <w14:solidFill>
              <w14:schemeClr w14:val="tx1"/>
            </w14:solidFill>
          </w14:textFill>
        </w:rPr>
        <w:t>1</w:t>
      </w:r>
      <w:r>
        <w:rPr>
          <w:rFonts w:hint="eastAsia" w:ascii="楷体" w:hAnsi="楷体" w:eastAsia="楷体" w:cs="楷体"/>
          <w:color w:val="000000" w:themeColor="text1"/>
          <w:szCs w:val="21"/>
          <w:highlight w:val="none"/>
          <w:lang w:eastAsia="zh-CN"/>
          <w14:textFill>
            <w14:solidFill>
              <w14:schemeClr w14:val="tx1"/>
            </w14:solidFill>
          </w14:textFill>
        </w:rPr>
        <w:t>0</w:t>
      </w:r>
      <w:r>
        <w:rPr>
          <w:rFonts w:hint="eastAsia" w:ascii="楷体" w:hAnsi="楷体" w:eastAsia="楷体" w:cs="楷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楷体" w:hAnsi="楷体" w:eastAsia="楷体" w:cs="楷体"/>
          <w:color w:val="auto"/>
          <w:szCs w:val="21"/>
          <w:highlight w:val="none"/>
        </w:rPr>
        <w:t>何第三人的知识产权等权利。</w:t>
      </w:r>
      <w:bookmarkStart w:id="24" w:name="_Hlk163047038"/>
      <w:r>
        <w:rPr>
          <w:rFonts w:hint="eastAsia" w:ascii="楷体" w:hAnsi="楷体" w:eastAsia="楷体" w:cs="楷体"/>
          <w:szCs w:val="15"/>
        </w:rPr>
        <w:t>因违反前述约定对第三人构成侵权的，应当由乙方向第三人承担法律责任；甲方依法向第三人赔偿后，有权向乙方追偿。甲方有其他损失的，乙方应当赔偿</w:t>
      </w:r>
      <w:bookmarkEnd w:id="24"/>
      <w:r>
        <w:rPr>
          <w:rFonts w:hint="eastAsia" w:ascii="楷体" w:hAnsi="楷体" w:eastAsia="楷体" w:cs="楷体"/>
          <w:color w:val="auto"/>
          <w:szCs w:val="21"/>
          <w:highlight w:val="none"/>
        </w:rPr>
        <w:t>。</w:t>
      </w:r>
    </w:p>
    <w:p w14:paraId="63C45F50">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1</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保密义务</w:t>
      </w:r>
    </w:p>
    <w:p w14:paraId="3E3A8297">
      <w:pPr>
        <w:autoSpaceDE w:val="0"/>
        <w:autoSpaceDN w:val="0"/>
        <w:adjustRightInd w:val="0"/>
        <w:snapToGrid w:val="0"/>
        <w:spacing w:before="0" w:line="400" w:lineRule="exact"/>
        <w:ind w:firstLine="420" w:firstLineChars="200"/>
        <w:jc w:val="left"/>
        <w:rPr>
          <w:rFonts w:hint="eastAsia" w:ascii="楷体" w:hAnsi="楷体" w:eastAsia="楷体" w:cs="楷体"/>
          <w:szCs w:val="15"/>
        </w:rPr>
      </w:pPr>
      <w:r>
        <w:rPr>
          <w:rFonts w:hint="eastAsia" w:ascii="楷体" w:hAnsi="楷体" w:eastAsia="楷体" w:cs="楷体"/>
          <w:szCs w:val="15"/>
          <w:lang w:val="en-US" w:eastAsia="zh-CN"/>
        </w:rPr>
        <w:t xml:space="preserve">11.1 </w:t>
      </w:r>
      <w:r>
        <w:rPr>
          <w:rFonts w:hint="eastAsia" w:ascii="楷体" w:hAnsi="楷体" w:eastAsia="楷体" w:cs="楷体"/>
          <w:szCs w:val="15"/>
        </w:rPr>
        <w:t>甲、乙双方</w:t>
      </w:r>
      <w:r>
        <w:rPr>
          <w:rFonts w:hint="eastAsia" w:ascii="楷体" w:hAnsi="楷体" w:eastAsia="楷体" w:cs="楷体"/>
          <w:szCs w:val="15"/>
          <w:lang w:eastAsia="zh-CN"/>
        </w:rPr>
        <w:t>对</w:t>
      </w:r>
      <w:r>
        <w:rPr>
          <w:rFonts w:hint="eastAsia" w:ascii="楷体" w:hAnsi="楷体" w:eastAsia="楷体" w:cs="楷体"/>
          <w:szCs w:val="15"/>
        </w:rPr>
        <w:t>采购和合同履行过程中所获悉的</w:t>
      </w:r>
      <w:r>
        <w:rPr>
          <w:rFonts w:hint="eastAsia" w:ascii="楷体" w:hAnsi="楷体" w:eastAsia="楷体" w:cs="楷体"/>
          <w:szCs w:val="15"/>
          <w:lang w:eastAsia="zh-CN"/>
        </w:rPr>
        <w:t>国家秘密、工作秘密、</w:t>
      </w:r>
      <w:r>
        <w:rPr>
          <w:rFonts w:hint="eastAsia" w:ascii="楷体" w:hAnsi="楷体" w:eastAsia="楷体" w:cs="楷体"/>
          <w:szCs w:val="15"/>
        </w:rPr>
        <w:t>商业秘密或者其他应当保密的信息，均有保密义务</w:t>
      </w:r>
      <w:r>
        <w:rPr>
          <w:rFonts w:hint="eastAsia" w:ascii="楷体" w:hAnsi="楷体" w:eastAsia="楷体" w:cs="楷体"/>
          <w:szCs w:val="15"/>
          <w:lang w:eastAsia="zh-CN"/>
        </w:rPr>
        <w:t>且不受合同有效期所限，直至该信息成为公开信息</w:t>
      </w:r>
      <w:r>
        <w:rPr>
          <w:rFonts w:hint="eastAsia" w:ascii="楷体" w:hAnsi="楷体" w:eastAsia="楷体" w:cs="楷体"/>
          <w:szCs w:val="15"/>
        </w:rPr>
        <w:t>。泄露、不正当地使用</w:t>
      </w:r>
      <w:r>
        <w:rPr>
          <w:rFonts w:hint="eastAsia" w:ascii="楷体" w:hAnsi="楷体" w:eastAsia="楷体" w:cs="楷体"/>
          <w:szCs w:val="15"/>
          <w:lang w:eastAsia="zh-CN"/>
        </w:rPr>
        <w:t>国家秘密、工作秘密、</w:t>
      </w:r>
      <w:r>
        <w:rPr>
          <w:rFonts w:hint="eastAsia" w:ascii="楷体" w:hAnsi="楷体" w:eastAsia="楷体" w:cs="楷体"/>
          <w:szCs w:val="15"/>
        </w:rPr>
        <w:t>商业秘密或者</w:t>
      </w:r>
      <w:r>
        <w:rPr>
          <w:rFonts w:hint="eastAsia" w:ascii="楷体" w:hAnsi="楷体" w:eastAsia="楷体" w:cs="楷体"/>
          <w:szCs w:val="15"/>
          <w:lang w:eastAsia="zh-CN"/>
        </w:rPr>
        <w:t>其他应当保密的</w:t>
      </w:r>
      <w:r>
        <w:rPr>
          <w:rFonts w:hint="eastAsia" w:ascii="楷体" w:hAnsi="楷体" w:eastAsia="楷体" w:cs="楷体"/>
          <w:szCs w:val="15"/>
        </w:rPr>
        <w:t>信息，应当承担</w:t>
      </w:r>
      <w:r>
        <w:rPr>
          <w:rFonts w:hint="eastAsia" w:ascii="楷体" w:hAnsi="楷体" w:eastAsia="楷体" w:cs="楷体"/>
          <w:szCs w:val="15"/>
          <w:lang w:eastAsia="zh-CN"/>
        </w:rPr>
        <w:t>相应</w:t>
      </w:r>
      <w:r>
        <w:rPr>
          <w:rFonts w:hint="eastAsia" w:ascii="楷体" w:hAnsi="楷体" w:eastAsia="楷体" w:cs="楷体"/>
          <w:szCs w:val="15"/>
        </w:rPr>
        <w:t>责任。其他应当保密的信息由双方在</w:t>
      </w:r>
      <w:r>
        <w:rPr>
          <w:rFonts w:hint="eastAsia" w:ascii="楷体" w:hAnsi="楷体" w:eastAsia="楷体" w:cs="楷体"/>
          <w:b/>
          <w:bCs/>
          <w:szCs w:val="15"/>
        </w:rPr>
        <w:t>【政府采购合同专用条款】</w:t>
      </w:r>
      <w:r>
        <w:rPr>
          <w:rFonts w:hint="eastAsia" w:ascii="楷体" w:hAnsi="楷体" w:eastAsia="楷体" w:cs="楷体"/>
          <w:szCs w:val="15"/>
        </w:rPr>
        <w:t>中约定。</w:t>
      </w:r>
    </w:p>
    <w:p w14:paraId="26F03D2E">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2</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合同价款支付</w:t>
      </w:r>
    </w:p>
    <w:p w14:paraId="73BBE5FB">
      <w:pPr>
        <w:autoSpaceDE/>
        <w:autoSpaceDN/>
        <w:adjustRightInd w:val="0"/>
        <w:snapToGrid w:val="0"/>
        <w:spacing w:before="0" w:line="400" w:lineRule="exact"/>
        <w:ind w:firstLine="420" w:firstLineChars="200"/>
        <w:jc w:val="left"/>
        <w:rPr>
          <w:rFonts w:hint="eastAsia" w:ascii="楷体" w:hAnsi="楷体" w:eastAsia="楷体" w:cs="楷体"/>
          <w:color w:val="auto"/>
          <w:szCs w:val="21"/>
          <w:highlight w:val="none"/>
          <w:lang w:eastAsia="zh-CN"/>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2</w:t>
      </w:r>
      <w:r>
        <w:rPr>
          <w:rFonts w:hint="eastAsia" w:ascii="楷体" w:hAnsi="楷体" w:eastAsia="楷体" w:cs="楷体"/>
          <w:color w:val="auto"/>
          <w:szCs w:val="21"/>
          <w:highlight w:val="none"/>
        </w:rPr>
        <w:t xml:space="preserve">.1 </w:t>
      </w:r>
      <w:r>
        <w:rPr>
          <w:rFonts w:hint="eastAsia" w:ascii="楷体" w:hAnsi="楷体" w:eastAsia="楷体" w:cs="楷体"/>
          <w:color w:val="auto"/>
          <w:szCs w:val="21"/>
          <w:highlight w:val="none"/>
          <w:lang w:eastAsia="zh-CN"/>
        </w:rPr>
        <w:t>合同价款支付</w:t>
      </w:r>
      <w:r>
        <w:rPr>
          <w:rFonts w:hint="eastAsia" w:ascii="楷体" w:hAnsi="楷体" w:eastAsia="楷体" w:cs="楷体"/>
          <w:color w:val="auto"/>
          <w:szCs w:val="21"/>
          <w:highlight w:val="none"/>
        </w:rPr>
        <w:t>按照国库集中支付</w:t>
      </w:r>
      <w:r>
        <w:rPr>
          <w:rFonts w:hint="eastAsia" w:ascii="楷体" w:hAnsi="楷体" w:eastAsia="楷体" w:cs="楷体"/>
          <w:color w:val="auto"/>
          <w:szCs w:val="21"/>
          <w:highlight w:val="none"/>
          <w:lang w:eastAsia="zh-CN"/>
        </w:rPr>
        <w:t>制度及财政管理相关</w:t>
      </w:r>
      <w:r>
        <w:rPr>
          <w:rFonts w:hint="eastAsia" w:ascii="楷体" w:hAnsi="楷体" w:eastAsia="楷体" w:cs="楷体"/>
          <w:color w:val="auto"/>
          <w:szCs w:val="21"/>
          <w:highlight w:val="none"/>
        </w:rPr>
        <w:t>规定执行。</w:t>
      </w:r>
    </w:p>
    <w:p w14:paraId="3FD07304">
      <w:pPr>
        <w:pStyle w:val="3"/>
        <w:spacing w:line="400" w:lineRule="exact"/>
        <w:ind w:firstLine="420" w:firstLineChars="200"/>
        <w:rPr>
          <w:rFonts w:hint="eastAsia" w:ascii="楷体" w:hAnsi="楷体" w:eastAsia="楷体" w:cs="楷体"/>
          <w:color w:val="auto"/>
          <w:highlight w:val="none"/>
          <w:lang w:eastAsia="zh-CN"/>
        </w:rPr>
      </w:pPr>
      <w:r>
        <w:rPr>
          <w:rFonts w:hint="eastAsia" w:ascii="楷体" w:hAnsi="楷体" w:eastAsia="楷体" w:cs="楷体"/>
          <w:b w:val="0"/>
          <w:bCs w:val="0"/>
          <w:color w:val="auto"/>
          <w:sz w:val="21"/>
          <w:szCs w:val="21"/>
          <w:highlight w:val="none"/>
          <w:lang w:val="en-US" w:eastAsia="zh-CN"/>
        </w:rPr>
        <w:t xml:space="preserve">12.2 </w:t>
      </w:r>
      <w:r>
        <w:rPr>
          <w:rFonts w:hint="eastAsia" w:ascii="楷体" w:hAnsi="楷体" w:eastAsia="楷体" w:cs="楷体"/>
          <w:b w:val="0"/>
          <w:bCs w:val="0"/>
          <w:color w:val="auto"/>
          <w:kern w:val="2"/>
          <w:sz w:val="21"/>
          <w:szCs w:val="21"/>
          <w:highlight w:val="none"/>
        </w:rPr>
        <w:t>对于满足合同约定支付条件的，</w:t>
      </w:r>
      <w:r>
        <w:rPr>
          <w:rFonts w:hint="eastAsia" w:ascii="楷体" w:hAnsi="楷体" w:eastAsia="楷体" w:cs="楷体"/>
          <w:b w:val="0"/>
          <w:bCs w:val="0"/>
          <w:color w:val="auto"/>
          <w:kern w:val="2"/>
          <w:sz w:val="21"/>
          <w:szCs w:val="21"/>
          <w:highlight w:val="none"/>
          <w:lang w:val="en-US" w:eastAsia="zh-CN"/>
        </w:rPr>
        <w:t>甲方</w:t>
      </w:r>
      <w:r>
        <w:rPr>
          <w:rFonts w:hint="eastAsia" w:ascii="楷体" w:hAnsi="楷体" w:eastAsia="楷体" w:cs="楷体"/>
          <w:b w:val="0"/>
          <w:bCs w:val="0"/>
          <w:i w:val="0"/>
          <w:iCs w:val="0"/>
          <w:caps w:val="0"/>
          <w:color w:val="auto"/>
          <w:spacing w:val="0"/>
          <w:sz w:val="21"/>
          <w:szCs w:val="21"/>
          <w:highlight w:val="none"/>
          <w:shd w:val="clear"/>
          <w:vertAlign w:val="baseline"/>
        </w:rPr>
        <w:t>原则上应当自收到发票后10个工作日内</w:t>
      </w:r>
      <w:r>
        <w:rPr>
          <w:rFonts w:hint="eastAsia" w:ascii="楷体" w:hAnsi="楷体" w:eastAsia="楷体" w:cs="楷体"/>
          <w:b w:val="0"/>
          <w:bCs w:val="0"/>
          <w:color w:val="auto"/>
          <w:kern w:val="2"/>
          <w:sz w:val="21"/>
          <w:szCs w:val="21"/>
          <w:highlight w:val="none"/>
        </w:rPr>
        <w:t>将资金支付到合同约定的</w:t>
      </w:r>
      <w:r>
        <w:rPr>
          <w:rFonts w:hint="eastAsia" w:ascii="楷体" w:hAnsi="楷体" w:eastAsia="楷体" w:cs="楷体"/>
          <w:b w:val="0"/>
          <w:bCs w:val="0"/>
          <w:color w:val="auto"/>
          <w:kern w:val="2"/>
          <w:sz w:val="21"/>
          <w:szCs w:val="21"/>
          <w:highlight w:val="none"/>
          <w:lang w:eastAsia="zh-CN"/>
        </w:rPr>
        <w:t>乙方</w:t>
      </w:r>
      <w:r>
        <w:rPr>
          <w:rFonts w:hint="eastAsia" w:ascii="楷体" w:hAnsi="楷体" w:eastAsia="楷体" w:cs="楷体"/>
          <w:b w:val="0"/>
          <w:bCs w:val="0"/>
          <w:color w:val="auto"/>
          <w:kern w:val="2"/>
          <w:sz w:val="21"/>
          <w:szCs w:val="21"/>
          <w:highlight w:val="none"/>
        </w:rPr>
        <w:t>账户，不得以机构变动、人员更替、政策调整等为由迟延付款，不得将采购文件和合同中未规定的义务作为向</w:t>
      </w:r>
      <w:r>
        <w:rPr>
          <w:rFonts w:hint="eastAsia" w:ascii="楷体" w:hAnsi="楷体" w:eastAsia="楷体" w:cs="楷体"/>
          <w:b w:val="0"/>
          <w:bCs w:val="0"/>
          <w:color w:val="auto"/>
          <w:kern w:val="2"/>
          <w:sz w:val="21"/>
          <w:szCs w:val="21"/>
          <w:highlight w:val="none"/>
          <w:lang w:val="en-US" w:eastAsia="zh-CN"/>
        </w:rPr>
        <w:t>乙方</w:t>
      </w:r>
      <w:r>
        <w:rPr>
          <w:rFonts w:hint="eastAsia" w:ascii="楷体" w:hAnsi="楷体" w:eastAsia="楷体" w:cs="楷体"/>
          <w:b w:val="0"/>
          <w:bCs w:val="0"/>
          <w:color w:val="auto"/>
          <w:kern w:val="2"/>
          <w:sz w:val="21"/>
          <w:szCs w:val="21"/>
          <w:highlight w:val="none"/>
        </w:rPr>
        <w:t>付款的条件。具体合同价款支付时间在【</w:t>
      </w:r>
      <w:r>
        <w:rPr>
          <w:rFonts w:hint="eastAsia" w:ascii="楷体" w:hAnsi="楷体" w:eastAsia="楷体" w:cs="楷体"/>
          <w:b/>
          <w:bCs/>
          <w:color w:val="auto"/>
          <w:kern w:val="2"/>
          <w:sz w:val="21"/>
          <w:szCs w:val="21"/>
          <w:highlight w:val="none"/>
        </w:rPr>
        <w:t>政府采购合同专用条款</w:t>
      </w:r>
      <w:r>
        <w:rPr>
          <w:rFonts w:hint="eastAsia" w:ascii="楷体" w:hAnsi="楷体" w:eastAsia="楷体" w:cs="楷体"/>
          <w:b w:val="0"/>
          <w:bCs w:val="0"/>
          <w:color w:val="auto"/>
          <w:kern w:val="2"/>
          <w:sz w:val="21"/>
          <w:szCs w:val="21"/>
          <w:highlight w:val="none"/>
        </w:rPr>
        <w:t>】中</w:t>
      </w:r>
      <w:r>
        <w:rPr>
          <w:rFonts w:hint="eastAsia" w:ascii="楷体" w:hAnsi="楷体" w:eastAsia="楷体" w:cs="楷体"/>
          <w:b w:val="0"/>
          <w:bCs w:val="0"/>
          <w:color w:val="auto"/>
          <w:kern w:val="2"/>
          <w:sz w:val="21"/>
          <w:szCs w:val="21"/>
          <w:highlight w:val="none"/>
          <w:lang w:eastAsia="zh-CN"/>
        </w:rPr>
        <w:t>约</w:t>
      </w:r>
      <w:r>
        <w:rPr>
          <w:rFonts w:hint="eastAsia" w:ascii="楷体" w:hAnsi="楷体" w:eastAsia="楷体" w:cs="楷体"/>
          <w:b w:val="0"/>
          <w:bCs w:val="0"/>
          <w:color w:val="auto"/>
          <w:kern w:val="2"/>
          <w:sz w:val="21"/>
          <w:szCs w:val="21"/>
          <w:highlight w:val="none"/>
        </w:rPr>
        <w:t>定。</w:t>
      </w:r>
    </w:p>
    <w:p w14:paraId="6D623013">
      <w:pPr>
        <w:pStyle w:val="12"/>
        <w:spacing w:after="0" w:line="400" w:lineRule="exac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w:t>
      </w:r>
      <w:r>
        <w:rPr>
          <w:rFonts w:hint="eastAsia" w:ascii="楷体" w:hAnsi="楷体" w:eastAsia="楷体" w:cs="楷体"/>
          <w:b/>
          <w:bCs/>
          <w:color w:val="auto"/>
          <w:sz w:val="24"/>
          <w:szCs w:val="24"/>
          <w:highlight w:val="none"/>
          <w:lang w:eastAsia="zh-CN"/>
        </w:rPr>
        <w:t>3</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履约保证金</w:t>
      </w:r>
    </w:p>
    <w:p w14:paraId="789C54BC">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3</w:t>
      </w:r>
      <w:r>
        <w:rPr>
          <w:rFonts w:hint="eastAsia" w:ascii="楷体" w:hAnsi="楷体" w:eastAsia="楷体" w:cs="楷体"/>
          <w:color w:val="auto"/>
          <w:szCs w:val="21"/>
          <w:highlight w:val="none"/>
        </w:rPr>
        <w:t xml:space="preserve">.1 </w:t>
      </w:r>
      <w:r>
        <w:rPr>
          <w:rFonts w:hint="eastAsia" w:ascii="楷体" w:hAnsi="楷体" w:eastAsia="楷体" w:cs="楷体"/>
          <w:szCs w:val="15"/>
        </w:rPr>
        <w:t>乙方应当以支票、汇票、本票或者金融机构、担保机构出具的保函等非现金形式提交。</w:t>
      </w:r>
    </w:p>
    <w:p w14:paraId="6BDA9C97">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3</w:t>
      </w:r>
      <w:r>
        <w:rPr>
          <w:rFonts w:hint="eastAsia" w:ascii="楷体" w:hAnsi="楷体" w:eastAsia="楷体" w:cs="楷体"/>
          <w:color w:val="auto"/>
          <w:szCs w:val="21"/>
          <w:highlight w:val="none"/>
        </w:rPr>
        <w:t>.2 如果乙方</w:t>
      </w:r>
      <w:r>
        <w:rPr>
          <w:rFonts w:hint="eastAsia" w:ascii="楷体" w:hAnsi="楷体" w:eastAsia="楷体" w:cs="楷体"/>
          <w:color w:val="auto"/>
          <w:szCs w:val="21"/>
          <w:highlight w:val="none"/>
          <w:lang w:eastAsia="zh-CN"/>
        </w:rPr>
        <w:t>出现</w:t>
      </w:r>
      <w:r>
        <w:rPr>
          <w:rFonts w:hint="eastAsia" w:ascii="楷体" w:hAnsi="楷体" w:eastAsia="楷体" w:cs="楷体"/>
          <w:b/>
          <w:bCs/>
          <w:szCs w:val="15"/>
          <w:highlight w:val="none"/>
        </w:rPr>
        <w:t>【政府采购合同专用条款】</w:t>
      </w:r>
      <w:r>
        <w:rPr>
          <w:rFonts w:hint="eastAsia" w:ascii="楷体" w:hAnsi="楷体" w:eastAsia="楷体" w:cs="楷体"/>
          <w:b w:val="0"/>
          <w:bCs w:val="0"/>
          <w:szCs w:val="15"/>
          <w:highlight w:val="none"/>
          <w:lang w:eastAsia="zh-CN"/>
        </w:rPr>
        <w:t>约定</w:t>
      </w:r>
      <w:r>
        <w:rPr>
          <w:rFonts w:hint="eastAsia" w:ascii="楷体" w:hAnsi="楷体" w:eastAsia="楷体" w:cs="楷体"/>
          <w:b w:val="0"/>
          <w:bCs w:val="0"/>
          <w:szCs w:val="15"/>
          <w:lang w:eastAsia="zh-CN"/>
        </w:rPr>
        <w:t>情形的</w:t>
      </w:r>
      <w:r>
        <w:rPr>
          <w:rFonts w:hint="eastAsia" w:ascii="楷体" w:hAnsi="楷体" w:eastAsia="楷体" w:cs="楷体"/>
          <w:color w:val="auto"/>
          <w:szCs w:val="21"/>
          <w:highlight w:val="none"/>
        </w:rPr>
        <w:t>，履约保证金不予退还；如果乙方未能按合同约定全面履行义务，甲方有权从履约保证金中取得补偿或赔偿，</w:t>
      </w:r>
      <w:r>
        <w:rPr>
          <w:rFonts w:hint="eastAsia" w:ascii="楷体" w:hAnsi="楷体" w:eastAsia="楷体" w:cs="楷体"/>
          <w:color w:val="auto"/>
          <w:szCs w:val="21"/>
          <w:highlight w:val="none"/>
          <w:lang w:eastAsia="zh-CN"/>
        </w:rPr>
        <w:t>且</w:t>
      </w:r>
      <w:r>
        <w:rPr>
          <w:rFonts w:hint="eastAsia" w:ascii="楷体" w:hAnsi="楷体" w:eastAsia="楷体" w:cs="楷体"/>
          <w:color w:val="auto"/>
          <w:szCs w:val="21"/>
          <w:highlight w:val="none"/>
        </w:rPr>
        <w:t>不影响甲方要求乙方承担合同约定的超过履约保证金的违约责任的权利。</w:t>
      </w:r>
    </w:p>
    <w:p w14:paraId="43A1F676">
      <w:pPr>
        <w:spacing w:line="400" w:lineRule="exact"/>
        <w:ind w:firstLine="420"/>
        <w:rPr>
          <w:rFonts w:hint="eastAsia" w:ascii="楷体" w:hAnsi="楷体" w:eastAsia="楷体" w:cs="楷体"/>
          <w:color w:val="auto"/>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3</w:t>
      </w:r>
      <w:r>
        <w:rPr>
          <w:rFonts w:hint="eastAsia" w:ascii="楷体" w:hAnsi="楷体" w:eastAsia="楷体" w:cs="楷体"/>
          <w:color w:val="auto"/>
          <w:szCs w:val="21"/>
          <w:highlight w:val="none"/>
        </w:rPr>
        <w:t>.3 甲方在项目通过验收后按照</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规定的时间内将履约保证金退还乙方；逾期退还的，乙方可要求甲方支付违约金，违约金按照</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规定支付。</w:t>
      </w:r>
    </w:p>
    <w:p w14:paraId="53322A14">
      <w:p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4</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color w:val="auto"/>
          <w:sz w:val="24"/>
          <w:highlight w:val="none"/>
        </w:rPr>
        <w:t>售后服务</w:t>
      </w:r>
    </w:p>
    <w:p w14:paraId="4D695189">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4</w:t>
      </w:r>
      <w:r>
        <w:rPr>
          <w:rFonts w:hint="eastAsia" w:ascii="楷体" w:hAnsi="楷体" w:eastAsia="楷体" w:cs="楷体"/>
          <w:color w:val="auto"/>
          <w:szCs w:val="21"/>
          <w:highlight w:val="none"/>
        </w:rPr>
        <w:t>.1 除项目不涉及或采购活动中明确约定无须承担外，乙方还应提供下列服务：</w:t>
      </w:r>
    </w:p>
    <w:p w14:paraId="3479E75A">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（1）货物的现场移动、安装、调试、启动监督及技术支持；</w:t>
      </w:r>
    </w:p>
    <w:p w14:paraId="56C272BB">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（2）提供货物组装和维修所需的专用工具和辅助材料；</w:t>
      </w:r>
    </w:p>
    <w:p w14:paraId="1E9DEBB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（3）在</w:t>
      </w:r>
      <w:r>
        <w:rPr>
          <w:rFonts w:hint="eastAsia" w:ascii="楷体" w:hAnsi="楷体" w:eastAsia="楷体" w:cs="楷体"/>
          <w:b/>
          <w:bCs/>
          <w:szCs w:val="15"/>
          <w:highlight w:val="none"/>
        </w:rPr>
        <w:t>【政府采购合同专用条款】</w:t>
      </w:r>
      <w:r>
        <w:rPr>
          <w:rFonts w:hint="eastAsia" w:ascii="楷体" w:hAnsi="楷体" w:eastAsia="楷体" w:cs="楷体"/>
          <w:color w:val="auto"/>
          <w:szCs w:val="21"/>
          <w:highlight w:val="none"/>
          <w:lang w:eastAsia="zh-CN"/>
        </w:rPr>
        <w:t>约定</w:t>
      </w:r>
      <w:r>
        <w:rPr>
          <w:rFonts w:hint="eastAsia" w:ascii="楷体" w:hAnsi="楷体" w:eastAsia="楷体" w:cs="楷体"/>
          <w:color w:val="auto"/>
          <w:szCs w:val="21"/>
          <w:highlight w:val="none"/>
        </w:rPr>
        <w:t>的期限内对所有的货物实施运行监督、维修，但前提条件是该服务并不能免除乙方在质量保证期内所承担的义务；</w:t>
      </w:r>
    </w:p>
    <w:p w14:paraId="6B724D42">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（4）在制造商</w:t>
      </w:r>
      <w:r>
        <w:rPr>
          <w:rFonts w:hint="eastAsia" w:ascii="楷体" w:hAnsi="楷体" w:eastAsia="楷体" w:cs="楷体"/>
          <w:color w:val="auto"/>
          <w:szCs w:val="21"/>
          <w:highlight w:val="none"/>
          <w:lang w:eastAsia="zh-CN"/>
        </w:rPr>
        <w:t>所在地</w:t>
      </w:r>
      <w:r>
        <w:rPr>
          <w:rFonts w:hint="eastAsia" w:ascii="楷体" w:hAnsi="楷体" w:eastAsia="楷体" w:cs="楷体"/>
          <w:color w:val="auto"/>
          <w:szCs w:val="21"/>
          <w:highlight w:val="none"/>
        </w:rPr>
        <w:t>或</w:t>
      </w:r>
      <w:r>
        <w:rPr>
          <w:rFonts w:hint="eastAsia" w:ascii="楷体" w:hAnsi="楷体" w:eastAsia="楷体" w:cs="楷体"/>
          <w:color w:val="auto"/>
          <w:szCs w:val="21"/>
          <w:highlight w:val="none"/>
          <w:lang w:eastAsia="zh-CN"/>
        </w:rPr>
        <w:t>指定</w:t>
      </w:r>
      <w:r>
        <w:rPr>
          <w:rFonts w:hint="eastAsia" w:ascii="楷体" w:hAnsi="楷体" w:eastAsia="楷体" w:cs="楷体"/>
          <w:color w:val="auto"/>
          <w:szCs w:val="21"/>
          <w:highlight w:val="none"/>
        </w:rPr>
        <w:t>现场就货物的安装、启动、运营、维护</w:t>
      </w:r>
      <w:r>
        <w:rPr>
          <w:rFonts w:hint="eastAsia" w:ascii="楷体" w:hAnsi="楷体" w:eastAsia="楷体" w:cs="楷体"/>
          <w:color w:val="auto"/>
          <w:szCs w:val="21"/>
          <w:highlight w:val="none"/>
          <w:lang w:eastAsia="zh-CN"/>
        </w:rPr>
        <w:t>、废弃处置等</w:t>
      </w:r>
      <w:r>
        <w:rPr>
          <w:rFonts w:hint="eastAsia" w:ascii="楷体" w:hAnsi="楷体" w:eastAsia="楷体" w:cs="楷体"/>
          <w:color w:val="auto"/>
          <w:szCs w:val="21"/>
          <w:highlight w:val="none"/>
        </w:rPr>
        <w:t>对甲方操作人员进行培训</w:t>
      </w:r>
      <w:r>
        <w:rPr>
          <w:rFonts w:hint="eastAsia" w:ascii="楷体" w:hAnsi="楷体" w:eastAsia="楷体" w:cs="楷体"/>
          <w:szCs w:val="15"/>
          <w:lang w:eastAsia="zh-CN"/>
        </w:rPr>
        <w:t>；</w:t>
      </w:r>
    </w:p>
    <w:p w14:paraId="2A235A55">
      <w:pPr>
        <w:pStyle w:val="98"/>
        <w:rPr>
          <w:rFonts w:hint="eastAsia" w:ascii="楷体" w:hAnsi="楷体" w:eastAsia="楷体" w:cs="楷体"/>
          <w:sz w:val="21"/>
          <w:szCs w:val="21"/>
        </w:rPr>
      </w:pPr>
      <w:r>
        <w:rPr>
          <w:rFonts w:hint="eastAsia" w:ascii="楷体" w:hAnsi="楷体" w:eastAsia="楷体" w:cs="楷体"/>
          <w:sz w:val="21"/>
          <w:szCs w:val="21"/>
        </w:rPr>
        <w:t>（5）依照法律、行政法规的规定或者按照</w:t>
      </w:r>
      <w:r>
        <w:rPr>
          <w:rFonts w:hint="eastAsia" w:ascii="楷体" w:hAnsi="楷体" w:eastAsia="楷体" w:cs="楷体"/>
          <w:b/>
          <w:bCs/>
          <w:sz w:val="21"/>
          <w:szCs w:val="21"/>
        </w:rPr>
        <w:t>【政府采购合同专用条款】</w:t>
      </w:r>
      <w:r>
        <w:rPr>
          <w:rFonts w:hint="eastAsia" w:ascii="楷体" w:hAnsi="楷体" w:eastAsia="楷体" w:cs="楷体"/>
          <w:sz w:val="21"/>
          <w:szCs w:val="21"/>
        </w:rPr>
        <w:t>约定，货物在有效使用年限届满后应予回收的，乙方负有自行或者委托第三人对货物予以回收的义务；</w:t>
      </w:r>
    </w:p>
    <w:p w14:paraId="3CB7171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规定由乙方提供的其他服务。</w:t>
      </w:r>
    </w:p>
    <w:p w14:paraId="083F262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4</w:t>
      </w:r>
      <w:r>
        <w:rPr>
          <w:rFonts w:hint="eastAsia" w:ascii="楷体" w:hAnsi="楷体" w:eastAsia="楷体" w:cs="楷体"/>
          <w:color w:val="auto"/>
          <w:szCs w:val="21"/>
          <w:highlight w:val="none"/>
        </w:rPr>
        <w:t>.2 乙方提供的</w:t>
      </w:r>
      <w:r>
        <w:rPr>
          <w:rFonts w:hint="eastAsia" w:ascii="楷体" w:hAnsi="楷体" w:eastAsia="楷体" w:cs="楷体"/>
          <w:color w:val="auto"/>
          <w:szCs w:val="21"/>
          <w:highlight w:val="none"/>
          <w:lang w:eastAsia="zh-CN"/>
        </w:rPr>
        <w:t>售后</w:t>
      </w:r>
      <w:r>
        <w:rPr>
          <w:rFonts w:hint="eastAsia" w:ascii="楷体" w:hAnsi="楷体" w:eastAsia="楷体" w:cs="楷体"/>
          <w:color w:val="auto"/>
          <w:szCs w:val="21"/>
          <w:highlight w:val="none"/>
        </w:rPr>
        <w:t>服务的费用</w:t>
      </w:r>
      <w:r>
        <w:rPr>
          <w:rFonts w:hint="eastAsia" w:ascii="楷体" w:hAnsi="楷体" w:eastAsia="楷体" w:cs="楷体"/>
          <w:color w:val="auto"/>
          <w:szCs w:val="21"/>
          <w:highlight w:val="none"/>
          <w:lang w:val="en-US" w:eastAsia="zh-CN"/>
        </w:rPr>
        <w:t>已</w:t>
      </w:r>
      <w:r>
        <w:rPr>
          <w:rFonts w:hint="eastAsia" w:ascii="楷体" w:hAnsi="楷体" w:eastAsia="楷体" w:cs="楷体"/>
          <w:color w:val="auto"/>
          <w:szCs w:val="21"/>
          <w:highlight w:val="none"/>
        </w:rPr>
        <w:t>包含在合同价款中，甲方不再另行支付。</w:t>
      </w:r>
    </w:p>
    <w:p w14:paraId="080E8B3C">
      <w:pPr>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eastAsia="zh-CN"/>
        </w:rPr>
        <w:t>5</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违约责任</w:t>
      </w:r>
    </w:p>
    <w:p w14:paraId="77D8C265">
      <w:pPr>
        <w:adjustRightInd w:val="0"/>
        <w:snapToGrid w:val="0"/>
        <w:spacing w:before="0" w:line="400" w:lineRule="exact"/>
        <w:ind w:firstLine="420" w:firstLineChars="200"/>
        <w:jc w:val="left"/>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1</w:t>
      </w:r>
      <w:r>
        <w:rPr>
          <w:rFonts w:hint="eastAsia" w:ascii="楷体" w:hAnsi="楷体" w:eastAsia="楷体" w:cs="楷体"/>
          <w:bCs/>
          <w:color w:val="auto"/>
          <w:szCs w:val="21"/>
          <w:highlight w:val="none"/>
          <w:lang w:eastAsia="zh-CN"/>
        </w:rPr>
        <w:t>5</w:t>
      </w:r>
      <w:r>
        <w:rPr>
          <w:rFonts w:hint="eastAsia" w:ascii="楷体" w:hAnsi="楷体" w:eastAsia="楷体" w:cs="楷体"/>
          <w:bCs/>
          <w:color w:val="auto"/>
          <w:szCs w:val="21"/>
          <w:highlight w:val="none"/>
        </w:rPr>
        <w:t>.1质量瑕疵的</w:t>
      </w:r>
      <w:r>
        <w:rPr>
          <w:rFonts w:hint="eastAsia" w:ascii="楷体" w:hAnsi="楷体" w:eastAsia="楷体" w:cs="楷体"/>
          <w:bCs/>
          <w:color w:val="auto"/>
          <w:szCs w:val="21"/>
          <w:highlight w:val="none"/>
          <w:lang w:eastAsia="zh-CN"/>
        </w:rPr>
        <w:t>违约责任</w:t>
      </w:r>
    </w:p>
    <w:p w14:paraId="1AE7603B">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乙方</w:t>
      </w:r>
      <w:r>
        <w:rPr>
          <w:rFonts w:hint="eastAsia" w:ascii="楷体" w:hAnsi="楷体" w:eastAsia="楷体" w:cs="楷体"/>
          <w:color w:val="auto"/>
          <w:szCs w:val="21"/>
          <w:highlight w:val="none"/>
          <w:lang w:eastAsia="zh-CN"/>
        </w:rPr>
        <w:t>提供</w:t>
      </w:r>
      <w:r>
        <w:rPr>
          <w:rFonts w:hint="eastAsia" w:ascii="楷体" w:hAnsi="楷体" w:eastAsia="楷体" w:cs="楷体"/>
          <w:color w:val="auto"/>
          <w:szCs w:val="21"/>
          <w:highlight w:val="none"/>
        </w:rPr>
        <w:t>的产品不符合</w:t>
      </w:r>
      <w:r>
        <w:rPr>
          <w:rFonts w:hint="eastAsia" w:ascii="楷体" w:hAnsi="楷体" w:eastAsia="楷体" w:cs="楷体"/>
          <w:color w:val="auto"/>
          <w:szCs w:val="21"/>
          <w:highlight w:val="none"/>
          <w:lang w:eastAsia="zh-CN"/>
        </w:rPr>
        <w:t>合同约定的</w:t>
      </w:r>
      <w:r>
        <w:rPr>
          <w:rFonts w:hint="eastAsia" w:ascii="楷体" w:hAnsi="楷体" w:eastAsia="楷体" w:cs="楷体"/>
          <w:color w:val="auto"/>
          <w:szCs w:val="21"/>
          <w:highlight w:val="none"/>
        </w:rPr>
        <w:t>质量标准或存在产品质量缺陷，</w:t>
      </w:r>
      <w:r>
        <w:rPr>
          <w:rFonts w:hint="eastAsia" w:ascii="楷体" w:hAnsi="楷体" w:eastAsia="楷体" w:cs="楷体"/>
          <w:color w:val="auto"/>
          <w:szCs w:val="21"/>
          <w:highlight w:val="none"/>
          <w:lang w:eastAsia="zh-CN"/>
        </w:rPr>
        <w:t>甲方有权要求乙方根据</w:t>
      </w:r>
      <w:r>
        <w:rPr>
          <w:rFonts w:hint="eastAsia" w:ascii="楷体" w:hAnsi="楷体" w:eastAsia="楷体" w:cs="楷体"/>
          <w:b/>
          <w:color w:val="auto"/>
          <w:szCs w:val="21"/>
          <w:highlight w:val="none"/>
        </w:rPr>
        <w:t>【政府采购合同专用条款】</w:t>
      </w:r>
      <w:r>
        <w:rPr>
          <w:rFonts w:hint="eastAsia" w:ascii="楷体" w:hAnsi="楷体" w:eastAsia="楷体" w:cs="楷体"/>
          <w:b w:val="0"/>
          <w:bCs/>
          <w:color w:val="auto"/>
          <w:szCs w:val="21"/>
          <w:highlight w:val="none"/>
          <w:lang w:eastAsia="zh-CN"/>
        </w:rPr>
        <w:t>要求</w:t>
      </w:r>
      <w:r>
        <w:rPr>
          <w:rFonts w:hint="eastAsia" w:ascii="楷体" w:hAnsi="楷体" w:eastAsia="楷体" w:cs="楷体"/>
          <w:color w:val="auto"/>
          <w:szCs w:val="21"/>
          <w:highlight w:val="none"/>
          <w:lang w:eastAsia="zh-CN"/>
        </w:rPr>
        <w:t>及时修理、重作、更换，并承担由此给甲</w:t>
      </w:r>
      <w:r>
        <w:rPr>
          <w:rFonts w:hint="eastAsia" w:ascii="楷体" w:hAnsi="楷体" w:eastAsia="楷体" w:cs="楷体"/>
          <w:color w:val="auto"/>
          <w:szCs w:val="21"/>
          <w:highlight w:val="none"/>
        </w:rPr>
        <w:t>方</w:t>
      </w:r>
      <w:r>
        <w:rPr>
          <w:rFonts w:hint="eastAsia" w:ascii="楷体" w:hAnsi="楷体" w:eastAsia="楷体" w:cs="楷体"/>
          <w:color w:val="auto"/>
          <w:szCs w:val="21"/>
          <w:highlight w:val="none"/>
          <w:lang w:eastAsia="zh-CN"/>
        </w:rPr>
        <w:t>造成的损失</w:t>
      </w:r>
      <w:r>
        <w:rPr>
          <w:rFonts w:hint="eastAsia" w:ascii="楷体" w:hAnsi="楷体" w:eastAsia="楷体" w:cs="楷体"/>
          <w:color w:val="auto"/>
          <w:szCs w:val="21"/>
          <w:highlight w:val="none"/>
        </w:rPr>
        <w:t>。</w:t>
      </w:r>
    </w:p>
    <w:p w14:paraId="542197FB">
      <w:pPr>
        <w:autoSpaceDE w:val="0"/>
        <w:autoSpaceDN w:val="0"/>
        <w:adjustRightInd w:val="0"/>
        <w:snapToGrid w:val="0"/>
        <w:spacing w:before="0" w:line="400" w:lineRule="exact"/>
        <w:ind w:firstLine="420" w:firstLineChars="200"/>
        <w:jc w:val="left"/>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1</w:t>
      </w:r>
      <w:r>
        <w:rPr>
          <w:rFonts w:hint="eastAsia" w:ascii="楷体" w:hAnsi="楷体" w:eastAsia="楷体" w:cs="楷体"/>
          <w:bCs/>
          <w:color w:val="auto"/>
          <w:szCs w:val="21"/>
          <w:highlight w:val="none"/>
          <w:lang w:eastAsia="zh-CN"/>
        </w:rPr>
        <w:t>5</w:t>
      </w:r>
      <w:r>
        <w:rPr>
          <w:rFonts w:hint="eastAsia" w:ascii="楷体" w:hAnsi="楷体" w:eastAsia="楷体" w:cs="楷体"/>
          <w:bCs/>
          <w:color w:val="auto"/>
          <w:szCs w:val="21"/>
          <w:highlight w:val="none"/>
        </w:rPr>
        <w:t>.2 迟延交货的违约责任</w:t>
      </w:r>
    </w:p>
    <w:p w14:paraId="2E52D6AF">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（1）乙方应按照本合同规定的时间、地点交货和提供</w:t>
      </w:r>
      <w:r>
        <w:rPr>
          <w:rFonts w:hint="eastAsia" w:ascii="楷体" w:hAnsi="楷体" w:eastAsia="楷体" w:cs="楷体"/>
          <w:color w:val="auto"/>
          <w:szCs w:val="21"/>
          <w:highlight w:val="none"/>
          <w:lang w:eastAsia="zh-CN"/>
        </w:rPr>
        <w:t>相关</w:t>
      </w:r>
      <w:r>
        <w:rPr>
          <w:rFonts w:hint="eastAsia" w:ascii="楷体" w:hAnsi="楷体" w:eastAsia="楷体" w:cs="楷体"/>
          <w:color w:val="auto"/>
          <w:szCs w:val="21"/>
          <w:highlight w:val="none"/>
        </w:rPr>
        <w:t>服务。在履行合同过程中，如果乙方遇到可能</w:t>
      </w:r>
      <w:r>
        <w:rPr>
          <w:rFonts w:hint="eastAsia" w:ascii="楷体" w:hAnsi="楷体" w:eastAsia="楷体" w:cs="楷体"/>
          <w:color w:val="auto"/>
          <w:szCs w:val="21"/>
          <w:highlight w:val="none"/>
          <w:lang w:eastAsia="zh-CN"/>
        </w:rPr>
        <w:t>影响</w:t>
      </w:r>
      <w:r>
        <w:rPr>
          <w:rFonts w:hint="eastAsia" w:ascii="楷体" w:hAnsi="楷体" w:eastAsia="楷体" w:cs="楷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楷体" w:hAnsi="楷体" w:eastAsia="楷体" w:cs="楷体"/>
          <w:color w:val="auto"/>
          <w:szCs w:val="21"/>
          <w:highlight w:val="none"/>
          <w:lang w:eastAsia="zh-CN"/>
        </w:rPr>
        <w:t>长</w:t>
      </w:r>
      <w:r>
        <w:rPr>
          <w:rFonts w:hint="eastAsia" w:ascii="楷体" w:hAnsi="楷体" w:eastAsia="楷体" w:cs="楷体"/>
          <w:color w:val="auto"/>
          <w:szCs w:val="21"/>
          <w:highlight w:val="none"/>
        </w:rPr>
        <w:t>交货时间或延期提供服务。</w:t>
      </w:r>
    </w:p>
    <w:p w14:paraId="1B021743">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lang w:eastAsia="zh-CN"/>
        </w:rPr>
      </w:pPr>
      <w:r>
        <w:rPr>
          <w:rFonts w:hint="eastAsia" w:ascii="楷体" w:hAnsi="楷体" w:eastAsia="楷体" w:cs="楷体"/>
          <w:color w:val="auto"/>
          <w:szCs w:val="21"/>
          <w:highlight w:val="none"/>
        </w:rPr>
        <w:t>（2）如果乙方没有按照合同规定的时间交货和提供</w:t>
      </w:r>
      <w:r>
        <w:rPr>
          <w:rFonts w:hint="eastAsia" w:ascii="楷体" w:hAnsi="楷体" w:eastAsia="楷体" w:cs="楷体"/>
          <w:color w:val="auto"/>
          <w:szCs w:val="21"/>
          <w:highlight w:val="none"/>
          <w:lang w:eastAsia="zh-CN"/>
        </w:rPr>
        <w:t>相关</w:t>
      </w:r>
      <w:r>
        <w:rPr>
          <w:rFonts w:hint="eastAsia" w:ascii="楷体" w:hAnsi="楷体" w:eastAsia="楷体" w:cs="楷体"/>
          <w:color w:val="auto"/>
          <w:szCs w:val="21"/>
          <w:highlight w:val="none"/>
        </w:rPr>
        <w:t>服务，甲方有权从货款中扣除误期赔偿费而不影响合同项下的其他补救方法，赔偿费按</w:t>
      </w:r>
      <w:r>
        <w:rPr>
          <w:rFonts w:hint="eastAsia" w:ascii="楷体" w:hAnsi="楷体" w:eastAsia="楷体" w:cs="楷体"/>
          <w:b/>
          <w:color w:val="auto"/>
          <w:szCs w:val="21"/>
          <w:highlight w:val="none"/>
        </w:rPr>
        <w:t>【政府采购合同专用条款】</w:t>
      </w:r>
      <w:r>
        <w:rPr>
          <w:rFonts w:hint="eastAsia" w:ascii="楷体" w:hAnsi="楷体" w:eastAsia="楷体" w:cs="楷体"/>
          <w:color w:val="auto"/>
          <w:szCs w:val="21"/>
          <w:highlight w:val="none"/>
        </w:rPr>
        <w:t>规定执行。如果涉及公共利益，且赔偿金额无法弥补公共利益损失，</w:t>
      </w:r>
      <w:r>
        <w:rPr>
          <w:rFonts w:hint="eastAsia" w:ascii="楷体" w:hAnsi="楷体" w:eastAsia="楷体" w:cs="楷体"/>
          <w:color w:val="auto"/>
          <w:szCs w:val="21"/>
          <w:highlight w:val="none"/>
          <w:lang w:eastAsia="zh-CN"/>
        </w:rPr>
        <w:t>甲方</w:t>
      </w:r>
      <w:r>
        <w:rPr>
          <w:rFonts w:hint="eastAsia" w:ascii="楷体" w:hAnsi="楷体" w:eastAsia="楷体" w:cs="楷体"/>
          <w:color w:val="auto"/>
          <w:szCs w:val="21"/>
          <w:highlight w:val="none"/>
        </w:rPr>
        <w:t>可要求继续履行或者</w:t>
      </w:r>
      <w:r>
        <w:rPr>
          <w:rFonts w:hint="eastAsia" w:ascii="楷体" w:hAnsi="楷体" w:eastAsia="楷体" w:cs="楷体"/>
          <w:color w:val="auto"/>
          <w:szCs w:val="21"/>
          <w:highlight w:val="none"/>
          <w:lang w:eastAsia="zh-CN"/>
        </w:rPr>
        <w:t>采取其他补救措施</w:t>
      </w:r>
      <w:r>
        <w:rPr>
          <w:rFonts w:hint="eastAsia" w:ascii="楷体" w:hAnsi="楷体" w:eastAsia="楷体" w:cs="楷体"/>
          <w:color w:val="auto"/>
          <w:szCs w:val="21"/>
          <w:highlight w:val="none"/>
        </w:rPr>
        <w:t>。</w:t>
      </w:r>
    </w:p>
    <w:p w14:paraId="51AE5DC1">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eastAsia="zh-CN"/>
        </w:rPr>
        <w:t>5</w:t>
      </w:r>
      <w:r>
        <w:rPr>
          <w:rFonts w:hint="eastAsia" w:ascii="楷体" w:hAnsi="楷体" w:eastAsia="楷体" w:cs="楷体"/>
          <w:color w:val="auto"/>
          <w:szCs w:val="21"/>
          <w:highlight w:val="none"/>
        </w:rPr>
        <w:t>.3 迟延支付的违约责任</w:t>
      </w:r>
    </w:p>
    <w:p w14:paraId="7DD5942E">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甲方存在迟延支付乙方合同款项的，应当承担</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rPr>
        <w:t>规定的逾期付款利息。</w:t>
      </w:r>
    </w:p>
    <w:p w14:paraId="5B2401C4">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bCs/>
          <w:color w:val="auto"/>
          <w:szCs w:val="21"/>
          <w:highlight w:val="none"/>
        </w:rPr>
        <w:t>1</w:t>
      </w:r>
      <w:r>
        <w:rPr>
          <w:rFonts w:hint="eastAsia" w:ascii="楷体" w:hAnsi="楷体" w:eastAsia="楷体" w:cs="楷体"/>
          <w:bCs/>
          <w:color w:val="auto"/>
          <w:szCs w:val="21"/>
          <w:highlight w:val="none"/>
          <w:lang w:eastAsia="zh-CN"/>
        </w:rPr>
        <w:t>5</w:t>
      </w:r>
      <w:r>
        <w:rPr>
          <w:rFonts w:hint="eastAsia" w:ascii="楷体" w:hAnsi="楷体" w:eastAsia="楷体" w:cs="楷体"/>
          <w:bCs/>
          <w:color w:val="auto"/>
          <w:szCs w:val="21"/>
          <w:highlight w:val="none"/>
        </w:rPr>
        <w:t>.4其他违约责任根据项目实际需要按</w:t>
      </w:r>
      <w:r>
        <w:rPr>
          <w:rFonts w:hint="eastAsia" w:ascii="楷体" w:hAnsi="楷体" w:eastAsia="楷体" w:cs="楷体"/>
          <w:b/>
          <w:bCs/>
          <w:color w:val="auto"/>
          <w:szCs w:val="21"/>
          <w:highlight w:val="none"/>
        </w:rPr>
        <w:t>【政府采购合同专用条款】</w:t>
      </w:r>
      <w:r>
        <w:rPr>
          <w:rFonts w:hint="eastAsia" w:ascii="楷体" w:hAnsi="楷体" w:eastAsia="楷体" w:cs="楷体"/>
          <w:color w:val="auto"/>
          <w:szCs w:val="21"/>
          <w:highlight w:val="none"/>
        </w:rPr>
        <w:t>规定执行。</w:t>
      </w:r>
    </w:p>
    <w:p w14:paraId="5C868BB9">
      <w:pPr>
        <w:numPr>
          <w:ilvl w:val="0"/>
          <w:numId w:val="12"/>
        </w:num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rPr>
        <w:t>合同变更</w:t>
      </w:r>
      <w:r>
        <w:rPr>
          <w:rFonts w:hint="eastAsia" w:ascii="楷体" w:hAnsi="楷体" w:eastAsia="楷体" w:cs="楷体"/>
          <w:b/>
          <w:color w:val="auto"/>
          <w:sz w:val="24"/>
          <w:highlight w:val="none"/>
          <w:lang w:eastAsia="zh-CN"/>
        </w:rPr>
        <w:t>、中止与终止</w:t>
      </w:r>
    </w:p>
    <w:p w14:paraId="6391F84D">
      <w:pPr>
        <w:autoSpaceDE/>
        <w:autoSpaceDN/>
        <w:adjustRightInd w:val="0"/>
        <w:snapToGrid w:val="0"/>
        <w:spacing w:before="0" w:line="400" w:lineRule="exact"/>
        <w:ind w:firstLine="0" w:firstLineChars="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.1合同的</w:t>
      </w:r>
      <w:r>
        <w:rPr>
          <w:rFonts w:hint="eastAsia" w:ascii="楷体" w:hAnsi="楷体" w:eastAsia="楷体" w:cs="楷体"/>
          <w:color w:val="auto"/>
          <w:szCs w:val="21"/>
          <w:highlight w:val="none"/>
          <w:lang w:eastAsia="zh-CN"/>
        </w:rPr>
        <w:t>变更</w:t>
      </w:r>
    </w:p>
    <w:p w14:paraId="2344856B">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政府采购合同履行中，</w:t>
      </w:r>
      <w:r>
        <w:rPr>
          <w:rFonts w:hint="eastAsia" w:ascii="楷体" w:hAnsi="楷体" w:eastAsia="楷体" w:cs="楷体"/>
          <w:color w:val="auto"/>
          <w:szCs w:val="21"/>
          <w:highlight w:val="none"/>
        </w:rPr>
        <w:t>在不改变合同其他条款的前提下，甲方可以在合同价款10%的范围内追加与合同标的相同的货物，并就此与乙方协商</w:t>
      </w:r>
      <w:r>
        <w:rPr>
          <w:rFonts w:hint="eastAsia" w:ascii="楷体" w:hAnsi="楷体" w:eastAsia="楷体" w:cs="楷体"/>
          <w:color w:val="auto"/>
          <w:szCs w:val="21"/>
          <w:highlight w:val="none"/>
          <w:lang w:eastAsia="zh-CN"/>
        </w:rPr>
        <w:t>一致后</w:t>
      </w:r>
      <w:r>
        <w:rPr>
          <w:rFonts w:hint="eastAsia" w:ascii="楷体" w:hAnsi="楷体" w:eastAsia="楷体" w:cs="楷体"/>
          <w:color w:val="auto"/>
          <w:szCs w:val="21"/>
          <w:highlight w:val="none"/>
        </w:rPr>
        <w:t>签订补充协议。</w:t>
      </w:r>
    </w:p>
    <w:p w14:paraId="62956D35">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合同的中止</w:t>
      </w:r>
    </w:p>
    <w:p w14:paraId="5959E06F">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（1）合同履行过程中因供应商就采购文件、采购过程或结果提起投诉的，甲方认为有必要的，</w:t>
      </w:r>
      <w:r>
        <w:rPr>
          <w:rFonts w:hint="eastAsia" w:ascii="楷体" w:hAnsi="楷体" w:eastAsia="楷体" w:cs="楷体"/>
          <w:color w:val="auto"/>
          <w:szCs w:val="21"/>
          <w:highlight w:val="none"/>
          <w:lang w:eastAsia="zh-CN"/>
        </w:rPr>
        <w:t>可以</w:t>
      </w:r>
      <w:r>
        <w:rPr>
          <w:rFonts w:hint="eastAsia" w:ascii="楷体" w:hAnsi="楷体" w:eastAsia="楷体" w:cs="楷体"/>
          <w:color w:val="auto"/>
          <w:szCs w:val="21"/>
          <w:highlight w:val="none"/>
        </w:rPr>
        <w:t>中止合同的履行。</w:t>
      </w:r>
    </w:p>
    <w:p w14:paraId="0117463F">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合同履行过程中，</w:t>
      </w:r>
      <w:r>
        <w:rPr>
          <w:rFonts w:hint="eastAsia" w:ascii="楷体" w:hAnsi="楷体" w:eastAsia="楷体" w:cs="楷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楷体" w:hAnsi="楷体" w:eastAsia="楷体" w:cs="楷体"/>
          <w:color w:val="auto"/>
          <w:szCs w:val="21"/>
          <w:highlight w:val="none"/>
          <w:lang w:eastAsia="zh-CN"/>
        </w:rPr>
        <w:t>，乙方有义务及时告知甲方</w:t>
      </w:r>
      <w:r>
        <w:rPr>
          <w:rFonts w:hint="eastAsia" w:ascii="楷体" w:hAnsi="楷体" w:eastAsia="楷体" w:cs="楷体"/>
          <w:color w:val="auto"/>
          <w:szCs w:val="21"/>
          <w:highlight w:val="none"/>
        </w:rPr>
        <w:t>。甲方</w:t>
      </w:r>
      <w:r>
        <w:rPr>
          <w:rFonts w:hint="eastAsia" w:ascii="楷体" w:hAnsi="楷体" w:eastAsia="楷体" w:cs="楷体"/>
          <w:color w:val="auto"/>
          <w:szCs w:val="21"/>
          <w:highlight w:val="none"/>
          <w:lang w:eastAsia="zh-CN"/>
        </w:rPr>
        <w:t>有权</w:t>
      </w:r>
      <w:r>
        <w:rPr>
          <w:rFonts w:hint="eastAsia" w:ascii="楷体" w:hAnsi="楷体" w:eastAsia="楷体" w:cs="楷体"/>
          <w:color w:val="auto"/>
          <w:szCs w:val="21"/>
          <w:highlight w:val="none"/>
        </w:rPr>
        <w:t>以书面形式通知乙方中止合同</w:t>
      </w:r>
      <w:r>
        <w:rPr>
          <w:rFonts w:hint="eastAsia" w:ascii="楷体" w:hAnsi="楷体" w:eastAsia="楷体" w:cs="楷体"/>
          <w:color w:val="auto"/>
          <w:szCs w:val="21"/>
          <w:highlight w:val="none"/>
          <w:lang w:eastAsia="zh-CN"/>
        </w:rPr>
        <w:t>并要求乙方在合理期限内消除相关情形或者提供适当担保。</w:t>
      </w:r>
      <w:r>
        <w:rPr>
          <w:rFonts w:hint="eastAsia" w:ascii="楷体" w:hAnsi="楷体" w:eastAsia="楷体" w:cs="楷体"/>
          <w:color w:val="auto"/>
          <w:szCs w:val="21"/>
          <w:highlight w:val="none"/>
        </w:rPr>
        <w:t>乙方提供适当担保的，</w:t>
      </w:r>
      <w:r>
        <w:rPr>
          <w:rFonts w:hint="eastAsia" w:ascii="楷体" w:hAnsi="楷体" w:eastAsia="楷体" w:cs="楷体"/>
          <w:color w:val="auto"/>
          <w:szCs w:val="21"/>
          <w:highlight w:val="none"/>
          <w:lang w:eastAsia="zh-CN"/>
        </w:rPr>
        <w:t>合同继续</w:t>
      </w:r>
      <w:r>
        <w:rPr>
          <w:rFonts w:hint="eastAsia" w:ascii="楷体" w:hAnsi="楷体" w:eastAsia="楷体" w:cs="楷体"/>
          <w:color w:val="auto"/>
          <w:szCs w:val="21"/>
          <w:highlight w:val="none"/>
        </w:rPr>
        <w:t>履行</w:t>
      </w:r>
      <w:r>
        <w:rPr>
          <w:rFonts w:hint="eastAsia" w:ascii="楷体" w:hAnsi="楷体" w:eastAsia="楷体" w:cs="楷体"/>
          <w:color w:val="auto"/>
          <w:szCs w:val="21"/>
          <w:highlight w:val="none"/>
          <w:lang w:eastAsia="zh-CN"/>
        </w:rPr>
        <w:t>；乙</w:t>
      </w:r>
      <w:r>
        <w:rPr>
          <w:rFonts w:hint="eastAsia" w:ascii="楷体" w:hAnsi="楷体" w:eastAsia="楷体" w:cs="楷体"/>
          <w:color w:val="auto"/>
          <w:szCs w:val="21"/>
          <w:highlight w:val="none"/>
        </w:rPr>
        <w:t>方在合理期限内未恢复履约能力且未提供适当担保的，视为拒绝</w:t>
      </w:r>
      <w:r>
        <w:rPr>
          <w:rFonts w:hint="eastAsia" w:ascii="楷体" w:hAnsi="楷体" w:eastAsia="楷体" w:cs="楷体"/>
          <w:color w:val="auto"/>
          <w:szCs w:val="21"/>
          <w:highlight w:val="none"/>
          <w:lang w:eastAsia="zh-CN"/>
        </w:rPr>
        <w:t>继续</w:t>
      </w:r>
      <w:r>
        <w:rPr>
          <w:rFonts w:hint="eastAsia" w:ascii="楷体" w:hAnsi="楷体" w:eastAsia="楷体" w:cs="楷体"/>
          <w:color w:val="auto"/>
          <w:szCs w:val="21"/>
          <w:highlight w:val="none"/>
        </w:rPr>
        <w:t>履约，甲方</w:t>
      </w:r>
      <w:r>
        <w:rPr>
          <w:rFonts w:hint="eastAsia" w:ascii="楷体" w:hAnsi="楷体" w:eastAsia="楷体" w:cs="楷体"/>
          <w:color w:val="auto"/>
          <w:szCs w:val="21"/>
          <w:highlight w:val="none"/>
          <w:lang w:eastAsia="zh-CN"/>
        </w:rPr>
        <w:t>有权</w:t>
      </w:r>
      <w:r>
        <w:rPr>
          <w:rFonts w:hint="eastAsia" w:ascii="楷体" w:hAnsi="楷体" w:eastAsia="楷体" w:cs="楷体"/>
          <w:color w:val="auto"/>
          <w:szCs w:val="21"/>
          <w:highlight w:val="none"/>
        </w:rPr>
        <w:t>解除合同并要求乙方承担</w:t>
      </w:r>
      <w:r>
        <w:rPr>
          <w:rFonts w:hint="eastAsia" w:ascii="楷体" w:hAnsi="楷体" w:eastAsia="楷体" w:cs="楷体"/>
          <w:color w:val="auto"/>
          <w:szCs w:val="21"/>
          <w:highlight w:val="none"/>
          <w:lang w:eastAsia="zh-CN"/>
        </w:rPr>
        <w:t>由此给甲方造成的损失</w:t>
      </w:r>
      <w:r>
        <w:rPr>
          <w:rFonts w:hint="eastAsia" w:ascii="楷体" w:hAnsi="楷体" w:eastAsia="楷体" w:cs="楷体"/>
          <w:color w:val="auto"/>
          <w:szCs w:val="21"/>
          <w:highlight w:val="none"/>
        </w:rPr>
        <w:t>。</w:t>
      </w:r>
    </w:p>
    <w:p w14:paraId="6F5F7C92">
      <w:pPr>
        <w:pStyle w:val="98"/>
        <w:jc w:val="both"/>
        <w:rPr>
          <w:rFonts w:hint="eastAsia" w:ascii="楷体" w:hAnsi="楷体" w:eastAsia="楷体" w:cs="楷体"/>
          <w:sz w:val="21"/>
        </w:rPr>
      </w:pPr>
      <w:r>
        <w:rPr>
          <w:rFonts w:hint="eastAsia" w:ascii="楷体" w:hAnsi="楷体" w:eastAsia="楷体" w:cs="楷体"/>
          <w:sz w:val="21"/>
        </w:rPr>
        <w:t>（3）乙方分立、合并或者变更住所的，应当及时以书面形式告知甲方。乙方没有</w:t>
      </w:r>
      <w:r>
        <w:rPr>
          <w:rFonts w:hint="eastAsia" w:ascii="楷体" w:hAnsi="楷体" w:eastAsia="楷体" w:cs="楷体"/>
          <w:sz w:val="21"/>
          <w:lang w:eastAsia="zh-CN"/>
        </w:rPr>
        <w:t>及时告知</w:t>
      </w:r>
      <w:r>
        <w:rPr>
          <w:rFonts w:hint="eastAsia" w:ascii="楷体" w:hAnsi="楷体" w:eastAsia="楷体" w:cs="楷体"/>
          <w:sz w:val="21"/>
        </w:rPr>
        <w:t>甲方，致使</w:t>
      </w:r>
      <w:r>
        <w:rPr>
          <w:rFonts w:hint="eastAsia" w:ascii="楷体" w:hAnsi="楷体" w:eastAsia="楷体" w:cs="楷体"/>
          <w:sz w:val="21"/>
          <w:lang w:eastAsia="zh-CN"/>
        </w:rPr>
        <w:t>合同</w:t>
      </w:r>
      <w:r>
        <w:rPr>
          <w:rFonts w:hint="eastAsia" w:ascii="楷体" w:hAnsi="楷体" w:eastAsia="楷体" w:cs="楷体"/>
          <w:sz w:val="21"/>
        </w:rPr>
        <w:t>履行发生困难的，甲方可以中止合同履行并要求乙方承担由此给甲方造成的损失。</w:t>
      </w:r>
    </w:p>
    <w:p w14:paraId="7C728FC4">
      <w:pPr>
        <w:snapToGrid w:val="0"/>
        <w:spacing w:line="400" w:lineRule="exact"/>
        <w:ind w:firstLine="420" w:firstLineChars="200"/>
        <w:jc w:val="left"/>
        <w:rPr>
          <w:rFonts w:hint="eastAsia" w:ascii="楷体" w:hAnsi="楷体" w:eastAsia="楷体" w:cs="楷体"/>
          <w:sz w:val="21"/>
        </w:rPr>
      </w:pP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4</w:t>
      </w:r>
      <w:r>
        <w:rPr>
          <w:rFonts w:hint="eastAsia" w:ascii="楷体" w:hAnsi="楷体" w:eastAsia="楷体" w:cs="楷体"/>
          <w:color w:val="auto"/>
          <w:szCs w:val="21"/>
          <w:highlight w:val="none"/>
        </w:rPr>
        <w:t>）甲方不得以行政区划调整、政府换届、机构或者职能调整以及相关责任人更替为由中止合同。</w:t>
      </w:r>
    </w:p>
    <w:p w14:paraId="667A6CA4">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6</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合同的终止</w:t>
      </w:r>
    </w:p>
    <w:p w14:paraId="57A57B64">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（1）合同因有效期限届满而终止；</w:t>
      </w:r>
    </w:p>
    <w:p w14:paraId="6EAD5DED">
      <w:pPr>
        <w:snapToGrid w:val="0"/>
        <w:spacing w:line="400" w:lineRule="exact"/>
        <w:ind w:firstLine="420" w:firstLineChars="200"/>
        <w:rPr>
          <w:rFonts w:hint="eastAsia" w:ascii="楷体" w:hAnsi="楷体" w:eastAsia="楷体" w:cs="楷体"/>
          <w:szCs w:val="21"/>
          <w:lang w:eastAsia="zh-CN"/>
        </w:rPr>
      </w:pPr>
      <w:r>
        <w:rPr>
          <w:rFonts w:hint="eastAsia" w:ascii="楷体" w:hAnsi="楷体" w:eastAsia="楷体" w:cs="楷体"/>
          <w:color w:val="auto"/>
          <w:szCs w:val="21"/>
          <w:highlight w:val="none"/>
        </w:rPr>
        <w:t>（2）乙方未</w:t>
      </w:r>
      <w:r>
        <w:rPr>
          <w:rFonts w:hint="eastAsia" w:ascii="楷体" w:hAnsi="楷体" w:eastAsia="楷体" w:cs="楷体"/>
          <w:color w:val="auto"/>
          <w:szCs w:val="21"/>
          <w:highlight w:val="none"/>
          <w:lang w:eastAsia="zh-CN"/>
        </w:rPr>
        <w:t>按</w:t>
      </w:r>
      <w:r>
        <w:rPr>
          <w:rFonts w:hint="eastAsia" w:ascii="楷体" w:hAnsi="楷体" w:eastAsia="楷体" w:cs="楷体"/>
          <w:color w:val="auto"/>
          <w:szCs w:val="21"/>
          <w:highlight w:val="none"/>
        </w:rPr>
        <w:t>合同约定履行，构成根本性违约的，甲方有权终止合同</w:t>
      </w:r>
      <w:r>
        <w:rPr>
          <w:rFonts w:hint="eastAsia" w:ascii="楷体" w:hAnsi="楷体" w:eastAsia="楷体" w:cs="楷体"/>
          <w:color w:val="auto"/>
          <w:szCs w:val="21"/>
          <w:highlight w:val="none"/>
          <w:lang w:eastAsia="zh-CN"/>
        </w:rPr>
        <w:t>，</w:t>
      </w:r>
      <w:r>
        <w:rPr>
          <w:rFonts w:hint="eastAsia" w:ascii="楷体" w:hAnsi="楷体" w:eastAsia="楷体" w:cs="楷体"/>
          <w:szCs w:val="21"/>
        </w:rPr>
        <w:t>并追究乙方的违约责</w:t>
      </w:r>
      <w:r>
        <w:rPr>
          <w:rFonts w:hint="eastAsia" w:ascii="楷体" w:hAnsi="楷体" w:eastAsia="楷体" w:cs="楷体"/>
          <w:szCs w:val="21"/>
          <w:lang w:val="en-US" w:eastAsia="zh-CN"/>
        </w:rPr>
        <w:t>任</w:t>
      </w:r>
      <w:r>
        <w:rPr>
          <w:rFonts w:hint="eastAsia" w:ascii="楷体" w:hAnsi="楷体" w:eastAsia="楷体" w:cs="楷体"/>
          <w:color w:val="auto"/>
          <w:szCs w:val="21"/>
          <w:highlight w:val="none"/>
        </w:rPr>
        <w:t>。</w:t>
      </w:r>
    </w:p>
    <w:p w14:paraId="5E0836CF">
      <w:pPr>
        <w:pStyle w:val="98"/>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 xml:space="preserve">16.4 </w:t>
      </w:r>
      <w:r>
        <w:rPr>
          <w:rFonts w:hint="eastAsia" w:ascii="楷体" w:hAnsi="楷体" w:eastAsia="楷体" w:cs="楷体"/>
          <w:color w:val="auto"/>
          <w:kern w:val="2"/>
          <w:sz w:val="21"/>
          <w:szCs w:val="21"/>
          <w:highlight w:val="none"/>
          <w:lang w:val="en-US" w:eastAsia="zh-CN"/>
        </w:rPr>
        <w:t>涉及国家利益、社会公共利益的情形</w:t>
      </w:r>
    </w:p>
    <w:p w14:paraId="130C9F13">
      <w:pPr>
        <w:pStyle w:val="98"/>
        <w:jc w:val="both"/>
        <w:rPr>
          <w:rFonts w:hint="eastAsia" w:ascii="楷体" w:hAnsi="楷体" w:eastAsia="楷体" w:cs="楷体"/>
          <w:sz w:val="21"/>
        </w:rPr>
      </w:pPr>
      <w:r>
        <w:rPr>
          <w:rFonts w:hint="eastAsia" w:ascii="楷体" w:hAnsi="楷体" w:eastAsia="楷体" w:cs="楷体"/>
          <w:sz w:val="21"/>
        </w:rPr>
        <w:t>政府采购合同继续履行将损害国家利益和社会公共利益的，双方当事人</w:t>
      </w:r>
      <w:r>
        <w:rPr>
          <w:rFonts w:hint="eastAsia" w:ascii="楷体" w:hAnsi="楷体" w:eastAsia="楷体" w:cs="楷体"/>
          <w:sz w:val="21"/>
          <w:highlight w:val="none"/>
          <w:lang w:val="en-US" w:eastAsia="zh-CN"/>
        </w:rPr>
        <w:t>应当变更、</w:t>
      </w:r>
      <w:r>
        <w:rPr>
          <w:rFonts w:hint="eastAsia" w:ascii="楷体" w:hAnsi="楷体" w:eastAsia="楷体" w:cs="楷体"/>
          <w:sz w:val="21"/>
        </w:rPr>
        <w:t>中止</w:t>
      </w:r>
      <w:r>
        <w:rPr>
          <w:rFonts w:hint="eastAsia" w:ascii="楷体" w:hAnsi="楷体" w:eastAsia="楷体" w:cs="楷体"/>
          <w:sz w:val="21"/>
          <w:lang w:eastAsia="zh-CN"/>
        </w:rPr>
        <w:t>或者终止</w:t>
      </w:r>
      <w:r>
        <w:rPr>
          <w:rFonts w:hint="eastAsia" w:ascii="楷体" w:hAnsi="楷体" w:eastAsia="楷体" w:cs="楷体"/>
          <w:sz w:val="21"/>
        </w:rPr>
        <w:t>合同。有过错的一方应当承担赔偿责任，双方都有过错的，各自承担相应的责任。</w:t>
      </w:r>
    </w:p>
    <w:p w14:paraId="61503214">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1</w:t>
      </w:r>
      <w:r>
        <w:rPr>
          <w:rFonts w:hint="eastAsia" w:ascii="楷体" w:hAnsi="楷体" w:eastAsia="楷体" w:cs="楷体"/>
          <w:b/>
          <w:bCs/>
          <w:color w:val="auto"/>
          <w:sz w:val="24"/>
          <w:highlight w:val="none"/>
          <w:lang w:val="en-US" w:eastAsia="zh-CN"/>
        </w:rPr>
        <w:t>7</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合同分包</w:t>
      </w:r>
    </w:p>
    <w:p w14:paraId="15256F3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7</w:t>
      </w:r>
      <w:r>
        <w:rPr>
          <w:rFonts w:hint="eastAsia" w:ascii="楷体" w:hAnsi="楷体" w:eastAsia="楷体" w:cs="楷体"/>
          <w:color w:val="auto"/>
          <w:szCs w:val="21"/>
          <w:highlight w:val="none"/>
        </w:rPr>
        <w:t>.1 乙方不得</w:t>
      </w:r>
      <w:r>
        <w:rPr>
          <w:rFonts w:hint="eastAsia" w:ascii="楷体" w:hAnsi="楷体" w:eastAsia="楷体" w:cs="楷体"/>
          <w:color w:val="auto"/>
          <w:szCs w:val="21"/>
          <w:highlight w:val="none"/>
          <w:lang w:eastAsia="zh-CN"/>
        </w:rPr>
        <w:t>将合同转包给其他供应商。涉及合同分包的，乙方</w:t>
      </w:r>
      <w:r>
        <w:rPr>
          <w:rFonts w:hint="eastAsia" w:ascii="楷体" w:hAnsi="楷体" w:eastAsia="楷体" w:cs="楷体"/>
          <w:color w:val="auto"/>
          <w:szCs w:val="21"/>
          <w:highlight w:val="none"/>
          <w:lang w:val="en-US" w:eastAsia="zh-CN"/>
        </w:rPr>
        <w:t>应</w:t>
      </w:r>
      <w:r>
        <w:rPr>
          <w:rFonts w:hint="eastAsia" w:ascii="楷体" w:hAnsi="楷体" w:eastAsia="楷体" w:cs="楷体"/>
          <w:color w:val="auto"/>
          <w:szCs w:val="21"/>
          <w:highlight w:val="none"/>
          <w:lang w:eastAsia="zh-CN"/>
        </w:rPr>
        <w:t>根据采购文件和投标（响应）文件规定进行</w:t>
      </w:r>
      <w:r>
        <w:rPr>
          <w:rFonts w:hint="eastAsia" w:ascii="楷体" w:hAnsi="楷体" w:eastAsia="楷体" w:cs="楷体"/>
          <w:color w:val="auto"/>
          <w:szCs w:val="21"/>
          <w:highlight w:val="none"/>
        </w:rPr>
        <w:t>合同分包。</w:t>
      </w:r>
    </w:p>
    <w:p w14:paraId="213A8B0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1</w:t>
      </w:r>
      <w:r>
        <w:rPr>
          <w:rFonts w:hint="eastAsia" w:ascii="楷体" w:hAnsi="楷体" w:eastAsia="楷体" w:cs="楷体"/>
          <w:color w:val="auto"/>
          <w:szCs w:val="21"/>
          <w:highlight w:val="none"/>
          <w:lang w:val="en-US" w:eastAsia="zh-CN"/>
        </w:rPr>
        <w:t>7</w:t>
      </w:r>
      <w:r>
        <w:rPr>
          <w:rFonts w:hint="eastAsia" w:ascii="楷体" w:hAnsi="楷体" w:eastAsia="楷体" w:cs="楷体"/>
          <w:color w:val="auto"/>
          <w:szCs w:val="21"/>
          <w:highlight w:val="none"/>
        </w:rPr>
        <w:t>.2 乙方执行政府采购政策向中小企业依法分包的</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乙方应当按采购文件</w:t>
      </w:r>
      <w:r>
        <w:rPr>
          <w:rFonts w:hint="eastAsia" w:ascii="楷体" w:hAnsi="楷体" w:eastAsia="楷体" w:cs="楷体"/>
          <w:color w:val="auto"/>
          <w:szCs w:val="21"/>
          <w:highlight w:val="none"/>
          <w:lang w:eastAsia="zh-CN"/>
        </w:rPr>
        <w:t>和</w:t>
      </w:r>
      <w:r>
        <w:rPr>
          <w:rFonts w:hint="eastAsia" w:ascii="楷体" w:hAnsi="楷体" w:eastAsia="楷体" w:cs="楷体"/>
          <w:color w:val="auto"/>
          <w:szCs w:val="21"/>
          <w:highlight w:val="none"/>
        </w:rPr>
        <w:t>投标（响应）文件签订分包</w:t>
      </w:r>
      <w:r>
        <w:rPr>
          <w:rFonts w:hint="eastAsia" w:ascii="楷体" w:hAnsi="楷体" w:eastAsia="楷体" w:cs="楷体"/>
          <w:color w:val="auto"/>
          <w:szCs w:val="21"/>
          <w:highlight w:val="none"/>
          <w:lang w:eastAsia="zh-CN"/>
        </w:rPr>
        <w:t>意向</w:t>
      </w:r>
      <w:r>
        <w:rPr>
          <w:rFonts w:hint="eastAsia" w:ascii="楷体" w:hAnsi="楷体" w:eastAsia="楷体" w:cs="楷体"/>
          <w:color w:val="auto"/>
          <w:szCs w:val="21"/>
          <w:highlight w:val="none"/>
        </w:rPr>
        <w:t>协议，分包</w:t>
      </w:r>
      <w:r>
        <w:rPr>
          <w:rFonts w:hint="eastAsia" w:ascii="楷体" w:hAnsi="楷体" w:eastAsia="楷体" w:cs="楷体"/>
          <w:color w:val="auto"/>
          <w:szCs w:val="21"/>
          <w:highlight w:val="none"/>
          <w:lang w:eastAsia="zh-CN"/>
        </w:rPr>
        <w:t>意向</w:t>
      </w:r>
      <w:r>
        <w:rPr>
          <w:rFonts w:hint="eastAsia" w:ascii="楷体" w:hAnsi="楷体" w:eastAsia="楷体" w:cs="楷体"/>
          <w:color w:val="auto"/>
          <w:szCs w:val="21"/>
          <w:highlight w:val="none"/>
        </w:rPr>
        <w:t>协议属于本合同组成部分。</w:t>
      </w:r>
    </w:p>
    <w:p w14:paraId="084953C3">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eastAsia="zh-CN"/>
        </w:rPr>
        <w:t>1</w:t>
      </w:r>
      <w:r>
        <w:rPr>
          <w:rFonts w:hint="eastAsia" w:ascii="楷体" w:hAnsi="楷体" w:eastAsia="楷体" w:cs="楷体"/>
          <w:b/>
          <w:bCs/>
          <w:color w:val="auto"/>
          <w:sz w:val="24"/>
          <w:highlight w:val="none"/>
          <w:lang w:val="en-US" w:eastAsia="zh-CN"/>
        </w:rPr>
        <w:t>8</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不可抗力</w:t>
      </w:r>
    </w:p>
    <w:p w14:paraId="7BA6E308">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1</w:t>
      </w:r>
      <w:r>
        <w:rPr>
          <w:rFonts w:hint="eastAsia" w:ascii="楷体" w:hAnsi="楷体" w:eastAsia="楷体" w:cs="楷体"/>
          <w:color w:val="auto"/>
          <w:szCs w:val="21"/>
          <w:highlight w:val="none"/>
          <w:lang w:val="en-US" w:eastAsia="zh-CN"/>
        </w:rPr>
        <w:t>8</w:t>
      </w:r>
      <w:r>
        <w:rPr>
          <w:rFonts w:hint="eastAsia" w:ascii="楷体" w:hAnsi="楷体" w:eastAsia="楷体" w:cs="楷体"/>
          <w:color w:val="auto"/>
          <w:szCs w:val="21"/>
          <w:highlight w:val="none"/>
        </w:rPr>
        <w:t>.1 不可抗力是指合同双方不能预见、不能避免且不能克服的客观情况。</w:t>
      </w:r>
    </w:p>
    <w:p w14:paraId="400B0C57">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1</w:t>
      </w:r>
      <w:r>
        <w:rPr>
          <w:rFonts w:hint="eastAsia" w:ascii="楷体" w:hAnsi="楷体" w:eastAsia="楷体" w:cs="楷体"/>
          <w:color w:val="auto"/>
          <w:szCs w:val="21"/>
          <w:highlight w:val="none"/>
          <w:lang w:val="en-US" w:eastAsia="zh-CN"/>
        </w:rPr>
        <w:t>8</w:t>
      </w:r>
      <w:r>
        <w:rPr>
          <w:rFonts w:hint="eastAsia" w:ascii="楷体" w:hAnsi="楷体" w:eastAsia="楷体" w:cs="楷体"/>
          <w:color w:val="auto"/>
          <w:szCs w:val="21"/>
          <w:highlight w:val="none"/>
        </w:rPr>
        <w:t>.2 任何一方对由于不可抗力造成的部分或全部不能履行合同不承担违约责任。但迟延履行后发生不可抗力的，不能免除责任。</w:t>
      </w:r>
    </w:p>
    <w:p w14:paraId="671713BC">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lang w:eastAsia="zh-CN"/>
        </w:rPr>
        <w:t>1</w:t>
      </w:r>
      <w:r>
        <w:rPr>
          <w:rFonts w:hint="eastAsia" w:ascii="楷体" w:hAnsi="楷体" w:eastAsia="楷体" w:cs="楷体"/>
          <w:color w:val="auto"/>
          <w:szCs w:val="21"/>
          <w:highlight w:val="none"/>
          <w:lang w:val="en-US" w:eastAsia="zh-CN"/>
        </w:rPr>
        <w:t>8</w:t>
      </w:r>
      <w:r>
        <w:rPr>
          <w:rFonts w:hint="eastAsia" w:ascii="楷体" w:hAnsi="楷体" w:eastAsia="楷体" w:cs="楷体"/>
          <w:color w:val="auto"/>
          <w:szCs w:val="21"/>
          <w:highlight w:val="none"/>
        </w:rPr>
        <w:t>.3 遇有不可抗力的一方，应及时将事件情况以书面形式</w:t>
      </w:r>
      <w:r>
        <w:rPr>
          <w:rFonts w:hint="eastAsia" w:ascii="楷体" w:hAnsi="楷体" w:eastAsia="楷体" w:cs="楷体"/>
          <w:color w:val="auto"/>
          <w:szCs w:val="21"/>
          <w:highlight w:val="none"/>
          <w:lang w:eastAsia="zh-CN"/>
        </w:rPr>
        <w:t>告</w:t>
      </w:r>
      <w:r>
        <w:rPr>
          <w:rFonts w:hint="eastAsia" w:ascii="楷体" w:hAnsi="楷体" w:eastAsia="楷体" w:cs="楷体"/>
          <w:color w:val="auto"/>
          <w:szCs w:val="21"/>
          <w:highlight w:val="none"/>
        </w:rPr>
        <w:t>知另一方，并在事件发生后及时向另一方提交合同不能履行或部分不能履行或需要延期履行</w:t>
      </w:r>
      <w:r>
        <w:rPr>
          <w:rFonts w:hint="eastAsia" w:ascii="楷体" w:hAnsi="楷体" w:eastAsia="楷体" w:cs="楷体"/>
          <w:color w:val="auto"/>
          <w:szCs w:val="21"/>
          <w:highlight w:val="none"/>
          <w:lang w:eastAsia="zh-CN"/>
        </w:rPr>
        <w:t>的详细</w:t>
      </w:r>
      <w:r>
        <w:rPr>
          <w:rFonts w:hint="eastAsia" w:ascii="楷体" w:hAnsi="楷体" w:eastAsia="楷体" w:cs="楷体"/>
          <w:color w:val="auto"/>
          <w:szCs w:val="21"/>
          <w:highlight w:val="none"/>
        </w:rPr>
        <w:t>报告</w:t>
      </w:r>
      <w:r>
        <w:rPr>
          <w:rFonts w:hint="eastAsia" w:ascii="楷体" w:hAnsi="楷体" w:eastAsia="楷体" w:cs="楷体"/>
          <w:color w:val="auto"/>
          <w:szCs w:val="21"/>
          <w:highlight w:val="none"/>
          <w:lang w:eastAsia="zh-CN"/>
        </w:rPr>
        <w:t>，以</w:t>
      </w:r>
      <w:r>
        <w:rPr>
          <w:rFonts w:hint="eastAsia" w:ascii="楷体" w:hAnsi="楷体" w:eastAsia="楷体" w:cs="楷体"/>
          <w:color w:val="auto"/>
          <w:szCs w:val="21"/>
          <w:highlight w:val="none"/>
          <w:lang w:val="en-US" w:eastAsia="zh-CN"/>
        </w:rPr>
        <w:t>及证明不可抗力发生及其持续时间的证据</w:t>
      </w:r>
      <w:r>
        <w:rPr>
          <w:rFonts w:hint="eastAsia" w:ascii="楷体" w:hAnsi="楷体" w:eastAsia="楷体" w:cs="楷体"/>
          <w:color w:val="auto"/>
          <w:szCs w:val="21"/>
          <w:highlight w:val="none"/>
        </w:rPr>
        <w:t>。</w:t>
      </w:r>
    </w:p>
    <w:p w14:paraId="151102EC">
      <w:pPr>
        <w:autoSpaceDE w:val="0"/>
        <w:autoSpaceDN w:val="0"/>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19</w:t>
      </w:r>
      <w:r>
        <w:rPr>
          <w:rFonts w:hint="eastAsia" w:ascii="楷体" w:hAnsi="楷体" w:eastAsia="楷体" w:cs="楷体"/>
          <w:b/>
          <w:bCs/>
          <w:color w:val="auto"/>
          <w:sz w:val="24"/>
          <w:highlight w:val="none"/>
        </w:rPr>
        <w:t>.</w:t>
      </w:r>
      <w:r>
        <w:rPr>
          <w:rFonts w:hint="eastAsia" w:ascii="楷体" w:hAnsi="楷体" w:eastAsia="楷体" w:cs="楷体"/>
          <w:b/>
          <w:bCs/>
          <w:color w:val="auto"/>
          <w:sz w:val="24"/>
          <w:highlight w:val="none"/>
          <w:lang w:val="en-US" w:eastAsia="zh-CN"/>
        </w:rPr>
        <w:t xml:space="preserve"> </w:t>
      </w:r>
      <w:r>
        <w:rPr>
          <w:rFonts w:hint="eastAsia" w:ascii="楷体" w:hAnsi="楷体" w:eastAsia="楷体" w:cs="楷体"/>
          <w:b/>
          <w:bCs/>
          <w:color w:val="auto"/>
          <w:sz w:val="24"/>
          <w:highlight w:val="none"/>
        </w:rPr>
        <w:t>解决争议的方法</w:t>
      </w:r>
    </w:p>
    <w:p w14:paraId="476B7D5A">
      <w:pPr>
        <w:pStyle w:val="98"/>
        <w:jc w:val="both"/>
        <w:rPr>
          <w:rFonts w:hint="eastAsia" w:ascii="楷体" w:hAnsi="楷体" w:eastAsia="楷体" w:cs="楷体"/>
          <w:sz w:val="21"/>
        </w:rPr>
      </w:pPr>
      <w:r>
        <w:rPr>
          <w:rFonts w:hint="eastAsia" w:ascii="楷体" w:hAnsi="楷体" w:eastAsia="楷体" w:cs="楷体"/>
          <w:sz w:val="21"/>
          <w:lang w:val="en-US" w:eastAsia="zh-CN"/>
        </w:rPr>
        <w:t>19</w:t>
      </w:r>
      <w:r>
        <w:rPr>
          <w:rFonts w:hint="eastAsia" w:ascii="楷体" w:hAnsi="楷体" w:eastAsia="楷体" w:cs="楷体"/>
          <w:sz w:val="21"/>
        </w:rPr>
        <w:t>.1 因本合同及合同有关事项发生的争议，由</w:t>
      </w:r>
      <w:r>
        <w:rPr>
          <w:rFonts w:hint="eastAsia" w:ascii="楷体" w:hAnsi="楷体" w:eastAsia="楷体" w:cs="楷体"/>
          <w:sz w:val="21"/>
          <w:lang w:eastAsia="zh-CN"/>
        </w:rPr>
        <w:t>甲乙双</w:t>
      </w:r>
      <w:r>
        <w:rPr>
          <w:rFonts w:hint="eastAsia" w:ascii="楷体" w:hAnsi="楷体" w:eastAsia="楷体" w:cs="楷体"/>
          <w:sz w:val="21"/>
        </w:rPr>
        <w:t>方友好协商解决。协商不成时，可以</w:t>
      </w:r>
      <w:r>
        <w:rPr>
          <w:rFonts w:hint="eastAsia" w:ascii="楷体" w:hAnsi="楷体" w:eastAsia="楷体" w:cs="楷体"/>
          <w:sz w:val="21"/>
          <w:lang w:eastAsia="zh-CN"/>
        </w:rPr>
        <w:t>向有关组织申请</w:t>
      </w:r>
      <w:r>
        <w:rPr>
          <w:rFonts w:hint="eastAsia" w:ascii="楷体" w:hAnsi="楷体" w:eastAsia="楷体" w:cs="楷体"/>
          <w:sz w:val="21"/>
        </w:rPr>
        <w:t>调解。合同一方或</w:t>
      </w:r>
      <w:r>
        <w:rPr>
          <w:rFonts w:hint="eastAsia" w:ascii="楷体" w:hAnsi="楷体" w:eastAsia="楷体" w:cs="楷体"/>
          <w:sz w:val="21"/>
          <w:lang w:eastAsia="zh-CN"/>
        </w:rPr>
        <w:t>双</w:t>
      </w:r>
      <w:r>
        <w:rPr>
          <w:rFonts w:hint="eastAsia" w:ascii="楷体" w:hAnsi="楷体" w:eastAsia="楷体" w:cs="楷体"/>
          <w:sz w:val="21"/>
        </w:rPr>
        <w:t>方不愿调解或调解不成的，可以通过仲裁或诉讼的方式解决争议。</w:t>
      </w:r>
    </w:p>
    <w:p w14:paraId="2A498C7D">
      <w:pPr>
        <w:pStyle w:val="98"/>
        <w:jc w:val="both"/>
        <w:rPr>
          <w:rFonts w:hint="eastAsia" w:ascii="楷体" w:hAnsi="楷体" w:eastAsia="楷体" w:cs="楷体"/>
          <w:sz w:val="21"/>
        </w:rPr>
      </w:pPr>
      <w:r>
        <w:rPr>
          <w:rFonts w:hint="eastAsia" w:ascii="楷体" w:hAnsi="楷体" w:eastAsia="楷体" w:cs="楷体"/>
          <w:sz w:val="21"/>
          <w:lang w:val="en-US" w:eastAsia="zh-CN"/>
        </w:rPr>
        <w:t>19</w:t>
      </w:r>
      <w:r>
        <w:rPr>
          <w:rFonts w:hint="eastAsia" w:ascii="楷体" w:hAnsi="楷体" w:eastAsia="楷体" w:cs="楷体"/>
          <w:sz w:val="21"/>
        </w:rPr>
        <w:t>.2 选择仲裁的，应在</w:t>
      </w:r>
      <w:r>
        <w:rPr>
          <w:rFonts w:hint="eastAsia" w:ascii="楷体" w:hAnsi="楷体" w:eastAsia="楷体" w:cs="楷体"/>
          <w:b/>
          <w:bCs/>
          <w:color w:val="auto"/>
          <w:sz w:val="21"/>
          <w:szCs w:val="21"/>
          <w:highlight w:val="none"/>
        </w:rPr>
        <w:t>【政府采购合同专用条款】</w:t>
      </w:r>
      <w:r>
        <w:rPr>
          <w:rFonts w:hint="eastAsia" w:ascii="楷体" w:hAnsi="楷体" w:eastAsia="楷体" w:cs="楷体"/>
          <w:sz w:val="21"/>
        </w:rPr>
        <w:t>中明确仲裁机构及仲裁地；通过诉讼方式解决的，可以在</w:t>
      </w:r>
      <w:r>
        <w:rPr>
          <w:rFonts w:hint="eastAsia" w:ascii="楷体" w:hAnsi="楷体" w:eastAsia="楷体" w:cs="楷体"/>
          <w:b/>
          <w:bCs/>
          <w:color w:val="auto"/>
          <w:sz w:val="21"/>
          <w:szCs w:val="21"/>
          <w:highlight w:val="none"/>
        </w:rPr>
        <w:t>【政府采购合同专用条款】</w:t>
      </w:r>
      <w:r>
        <w:rPr>
          <w:rFonts w:hint="eastAsia" w:ascii="楷体" w:hAnsi="楷体" w:eastAsia="楷体" w:cs="楷体"/>
          <w:sz w:val="21"/>
        </w:rPr>
        <w:t>中进一步约定选择与争议有实际联系的地点的人民法院管辖，但管辖法院的约定不得违反级别管辖和专属管辖的规定。</w:t>
      </w:r>
    </w:p>
    <w:p w14:paraId="1E8365B8">
      <w:pPr>
        <w:pStyle w:val="98"/>
        <w:jc w:val="both"/>
        <w:rPr>
          <w:rFonts w:hint="eastAsia" w:ascii="楷体" w:hAnsi="楷体" w:eastAsia="楷体" w:cs="楷体"/>
          <w:sz w:val="21"/>
        </w:rPr>
      </w:pPr>
      <w:r>
        <w:rPr>
          <w:rFonts w:hint="eastAsia" w:ascii="楷体" w:hAnsi="楷体" w:eastAsia="楷体" w:cs="楷体"/>
          <w:sz w:val="21"/>
          <w:lang w:val="en-US" w:eastAsia="zh-CN"/>
        </w:rPr>
        <w:t>19</w:t>
      </w:r>
      <w:r>
        <w:rPr>
          <w:rFonts w:hint="eastAsia" w:ascii="楷体" w:hAnsi="楷体" w:eastAsia="楷体" w:cs="楷体"/>
          <w:sz w:val="21"/>
        </w:rPr>
        <w:t>.3 如</w:t>
      </w:r>
      <w:r>
        <w:rPr>
          <w:rFonts w:hint="eastAsia" w:ascii="楷体" w:hAnsi="楷体" w:eastAsia="楷体" w:cs="楷体"/>
          <w:sz w:val="21"/>
          <w:lang w:eastAsia="zh-CN"/>
        </w:rPr>
        <w:t>甲乙双方</w:t>
      </w:r>
      <w:r>
        <w:rPr>
          <w:rFonts w:hint="eastAsia" w:ascii="楷体" w:hAnsi="楷体" w:eastAsia="楷体" w:cs="楷体"/>
          <w:sz w:val="21"/>
        </w:rPr>
        <w:t>有争议的事项不影响合同其他部分的履行，在争议解决期间，合同其他部分应</w:t>
      </w:r>
      <w:r>
        <w:rPr>
          <w:rFonts w:hint="eastAsia" w:ascii="楷体" w:hAnsi="楷体" w:eastAsia="楷体" w:cs="楷体"/>
          <w:sz w:val="21"/>
          <w:lang w:eastAsia="zh-CN"/>
        </w:rPr>
        <w:t>当</w:t>
      </w:r>
      <w:r>
        <w:rPr>
          <w:rFonts w:hint="eastAsia" w:ascii="楷体" w:hAnsi="楷体" w:eastAsia="楷体" w:cs="楷体"/>
          <w:sz w:val="21"/>
        </w:rPr>
        <w:t>继续履行。</w:t>
      </w:r>
    </w:p>
    <w:p w14:paraId="0B781F72">
      <w:pPr>
        <w:autoSpaceDE w:val="0"/>
        <w:autoSpaceDN w:val="0"/>
        <w:adjustRightInd w:val="0"/>
        <w:snapToGrid w:val="0"/>
        <w:spacing w:before="0" w:line="400" w:lineRule="exact"/>
        <w:jc w:val="left"/>
        <w:rPr>
          <w:rFonts w:hint="eastAsia" w:ascii="楷体" w:hAnsi="楷体" w:eastAsia="楷体" w:cs="楷体"/>
          <w:color w:val="auto"/>
          <w:sz w:val="24"/>
          <w:highlight w:val="none"/>
        </w:rPr>
      </w:pPr>
      <w:r>
        <w:rPr>
          <w:rFonts w:hint="eastAsia" w:ascii="楷体" w:hAnsi="楷体" w:eastAsia="楷体" w:cs="楷体"/>
          <w:b/>
          <w:color w:val="auto"/>
          <w:sz w:val="24"/>
          <w:highlight w:val="none"/>
          <w:lang w:val="en-US" w:eastAsia="zh-CN"/>
        </w:rPr>
        <w:t>20</w:t>
      </w:r>
      <w:r>
        <w:rPr>
          <w:rFonts w:hint="eastAsia" w:ascii="楷体" w:hAnsi="楷体" w:eastAsia="楷体" w:cs="楷体"/>
          <w:b/>
          <w:color w:val="auto"/>
          <w:sz w:val="24"/>
          <w:highlight w:val="none"/>
        </w:rPr>
        <w:t>.</w:t>
      </w:r>
      <w:r>
        <w:rPr>
          <w:rFonts w:hint="eastAsia" w:ascii="楷体" w:hAnsi="楷体" w:eastAsia="楷体" w:cs="楷体"/>
          <w:b/>
          <w:color w:val="auto"/>
          <w:sz w:val="24"/>
          <w:highlight w:val="none"/>
          <w:lang w:val="en-US" w:eastAsia="zh-CN"/>
        </w:rPr>
        <w:t xml:space="preserve"> </w:t>
      </w:r>
      <w:r>
        <w:rPr>
          <w:rFonts w:hint="eastAsia" w:ascii="楷体" w:hAnsi="楷体" w:eastAsia="楷体" w:cs="楷体"/>
          <w:b/>
          <w:color w:val="auto"/>
          <w:sz w:val="24"/>
          <w:highlight w:val="none"/>
        </w:rPr>
        <w:t>政府采购政策</w:t>
      </w:r>
    </w:p>
    <w:p w14:paraId="504847D2">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 xml:space="preserve">20.1 </w:t>
      </w:r>
      <w:r>
        <w:rPr>
          <w:rFonts w:hint="eastAsia" w:ascii="楷体" w:hAnsi="楷体" w:eastAsia="楷体" w:cs="楷体"/>
          <w:lang w:val="en-GB"/>
        </w:rPr>
        <w:t>本合同应当按照规定执行政府采购政策。</w:t>
      </w:r>
    </w:p>
    <w:p w14:paraId="2B63DDC1">
      <w:pPr>
        <w:autoSpaceDE w:val="0"/>
        <w:autoSpaceDN w:val="0"/>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0</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 xml:space="preserve"> 本合同依法执行政府采购政策的方式和内容，属于合同履约验收的范围。</w:t>
      </w:r>
      <w:r>
        <w:rPr>
          <w:rFonts w:hint="eastAsia" w:ascii="楷体" w:hAnsi="楷体" w:eastAsia="楷体" w:cs="楷体"/>
          <w:sz w:val="21"/>
          <w:lang w:eastAsia="zh-CN"/>
        </w:rPr>
        <w:t>甲乙双方</w:t>
      </w:r>
      <w:r>
        <w:rPr>
          <w:rFonts w:hint="eastAsia" w:ascii="楷体" w:hAnsi="楷体" w:eastAsia="楷体" w:cs="楷体"/>
          <w:lang w:val="en-GB"/>
        </w:rPr>
        <w:t>未按规定要求执行政府采购政策造成损失的</w:t>
      </w:r>
      <w:r>
        <w:rPr>
          <w:rFonts w:hint="eastAsia" w:ascii="楷体" w:hAnsi="楷体" w:eastAsia="楷体" w:cs="楷体"/>
          <w:color w:val="auto"/>
          <w:szCs w:val="21"/>
          <w:highlight w:val="none"/>
        </w:rPr>
        <w:t>，有过错的一方应当承担赔偿责任，双方都有过错的，各自承担相应的责任。</w:t>
      </w:r>
    </w:p>
    <w:p w14:paraId="59BD3E55">
      <w:pPr>
        <w:pStyle w:val="12"/>
        <w:spacing w:after="0" w:line="400" w:lineRule="exact"/>
        <w:ind w:firstLine="420" w:firstLineChars="200"/>
        <w:rPr>
          <w:rFonts w:hint="eastAsia" w:ascii="楷体" w:hAnsi="楷体" w:eastAsia="楷体" w:cs="楷体"/>
          <w:color w:val="auto"/>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0</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 xml:space="preserve"> 对于</w:t>
      </w:r>
      <w:r>
        <w:rPr>
          <w:rFonts w:hint="eastAsia" w:ascii="楷体" w:hAnsi="楷体" w:eastAsia="楷体" w:cs="楷体"/>
          <w:color w:val="auto"/>
          <w:szCs w:val="21"/>
          <w:highlight w:val="none"/>
          <w:lang w:eastAsia="zh-CN"/>
        </w:rPr>
        <w:t>为落实中小企业支持政策，</w:t>
      </w:r>
      <w:r>
        <w:rPr>
          <w:rFonts w:hint="eastAsia" w:ascii="楷体" w:hAnsi="楷体" w:eastAsia="楷体" w:cs="楷体"/>
          <w:color w:val="auto"/>
          <w:szCs w:val="21"/>
          <w:highlight w:val="none"/>
        </w:rPr>
        <w:t>通过采购项目</w:t>
      </w:r>
      <w:r>
        <w:rPr>
          <w:rFonts w:hint="eastAsia" w:ascii="楷体" w:hAnsi="楷体" w:eastAsia="楷体" w:cs="楷体"/>
          <w:color w:val="auto"/>
          <w:szCs w:val="21"/>
          <w:highlight w:val="none"/>
          <w:lang w:eastAsia="zh-CN"/>
        </w:rPr>
        <w:t>整体</w:t>
      </w:r>
      <w:r>
        <w:rPr>
          <w:rFonts w:hint="eastAsia" w:ascii="楷体" w:hAnsi="楷体" w:eastAsia="楷体" w:cs="楷体"/>
          <w:color w:val="auto"/>
          <w:szCs w:val="21"/>
          <w:highlight w:val="none"/>
        </w:rPr>
        <w:t>预留、</w:t>
      </w:r>
      <w:r>
        <w:rPr>
          <w:rFonts w:hint="eastAsia" w:ascii="楷体" w:hAnsi="楷体" w:eastAsia="楷体" w:cs="楷体"/>
          <w:color w:val="auto"/>
          <w:szCs w:val="21"/>
          <w:highlight w:val="none"/>
          <w:lang w:eastAsia="zh-CN"/>
        </w:rPr>
        <w:t>设置</w:t>
      </w:r>
      <w:r>
        <w:rPr>
          <w:rFonts w:hint="eastAsia" w:ascii="楷体" w:hAnsi="楷体" w:eastAsia="楷体" w:cs="楷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601CD">
      <w:p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rPr>
        <w:t>2</w:t>
      </w:r>
      <w:r>
        <w:rPr>
          <w:rFonts w:hint="eastAsia" w:ascii="楷体" w:hAnsi="楷体" w:eastAsia="楷体" w:cs="楷体"/>
          <w:b/>
          <w:color w:val="auto"/>
          <w:sz w:val="24"/>
          <w:highlight w:val="none"/>
          <w:lang w:val="en-US" w:eastAsia="zh-CN"/>
        </w:rPr>
        <w:t>1</w:t>
      </w:r>
      <w:r>
        <w:rPr>
          <w:rFonts w:hint="eastAsia" w:ascii="楷体" w:hAnsi="楷体" w:eastAsia="楷体" w:cs="楷体"/>
          <w:b/>
          <w:color w:val="auto"/>
          <w:sz w:val="24"/>
          <w:highlight w:val="none"/>
        </w:rPr>
        <w:t>.</w:t>
      </w:r>
      <w:r>
        <w:rPr>
          <w:rFonts w:hint="eastAsia" w:ascii="楷体" w:hAnsi="楷体" w:eastAsia="楷体" w:cs="楷体"/>
          <w:b/>
          <w:color w:val="auto"/>
          <w:sz w:val="24"/>
          <w:highlight w:val="none"/>
          <w:lang w:val="en-US" w:eastAsia="zh-CN"/>
        </w:rPr>
        <w:t xml:space="preserve"> </w:t>
      </w:r>
      <w:r>
        <w:rPr>
          <w:rFonts w:hint="eastAsia" w:ascii="楷体" w:hAnsi="楷体" w:eastAsia="楷体" w:cs="楷体"/>
          <w:b/>
          <w:color w:val="auto"/>
          <w:sz w:val="24"/>
          <w:highlight w:val="none"/>
        </w:rPr>
        <w:t>法律适用</w:t>
      </w:r>
    </w:p>
    <w:p w14:paraId="56E729B0">
      <w:pPr>
        <w:pStyle w:val="98"/>
        <w:jc w:val="both"/>
        <w:rPr>
          <w:rFonts w:hint="eastAsia" w:ascii="楷体" w:hAnsi="楷体" w:eastAsia="楷体" w:cs="楷体"/>
          <w:sz w:val="21"/>
        </w:rPr>
      </w:pPr>
      <w:r>
        <w:rPr>
          <w:rFonts w:hint="eastAsia" w:ascii="楷体" w:hAnsi="楷体" w:eastAsia="楷体" w:cs="楷体"/>
          <w:sz w:val="21"/>
        </w:rPr>
        <w:t>2</w:t>
      </w:r>
      <w:r>
        <w:rPr>
          <w:rFonts w:hint="eastAsia" w:ascii="楷体" w:hAnsi="楷体" w:eastAsia="楷体" w:cs="楷体"/>
          <w:sz w:val="21"/>
          <w:lang w:val="en-US" w:eastAsia="zh-CN"/>
        </w:rPr>
        <w:t>1</w:t>
      </w:r>
      <w:r>
        <w:rPr>
          <w:rFonts w:hint="eastAsia" w:ascii="楷体" w:hAnsi="楷体" w:eastAsia="楷体" w:cs="楷体"/>
          <w:sz w:val="21"/>
        </w:rPr>
        <w:t>.1 本合同的订立、生效、解释、履行及与本合同有关的争议解决，均适用法律、行政法规。</w:t>
      </w:r>
    </w:p>
    <w:p w14:paraId="6E01B73F">
      <w:pPr>
        <w:pStyle w:val="98"/>
        <w:jc w:val="both"/>
        <w:rPr>
          <w:rFonts w:hint="eastAsia" w:ascii="楷体" w:hAnsi="楷体" w:eastAsia="楷体" w:cs="楷体"/>
          <w:sz w:val="21"/>
        </w:rPr>
      </w:pPr>
      <w:r>
        <w:rPr>
          <w:rFonts w:hint="eastAsia" w:ascii="楷体" w:hAnsi="楷体" w:eastAsia="楷体" w:cs="楷体"/>
          <w:sz w:val="21"/>
        </w:rPr>
        <w:t>2</w:t>
      </w:r>
      <w:r>
        <w:rPr>
          <w:rFonts w:hint="eastAsia" w:ascii="楷体" w:hAnsi="楷体" w:eastAsia="楷体" w:cs="楷体"/>
          <w:sz w:val="21"/>
          <w:lang w:val="en-US" w:eastAsia="zh-CN"/>
        </w:rPr>
        <w:t>1</w:t>
      </w:r>
      <w:r>
        <w:rPr>
          <w:rFonts w:hint="eastAsia" w:ascii="楷体" w:hAnsi="楷体" w:eastAsia="楷体" w:cs="楷体"/>
          <w:sz w:val="21"/>
        </w:rPr>
        <w:t>.2 本合同条款与法律、行政法规的强制性规定不一致的，双方当事人应按照法律、行政法规的强制性规定修改本合同的相关条款。</w:t>
      </w:r>
    </w:p>
    <w:p w14:paraId="26F25585">
      <w:pPr>
        <w:numPr>
          <w:ilvl w:val="-1"/>
          <w:numId w:val="0"/>
        </w:numPr>
        <w:autoSpaceDE w:val="0"/>
        <w:autoSpaceDN w:val="0"/>
        <w:adjustRightInd w:val="0"/>
        <w:snapToGrid w:val="0"/>
        <w:spacing w:before="0"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lang w:val="en-US" w:eastAsia="zh-CN"/>
        </w:rPr>
        <w:t xml:space="preserve">22. </w:t>
      </w:r>
      <w:r>
        <w:rPr>
          <w:rFonts w:hint="eastAsia" w:ascii="楷体" w:hAnsi="楷体" w:eastAsia="楷体" w:cs="楷体"/>
          <w:b/>
          <w:color w:val="auto"/>
          <w:sz w:val="24"/>
          <w:highlight w:val="none"/>
        </w:rPr>
        <w:t>通知</w:t>
      </w:r>
    </w:p>
    <w:p w14:paraId="532FC1B2">
      <w:pPr>
        <w:pStyle w:val="98"/>
        <w:jc w:val="both"/>
        <w:rPr>
          <w:rFonts w:hint="eastAsia" w:ascii="楷体" w:hAnsi="楷体" w:eastAsia="楷体" w:cs="楷体"/>
          <w:sz w:val="21"/>
        </w:rPr>
      </w:pPr>
      <w:r>
        <w:rPr>
          <w:rFonts w:hint="eastAsia" w:ascii="楷体" w:hAnsi="楷体" w:eastAsia="楷体" w:cs="楷体"/>
          <w:sz w:val="21"/>
        </w:rPr>
        <w:t>2</w:t>
      </w:r>
      <w:r>
        <w:rPr>
          <w:rFonts w:hint="eastAsia" w:ascii="楷体" w:hAnsi="楷体" w:eastAsia="楷体" w:cs="楷体"/>
          <w:sz w:val="21"/>
          <w:lang w:val="en-US" w:eastAsia="zh-CN"/>
        </w:rPr>
        <w:t>2</w:t>
      </w:r>
      <w:r>
        <w:rPr>
          <w:rFonts w:hint="eastAsia" w:ascii="楷体" w:hAnsi="楷体" w:eastAsia="楷体" w:cs="楷体"/>
          <w:sz w:val="21"/>
        </w:rPr>
        <w:t>.1</w:t>
      </w:r>
      <w:r>
        <w:rPr>
          <w:rFonts w:hint="eastAsia" w:ascii="楷体" w:hAnsi="楷体" w:eastAsia="楷体" w:cs="楷体"/>
          <w:sz w:val="21"/>
          <w:lang w:val="en-US" w:eastAsia="zh-CN"/>
        </w:rPr>
        <w:t xml:space="preserve"> </w:t>
      </w:r>
      <w:r>
        <w:rPr>
          <w:rFonts w:hint="eastAsia" w:ascii="楷体" w:hAnsi="楷体" w:eastAsia="楷体" w:cs="楷体"/>
          <w:sz w:val="21"/>
        </w:rPr>
        <w:t>本合同任何一方向对方发出的通知、信件、数据电文等，应当发送至本合同第一部分《政府采购合同协议书》所约定的通讯地址、联系人、联系电话或电子邮箱。</w:t>
      </w:r>
    </w:p>
    <w:p w14:paraId="4C906319">
      <w:pPr>
        <w:pStyle w:val="98"/>
        <w:ind w:firstLine="0" w:firstLineChars="0"/>
        <w:jc w:val="both"/>
        <w:rPr>
          <w:rFonts w:hint="eastAsia" w:ascii="楷体" w:hAnsi="楷体" w:eastAsia="楷体" w:cs="楷体"/>
          <w:sz w:val="21"/>
        </w:rPr>
      </w:pPr>
      <w:r>
        <w:rPr>
          <w:rFonts w:hint="eastAsia" w:ascii="楷体" w:hAnsi="楷体" w:eastAsia="楷体" w:cs="楷体"/>
          <w:sz w:val="21"/>
          <w:lang w:val="en-US" w:eastAsia="zh-CN"/>
        </w:rPr>
        <w:t xml:space="preserve">    </w:t>
      </w:r>
      <w:r>
        <w:rPr>
          <w:rFonts w:hint="eastAsia" w:ascii="楷体" w:hAnsi="楷体" w:eastAsia="楷体" w:cs="楷体"/>
          <w:sz w:val="21"/>
        </w:rPr>
        <w:t>2</w:t>
      </w:r>
      <w:r>
        <w:rPr>
          <w:rFonts w:hint="eastAsia" w:ascii="楷体" w:hAnsi="楷体" w:eastAsia="楷体" w:cs="楷体"/>
          <w:sz w:val="21"/>
          <w:lang w:val="en-US" w:eastAsia="zh-CN"/>
        </w:rPr>
        <w:t>2</w:t>
      </w:r>
      <w:r>
        <w:rPr>
          <w:rFonts w:hint="eastAsia" w:ascii="楷体" w:hAnsi="楷体" w:eastAsia="楷体" w:cs="楷体"/>
          <w:sz w:val="21"/>
        </w:rPr>
        <w:t>.2</w:t>
      </w:r>
      <w:r>
        <w:rPr>
          <w:rFonts w:hint="eastAsia" w:ascii="楷体" w:hAnsi="楷体" w:eastAsia="楷体" w:cs="楷体"/>
          <w:sz w:val="21"/>
          <w:lang w:val="en-US" w:eastAsia="zh-CN"/>
        </w:rPr>
        <w:t xml:space="preserve"> </w:t>
      </w:r>
      <w:r>
        <w:rPr>
          <w:rFonts w:hint="eastAsia" w:ascii="楷体" w:hAnsi="楷体" w:eastAsia="楷体" w:cs="楷体"/>
          <w:sz w:val="21"/>
        </w:rPr>
        <w:t>一方当事人变更名称、</w:t>
      </w:r>
      <w:r>
        <w:rPr>
          <w:rFonts w:hint="eastAsia" w:ascii="楷体" w:hAnsi="楷体" w:eastAsia="楷体" w:cs="楷体"/>
          <w:sz w:val="21"/>
          <w:lang w:eastAsia="zh-CN"/>
        </w:rPr>
        <w:t>住所</w:t>
      </w:r>
      <w:r>
        <w:rPr>
          <w:rFonts w:hint="eastAsia" w:ascii="楷体" w:hAnsi="楷体" w:eastAsia="楷体" w:cs="楷体"/>
          <w:sz w:val="21"/>
        </w:rPr>
        <w:t>、联系人、联系电话或电子邮箱</w:t>
      </w:r>
      <w:r>
        <w:rPr>
          <w:rFonts w:hint="eastAsia" w:ascii="楷体" w:hAnsi="楷体" w:eastAsia="楷体" w:cs="楷体"/>
          <w:sz w:val="21"/>
          <w:lang w:eastAsia="zh-CN"/>
        </w:rPr>
        <w:t>等信息</w:t>
      </w:r>
      <w:r>
        <w:rPr>
          <w:rFonts w:hint="eastAsia" w:ascii="楷体" w:hAnsi="楷体" w:eastAsia="楷体" w:cs="楷体"/>
          <w:sz w:val="21"/>
        </w:rPr>
        <w:t>的，应当在变更后3日内及时书面通知对方，对方实际收到变更通知前的送达仍为有效送达。</w:t>
      </w:r>
    </w:p>
    <w:p w14:paraId="39B1197F">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3</w:t>
      </w:r>
      <w:r>
        <w:rPr>
          <w:rFonts w:hint="eastAsia" w:ascii="楷体" w:hAnsi="楷体" w:eastAsia="楷体" w:cs="楷体"/>
          <w:color w:val="auto"/>
          <w:szCs w:val="21"/>
          <w:highlight w:val="none"/>
        </w:rPr>
        <w:t>本合同一方给另一方的通知均应采用书面形式，传真或快递送到本合同中规定的对方的地址和办理签收手续。</w:t>
      </w:r>
    </w:p>
    <w:p w14:paraId="47A43E6C">
      <w:pPr>
        <w:adjustRightInd w:val="0"/>
        <w:snapToGrid w:val="0"/>
        <w:spacing w:before="0" w:line="400" w:lineRule="exact"/>
        <w:ind w:firstLine="420" w:firstLineChars="20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2</w:t>
      </w:r>
      <w:r>
        <w:rPr>
          <w:rFonts w:hint="eastAsia" w:ascii="楷体" w:hAnsi="楷体" w:eastAsia="楷体" w:cs="楷体"/>
          <w:color w:val="auto"/>
          <w:szCs w:val="21"/>
          <w:highlight w:val="none"/>
          <w:lang w:val="en-US" w:eastAsia="zh-CN"/>
        </w:rPr>
        <w:t>2</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4</w:t>
      </w:r>
      <w:r>
        <w:rPr>
          <w:rFonts w:hint="eastAsia" w:ascii="楷体" w:hAnsi="楷体" w:eastAsia="楷体" w:cs="楷体"/>
          <w:color w:val="auto"/>
          <w:szCs w:val="21"/>
          <w:highlight w:val="none"/>
        </w:rPr>
        <w:t>通知以送达之日或通知书中规定的生效之日起生效，两者中以较迟之日为准。</w:t>
      </w:r>
    </w:p>
    <w:p w14:paraId="41558D86">
      <w:pPr>
        <w:numPr>
          <w:ilvl w:val="0"/>
          <w:numId w:val="13"/>
        </w:numPr>
        <w:adjustRightInd w:val="0"/>
        <w:snapToGrid w:val="0"/>
        <w:spacing w:before="0" w:line="400" w:lineRule="exact"/>
        <w:jc w:val="left"/>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合同未尽事项</w:t>
      </w:r>
    </w:p>
    <w:p w14:paraId="76264D4A">
      <w:pPr>
        <w:adjustRightInd w:val="0"/>
        <w:snapToGrid w:val="0"/>
        <w:spacing w:before="0" w:line="400" w:lineRule="exact"/>
        <w:ind w:firstLine="420" w:firstLineChars="200"/>
        <w:jc w:val="left"/>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2</w:t>
      </w:r>
      <w:r>
        <w:rPr>
          <w:rFonts w:hint="eastAsia" w:ascii="楷体" w:hAnsi="楷体" w:eastAsia="楷体" w:cs="楷体"/>
          <w:bCs/>
          <w:color w:val="auto"/>
          <w:szCs w:val="21"/>
          <w:highlight w:val="none"/>
          <w:lang w:val="en-US" w:eastAsia="zh-CN"/>
        </w:rPr>
        <w:t>3</w:t>
      </w:r>
      <w:r>
        <w:rPr>
          <w:rFonts w:hint="eastAsia" w:ascii="楷体" w:hAnsi="楷体" w:eastAsia="楷体" w:cs="楷体"/>
          <w:bCs/>
          <w:color w:val="auto"/>
          <w:szCs w:val="21"/>
          <w:highlight w:val="none"/>
        </w:rPr>
        <w:t>.1合同未尽事项见</w:t>
      </w:r>
      <w:r>
        <w:rPr>
          <w:rFonts w:hint="eastAsia" w:ascii="楷体" w:hAnsi="楷体" w:eastAsia="楷体" w:cs="楷体"/>
          <w:b/>
          <w:color w:val="auto"/>
          <w:szCs w:val="21"/>
          <w:highlight w:val="none"/>
        </w:rPr>
        <w:t>【政府采购合同专用条款】</w:t>
      </w:r>
      <w:r>
        <w:rPr>
          <w:rFonts w:hint="eastAsia" w:ascii="楷体" w:hAnsi="楷体" w:eastAsia="楷体" w:cs="楷体"/>
          <w:bCs/>
          <w:color w:val="auto"/>
          <w:szCs w:val="21"/>
          <w:highlight w:val="none"/>
        </w:rPr>
        <w:t>。</w:t>
      </w:r>
    </w:p>
    <w:p w14:paraId="07FD8EB6">
      <w:pPr>
        <w:adjustRightInd w:val="0"/>
        <w:snapToGrid w:val="0"/>
        <w:spacing w:line="400" w:lineRule="exact"/>
        <w:ind w:firstLine="0" w:firstLineChars="0"/>
        <w:jc w:val="left"/>
        <w:rPr>
          <w:rFonts w:hint="eastAsia" w:ascii="楷体" w:hAnsi="楷体" w:eastAsia="楷体" w:cs="楷体"/>
          <w:color w:val="auto"/>
          <w:sz w:val="28"/>
          <w:szCs w:val="28"/>
        </w:rPr>
      </w:pPr>
      <w:r>
        <w:rPr>
          <w:rFonts w:hint="eastAsia" w:ascii="楷体" w:hAnsi="楷体" w:eastAsia="楷体" w:cs="楷体"/>
          <w:bCs/>
          <w:color w:val="auto"/>
          <w:szCs w:val="21"/>
          <w:highlight w:val="none"/>
          <w:lang w:val="en-US" w:eastAsia="zh-CN"/>
        </w:rPr>
        <w:t xml:space="preserve">    23.2 合同附件与合同正文具有同等的法律效力。</w:t>
      </w:r>
      <w:bookmarkStart w:id="25" w:name="_Toc20313"/>
    </w:p>
    <w:p w14:paraId="4EBCE239">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br w:type="page"/>
      </w:r>
    </w:p>
    <w:p w14:paraId="42FA9438">
      <w:pPr>
        <w:pStyle w:val="3"/>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第三节 政府采购合同专用条款</w:t>
      </w:r>
      <w:bookmarkEnd w:id="25"/>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FC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922EF">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0E89006A">
            <w:pPr>
              <w:adjustRightInd w:val="0"/>
              <w:snapToGrid w:val="0"/>
              <w:jc w:val="center"/>
              <w:rPr>
                <w:rFonts w:hint="eastAsia" w:ascii="楷体" w:hAnsi="楷体" w:eastAsia="楷体" w:cs="楷体"/>
                <w:szCs w:val="21"/>
              </w:rPr>
            </w:pPr>
            <w:r>
              <w:rPr>
                <w:rFonts w:hint="eastAsia" w:ascii="楷体" w:hAnsi="楷体" w:eastAsia="楷体" w:cs="楷体"/>
                <w:szCs w:val="21"/>
              </w:rPr>
              <w:t>第1.2（</w:t>
            </w:r>
            <w:r>
              <w:rPr>
                <w:rFonts w:hint="eastAsia" w:ascii="楷体" w:hAnsi="楷体" w:eastAsia="楷体" w:cs="楷体"/>
                <w:szCs w:val="21"/>
                <w:lang w:val="en-US" w:eastAsia="zh-CN"/>
              </w:rPr>
              <w:t>6</w:t>
            </w:r>
            <w:r>
              <w:rPr>
                <w:rFonts w:hint="eastAsia" w:ascii="楷体" w:hAnsi="楷体" w:eastAsia="楷体" w:cs="楷体"/>
                <w:szCs w:val="21"/>
              </w:rPr>
              <w:t>）项</w:t>
            </w:r>
          </w:p>
        </w:tc>
        <w:tc>
          <w:tcPr>
            <w:tcW w:w="1742" w:type="dxa"/>
            <w:vAlign w:val="center"/>
          </w:tcPr>
          <w:p w14:paraId="7BEB1231">
            <w:pPr>
              <w:adjustRightInd w:val="0"/>
              <w:snapToGrid w:val="0"/>
              <w:jc w:val="left"/>
              <w:rPr>
                <w:rFonts w:hint="eastAsia" w:ascii="楷体" w:hAnsi="楷体" w:eastAsia="楷体" w:cs="楷体"/>
                <w:szCs w:val="21"/>
              </w:rPr>
            </w:pPr>
            <w:r>
              <w:rPr>
                <w:rFonts w:hint="eastAsia" w:ascii="楷体" w:hAnsi="楷体" w:eastAsia="楷体" w:cs="楷体"/>
                <w:szCs w:val="21"/>
                <w:lang w:eastAsia="zh-CN"/>
              </w:rPr>
              <w:t>联合体具体要求</w:t>
            </w:r>
          </w:p>
        </w:tc>
        <w:tc>
          <w:tcPr>
            <w:tcW w:w="5170" w:type="dxa"/>
            <w:vAlign w:val="center"/>
          </w:tcPr>
          <w:p w14:paraId="008756C6">
            <w:pPr>
              <w:adjustRightInd w:val="0"/>
              <w:snapToGrid w:val="0"/>
              <w:jc w:val="left"/>
              <w:rPr>
                <w:rFonts w:hint="eastAsia" w:ascii="楷体" w:hAnsi="楷体" w:eastAsia="楷体" w:cs="楷体"/>
                <w:szCs w:val="21"/>
              </w:rPr>
            </w:pPr>
          </w:p>
        </w:tc>
      </w:tr>
      <w:tr w14:paraId="5941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C92D8C9">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41AFBE12">
            <w:pPr>
              <w:adjustRightInd w:val="0"/>
              <w:snapToGrid w:val="0"/>
              <w:jc w:val="center"/>
              <w:rPr>
                <w:rFonts w:hint="eastAsia" w:ascii="楷体" w:hAnsi="楷体" w:eastAsia="楷体" w:cs="楷体"/>
                <w:kern w:val="2"/>
                <w:sz w:val="21"/>
                <w:szCs w:val="21"/>
                <w:lang w:val="en-US" w:eastAsia="zh-CN" w:bidi="ar-SA"/>
              </w:rPr>
            </w:pPr>
            <w:r>
              <w:rPr>
                <w:rFonts w:hint="eastAsia" w:ascii="楷体" w:hAnsi="楷体" w:eastAsia="楷体" w:cs="楷体"/>
                <w:szCs w:val="21"/>
              </w:rPr>
              <w:t>第1.2（</w:t>
            </w:r>
            <w:r>
              <w:rPr>
                <w:rFonts w:hint="eastAsia" w:ascii="楷体" w:hAnsi="楷体" w:eastAsia="楷体" w:cs="楷体"/>
                <w:szCs w:val="21"/>
                <w:lang w:val="en-US" w:eastAsia="zh-CN"/>
              </w:rPr>
              <w:t>7</w:t>
            </w:r>
            <w:r>
              <w:rPr>
                <w:rFonts w:hint="eastAsia" w:ascii="楷体" w:hAnsi="楷体" w:eastAsia="楷体" w:cs="楷体"/>
                <w:szCs w:val="21"/>
              </w:rPr>
              <w:t>）项</w:t>
            </w:r>
          </w:p>
        </w:tc>
        <w:tc>
          <w:tcPr>
            <w:tcW w:w="1742" w:type="dxa"/>
            <w:vAlign w:val="center"/>
          </w:tcPr>
          <w:p w14:paraId="08694E57">
            <w:pPr>
              <w:adjustRightInd w:val="0"/>
              <w:snapToGrid w:val="0"/>
              <w:jc w:val="left"/>
              <w:rPr>
                <w:rFonts w:hint="eastAsia" w:ascii="楷体" w:hAnsi="楷体" w:eastAsia="楷体" w:cs="楷体"/>
                <w:kern w:val="2"/>
                <w:sz w:val="21"/>
                <w:szCs w:val="21"/>
                <w:lang w:val="en-US" w:eastAsia="zh-CN" w:bidi="ar-SA"/>
              </w:rPr>
            </w:pPr>
            <w:r>
              <w:rPr>
                <w:rFonts w:hint="eastAsia" w:ascii="楷体" w:hAnsi="楷体" w:eastAsia="楷体" w:cs="楷体"/>
                <w:szCs w:val="21"/>
              </w:rPr>
              <w:t>其他术语解释</w:t>
            </w:r>
          </w:p>
        </w:tc>
        <w:tc>
          <w:tcPr>
            <w:tcW w:w="5170" w:type="dxa"/>
            <w:vAlign w:val="center"/>
          </w:tcPr>
          <w:p w14:paraId="2CD0B3C6">
            <w:pPr>
              <w:adjustRightInd w:val="0"/>
              <w:snapToGrid w:val="0"/>
              <w:jc w:val="left"/>
              <w:rPr>
                <w:rFonts w:hint="eastAsia" w:ascii="楷体" w:hAnsi="楷体" w:eastAsia="楷体" w:cs="楷体"/>
                <w:kern w:val="2"/>
                <w:sz w:val="21"/>
                <w:szCs w:val="21"/>
                <w:lang w:val="en-US" w:eastAsia="zh-CN" w:bidi="ar-SA"/>
              </w:rPr>
            </w:pPr>
          </w:p>
        </w:tc>
      </w:tr>
      <w:tr w14:paraId="66FE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17FB4">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4F4F88E6">
            <w:pPr>
              <w:adjustRightInd w:val="0"/>
              <w:snapToGrid w:val="0"/>
              <w:jc w:val="center"/>
              <w:rPr>
                <w:rFonts w:hint="eastAsia" w:ascii="楷体" w:hAnsi="楷体" w:eastAsia="楷体" w:cs="楷体"/>
                <w:szCs w:val="21"/>
                <w:lang w:val="en-US" w:eastAsia="zh-CN"/>
              </w:rPr>
            </w:pPr>
            <w:r>
              <w:rPr>
                <w:rFonts w:hint="eastAsia" w:ascii="楷体" w:hAnsi="楷体" w:eastAsia="楷体" w:cs="楷体"/>
                <w:szCs w:val="21"/>
                <w:lang w:eastAsia="zh-CN"/>
              </w:rPr>
              <w:t>第</w:t>
            </w:r>
            <w:r>
              <w:rPr>
                <w:rFonts w:hint="eastAsia" w:ascii="楷体" w:hAnsi="楷体" w:eastAsia="楷体" w:cs="楷体"/>
                <w:szCs w:val="21"/>
                <w:lang w:val="en-US" w:eastAsia="zh-CN"/>
              </w:rPr>
              <w:t>4.4款</w:t>
            </w:r>
          </w:p>
        </w:tc>
        <w:tc>
          <w:tcPr>
            <w:tcW w:w="1742" w:type="dxa"/>
            <w:vAlign w:val="center"/>
          </w:tcPr>
          <w:p w14:paraId="759C39EF">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履约验收中甲方提出异议或作出说明的期限</w:t>
            </w:r>
          </w:p>
        </w:tc>
        <w:tc>
          <w:tcPr>
            <w:tcW w:w="5170" w:type="dxa"/>
            <w:vAlign w:val="center"/>
          </w:tcPr>
          <w:p w14:paraId="5F7D7316">
            <w:pPr>
              <w:adjustRightInd w:val="0"/>
              <w:snapToGrid w:val="0"/>
              <w:jc w:val="left"/>
              <w:rPr>
                <w:rFonts w:hint="eastAsia" w:ascii="楷体" w:hAnsi="楷体" w:eastAsia="楷体" w:cs="楷体"/>
                <w:kern w:val="2"/>
                <w:sz w:val="21"/>
                <w:szCs w:val="21"/>
                <w:lang w:val="en-US" w:eastAsia="zh-CN" w:bidi="ar-SA"/>
              </w:rPr>
            </w:pPr>
          </w:p>
        </w:tc>
      </w:tr>
      <w:tr w14:paraId="0390B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4A3B29">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790C5E40">
            <w:pPr>
              <w:adjustRightInd w:val="0"/>
              <w:snapToGrid w:val="0"/>
              <w:jc w:val="center"/>
              <w:rPr>
                <w:rFonts w:hint="eastAsia" w:ascii="楷体" w:hAnsi="楷体" w:eastAsia="楷体" w:cs="楷体"/>
                <w:szCs w:val="21"/>
              </w:rPr>
            </w:pPr>
            <w:r>
              <w:rPr>
                <w:rFonts w:hint="eastAsia" w:ascii="楷体" w:hAnsi="楷体" w:eastAsia="楷体" w:cs="楷体"/>
                <w:szCs w:val="21"/>
                <w:lang w:eastAsia="zh-CN"/>
              </w:rPr>
              <w:t>第</w:t>
            </w:r>
            <w:r>
              <w:rPr>
                <w:rFonts w:hint="eastAsia" w:ascii="楷体" w:hAnsi="楷体" w:eastAsia="楷体" w:cs="楷体"/>
                <w:szCs w:val="21"/>
                <w:lang w:val="en-US" w:eastAsia="zh-CN"/>
              </w:rPr>
              <w:t>4.6款</w:t>
            </w:r>
          </w:p>
        </w:tc>
        <w:tc>
          <w:tcPr>
            <w:tcW w:w="1742" w:type="dxa"/>
            <w:vAlign w:val="center"/>
          </w:tcPr>
          <w:p w14:paraId="0BAB7D20">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约定甲方承担的其他义务和责任</w:t>
            </w:r>
          </w:p>
        </w:tc>
        <w:tc>
          <w:tcPr>
            <w:tcW w:w="5170" w:type="dxa"/>
            <w:vAlign w:val="center"/>
          </w:tcPr>
          <w:p w14:paraId="38EF8F0F">
            <w:pPr>
              <w:adjustRightInd w:val="0"/>
              <w:snapToGrid w:val="0"/>
              <w:jc w:val="left"/>
              <w:rPr>
                <w:rFonts w:hint="eastAsia" w:ascii="楷体" w:hAnsi="楷体" w:eastAsia="楷体" w:cs="楷体"/>
                <w:kern w:val="2"/>
                <w:sz w:val="21"/>
                <w:szCs w:val="21"/>
                <w:lang w:val="en-US" w:eastAsia="zh-CN" w:bidi="ar-SA"/>
              </w:rPr>
            </w:pPr>
          </w:p>
        </w:tc>
      </w:tr>
      <w:tr w14:paraId="0BA04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C61C0">
            <w:pPr>
              <w:adjustRightInd w:val="0"/>
              <w:snapToGrid w:val="0"/>
              <w:jc w:val="center"/>
              <w:rPr>
                <w:rFonts w:hint="eastAsia" w:ascii="楷体" w:hAnsi="楷体" w:eastAsia="楷体" w:cs="楷体"/>
                <w:szCs w:val="21"/>
                <w:lang w:eastAsia="zh-CN"/>
              </w:rPr>
            </w:pPr>
            <w:r>
              <w:rPr>
                <w:rFonts w:hint="eastAsia" w:ascii="楷体" w:hAnsi="楷体" w:eastAsia="楷体" w:cs="楷体"/>
                <w:szCs w:val="21"/>
                <w:lang w:eastAsia="zh-CN"/>
              </w:rPr>
              <w:t>第二节</w:t>
            </w:r>
          </w:p>
          <w:p w14:paraId="7FE758BB">
            <w:pPr>
              <w:snapToGrid w:val="0"/>
              <w:jc w:val="center"/>
              <w:rPr>
                <w:rFonts w:hint="eastAsia" w:ascii="楷体" w:hAnsi="楷体" w:eastAsia="楷体" w:cs="楷体"/>
                <w:lang w:val="en-US" w:eastAsia="zh-CN"/>
              </w:rPr>
            </w:pPr>
            <w:r>
              <w:rPr>
                <w:rFonts w:hint="eastAsia" w:ascii="楷体" w:hAnsi="楷体" w:eastAsia="楷体" w:cs="楷体"/>
                <w:szCs w:val="21"/>
                <w:lang w:eastAsia="zh-CN"/>
              </w:rPr>
              <w:t>第</w:t>
            </w:r>
            <w:r>
              <w:rPr>
                <w:rFonts w:hint="eastAsia" w:ascii="楷体" w:hAnsi="楷体" w:eastAsia="楷体" w:cs="楷体"/>
                <w:szCs w:val="21"/>
                <w:lang w:val="en-US" w:eastAsia="zh-CN"/>
              </w:rPr>
              <w:t>5.4款</w:t>
            </w:r>
          </w:p>
        </w:tc>
        <w:tc>
          <w:tcPr>
            <w:tcW w:w="1742" w:type="dxa"/>
            <w:vAlign w:val="center"/>
          </w:tcPr>
          <w:p w14:paraId="4B435A5D">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约定乙方承担的其他义务和责任</w:t>
            </w:r>
          </w:p>
        </w:tc>
        <w:tc>
          <w:tcPr>
            <w:tcW w:w="5170" w:type="dxa"/>
            <w:vAlign w:val="center"/>
          </w:tcPr>
          <w:p w14:paraId="3BC604D7">
            <w:pPr>
              <w:adjustRightInd w:val="0"/>
              <w:snapToGrid w:val="0"/>
              <w:jc w:val="left"/>
              <w:rPr>
                <w:rFonts w:hint="eastAsia" w:ascii="楷体" w:hAnsi="楷体" w:eastAsia="楷体" w:cs="楷体"/>
                <w:kern w:val="2"/>
                <w:sz w:val="21"/>
                <w:szCs w:val="21"/>
                <w:lang w:val="en-US" w:eastAsia="zh-CN" w:bidi="ar-SA"/>
              </w:rPr>
            </w:pPr>
          </w:p>
        </w:tc>
      </w:tr>
      <w:tr w14:paraId="565F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5532A">
            <w:pPr>
              <w:adjustRightInd w:val="0"/>
              <w:snapToGrid w:val="0"/>
              <w:jc w:val="center"/>
              <w:rPr>
                <w:rFonts w:hint="eastAsia" w:ascii="楷体" w:hAnsi="楷体" w:eastAsia="楷体" w:cs="楷体"/>
                <w:szCs w:val="21"/>
                <w:lang w:eastAsia="zh-CN"/>
              </w:rPr>
            </w:pPr>
            <w:r>
              <w:rPr>
                <w:rFonts w:hint="eastAsia" w:ascii="楷体" w:hAnsi="楷体" w:eastAsia="楷体" w:cs="楷体"/>
                <w:szCs w:val="21"/>
                <w:lang w:eastAsia="zh-CN"/>
              </w:rPr>
              <w:t>第二节</w:t>
            </w:r>
          </w:p>
          <w:p w14:paraId="6EFDF368">
            <w:pPr>
              <w:snapToGrid w:val="0"/>
              <w:jc w:val="center"/>
              <w:rPr>
                <w:rFonts w:hint="eastAsia" w:ascii="楷体" w:hAnsi="楷体" w:eastAsia="楷体" w:cs="楷体"/>
                <w:szCs w:val="21"/>
                <w:lang w:eastAsia="zh-CN"/>
              </w:rPr>
            </w:pPr>
            <w:r>
              <w:rPr>
                <w:rFonts w:hint="eastAsia" w:ascii="楷体" w:hAnsi="楷体" w:eastAsia="楷体" w:cs="楷体"/>
                <w:szCs w:val="21"/>
                <w:lang w:eastAsia="zh-CN"/>
              </w:rPr>
              <w:t>第</w:t>
            </w:r>
            <w:r>
              <w:rPr>
                <w:rFonts w:hint="eastAsia" w:ascii="楷体" w:hAnsi="楷体" w:eastAsia="楷体" w:cs="楷体"/>
                <w:szCs w:val="21"/>
                <w:lang w:val="en-US" w:eastAsia="zh-CN"/>
              </w:rPr>
              <w:t>6.1款</w:t>
            </w:r>
          </w:p>
        </w:tc>
        <w:tc>
          <w:tcPr>
            <w:tcW w:w="1742" w:type="dxa"/>
            <w:vAlign w:val="center"/>
          </w:tcPr>
          <w:p w14:paraId="62635A89">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履行合同义务的顺序</w:t>
            </w:r>
          </w:p>
        </w:tc>
        <w:tc>
          <w:tcPr>
            <w:tcW w:w="5170" w:type="dxa"/>
            <w:vAlign w:val="center"/>
          </w:tcPr>
          <w:p w14:paraId="40F3AA52">
            <w:pPr>
              <w:adjustRightInd w:val="0"/>
              <w:snapToGrid w:val="0"/>
              <w:jc w:val="left"/>
              <w:rPr>
                <w:rFonts w:hint="eastAsia" w:ascii="楷体" w:hAnsi="楷体" w:eastAsia="楷体" w:cs="楷体"/>
                <w:kern w:val="2"/>
                <w:sz w:val="21"/>
                <w:szCs w:val="21"/>
                <w:lang w:val="en-US" w:eastAsia="zh-CN" w:bidi="ar-SA"/>
              </w:rPr>
            </w:pPr>
          </w:p>
        </w:tc>
      </w:tr>
      <w:tr w14:paraId="13BA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3F3AB7">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4814547D">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7</w:t>
            </w:r>
            <w:r>
              <w:rPr>
                <w:rFonts w:hint="eastAsia" w:ascii="楷体" w:hAnsi="楷体" w:eastAsia="楷体" w:cs="楷体"/>
                <w:szCs w:val="21"/>
              </w:rPr>
              <w:t>.1</w:t>
            </w:r>
            <w:r>
              <w:rPr>
                <w:rFonts w:hint="eastAsia" w:ascii="楷体" w:hAnsi="楷体" w:eastAsia="楷体" w:cs="楷体"/>
                <w:szCs w:val="21"/>
                <w:lang w:val="en-US" w:eastAsia="zh-CN"/>
              </w:rPr>
              <w:t>款</w:t>
            </w:r>
          </w:p>
        </w:tc>
        <w:tc>
          <w:tcPr>
            <w:tcW w:w="1742" w:type="dxa"/>
            <w:vAlign w:val="center"/>
          </w:tcPr>
          <w:p w14:paraId="47128045">
            <w:pPr>
              <w:adjustRightInd w:val="0"/>
              <w:snapToGrid w:val="0"/>
              <w:jc w:val="left"/>
              <w:rPr>
                <w:rFonts w:hint="eastAsia" w:ascii="楷体" w:hAnsi="楷体" w:eastAsia="楷体" w:cs="楷体"/>
                <w:szCs w:val="21"/>
              </w:rPr>
            </w:pPr>
            <w:r>
              <w:rPr>
                <w:rFonts w:hint="eastAsia" w:ascii="楷体" w:hAnsi="楷体" w:eastAsia="楷体" w:cs="楷体"/>
                <w:szCs w:val="21"/>
              </w:rPr>
              <w:t>包装</w:t>
            </w:r>
            <w:r>
              <w:rPr>
                <w:rFonts w:hint="eastAsia" w:ascii="楷体" w:hAnsi="楷体" w:eastAsia="楷体" w:cs="楷体"/>
                <w:szCs w:val="21"/>
                <w:lang w:eastAsia="zh-CN"/>
              </w:rPr>
              <w:t>特殊要求</w:t>
            </w:r>
          </w:p>
        </w:tc>
        <w:tc>
          <w:tcPr>
            <w:tcW w:w="5170" w:type="dxa"/>
            <w:vAlign w:val="center"/>
          </w:tcPr>
          <w:p w14:paraId="4B74E035">
            <w:pPr>
              <w:rPr>
                <w:rFonts w:hint="eastAsia" w:ascii="楷体" w:hAnsi="楷体" w:eastAsia="楷体" w:cs="楷体"/>
              </w:rPr>
            </w:pPr>
          </w:p>
        </w:tc>
      </w:tr>
      <w:tr w14:paraId="53A34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B1E555">
            <w:pPr>
              <w:adjustRightInd w:val="0"/>
              <w:snapToGrid w:val="0"/>
              <w:jc w:val="center"/>
              <w:rPr>
                <w:rFonts w:hint="eastAsia" w:ascii="楷体" w:hAnsi="楷体" w:eastAsia="楷体" w:cs="楷体"/>
                <w:szCs w:val="21"/>
              </w:rPr>
            </w:pPr>
          </w:p>
        </w:tc>
        <w:tc>
          <w:tcPr>
            <w:tcW w:w="1742" w:type="dxa"/>
            <w:vAlign w:val="center"/>
          </w:tcPr>
          <w:p w14:paraId="156CEF47">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指定现场</w:t>
            </w:r>
          </w:p>
        </w:tc>
        <w:tc>
          <w:tcPr>
            <w:tcW w:w="5170" w:type="dxa"/>
            <w:vAlign w:val="center"/>
          </w:tcPr>
          <w:p w14:paraId="3DD7B83F">
            <w:pPr>
              <w:rPr>
                <w:rFonts w:hint="eastAsia" w:ascii="楷体" w:hAnsi="楷体" w:eastAsia="楷体" w:cs="楷体"/>
              </w:rPr>
            </w:pPr>
          </w:p>
        </w:tc>
      </w:tr>
      <w:tr w14:paraId="0DBCC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ACC3ED">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701D5E5E">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7</w:t>
            </w:r>
            <w:r>
              <w:rPr>
                <w:rFonts w:hint="eastAsia" w:ascii="楷体" w:hAnsi="楷体" w:eastAsia="楷体" w:cs="楷体"/>
                <w:szCs w:val="21"/>
              </w:rPr>
              <w:t>.2</w:t>
            </w:r>
            <w:r>
              <w:rPr>
                <w:rFonts w:hint="eastAsia" w:ascii="楷体" w:hAnsi="楷体" w:eastAsia="楷体" w:cs="楷体"/>
                <w:szCs w:val="21"/>
                <w:lang w:val="en-US" w:eastAsia="zh-CN"/>
              </w:rPr>
              <w:t>款</w:t>
            </w:r>
          </w:p>
        </w:tc>
        <w:tc>
          <w:tcPr>
            <w:tcW w:w="1742" w:type="dxa"/>
            <w:vAlign w:val="center"/>
          </w:tcPr>
          <w:p w14:paraId="25137E4C">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运输特殊要求</w:t>
            </w:r>
          </w:p>
        </w:tc>
        <w:tc>
          <w:tcPr>
            <w:tcW w:w="5170" w:type="dxa"/>
            <w:vAlign w:val="center"/>
          </w:tcPr>
          <w:p w14:paraId="23557327">
            <w:pPr>
              <w:rPr>
                <w:rFonts w:hint="eastAsia" w:ascii="楷体" w:hAnsi="楷体" w:eastAsia="楷体" w:cs="楷体"/>
              </w:rPr>
            </w:pPr>
          </w:p>
        </w:tc>
      </w:tr>
      <w:tr w14:paraId="7E57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96E335">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124864AB">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7</w:t>
            </w:r>
            <w:r>
              <w:rPr>
                <w:rFonts w:hint="eastAsia" w:ascii="楷体" w:hAnsi="楷体" w:eastAsia="楷体" w:cs="楷体"/>
                <w:szCs w:val="21"/>
              </w:rPr>
              <w:t>.3</w:t>
            </w:r>
            <w:r>
              <w:rPr>
                <w:rFonts w:hint="eastAsia" w:ascii="楷体" w:hAnsi="楷体" w:eastAsia="楷体" w:cs="楷体"/>
                <w:szCs w:val="21"/>
                <w:lang w:val="en-US" w:eastAsia="zh-CN"/>
              </w:rPr>
              <w:t>款</w:t>
            </w:r>
          </w:p>
        </w:tc>
        <w:tc>
          <w:tcPr>
            <w:tcW w:w="1742" w:type="dxa"/>
            <w:vAlign w:val="center"/>
          </w:tcPr>
          <w:p w14:paraId="58D9A7DE">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保险要求</w:t>
            </w:r>
          </w:p>
        </w:tc>
        <w:tc>
          <w:tcPr>
            <w:tcW w:w="5170" w:type="dxa"/>
            <w:vAlign w:val="center"/>
          </w:tcPr>
          <w:p w14:paraId="6F43EC17">
            <w:pPr>
              <w:rPr>
                <w:rFonts w:hint="eastAsia" w:ascii="楷体" w:hAnsi="楷体" w:eastAsia="楷体" w:cs="楷体"/>
              </w:rPr>
            </w:pPr>
          </w:p>
        </w:tc>
      </w:tr>
      <w:tr w14:paraId="766A4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B6A66">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7033114C">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8</w:t>
            </w:r>
            <w:r>
              <w:rPr>
                <w:rFonts w:hint="eastAsia" w:ascii="楷体" w:hAnsi="楷体" w:eastAsia="楷体" w:cs="楷体"/>
                <w:szCs w:val="21"/>
              </w:rPr>
              <w:t>.2（1）项</w:t>
            </w:r>
          </w:p>
        </w:tc>
        <w:tc>
          <w:tcPr>
            <w:tcW w:w="1742" w:type="dxa"/>
            <w:vAlign w:val="center"/>
          </w:tcPr>
          <w:p w14:paraId="62C1607D">
            <w:pPr>
              <w:adjustRightInd w:val="0"/>
              <w:snapToGrid w:val="0"/>
              <w:jc w:val="left"/>
              <w:rPr>
                <w:rFonts w:hint="eastAsia" w:ascii="楷体" w:hAnsi="楷体" w:eastAsia="楷体" w:cs="楷体"/>
                <w:szCs w:val="21"/>
              </w:rPr>
            </w:pPr>
            <w:r>
              <w:rPr>
                <w:rFonts w:hint="eastAsia" w:ascii="楷体" w:hAnsi="楷体" w:eastAsia="楷体" w:cs="楷体"/>
                <w:szCs w:val="21"/>
              </w:rPr>
              <w:t>质量保证期</w:t>
            </w:r>
          </w:p>
        </w:tc>
        <w:tc>
          <w:tcPr>
            <w:tcW w:w="5170" w:type="dxa"/>
            <w:vAlign w:val="center"/>
          </w:tcPr>
          <w:p w14:paraId="7E878E56">
            <w:pPr>
              <w:autoSpaceDE w:val="0"/>
              <w:autoSpaceDN w:val="0"/>
              <w:adjustRightInd w:val="0"/>
              <w:snapToGrid w:val="0"/>
              <w:ind w:firstLine="420" w:firstLineChars="200"/>
              <w:jc w:val="left"/>
              <w:rPr>
                <w:rFonts w:hint="eastAsia" w:ascii="楷体" w:hAnsi="楷体" w:eastAsia="楷体" w:cs="楷体"/>
                <w:szCs w:val="21"/>
              </w:rPr>
            </w:pPr>
          </w:p>
        </w:tc>
      </w:tr>
      <w:tr w14:paraId="49980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E894DB">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0860D7C3">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8</w:t>
            </w:r>
            <w:r>
              <w:rPr>
                <w:rFonts w:hint="eastAsia" w:ascii="楷体" w:hAnsi="楷体" w:eastAsia="楷体" w:cs="楷体"/>
                <w:szCs w:val="21"/>
              </w:rPr>
              <w:t>.2（3）项</w:t>
            </w:r>
          </w:p>
        </w:tc>
        <w:tc>
          <w:tcPr>
            <w:tcW w:w="1742" w:type="dxa"/>
            <w:vAlign w:val="center"/>
          </w:tcPr>
          <w:p w14:paraId="20A8AD52">
            <w:pPr>
              <w:adjustRightInd w:val="0"/>
              <w:snapToGrid w:val="0"/>
              <w:jc w:val="left"/>
              <w:rPr>
                <w:rFonts w:hint="eastAsia" w:ascii="楷体" w:hAnsi="楷体" w:eastAsia="楷体" w:cs="楷体"/>
                <w:szCs w:val="21"/>
                <w:lang w:eastAsia="zh-CN"/>
              </w:rPr>
            </w:pPr>
            <w:r>
              <w:rPr>
                <w:rFonts w:hint="eastAsia" w:ascii="楷体" w:hAnsi="楷体" w:eastAsia="楷体" w:cs="楷体"/>
                <w:szCs w:val="21"/>
                <w:lang w:eastAsia="zh-CN"/>
              </w:rPr>
              <w:t>货物质量缺陷</w:t>
            </w:r>
          </w:p>
          <w:p w14:paraId="3AC36518">
            <w:pPr>
              <w:adjustRightInd w:val="0"/>
              <w:snapToGrid w:val="0"/>
              <w:jc w:val="left"/>
              <w:rPr>
                <w:rFonts w:hint="eastAsia" w:ascii="楷体" w:hAnsi="楷体" w:eastAsia="楷体" w:cs="楷体"/>
                <w:szCs w:val="21"/>
              </w:rPr>
            </w:pPr>
            <w:r>
              <w:rPr>
                <w:rFonts w:hint="eastAsia" w:ascii="楷体" w:hAnsi="楷体" w:eastAsia="楷体" w:cs="楷体"/>
                <w:szCs w:val="21"/>
              </w:rPr>
              <w:t>响应时间</w:t>
            </w:r>
          </w:p>
        </w:tc>
        <w:tc>
          <w:tcPr>
            <w:tcW w:w="5170" w:type="dxa"/>
            <w:vAlign w:val="center"/>
          </w:tcPr>
          <w:p w14:paraId="7E589FF8">
            <w:pPr>
              <w:adjustRightInd w:val="0"/>
              <w:snapToGrid w:val="0"/>
              <w:jc w:val="left"/>
              <w:rPr>
                <w:rFonts w:hint="eastAsia" w:ascii="楷体" w:hAnsi="楷体" w:eastAsia="楷体" w:cs="楷体"/>
                <w:szCs w:val="21"/>
              </w:rPr>
            </w:pPr>
          </w:p>
        </w:tc>
      </w:tr>
      <w:tr w14:paraId="785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20B3EE">
            <w:pPr>
              <w:snapToGrid w:val="0"/>
              <w:jc w:val="center"/>
              <w:rPr>
                <w:rFonts w:hint="eastAsia" w:ascii="楷体" w:hAnsi="楷体" w:eastAsia="楷体" w:cs="楷体"/>
                <w:szCs w:val="21"/>
                <w:lang w:val="en-US" w:eastAsia="zh-CN"/>
              </w:rPr>
            </w:pPr>
            <w:r>
              <w:rPr>
                <w:rFonts w:hint="eastAsia" w:ascii="楷体" w:hAnsi="楷体" w:eastAsia="楷体" w:cs="楷体"/>
                <w:szCs w:val="21"/>
                <w:lang w:val="en-US" w:eastAsia="zh-CN"/>
              </w:rPr>
              <w:t>第二节</w:t>
            </w:r>
          </w:p>
          <w:p w14:paraId="1521FA44">
            <w:pPr>
              <w:pStyle w:val="98"/>
              <w:ind w:firstLine="0" w:firstLineChars="0"/>
              <w:jc w:val="center"/>
              <w:rPr>
                <w:rFonts w:hint="eastAsia" w:ascii="楷体" w:hAnsi="楷体" w:eastAsia="楷体" w:cs="楷体"/>
                <w:lang w:val="en-US" w:eastAsia="zh-CN"/>
              </w:rPr>
            </w:pPr>
            <w:r>
              <w:rPr>
                <w:rFonts w:hint="eastAsia" w:ascii="楷体" w:hAnsi="楷体" w:eastAsia="楷体" w:cs="楷体"/>
                <w:szCs w:val="21"/>
                <w:lang w:val="en-US" w:eastAsia="zh-CN"/>
              </w:rPr>
              <w:t>第11.1款</w:t>
            </w:r>
          </w:p>
        </w:tc>
        <w:tc>
          <w:tcPr>
            <w:tcW w:w="1742" w:type="dxa"/>
            <w:vAlign w:val="center"/>
          </w:tcPr>
          <w:p w14:paraId="70588678">
            <w:pPr>
              <w:adjustRightInd w:val="0"/>
              <w:snapToGrid w:val="0"/>
              <w:jc w:val="both"/>
              <w:rPr>
                <w:rFonts w:hint="eastAsia" w:ascii="楷体" w:hAnsi="楷体" w:eastAsia="楷体" w:cs="楷体"/>
                <w:szCs w:val="21"/>
                <w:lang w:val="en-US" w:eastAsia="zh-CN"/>
              </w:rPr>
            </w:pPr>
            <w:r>
              <w:rPr>
                <w:rFonts w:hint="eastAsia" w:ascii="楷体" w:hAnsi="楷体" w:eastAsia="楷体" w:cs="楷体"/>
                <w:szCs w:val="21"/>
                <w:lang w:val="en-US" w:eastAsia="zh-CN"/>
              </w:rPr>
              <w:t>其他应当保密的信息</w:t>
            </w:r>
          </w:p>
        </w:tc>
        <w:tc>
          <w:tcPr>
            <w:tcW w:w="5170" w:type="dxa"/>
            <w:vAlign w:val="center"/>
          </w:tcPr>
          <w:p w14:paraId="584B5877">
            <w:pPr>
              <w:adjustRightInd w:val="0"/>
              <w:snapToGrid w:val="0"/>
              <w:jc w:val="left"/>
              <w:rPr>
                <w:rFonts w:hint="eastAsia" w:ascii="楷体" w:hAnsi="楷体" w:eastAsia="楷体" w:cs="楷体"/>
                <w:szCs w:val="21"/>
              </w:rPr>
            </w:pPr>
          </w:p>
        </w:tc>
      </w:tr>
      <w:tr w14:paraId="57F04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7A74F">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2558534F">
            <w:pPr>
              <w:adjustRightInd w:val="0"/>
              <w:snapToGrid w:val="0"/>
              <w:jc w:val="center"/>
              <w:rPr>
                <w:rFonts w:hint="eastAsia" w:ascii="楷体" w:hAnsi="楷体" w:eastAsia="楷体" w:cs="楷体"/>
                <w:szCs w:val="21"/>
              </w:rPr>
            </w:pPr>
            <w:r>
              <w:rPr>
                <w:rFonts w:hint="eastAsia" w:ascii="楷体" w:hAnsi="楷体" w:eastAsia="楷体" w:cs="楷体"/>
                <w:szCs w:val="21"/>
              </w:rPr>
              <w:t>第1</w:t>
            </w:r>
            <w:r>
              <w:rPr>
                <w:rFonts w:hint="eastAsia" w:ascii="楷体" w:hAnsi="楷体" w:eastAsia="楷体" w:cs="楷体"/>
                <w:szCs w:val="21"/>
                <w:lang w:val="en-US" w:eastAsia="zh-CN"/>
              </w:rPr>
              <w:t>2</w:t>
            </w:r>
            <w:r>
              <w:rPr>
                <w:rFonts w:hint="eastAsia" w:ascii="楷体" w:hAnsi="楷体" w:eastAsia="楷体" w:cs="楷体"/>
                <w:szCs w:val="21"/>
              </w:rPr>
              <w:t>.2款</w:t>
            </w:r>
          </w:p>
        </w:tc>
        <w:tc>
          <w:tcPr>
            <w:tcW w:w="1742" w:type="dxa"/>
            <w:vAlign w:val="center"/>
          </w:tcPr>
          <w:p w14:paraId="6398B0A1">
            <w:pPr>
              <w:adjustRightInd w:val="0"/>
              <w:snapToGrid w:val="0"/>
              <w:jc w:val="left"/>
              <w:rPr>
                <w:rFonts w:hint="eastAsia" w:ascii="楷体" w:hAnsi="楷体" w:eastAsia="楷体" w:cs="楷体"/>
                <w:szCs w:val="21"/>
                <w:lang w:eastAsia="zh-CN"/>
              </w:rPr>
            </w:pPr>
            <w:r>
              <w:rPr>
                <w:rFonts w:hint="eastAsia" w:ascii="楷体" w:hAnsi="楷体" w:eastAsia="楷体" w:cs="楷体"/>
                <w:szCs w:val="21"/>
              </w:rPr>
              <w:t>合同价款支付</w:t>
            </w:r>
            <w:r>
              <w:rPr>
                <w:rFonts w:hint="eastAsia" w:ascii="楷体" w:hAnsi="楷体" w:eastAsia="楷体" w:cs="楷体"/>
                <w:szCs w:val="21"/>
                <w:lang w:eastAsia="zh-CN"/>
              </w:rPr>
              <w:t>时间</w:t>
            </w:r>
          </w:p>
        </w:tc>
        <w:tc>
          <w:tcPr>
            <w:tcW w:w="5170" w:type="dxa"/>
            <w:vAlign w:val="center"/>
          </w:tcPr>
          <w:p w14:paraId="252DD844">
            <w:pPr>
              <w:adjustRightInd w:val="0"/>
              <w:snapToGrid w:val="0"/>
              <w:jc w:val="left"/>
              <w:rPr>
                <w:rFonts w:hint="eastAsia" w:ascii="楷体" w:hAnsi="楷体" w:eastAsia="楷体" w:cs="楷体"/>
                <w:szCs w:val="21"/>
              </w:rPr>
            </w:pPr>
          </w:p>
        </w:tc>
      </w:tr>
      <w:tr w14:paraId="58675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FA84B6">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07469BB1">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13.2</w:t>
            </w:r>
            <w:r>
              <w:rPr>
                <w:rFonts w:hint="eastAsia" w:ascii="楷体" w:hAnsi="楷体" w:eastAsia="楷体" w:cs="楷体"/>
                <w:szCs w:val="21"/>
              </w:rPr>
              <w:t>款</w:t>
            </w:r>
          </w:p>
        </w:tc>
        <w:tc>
          <w:tcPr>
            <w:tcW w:w="1742" w:type="dxa"/>
            <w:vAlign w:val="center"/>
          </w:tcPr>
          <w:p w14:paraId="41800B89">
            <w:pPr>
              <w:adjustRightInd w:val="0"/>
              <w:snapToGrid w:val="0"/>
              <w:jc w:val="left"/>
              <w:rPr>
                <w:rFonts w:hint="eastAsia" w:ascii="楷体" w:hAnsi="楷体" w:eastAsia="楷体" w:cs="楷体"/>
                <w:szCs w:val="21"/>
                <w:lang w:val="en-US" w:eastAsia="zh-CN"/>
              </w:rPr>
            </w:pPr>
            <w:r>
              <w:rPr>
                <w:rFonts w:hint="eastAsia" w:ascii="楷体" w:hAnsi="楷体" w:eastAsia="楷体" w:cs="楷体"/>
                <w:szCs w:val="21"/>
                <w:lang w:val="en-US" w:eastAsia="zh-CN"/>
              </w:rPr>
              <w:t>履约保证金不予退还的情形</w:t>
            </w:r>
          </w:p>
        </w:tc>
        <w:tc>
          <w:tcPr>
            <w:tcW w:w="5170" w:type="dxa"/>
            <w:vAlign w:val="center"/>
          </w:tcPr>
          <w:p w14:paraId="0B6CFDCA">
            <w:pPr>
              <w:adjustRightInd w:val="0"/>
              <w:snapToGrid w:val="0"/>
              <w:jc w:val="left"/>
              <w:rPr>
                <w:rFonts w:hint="eastAsia" w:ascii="楷体" w:hAnsi="楷体" w:eastAsia="楷体" w:cs="楷体"/>
                <w:szCs w:val="21"/>
              </w:rPr>
            </w:pPr>
          </w:p>
        </w:tc>
      </w:tr>
      <w:tr w14:paraId="07E39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88FB53">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4A19AEE2">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13.3</w:t>
            </w:r>
            <w:r>
              <w:rPr>
                <w:rFonts w:hint="eastAsia" w:ascii="楷体" w:hAnsi="楷体" w:eastAsia="楷体" w:cs="楷体"/>
                <w:szCs w:val="21"/>
              </w:rPr>
              <w:t>款</w:t>
            </w:r>
          </w:p>
        </w:tc>
        <w:tc>
          <w:tcPr>
            <w:tcW w:w="1742" w:type="dxa"/>
            <w:vAlign w:val="center"/>
          </w:tcPr>
          <w:p w14:paraId="0B746873">
            <w:pPr>
              <w:adjustRightInd w:val="0"/>
              <w:snapToGrid w:val="0"/>
              <w:jc w:val="left"/>
              <w:rPr>
                <w:rFonts w:hint="eastAsia" w:ascii="楷体" w:hAnsi="楷体" w:eastAsia="楷体" w:cs="楷体"/>
                <w:szCs w:val="21"/>
              </w:rPr>
            </w:pPr>
            <w:r>
              <w:rPr>
                <w:rFonts w:hint="eastAsia" w:ascii="楷体" w:hAnsi="楷体" w:eastAsia="楷体" w:cs="楷体"/>
                <w:szCs w:val="21"/>
              </w:rPr>
              <w:t>履约保证金退还时间及</w:t>
            </w:r>
            <w:r>
              <w:rPr>
                <w:rFonts w:hint="eastAsia" w:ascii="楷体" w:hAnsi="楷体" w:eastAsia="楷体" w:cs="楷体"/>
                <w:szCs w:val="21"/>
                <w:lang w:eastAsia="zh-CN"/>
              </w:rPr>
              <w:t>逾期退还的</w:t>
            </w:r>
            <w:r>
              <w:rPr>
                <w:rFonts w:hint="eastAsia" w:ascii="楷体" w:hAnsi="楷体" w:eastAsia="楷体" w:cs="楷体"/>
                <w:szCs w:val="21"/>
              </w:rPr>
              <w:t>违约金</w:t>
            </w:r>
          </w:p>
        </w:tc>
        <w:tc>
          <w:tcPr>
            <w:tcW w:w="5170" w:type="dxa"/>
            <w:vAlign w:val="center"/>
          </w:tcPr>
          <w:p w14:paraId="2741D18F">
            <w:pPr>
              <w:adjustRightInd w:val="0"/>
              <w:snapToGrid w:val="0"/>
              <w:jc w:val="left"/>
              <w:rPr>
                <w:rFonts w:hint="eastAsia" w:ascii="楷体" w:hAnsi="楷体" w:eastAsia="楷体" w:cs="楷体"/>
                <w:szCs w:val="21"/>
              </w:rPr>
            </w:pPr>
          </w:p>
        </w:tc>
      </w:tr>
      <w:tr w14:paraId="71525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A1563F">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5CD3A665">
            <w:pPr>
              <w:adjustRightInd w:val="0"/>
              <w:snapToGrid w:val="0"/>
              <w:jc w:val="center"/>
              <w:rPr>
                <w:rFonts w:hint="eastAsia" w:ascii="楷体" w:hAnsi="楷体" w:eastAsia="楷体" w:cs="楷体"/>
                <w:szCs w:val="21"/>
              </w:rPr>
            </w:pPr>
            <w:r>
              <w:rPr>
                <w:rFonts w:hint="eastAsia" w:ascii="楷体" w:hAnsi="楷体" w:eastAsia="楷体" w:cs="楷体"/>
                <w:szCs w:val="21"/>
              </w:rPr>
              <w:t>第1</w:t>
            </w:r>
            <w:r>
              <w:rPr>
                <w:rFonts w:hint="eastAsia" w:ascii="楷体" w:hAnsi="楷体" w:eastAsia="楷体" w:cs="楷体"/>
                <w:szCs w:val="21"/>
                <w:lang w:val="en-US" w:eastAsia="zh-CN"/>
              </w:rPr>
              <w:t>4</w:t>
            </w:r>
            <w:r>
              <w:rPr>
                <w:rFonts w:hint="eastAsia" w:ascii="楷体" w:hAnsi="楷体" w:eastAsia="楷体" w:cs="楷体"/>
                <w:szCs w:val="21"/>
              </w:rPr>
              <w:t>.1（</w:t>
            </w:r>
            <w:r>
              <w:rPr>
                <w:rFonts w:hint="eastAsia" w:ascii="楷体" w:hAnsi="楷体" w:eastAsia="楷体" w:cs="楷体"/>
                <w:szCs w:val="21"/>
                <w:lang w:val="en-US" w:eastAsia="zh-CN"/>
              </w:rPr>
              <w:t>3</w:t>
            </w:r>
            <w:r>
              <w:rPr>
                <w:rFonts w:hint="eastAsia" w:ascii="楷体" w:hAnsi="楷体" w:eastAsia="楷体" w:cs="楷体"/>
                <w:szCs w:val="21"/>
              </w:rPr>
              <w:t>）项</w:t>
            </w:r>
          </w:p>
        </w:tc>
        <w:tc>
          <w:tcPr>
            <w:tcW w:w="1742" w:type="dxa"/>
            <w:vAlign w:val="center"/>
          </w:tcPr>
          <w:p w14:paraId="64DCBCE7">
            <w:pPr>
              <w:adjustRightInd w:val="0"/>
              <w:snapToGrid w:val="0"/>
              <w:jc w:val="left"/>
              <w:rPr>
                <w:rFonts w:hint="eastAsia" w:ascii="楷体" w:hAnsi="楷体" w:eastAsia="楷体" w:cs="楷体"/>
                <w:szCs w:val="21"/>
                <w:lang w:val="en-US" w:eastAsia="zh-CN"/>
              </w:rPr>
            </w:pPr>
            <w:r>
              <w:rPr>
                <w:rFonts w:hint="eastAsia" w:ascii="楷体" w:hAnsi="楷体" w:eastAsia="楷体" w:cs="楷体"/>
                <w:szCs w:val="21"/>
                <w:lang w:val="en-US" w:eastAsia="zh-CN"/>
              </w:rPr>
              <w:t>运行监督、维修期限</w:t>
            </w:r>
          </w:p>
        </w:tc>
        <w:tc>
          <w:tcPr>
            <w:tcW w:w="5170" w:type="dxa"/>
            <w:vAlign w:val="center"/>
          </w:tcPr>
          <w:p w14:paraId="47A70811">
            <w:pPr>
              <w:adjustRightInd w:val="0"/>
              <w:snapToGrid w:val="0"/>
              <w:jc w:val="left"/>
              <w:rPr>
                <w:rFonts w:hint="eastAsia" w:ascii="楷体" w:hAnsi="楷体" w:eastAsia="楷体" w:cs="楷体"/>
                <w:szCs w:val="21"/>
              </w:rPr>
            </w:pPr>
          </w:p>
        </w:tc>
      </w:tr>
      <w:tr w14:paraId="6ED29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9BDA07">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00A0EA40">
            <w:pPr>
              <w:adjustRightInd w:val="0"/>
              <w:snapToGrid w:val="0"/>
              <w:jc w:val="center"/>
              <w:rPr>
                <w:rFonts w:hint="eastAsia" w:ascii="楷体" w:hAnsi="楷体" w:eastAsia="楷体" w:cs="楷体"/>
                <w:szCs w:val="21"/>
              </w:rPr>
            </w:pPr>
            <w:r>
              <w:rPr>
                <w:rFonts w:hint="eastAsia" w:ascii="楷体" w:hAnsi="楷体" w:eastAsia="楷体" w:cs="楷体"/>
                <w:szCs w:val="21"/>
              </w:rPr>
              <w:t>第1</w:t>
            </w:r>
            <w:r>
              <w:rPr>
                <w:rFonts w:hint="eastAsia" w:ascii="楷体" w:hAnsi="楷体" w:eastAsia="楷体" w:cs="楷体"/>
                <w:szCs w:val="21"/>
                <w:lang w:val="en-US" w:eastAsia="zh-CN"/>
              </w:rPr>
              <w:t>4</w:t>
            </w:r>
            <w:r>
              <w:rPr>
                <w:rFonts w:hint="eastAsia" w:ascii="楷体" w:hAnsi="楷体" w:eastAsia="楷体" w:cs="楷体"/>
                <w:szCs w:val="21"/>
              </w:rPr>
              <w:t>.1（</w:t>
            </w:r>
            <w:r>
              <w:rPr>
                <w:rFonts w:hint="eastAsia" w:ascii="楷体" w:hAnsi="楷体" w:eastAsia="楷体" w:cs="楷体"/>
                <w:szCs w:val="21"/>
                <w:lang w:val="en-US" w:eastAsia="zh-CN"/>
              </w:rPr>
              <w:t>5</w:t>
            </w:r>
            <w:r>
              <w:rPr>
                <w:rFonts w:hint="eastAsia" w:ascii="楷体" w:hAnsi="楷体" w:eastAsia="楷体" w:cs="楷体"/>
                <w:szCs w:val="21"/>
              </w:rPr>
              <w:t>）项</w:t>
            </w:r>
          </w:p>
        </w:tc>
        <w:tc>
          <w:tcPr>
            <w:tcW w:w="1742" w:type="dxa"/>
            <w:vAlign w:val="center"/>
          </w:tcPr>
          <w:p w14:paraId="01401A82">
            <w:pPr>
              <w:adjustRightInd w:val="0"/>
              <w:snapToGrid w:val="0"/>
              <w:jc w:val="left"/>
              <w:rPr>
                <w:rFonts w:hint="eastAsia" w:ascii="楷体" w:hAnsi="楷体" w:eastAsia="楷体" w:cs="楷体"/>
                <w:szCs w:val="21"/>
                <w:lang w:val="en-US" w:eastAsia="zh-CN"/>
              </w:rPr>
            </w:pPr>
            <w:r>
              <w:rPr>
                <w:rFonts w:hint="eastAsia" w:ascii="楷体" w:hAnsi="楷体" w:eastAsia="楷体" w:cs="楷体"/>
                <w:szCs w:val="21"/>
                <w:lang w:val="en-US" w:eastAsia="zh-CN"/>
              </w:rPr>
              <w:t>货物回收的约定</w:t>
            </w:r>
          </w:p>
        </w:tc>
        <w:tc>
          <w:tcPr>
            <w:tcW w:w="5170" w:type="dxa"/>
            <w:vAlign w:val="center"/>
          </w:tcPr>
          <w:p w14:paraId="72A0165D">
            <w:pPr>
              <w:adjustRightInd w:val="0"/>
              <w:snapToGrid w:val="0"/>
              <w:jc w:val="left"/>
              <w:rPr>
                <w:rFonts w:hint="eastAsia" w:ascii="楷体" w:hAnsi="楷体" w:eastAsia="楷体" w:cs="楷体"/>
                <w:szCs w:val="21"/>
              </w:rPr>
            </w:pPr>
          </w:p>
        </w:tc>
      </w:tr>
      <w:tr w14:paraId="27EB6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1C286">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71F1BF38">
            <w:pPr>
              <w:adjustRightInd w:val="0"/>
              <w:snapToGrid w:val="0"/>
              <w:jc w:val="center"/>
              <w:rPr>
                <w:rFonts w:hint="eastAsia" w:ascii="楷体" w:hAnsi="楷体" w:eastAsia="楷体" w:cs="楷体"/>
                <w:szCs w:val="21"/>
              </w:rPr>
            </w:pPr>
            <w:r>
              <w:rPr>
                <w:rFonts w:hint="eastAsia" w:ascii="楷体" w:hAnsi="楷体" w:eastAsia="楷体" w:cs="楷体"/>
                <w:szCs w:val="21"/>
              </w:rPr>
              <w:t>第1</w:t>
            </w:r>
            <w:r>
              <w:rPr>
                <w:rFonts w:hint="eastAsia" w:ascii="楷体" w:hAnsi="楷体" w:eastAsia="楷体" w:cs="楷体"/>
                <w:szCs w:val="21"/>
                <w:lang w:val="en-US" w:eastAsia="zh-CN"/>
              </w:rPr>
              <w:t>4</w:t>
            </w:r>
            <w:r>
              <w:rPr>
                <w:rFonts w:hint="eastAsia" w:ascii="楷体" w:hAnsi="楷体" w:eastAsia="楷体" w:cs="楷体"/>
                <w:szCs w:val="21"/>
              </w:rPr>
              <w:t>.1（</w:t>
            </w:r>
            <w:r>
              <w:rPr>
                <w:rFonts w:hint="eastAsia" w:ascii="楷体" w:hAnsi="楷体" w:eastAsia="楷体" w:cs="楷体"/>
                <w:szCs w:val="21"/>
                <w:lang w:val="en-US" w:eastAsia="zh-CN"/>
              </w:rPr>
              <w:t>6</w:t>
            </w:r>
            <w:r>
              <w:rPr>
                <w:rFonts w:hint="eastAsia" w:ascii="楷体" w:hAnsi="楷体" w:eastAsia="楷体" w:cs="楷体"/>
                <w:szCs w:val="21"/>
              </w:rPr>
              <w:t>）项</w:t>
            </w:r>
          </w:p>
        </w:tc>
        <w:tc>
          <w:tcPr>
            <w:tcW w:w="1742" w:type="dxa"/>
            <w:vAlign w:val="center"/>
          </w:tcPr>
          <w:p w14:paraId="0B5DC49E">
            <w:pPr>
              <w:adjustRightInd w:val="0"/>
              <w:snapToGrid w:val="0"/>
              <w:jc w:val="left"/>
              <w:rPr>
                <w:rFonts w:hint="eastAsia" w:ascii="楷体" w:hAnsi="楷体" w:eastAsia="楷体" w:cs="楷体"/>
                <w:szCs w:val="21"/>
              </w:rPr>
            </w:pPr>
            <w:r>
              <w:rPr>
                <w:rFonts w:hint="eastAsia" w:ascii="楷体" w:hAnsi="楷体" w:eastAsia="楷体" w:cs="楷体"/>
                <w:szCs w:val="21"/>
              </w:rPr>
              <w:t>乙方提供的其他服务</w:t>
            </w:r>
          </w:p>
        </w:tc>
        <w:tc>
          <w:tcPr>
            <w:tcW w:w="5170" w:type="dxa"/>
            <w:vAlign w:val="center"/>
          </w:tcPr>
          <w:p w14:paraId="31E160F0">
            <w:pPr>
              <w:adjustRightInd w:val="0"/>
              <w:snapToGrid w:val="0"/>
              <w:jc w:val="left"/>
              <w:rPr>
                <w:rFonts w:hint="eastAsia" w:ascii="楷体" w:hAnsi="楷体" w:eastAsia="楷体" w:cs="楷体"/>
                <w:szCs w:val="21"/>
              </w:rPr>
            </w:pPr>
          </w:p>
        </w:tc>
      </w:tr>
      <w:tr w14:paraId="4B73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FE8F9">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78C3F86C">
            <w:pPr>
              <w:adjustRightInd w:val="0"/>
              <w:snapToGrid w:val="0"/>
              <w:jc w:val="center"/>
              <w:rPr>
                <w:rFonts w:hint="eastAsia" w:ascii="楷体" w:hAnsi="楷体" w:eastAsia="楷体" w:cs="楷体"/>
                <w:szCs w:val="21"/>
                <w:lang w:val="en-US" w:eastAsia="zh-CN"/>
              </w:rPr>
            </w:pPr>
            <w:r>
              <w:rPr>
                <w:rFonts w:hint="eastAsia" w:ascii="楷体" w:hAnsi="楷体" w:eastAsia="楷体" w:cs="楷体"/>
                <w:szCs w:val="21"/>
              </w:rPr>
              <w:t>第1</w:t>
            </w:r>
            <w:r>
              <w:rPr>
                <w:rFonts w:hint="eastAsia" w:ascii="楷体" w:hAnsi="楷体" w:eastAsia="楷体" w:cs="楷体"/>
                <w:szCs w:val="21"/>
                <w:lang w:val="en-US" w:eastAsia="zh-CN"/>
              </w:rPr>
              <w:t>5</w:t>
            </w:r>
            <w:r>
              <w:rPr>
                <w:rFonts w:hint="eastAsia" w:ascii="楷体" w:hAnsi="楷体" w:eastAsia="楷体" w:cs="楷体"/>
                <w:szCs w:val="21"/>
              </w:rPr>
              <w:t>.</w:t>
            </w:r>
            <w:r>
              <w:rPr>
                <w:rFonts w:hint="eastAsia" w:ascii="楷体" w:hAnsi="楷体" w:eastAsia="楷体" w:cs="楷体"/>
                <w:szCs w:val="21"/>
                <w:lang w:val="en-US" w:eastAsia="zh-CN"/>
              </w:rPr>
              <w:t>1款</w:t>
            </w:r>
          </w:p>
        </w:tc>
        <w:tc>
          <w:tcPr>
            <w:tcW w:w="1742" w:type="dxa"/>
            <w:vAlign w:val="center"/>
          </w:tcPr>
          <w:p w14:paraId="60CDD274">
            <w:pPr>
              <w:adjustRightInd w:val="0"/>
              <w:snapToGrid w:val="0"/>
              <w:jc w:val="left"/>
              <w:rPr>
                <w:rFonts w:hint="eastAsia" w:ascii="楷体" w:hAnsi="楷体" w:eastAsia="楷体" w:cs="楷体"/>
                <w:szCs w:val="21"/>
              </w:rPr>
            </w:pPr>
            <w:r>
              <w:rPr>
                <w:rFonts w:hint="eastAsia" w:ascii="楷体" w:hAnsi="楷体" w:eastAsia="楷体" w:cs="楷体"/>
                <w:color w:val="auto"/>
                <w:szCs w:val="21"/>
                <w:highlight w:val="none"/>
                <w:lang w:eastAsia="zh-CN"/>
              </w:rPr>
              <w:t>修理、重作、更换相关具体规定</w:t>
            </w:r>
          </w:p>
        </w:tc>
        <w:tc>
          <w:tcPr>
            <w:tcW w:w="5170" w:type="dxa"/>
            <w:vAlign w:val="center"/>
          </w:tcPr>
          <w:p w14:paraId="6B36AEEB">
            <w:pPr>
              <w:adjustRightInd w:val="0"/>
              <w:snapToGrid w:val="0"/>
              <w:jc w:val="left"/>
              <w:rPr>
                <w:rFonts w:hint="eastAsia" w:ascii="楷体" w:hAnsi="楷体" w:eastAsia="楷体" w:cs="楷体"/>
                <w:szCs w:val="21"/>
              </w:rPr>
            </w:pPr>
          </w:p>
        </w:tc>
      </w:tr>
      <w:tr w14:paraId="7DA91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59DFA">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0034AEE5">
            <w:pPr>
              <w:adjustRightInd w:val="0"/>
              <w:snapToGrid w:val="0"/>
              <w:jc w:val="center"/>
              <w:rPr>
                <w:rFonts w:hint="eastAsia" w:ascii="楷体" w:hAnsi="楷体" w:eastAsia="楷体" w:cs="楷体"/>
                <w:szCs w:val="21"/>
              </w:rPr>
            </w:pPr>
            <w:r>
              <w:rPr>
                <w:rFonts w:hint="eastAsia" w:ascii="楷体" w:hAnsi="楷体" w:eastAsia="楷体" w:cs="楷体"/>
                <w:szCs w:val="21"/>
              </w:rPr>
              <w:t>第1</w:t>
            </w:r>
            <w:r>
              <w:rPr>
                <w:rFonts w:hint="eastAsia" w:ascii="楷体" w:hAnsi="楷体" w:eastAsia="楷体" w:cs="楷体"/>
                <w:szCs w:val="21"/>
                <w:lang w:val="en-US" w:eastAsia="zh-CN"/>
              </w:rPr>
              <w:t>5</w:t>
            </w:r>
            <w:r>
              <w:rPr>
                <w:rFonts w:hint="eastAsia" w:ascii="楷体" w:hAnsi="楷体" w:eastAsia="楷体" w:cs="楷体"/>
                <w:szCs w:val="21"/>
              </w:rPr>
              <w:t>.2（2）项</w:t>
            </w:r>
          </w:p>
        </w:tc>
        <w:tc>
          <w:tcPr>
            <w:tcW w:w="1742" w:type="dxa"/>
            <w:vAlign w:val="center"/>
          </w:tcPr>
          <w:p w14:paraId="789B8CA3">
            <w:pPr>
              <w:adjustRightInd w:val="0"/>
              <w:snapToGrid w:val="0"/>
              <w:jc w:val="left"/>
              <w:rPr>
                <w:rFonts w:hint="eastAsia" w:ascii="楷体" w:hAnsi="楷体" w:eastAsia="楷体" w:cs="楷体"/>
                <w:szCs w:val="21"/>
              </w:rPr>
            </w:pPr>
            <w:r>
              <w:rPr>
                <w:rFonts w:hint="eastAsia" w:ascii="楷体" w:hAnsi="楷体" w:eastAsia="楷体" w:cs="楷体"/>
                <w:szCs w:val="21"/>
              </w:rPr>
              <w:t>迟延交货赔偿费</w:t>
            </w:r>
          </w:p>
        </w:tc>
        <w:tc>
          <w:tcPr>
            <w:tcW w:w="5170" w:type="dxa"/>
            <w:vAlign w:val="center"/>
          </w:tcPr>
          <w:p w14:paraId="37DCDA53">
            <w:pPr>
              <w:adjustRightInd w:val="0"/>
              <w:snapToGrid w:val="0"/>
              <w:jc w:val="left"/>
              <w:rPr>
                <w:rFonts w:hint="eastAsia" w:ascii="楷体" w:hAnsi="楷体" w:eastAsia="楷体" w:cs="楷体"/>
                <w:szCs w:val="21"/>
                <w:u w:val="single"/>
              </w:rPr>
            </w:pPr>
          </w:p>
        </w:tc>
      </w:tr>
      <w:tr w14:paraId="285B4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46E2C">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7D626990">
            <w:pPr>
              <w:adjustRightInd w:val="0"/>
              <w:snapToGrid w:val="0"/>
              <w:jc w:val="center"/>
              <w:rPr>
                <w:rFonts w:hint="eastAsia" w:ascii="楷体" w:hAnsi="楷体" w:eastAsia="楷体" w:cs="楷体"/>
                <w:szCs w:val="21"/>
              </w:rPr>
            </w:pPr>
            <w:r>
              <w:rPr>
                <w:rFonts w:hint="eastAsia" w:ascii="楷体" w:hAnsi="楷体" w:eastAsia="楷体" w:cs="楷体"/>
                <w:szCs w:val="21"/>
              </w:rPr>
              <w:t>第1</w:t>
            </w:r>
            <w:r>
              <w:rPr>
                <w:rFonts w:hint="eastAsia" w:ascii="楷体" w:hAnsi="楷体" w:eastAsia="楷体" w:cs="楷体"/>
                <w:szCs w:val="21"/>
                <w:lang w:val="en-US" w:eastAsia="zh-CN"/>
              </w:rPr>
              <w:t>5</w:t>
            </w:r>
            <w:r>
              <w:rPr>
                <w:rFonts w:hint="eastAsia" w:ascii="楷体" w:hAnsi="楷体" w:eastAsia="楷体" w:cs="楷体"/>
                <w:szCs w:val="21"/>
              </w:rPr>
              <w:t>.</w:t>
            </w:r>
            <w:r>
              <w:rPr>
                <w:rFonts w:hint="eastAsia" w:ascii="楷体" w:hAnsi="楷体" w:eastAsia="楷体" w:cs="楷体"/>
                <w:szCs w:val="21"/>
                <w:lang w:val="en-US" w:eastAsia="zh-CN"/>
              </w:rPr>
              <w:t>3款</w:t>
            </w:r>
          </w:p>
        </w:tc>
        <w:tc>
          <w:tcPr>
            <w:tcW w:w="1742" w:type="dxa"/>
            <w:vAlign w:val="center"/>
          </w:tcPr>
          <w:p w14:paraId="2D30706B">
            <w:pPr>
              <w:adjustRightInd w:val="0"/>
              <w:snapToGrid w:val="0"/>
              <w:jc w:val="left"/>
              <w:rPr>
                <w:rFonts w:hint="eastAsia" w:ascii="楷体" w:hAnsi="楷体" w:eastAsia="楷体" w:cs="楷体"/>
                <w:szCs w:val="21"/>
              </w:rPr>
            </w:pPr>
            <w:r>
              <w:rPr>
                <w:rFonts w:hint="eastAsia" w:ascii="楷体" w:hAnsi="楷体" w:eastAsia="楷体" w:cs="楷体"/>
                <w:szCs w:val="21"/>
              </w:rPr>
              <w:t>逾期付款利息</w:t>
            </w:r>
          </w:p>
        </w:tc>
        <w:tc>
          <w:tcPr>
            <w:tcW w:w="5170" w:type="dxa"/>
            <w:vAlign w:val="center"/>
          </w:tcPr>
          <w:p w14:paraId="4E0A037B">
            <w:pPr>
              <w:adjustRightInd w:val="0"/>
              <w:snapToGrid w:val="0"/>
              <w:jc w:val="left"/>
              <w:rPr>
                <w:rFonts w:hint="eastAsia" w:ascii="楷体" w:hAnsi="楷体" w:eastAsia="楷体" w:cs="楷体"/>
                <w:szCs w:val="21"/>
                <w:u w:val="single"/>
              </w:rPr>
            </w:pPr>
          </w:p>
        </w:tc>
      </w:tr>
      <w:tr w14:paraId="0EB7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A407F0B">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71C234E2">
            <w:pPr>
              <w:adjustRightInd w:val="0"/>
              <w:snapToGrid w:val="0"/>
              <w:jc w:val="center"/>
              <w:rPr>
                <w:rFonts w:hint="eastAsia" w:ascii="楷体" w:hAnsi="楷体" w:eastAsia="楷体" w:cs="楷体"/>
                <w:szCs w:val="21"/>
              </w:rPr>
            </w:pPr>
            <w:r>
              <w:rPr>
                <w:rFonts w:hint="eastAsia" w:ascii="楷体" w:hAnsi="楷体" w:eastAsia="楷体" w:cs="楷体"/>
                <w:szCs w:val="21"/>
              </w:rPr>
              <w:t>第1</w:t>
            </w:r>
            <w:r>
              <w:rPr>
                <w:rFonts w:hint="eastAsia" w:ascii="楷体" w:hAnsi="楷体" w:eastAsia="楷体" w:cs="楷体"/>
                <w:szCs w:val="21"/>
                <w:lang w:val="en-US" w:eastAsia="zh-CN"/>
              </w:rPr>
              <w:t>5</w:t>
            </w:r>
            <w:r>
              <w:rPr>
                <w:rFonts w:hint="eastAsia" w:ascii="楷体" w:hAnsi="楷体" w:eastAsia="楷体" w:cs="楷体"/>
                <w:szCs w:val="21"/>
              </w:rPr>
              <w:t>.4</w:t>
            </w:r>
            <w:r>
              <w:rPr>
                <w:rFonts w:hint="eastAsia" w:ascii="楷体" w:hAnsi="楷体" w:eastAsia="楷体" w:cs="楷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B63BF8">
            <w:pPr>
              <w:adjustRightInd w:val="0"/>
              <w:snapToGrid w:val="0"/>
              <w:jc w:val="left"/>
              <w:rPr>
                <w:rFonts w:hint="eastAsia" w:ascii="楷体" w:hAnsi="楷体" w:eastAsia="楷体" w:cs="楷体"/>
                <w:szCs w:val="21"/>
              </w:rPr>
            </w:pPr>
            <w:r>
              <w:rPr>
                <w:rFonts w:hint="eastAsia" w:ascii="楷体" w:hAnsi="楷体" w:eastAsia="楷体" w:cs="楷体"/>
                <w:szCs w:val="21"/>
              </w:rPr>
              <w:t>其他违约责任</w:t>
            </w:r>
          </w:p>
        </w:tc>
        <w:tc>
          <w:tcPr>
            <w:tcW w:w="5170" w:type="dxa"/>
            <w:tcBorders>
              <w:left w:val="single" w:color="auto" w:sz="2" w:space="0"/>
              <w:bottom w:val="single" w:color="auto" w:sz="2" w:space="0"/>
            </w:tcBorders>
            <w:vAlign w:val="center"/>
          </w:tcPr>
          <w:p w14:paraId="6BE86231">
            <w:pPr>
              <w:adjustRightInd w:val="0"/>
              <w:snapToGrid w:val="0"/>
              <w:jc w:val="left"/>
              <w:rPr>
                <w:rFonts w:hint="eastAsia" w:ascii="楷体" w:hAnsi="楷体" w:eastAsia="楷体" w:cs="楷体"/>
                <w:szCs w:val="21"/>
                <w:u w:val="single"/>
              </w:rPr>
            </w:pPr>
          </w:p>
        </w:tc>
      </w:tr>
      <w:tr w14:paraId="55EB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E8892EA">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0F7CF318">
            <w:pPr>
              <w:adjustRightInd w:val="0"/>
              <w:snapToGrid w:val="0"/>
              <w:jc w:val="center"/>
              <w:rPr>
                <w:rFonts w:hint="eastAsia" w:ascii="楷体" w:hAnsi="楷体" w:eastAsia="楷体" w:cs="楷体"/>
                <w:szCs w:val="21"/>
              </w:rPr>
            </w:pPr>
            <w:r>
              <w:rPr>
                <w:rFonts w:hint="eastAsia" w:ascii="楷体" w:hAnsi="楷体" w:eastAsia="楷体" w:cs="楷体"/>
                <w:szCs w:val="21"/>
              </w:rPr>
              <w:t>第</w:t>
            </w:r>
            <w:r>
              <w:rPr>
                <w:rFonts w:hint="eastAsia" w:ascii="楷体" w:hAnsi="楷体" w:eastAsia="楷体" w:cs="楷体"/>
                <w:szCs w:val="21"/>
                <w:lang w:val="en-US" w:eastAsia="zh-CN"/>
              </w:rPr>
              <w:t>19</w:t>
            </w:r>
            <w:r>
              <w:rPr>
                <w:rFonts w:hint="eastAsia" w:ascii="楷体" w:hAnsi="楷体" w:eastAsia="楷体" w:cs="楷体"/>
                <w:szCs w:val="21"/>
              </w:rPr>
              <w:t>.2</w:t>
            </w:r>
            <w:r>
              <w:rPr>
                <w:rFonts w:hint="eastAsia" w:ascii="楷体" w:hAnsi="楷体" w:eastAsia="楷体" w:cs="楷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3123503">
            <w:pPr>
              <w:adjustRightInd w:val="0"/>
              <w:snapToGrid w:val="0"/>
              <w:jc w:val="left"/>
              <w:rPr>
                <w:rFonts w:hint="eastAsia" w:ascii="楷体" w:hAnsi="楷体" w:eastAsia="楷体" w:cs="楷体"/>
                <w:szCs w:val="21"/>
              </w:rPr>
            </w:pPr>
            <w:r>
              <w:rPr>
                <w:rFonts w:hint="eastAsia" w:ascii="楷体" w:hAnsi="楷体" w:eastAsia="楷体" w:cs="楷体"/>
                <w:szCs w:val="21"/>
                <w:lang w:val="en-US" w:eastAsia="zh-CN"/>
              </w:rPr>
              <w:t>解决争议的方法</w:t>
            </w:r>
          </w:p>
        </w:tc>
        <w:tc>
          <w:tcPr>
            <w:tcW w:w="5170" w:type="dxa"/>
            <w:tcBorders>
              <w:top w:val="single" w:color="auto" w:sz="2" w:space="0"/>
              <w:left w:val="single" w:color="auto" w:sz="2" w:space="0"/>
            </w:tcBorders>
            <w:vAlign w:val="center"/>
          </w:tcPr>
          <w:p w14:paraId="6AAF1A4E">
            <w:pPr>
              <w:autoSpaceDE w:val="0"/>
              <w:autoSpaceDN w:val="0"/>
              <w:adjustRightInd w:val="0"/>
              <w:snapToGrid w:val="0"/>
              <w:spacing w:line="400" w:lineRule="exact"/>
              <w:jc w:val="left"/>
              <w:rPr>
                <w:rFonts w:hint="eastAsia" w:ascii="楷体" w:hAnsi="楷体" w:eastAsia="楷体" w:cs="楷体"/>
                <w:b w:val="0"/>
                <w:bCs w:val="0"/>
                <w:iCs/>
                <w:szCs w:val="21"/>
              </w:rPr>
            </w:pPr>
            <w:r>
              <w:rPr>
                <w:rFonts w:hint="eastAsia" w:ascii="楷体" w:hAnsi="楷体" w:eastAsia="楷体" w:cs="楷体"/>
                <w:b w:val="0"/>
                <w:bCs w:val="0"/>
                <w:iCs/>
                <w:szCs w:val="21"/>
              </w:rPr>
              <w:t>因本合同及合同有关事项发生的争议，按下列第</w:t>
            </w:r>
            <w:r>
              <w:rPr>
                <w:rFonts w:hint="eastAsia" w:ascii="楷体" w:hAnsi="楷体" w:eastAsia="楷体" w:cs="楷体"/>
                <w:b w:val="0"/>
                <w:bCs w:val="0"/>
                <w:iCs/>
                <w:szCs w:val="21"/>
                <w:u w:val="single"/>
              </w:rPr>
              <w:t xml:space="preserve">   </w:t>
            </w:r>
            <w:r>
              <w:rPr>
                <w:rFonts w:hint="eastAsia" w:ascii="楷体" w:hAnsi="楷体" w:eastAsia="楷体" w:cs="楷体"/>
                <w:b w:val="0"/>
                <w:bCs w:val="0"/>
                <w:iCs/>
                <w:szCs w:val="21"/>
              </w:rPr>
              <w:t>种方式解决：</w:t>
            </w:r>
          </w:p>
          <w:p w14:paraId="6A98C88E">
            <w:pPr>
              <w:autoSpaceDE w:val="0"/>
              <w:autoSpaceDN w:val="0"/>
              <w:adjustRightInd w:val="0"/>
              <w:snapToGrid w:val="0"/>
              <w:spacing w:line="400" w:lineRule="exact"/>
              <w:jc w:val="left"/>
              <w:rPr>
                <w:rFonts w:hint="eastAsia" w:ascii="楷体" w:hAnsi="楷体" w:eastAsia="楷体" w:cs="楷体"/>
                <w:b w:val="0"/>
                <w:bCs w:val="0"/>
                <w:iCs/>
                <w:szCs w:val="21"/>
              </w:rPr>
            </w:pPr>
            <w:r>
              <w:rPr>
                <w:rFonts w:hint="eastAsia" w:ascii="楷体" w:hAnsi="楷体" w:eastAsia="楷体" w:cs="楷体"/>
                <w:b w:val="0"/>
                <w:bCs w:val="0"/>
                <w:iCs/>
                <w:szCs w:val="21"/>
              </w:rPr>
              <w:t>（1）向</w:t>
            </w:r>
            <w:r>
              <w:rPr>
                <w:rFonts w:hint="eastAsia" w:ascii="楷体" w:hAnsi="楷体" w:eastAsia="楷体" w:cs="楷体"/>
                <w:b w:val="0"/>
                <w:bCs w:val="0"/>
                <w:iCs/>
                <w:szCs w:val="21"/>
                <w:u w:val="single"/>
              </w:rPr>
              <w:t xml:space="preserve">                    </w:t>
            </w:r>
            <w:r>
              <w:rPr>
                <w:rFonts w:hint="eastAsia" w:ascii="楷体" w:hAnsi="楷体" w:eastAsia="楷体" w:cs="楷体"/>
                <w:b w:val="0"/>
                <w:bCs w:val="0"/>
                <w:iCs/>
                <w:szCs w:val="21"/>
              </w:rPr>
              <w:t>仲裁委员会申请仲裁，仲裁地点为</w:t>
            </w:r>
            <w:r>
              <w:rPr>
                <w:rFonts w:hint="eastAsia" w:ascii="楷体" w:hAnsi="楷体" w:eastAsia="楷体" w:cs="楷体"/>
                <w:b w:val="0"/>
                <w:bCs w:val="0"/>
                <w:iCs/>
                <w:szCs w:val="21"/>
                <w:u w:val="single"/>
              </w:rPr>
              <w:t xml:space="preserve">           </w:t>
            </w:r>
            <w:r>
              <w:rPr>
                <w:rFonts w:hint="eastAsia" w:ascii="楷体" w:hAnsi="楷体" w:eastAsia="楷体" w:cs="楷体"/>
                <w:b w:val="0"/>
                <w:bCs w:val="0"/>
                <w:iCs/>
                <w:szCs w:val="21"/>
              </w:rPr>
              <w:t>；</w:t>
            </w:r>
          </w:p>
          <w:p w14:paraId="2D3A08C3">
            <w:pPr>
              <w:adjustRightInd w:val="0"/>
              <w:snapToGrid w:val="0"/>
              <w:ind w:firstLine="0" w:firstLineChars="0"/>
              <w:jc w:val="left"/>
              <w:rPr>
                <w:rFonts w:hint="eastAsia" w:ascii="楷体" w:hAnsi="楷体" w:eastAsia="楷体" w:cs="楷体"/>
                <w:szCs w:val="21"/>
                <w:u w:val="single"/>
              </w:rPr>
            </w:pPr>
            <w:r>
              <w:rPr>
                <w:rFonts w:hint="eastAsia" w:ascii="楷体" w:hAnsi="楷体" w:eastAsia="楷体" w:cs="楷体"/>
                <w:b w:val="0"/>
                <w:bCs w:val="0"/>
                <w:iCs/>
                <w:szCs w:val="21"/>
              </w:rPr>
              <w:t>（2）向</w:t>
            </w:r>
            <w:r>
              <w:rPr>
                <w:rFonts w:hint="eastAsia" w:ascii="楷体" w:hAnsi="楷体" w:eastAsia="楷体" w:cs="楷体"/>
                <w:b w:val="0"/>
                <w:bCs w:val="0"/>
                <w:iCs/>
                <w:szCs w:val="21"/>
                <w:u w:val="single"/>
              </w:rPr>
              <w:t xml:space="preserve">                    </w:t>
            </w:r>
            <w:r>
              <w:rPr>
                <w:rFonts w:hint="eastAsia" w:ascii="楷体" w:hAnsi="楷体" w:eastAsia="楷体" w:cs="楷体"/>
                <w:b w:val="0"/>
                <w:bCs w:val="0"/>
                <w:iCs/>
                <w:szCs w:val="21"/>
              </w:rPr>
              <w:t>人民法院起诉。</w:t>
            </w:r>
          </w:p>
        </w:tc>
      </w:tr>
      <w:tr w14:paraId="24A7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425519">
            <w:pPr>
              <w:adjustRightInd w:val="0"/>
              <w:snapToGrid w:val="0"/>
              <w:jc w:val="center"/>
              <w:rPr>
                <w:rFonts w:hint="eastAsia" w:ascii="楷体" w:hAnsi="楷体" w:eastAsia="楷体" w:cs="楷体"/>
                <w:szCs w:val="21"/>
              </w:rPr>
            </w:pPr>
            <w:r>
              <w:rPr>
                <w:rFonts w:hint="eastAsia" w:ascii="楷体" w:hAnsi="楷体" w:eastAsia="楷体" w:cs="楷体"/>
                <w:szCs w:val="21"/>
              </w:rPr>
              <w:t>第二节</w:t>
            </w:r>
          </w:p>
          <w:p w14:paraId="36540D27">
            <w:pPr>
              <w:adjustRightInd w:val="0"/>
              <w:snapToGrid w:val="0"/>
              <w:jc w:val="center"/>
              <w:rPr>
                <w:rFonts w:hint="eastAsia" w:ascii="楷体" w:hAnsi="楷体" w:eastAsia="楷体" w:cs="楷体"/>
                <w:szCs w:val="21"/>
              </w:rPr>
            </w:pPr>
            <w:r>
              <w:rPr>
                <w:rFonts w:hint="eastAsia" w:ascii="楷体" w:hAnsi="楷体" w:eastAsia="楷体" w:cs="楷体"/>
                <w:szCs w:val="21"/>
              </w:rPr>
              <w:t>第2</w:t>
            </w:r>
            <w:r>
              <w:rPr>
                <w:rFonts w:hint="eastAsia" w:ascii="楷体" w:hAnsi="楷体" w:eastAsia="楷体" w:cs="楷体"/>
                <w:szCs w:val="21"/>
                <w:lang w:val="en-US" w:eastAsia="zh-CN"/>
              </w:rPr>
              <w:t>3.1</w:t>
            </w:r>
            <w:r>
              <w:rPr>
                <w:rFonts w:hint="eastAsia" w:ascii="楷体" w:hAnsi="楷体" w:eastAsia="楷体" w:cs="楷体"/>
                <w:szCs w:val="21"/>
                <w:lang w:eastAsia="zh-CN"/>
              </w:rPr>
              <w:t>款</w:t>
            </w:r>
          </w:p>
        </w:tc>
        <w:tc>
          <w:tcPr>
            <w:tcW w:w="1742" w:type="dxa"/>
            <w:vAlign w:val="center"/>
          </w:tcPr>
          <w:p w14:paraId="4B3FA942">
            <w:pPr>
              <w:adjustRightInd w:val="0"/>
              <w:snapToGrid w:val="0"/>
              <w:jc w:val="left"/>
              <w:rPr>
                <w:rFonts w:hint="eastAsia" w:ascii="楷体" w:hAnsi="楷体" w:eastAsia="楷体" w:cs="楷体"/>
                <w:szCs w:val="21"/>
              </w:rPr>
            </w:pPr>
            <w:r>
              <w:rPr>
                <w:rFonts w:hint="eastAsia" w:ascii="楷体" w:hAnsi="楷体" w:eastAsia="楷体" w:cs="楷体"/>
                <w:bCs/>
                <w:color w:val="auto"/>
                <w:szCs w:val="21"/>
                <w:highlight w:val="none"/>
                <w:lang w:eastAsia="zh-CN"/>
              </w:rPr>
              <w:t>其他专用条款</w:t>
            </w:r>
          </w:p>
        </w:tc>
        <w:tc>
          <w:tcPr>
            <w:tcW w:w="5170" w:type="dxa"/>
            <w:vAlign w:val="center"/>
          </w:tcPr>
          <w:p w14:paraId="78EB110C">
            <w:pPr>
              <w:adjustRightInd w:val="0"/>
              <w:snapToGrid w:val="0"/>
              <w:jc w:val="left"/>
              <w:rPr>
                <w:rFonts w:hint="eastAsia" w:ascii="楷体" w:hAnsi="楷体" w:eastAsia="楷体" w:cs="楷体"/>
                <w:szCs w:val="21"/>
                <w:lang w:val="en-US" w:eastAsia="zh-CN"/>
              </w:rPr>
            </w:pPr>
          </w:p>
        </w:tc>
      </w:tr>
    </w:tbl>
    <w:p w14:paraId="12F6182C">
      <w:pPr>
        <w:rPr>
          <w:rFonts w:hint="eastAsia" w:ascii="楷体" w:hAnsi="楷体" w:eastAsia="楷体" w:cs="楷体"/>
        </w:rPr>
      </w:pPr>
    </w:p>
    <w:p w14:paraId="6F2F9FB2">
      <w:pPr>
        <w:spacing w:before="1" w:line="180" w:lineRule="exact"/>
        <w:ind w:left="935"/>
        <w:jc w:val="left"/>
        <w:rPr>
          <w:rFonts w:hint="eastAsia" w:ascii="楷体" w:hAnsi="楷体" w:eastAsia="楷体" w:cs="楷体"/>
          <w:highlight w:val="none"/>
        </w:rPr>
      </w:pPr>
      <w:r>
        <w:rPr>
          <w:rStyle w:val="92"/>
          <w:rFonts w:hint="eastAsia" w:ascii="楷体" w:hAnsi="楷体" w:eastAsia="楷体" w:cs="楷体"/>
          <w:bCs/>
          <w:sz w:val="48"/>
          <w:szCs w:val="48"/>
          <w:highlight w:val="none"/>
        </w:rPr>
        <w:br w:type="page"/>
      </w:r>
      <w:bookmarkStart w:id="26" w:name="_Toc455565646"/>
      <w:bookmarkStart w:id="27" w:name="_Toc432264370"/>
      <w:bookmarkStart w:id="28" w:name="_Toc432277442"/>
    </w:p>
    <w:p w14:paraId="208A580E">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楷体" w:hAnsi="楷体" w:eastAsia="楷体" w:cs="楷体"/>
          <w:b w:val="0"/>
          <w:sz w:val="32"/>
          <w:szCs w:val="32"/>
          <w:highlight w:val="none"/>
        </w:rPr>
      </w:pPr>
      <w:r>
        <w:rPr>
          <w:rFonts w:hint="eastAsia" w:ascii="楷体" w:hAnsi="楷体" w:eastAsia="楷体" w:cs="楷体"/>
          <w:sz w:val="32"/>
          <w:szCs w:val="32"/>
          <w:highlight w:val="none"/>
        </w:rPr>
        <w:t>第六章  响应文件格式</w:t>
      </w:r>
      <w:bookmarkEnd w:id="26"/>
      <w:bookmarkEnd w:id="27"/>
      <w:bookmarkEnd w:id="28"/>
    </w:p>
    <w:p w14:paraId="415AC644">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ascii="楷体" w:hAnsi="楷体" w:eastAsia="楷体" w:cs="楷体"/>
          <w:b/>
          <w:sz w:val="30"/>
          <w:szCs w:val="30"/>
          <w:highlight w:val="none"/>
        </w:rPr>
      </w:pPr>
      <w:r>
        <w:rPr>
          <w:rFonts w:hint="eastAsia" w:ascii="楷体" w:hAnsi="楷体" w:eastAsia="楷体" w:cs="楷体"/>
          <w:b/>
          <w:sz w:val="30"/>
          <w:szCs w:val="30"/>
          <w:highlight w:val="none"/>
        </w:rPr>
        <w:t xml:space="preserve">一、响 应 函 </w:t>
      </w:r>
    </w:p>
    <w:p w14:paraId="1EB5FDCC">
      <w:pPr>
        <w:pStyle w:val="16"/>
        <w:snapToGrid w:val="0"/>
        <w:spacing w:line="360" w:lineRule="auto"/>
        <w:rPr>
          <w:rFonts w:hint="eastAsia" w:ascii="楷体" w:hAnsi="楷体" w:eastAsia="楷体" w:cs="楷体"/>
          <w:highlight w:val="none"/>
        </w:rPr>
      </w:pPr>
      <w:r>
        <w:rPr>
          <w:rFonts w:hint="eastAsia" w:ascii="楷体" w:hAnsi="楷体" w:eastAsia="楷体" w:cs="楷体"/>
          <w:highlight w:val="none"/>
          <w:u w:val="single"/>
        </w:rPr>
        <w:t xml:space="preserve">               </w:t>
      </w:r>
      <w:r>
        <w:rPr>
          <w:rFonts w:hint="eastAsia" w:ascii="楷体" w:hAnsi="楷体" w:eastAsia="楷体" w:cs="楷体"/>
          <w:highlight w:val="none"/>
        </w:rPr>
        <w:t>（</w:t>
      </w:r>
      <w:r>
        <w:rPr>
          <w:rFonts w:hint="eastAsia" w:ascii="楷体" w:hAnsi="楷体" w:eastAsia="楷体" w:cs="楷体"/>
          <w:highlight w:val="none"/>
          <w:lang w:val="en-US" w:eastAsia="zh-CN"/>
        </w:rPr>
        <w:t>采购</w:t>
      </w:r>
      <w:r>
        <w:rPr>
          <w:rFonts w:hint="eastAsia" w:ascii="楷体" w:hAnsi="楷体" w:eastAsia="楷体" w:cs="楷体"/>
          <w:highlight w:val="none"/>
        </w:rPr>
        <w:t>人名称）：</w:t>
      </w:r>
    </w:p>
    <w:p w14:paraId="730014FB">
      <w:pPr>
        <w:pStyle w:val="16"/>
        <w:snapToGrid w:val="0"/>
        <w:spacing w:line="360" w:lineRule="auto"/>
        <w:ind w:firstLine="420"/>
        <w:rPr>
          <w:rFonts w:hint="eastAsia" w:ascii="楷体" w:hAnsi="楷体" w:eastAsia="楷体" w:cs="楷体"/>
          <w:highlight w:val="none"/>
        </w:rPr>
      </w:pPr>
      <w:r>
        <w:rPr>
          <w:rFonts w:hint="eastAsia" w:ascii="楷体" w:hAnsi="楷体" w:eastAsia="楷体" w:cs="楷体"/>
          <w:highlight w:val="none"/>
          <w:lang w:val="en-US" w:eastAsia="zh-CN"/>
        </w:rPr>
        <w:t>1.</w:t>
      </w:r>
      <w:r>
        <w:rPr>
          <w:rFonts w:hint="eastAsia" w:ascii="楷体" w:hAnsi="楷体" w:eastAsia="楷体" w:cs="楷体"/>
          <w:highlight w:val="none"/>
        </w:rPr>
        <w:t>我方已仔研究了</w:t>
      </w:r>
      <w:r>
        <w:rPr>
          <w:rFonts w:hint="eastAsia" w:ascii="楷体" w:hAnsi="楷体" w:eastAsia="楷体" w:cs="楷体"/>
          <w:highlight w:val="none"/>
          <w:u w:val="single"/>
        </w:rPr>
        <w:t xml:space="preserve">                             </w:t>
      </w:r>
      <w:r>
        <w:rPr>
          <w:rFonts w:hint="eastAsia" w:ascii="楷体" w:hAnsi="楷体" w:eastAsia="楷体" w:cs="楷体"/>
          <w:highlight w:val="none"/>
        </w:rPr>
        <w:t>（项目名称）</w:t>
      </w:r>
      <w:r>
        <w:rPr>
          <w:rFonts w:hint="eastAsia" w:ascii="楷体" w:hAnsi="楷体" w:eastAsia="楷体" w:cs="楷体"/>
          <w:highlight w:val="none"/>
          <w:lang w:val="en-US" w:eastAsia="zh-CN"/>
        </w:rPr>
        <w:t>谈判</w:t>
      </w:r>
      <w:r>
        <w:rPr>
          <w:rFonts w:hint="eastAsia" w:ascii="楷体" w:hAnsi="楷体" w:eastAsia="楷体" w:cs="楷体"/>
          <w:highlight w:val="none"/>
        </w:rPr>
        <w:t>文件的全部内容，愿以人民币（大写）</w:t>
      </w:r>
      <w:r>
        <w:rPr>
          <w:rFonts w:hint="eastAsia" w:ascii="楷体" w:hAnsi="楷体" w:eastAsia="楷体" w:cs="楷体"/>
          <w:highlight w:val="none"/>
          <w:u w:val="single"/>
        </w:rPr>
        <w:t xml:space="preserve">          </w:t>
      </w:r>
      <w:r>
        <w:rPr>
          <w:rFonts w:hint="eastAsia" w:ascii="楷体" w:hAnsi="楷体" w:eastAsia="楷体" w:cs="楷体"/>
          <w:highlight w:val="none"/>
        </w:rPr>
        <w:t>（￥</w:t>
      </w:r>
      <w:r>
        <w:rPr>
          <w:rFonts w:hint="eastAsia" w:ascii="楷体" w:hAnsi="楷体" w:eastAsia="楷体" w:cs="楷体"/>
          <w:highlight w:val="none"/>
          <w:u w:val="single"/>
        </w:rPr>
        <w:t xml:space="preserve">           </w:t>
      </w:r>
      <w:r>
        <w:rPr>
          <w:rFonts w:hint="eastAsia" w:ascii="楷体" w:hAnsi="楷体" w:eastAsia="楷体" w:cs="楷体"/>
          <w:highlight w:val="none"/>
        </w:rPr>
        <w:t>）的投标总报价</w:t>
      </w:r>
      <w:r>
        <w:rPr>
          <w:rFonts w:hint="eastAsia" w:ascii="楷体" w:hAnsi="楷体" w:eastAsia="楷体" w:cs="楷体"/>
          <w:highlight w:val="none"/>
          <w:lang w:eastAsia="zh-CN"/>
        </w:rPr>
        <w:t>，供</w:t>
      </w:r>
      <w:r>
        <w:rPr>
          <w:rFonts w:hint="eastAsia" w:ascii="楷体" w:hAnsi="楷体" w:eastAsia="楷体" w:cs="楷体"/>
          <w:highlight w:val="none"/>
          <w:lang w:val="en-US" w:eastAsia="zh-CN"/>
        </w:rPr>
        <w:t xml:space="preserve"> </w:t>
      </w:r>
      <w:r>
        <w:rPr>
          <w:rFonts w:hint="eastAsia" w:ascii="楷体" w:hAnsi="楷体" w:eastAsia="楷体" w:cs="楷体"/>
          <w:highlight w:val="none"/>
          <w:lang w:eastAsia="zh-CN"/>
        </w:rPr>
        <w:t>货</w:t>
      </w:r>
      <w:r>
        <w:rPr>
          <w:rFonts w:hint="eastAsia" w:ascii="楷体" w:hAnsi="楷体" w:eastAsia="楷体" w:cs="楷体"/>
          <w:highlight w:val="none"/>
          <w:lang w:val="en-US" w:eastAsia="zh-CN"/>
        </w:rPr>
        <w:t xml:space="preserve"> </w:t>
      </w:r>
      <w:r>
        <w:rPr>
          <w:rFonts w:hint="eastAsia" w:ascii="楷体" w:hAnsi="楷体" w:eastAsia="楷体" w:cs="楷体"/>
          <w:highlight w:val="none"/>
          <w:lang w:eastAsia="zh-CN"/>
        </w:rPr>
        <w:t>期：</w:t>
      </w:r>
      <w:r>
        <w:rPr>
          <w:rFonts w:hint="eastAsia" w:ascii="楷体" w:hAnsi="楷体" w:eastAsia="楷体" w:cs="楷体"/>
          <w:highlight w:val="none"/>
          <w:u w:val="single"/>
          <w:lang w:val="en-US" w:eastAsia="zh-CN"/>
        </w:rPr>
        <w:t xml:space="preserve">        </w:t>
      </w:r>
      <w:r>
        <w:rPr>
          <w:rFonts w:hint="eastAsia" w:ascii="楷体" w:hAnsi="楷体" w:eastAsia="楷体" w:cs="楷体"/>
          <w:highlight w:val="none"/>
          <w:lang w:val="en-US" w:eastAsia="zh-CN"/>
        </w:rPr>
        <w:t xml:space="preserve"> </w:t>
      </w:r>
      <w:r>
        <w:rPr>
          <w:rFonts w:hint="eastAsia" w:ascii="楷体" w:hAnsi="楷体" w:eastAsia="楷体" w:cs="楷体"/>
          <w:highlight w:val="none"/>
        </w:rPr>
        <w:t>，并按合同约定履行义务。</w:t>
      </w:r>
    </w:p>
    <w:p w14:paraId="74F69275">
      <w:pPr>
        <w:numPr>
          <w:ilvl w:val="0"/>
          <w:numId w:val="14"/>
        </w:numPr>
        <w:spacing w:line="360" w:lineRule="auto"/>
        <w:ind w:firstLine="438" w:firstLineChars="209"/>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我方的投标文件包括下列内容：</w:t>
      </w:r>
    </w:p>
    <w:p w14:paraId="17A5AF40">
      <w:pPr>
        <w:spacing w:line="360" w:lineRule="auto"/>
        <w:ind w:firstLine="438" w:firstLineChars="209"/>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（1）投标函；</w:t>
      </w:r>
    </w:p>
    <w:p w14:paraId="57176E27">
      <w:pPr>
        <w:spacing w:line="360" w:lineRule="auto"/>
        <w:ind w:firstLine="438" w:firstLineChars="209"/>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（2）法定代表人身份证明或授权委托书；</w:t>
      </w:r>
    </w:p>
    <w:p w14:paraId="32F40430">
      <w:pPr>
        <w:spacing w:line="360" w:lineRule="auto"/>
        <w:ind w:firstLine="438" w:firstLineChars="209"/>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（3）联合体协议书（如有）；</w:t>
      </w:r>
    </w:p>
    <w:p w14:paraId="49375272">
      <w:pPr>
        <w:spacing w:line="360" w:lineRule="auto"/>
        <w:ind w:firstLine="438" w:firstLineChars="209"/>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w:t>
      </w:r>
      <w:r>
        <w:rPr>
          <w:rFonts w:hint="eastAsia" w:ascii="楷体" w:hAnsi="楷体" w:eastAsia="楷体" w:cs="楷体"/>
          <w:color w:val="000000"/>
          <w:szCs w:val="21"/>
          <w:highlight w:val="none"/>
          <w:lang w:val="en-US" w:eastAsia="zh-CN"/>
        </w:rPr>
        <w:t>4</w:t>
      </w:r>
      <w:r>
        <w:rPr>
          <w:rFonts w:hint="eastAsia" w:ascii="楷体" w:hAnsi="楷体" w:eastAsia="楷体" w:cs="楷体"/>
          <w:color w:val="000000"/>
          <w:szCs w:val="21"/>
          <w:highlight w:val="none"/>
        </w:rPr>
        <w:t>）………</w:t>
      </w:r>
    </w:p>
    <w:p w14:paraId="28954A00">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lang w:val="en-US" w:eastAsia="zh-CN"/>
        </w:rPr>
        <w:t>响应</w:t>
      </w:r>
      <w:r>
        <w:rPr>
          <w:rFonts w:hint="eastAsia" w:ascii="楷体" w:hAnsi="楷体" w:eastAsia="楷体" w:cs="楷体"/>
          <w:color w:val="000000"/>
          <w:szCs w:val="21"/>
          <w:highlight w:val="none"/>
        </w:rPr>
        <w:t>文件的上述组成部分如存在内容不一致的，以投标函为准。</w:t>
      </w:r>
    </w:p>
    <w:p w14:paraId="59CBDDBA">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3．我方承诺除商务和技术偏差表列出的偏差外，我方响应</w:t>
      </w:r>
      <w:r>
        <w:rPr>
          <w:rFonts w:hint="eastAsia" w:ascii="楷体" w:hAnsi="楷体" w:eastAsia="楷体" w:cs="楷体"/>
          <w:color w:val="000000"/>
          <w:szCs w:val="21"/>
          <w:highlight w:val="none"/>
          <w:lang w:val="en-US" w:eastAsia="zh-CN"/>
        </w:rPr>
        <w:t>谈判</w:t>
      </w:r>
      <w:r>
        <w:rPr>
          <w:rFonts w:hint="eastAsia" w:ascii="楷体" w:hAnsi="楷体" w:eastAsia="楷体" w:cs="楷体"/>
          <w:color w:val="000000"/>
          <w:szCs w:val="21"/>
          <w:highlight w:val="none"/>
        </w:rPr>
        <w:t>文件的全部要求。</w:t>
      </w:r>
    </w:p>
    <w:p w14:paraId="143B78E0">
      <w:pPr>
        <w:pStyle w:val="16"/>
        <w:numPr>
          <w:ilvl w:val="0"/>
          <w:numId w:val="15"/>
        </w:numPr>
        <w:snapToGrid w:val="0"/>
        <w:spacing w:line="360" w:lineRule="auto"/>
        <w:ind w:firstLine="420"/>
        <w:rPr>
          <w:rFonts w:hint="eastAsia" w:ascii="楷体" w:hAnsi="楷体" w:eastAsia="楷体" w:cs="楷体"/>
          <w:color w:val="000000"/>
          <w:highlight w:val="none"/>
        </w:rPr>
      </w:pPr>
      <w:r>
        <w:rPr>
          <w:rFonts w:hint="eastAsia" w:ascii="楷体" w:hAnsi="楷体" w:eastAsia="楷体" w:cs="楷体"/>
          <w:color w:val="000000"/>
          <w:highlight w:val="none"/>
        </w:rPr>
        <w:t>我方承诺在</w:t>
      </w:r>
      <w:r>
        <w:rPr>
          <w:rFonts w:hint="eastAsia" w:ascii="楷体" w:hAnsi="楷体" w:eastAsia="楷体" w:cs="楷体"/>
          <w:color w:val="000000"/>
          <w:highlight w:val="none"/>
          <w:lang w:val="en-US" w:eastAsia="zh-CN"/>
        </w:rPr>
        <w:t>谈判</w:t>
      </w:r>
      <w:r>
        <w:rPr>
          <w:rFonts w:hint="eastAsia" w:ascii="楷体" w:hAnsi="楷体" w:eastAsia="楷体" w:cs="楷体"/>
          <w:color w:val="000000"/>
          <w:highlight w:val="none"/>
        </w:rPr>
        <w:t>文件规定的投标有效期内不撤销</w:t>
      </w:r>
      <w:r>
        <w:rPr>
          <w:rFonts w:hint="eastAsia" w:ascii="楷体" w:hAnsi="楷体" w:eastAsia="楷体" w:cs="楷体"/>
          <w:color w:val="000000"/>
          <w:highlight w:val="none"/>
          <w:lang w:val="en-US" w:eastAsia="zh-CN"/>
        </w:rPr>
        <w:t>响应</w:t>
      </w:r>
      <w:r>
        <w:rPr>
          <w:rFonts w:hint="eastAsia" w:ascii="楷体" w:hAnsi="楷体" w:eastAsia="楷体" w:cs="楷体"/>
          <w:color w:val="000000"/>
          <w:highlight w:val="none"/>
        </w:rPr>
        <w:t>文件。</w:t>
      </w:r>
    </w:p>
    <w:p w14:paraId="0BF123AB">
      <w:pPr>
        <w:numPr>
          <w:ilvl w:val="0"/>
          <w:numId w:val="15"/>
        </w:num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如我方中标，我方承诺：</w:t>
      </w:r>
    </w:p>
    <w:p w14:paraId="2C5E484B">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（1）在收到中标通知书后，在中标通知书规定的期限内与你方签订合同；</w:t>
      </w:r>
    </w:p>
    <w:p w14:paraId="72FA49F5">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（2）在签订合同时不向你方提出附加条件；</w:t>
      </w:r>
    </w:p>
    <w:p w14:paraId="6E98531E">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（3）按照招标文件要求提交履约保证金；</w:t>
      </w:r>
    </w:p>
    <w:p w14:paraId="0B7F1904">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（4）在合同约定的期限内完成合同规定的全部义务。</w:t>
      </w:r>
    </w:p>
    <w:p w14:paraId="4E728779">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6．我方在此声明，所递交的</w:t>
      </w:r>
      <w:r>
        <w:rPr>
          <w:rFonts w:hint="eastAsia" w:ascii="楷体" w:hAnsi="楷体" w:eastAsia="楷体" w:cs="楷体"/>
          <w:color w:val="000000"/>
          <w:szCs w:val="21"/>
          <w:highlight w:val="none"/>
          <w:lang w:val="en-US" w:eastAsia="zh-CN"/>
        </w:rPr>
        <w:t>响应</w:t>
      </w:r>
      <w:r>
        <w:rPr>
          <w:rFonts w:hint="eastAsia" w:ascii="楷体" w:hAnsi="楷体" w:eastAsia="楷体" w:cs="楷体"/>
          <w:color w:val="000000"/>
          <w:szCs w:val="21"/>
          <w:highlight w:val="none"/>
        </w:rPr>
        <w:t>文件及有关资料内容完整、真实和准确，且不存在第二章“</w:t>
      </w:r>
      <w:r>
        <w:rPr>
          <w:rFonts w:hint="eastAsia" w:ascii="楷体" w:hAnsi="楷体" w:eastAsia="楷体" w:cs="楷体"/>
          <w:color w:val="000000"/>
          <w:szCs w:val="21"/>
          <w:highlight w:val="none"/>
          <w:lang w:eastAsia="zh-CN"/>
        </w:rPr>
        <w:t>供应商</w:t>
      </w:r>
      <w:r>
        <w:rPr>
          <w:rFonts w:hint="eastAsia" w:ascii="楷体" w:hAnsi="楷体" w:eastAsia="楷体" w:cs="楷体"/>
          <w:color w:val="000000"/>
          <w:szCs w:val="21"/>
          <w:highlight w:val="none"/>
        </w:rPr>
        <w:t>须知”第</w:t>
      </w:r>
      <w:r>
        <w:rPr>
          <w:rFonts w:hint="eastAsia" w:ascii="楷体" w:hAnsi="楷体" w:eastAsia="楷体" w:cs="楷体"/>
          <w:color w:val="000000"/>
          <w:szCs w:val="21"/>
          <w:highlight w:val="none"/>
          <w:lang w:val="en-US" w:eastAsia="zh-CN"/>
        </w:rPr>
        <w:t>8.5.3</w:t>
      </w:r>
      <w:r>
        <w:rPr>
          <w:rFonts w:hint="eastAsia" w:ascii="楷体" w:hAnsi="楷体" w:eastAsia="楷体" w:cs="楷体"/>
          <w:color w:val="000000"/>
          <w:szCs w:val="21"/>
          <w:highlight w:val="none"/>
        </w:rPr>
        <w:t xml:space="preserve"> 项规定的任何一种情形。</w:t>
      </w:r>
    </w:p>
    <w:p w14:paraId="26CF9023">
      <w:pPr>
        <w:spacing w:line="360" w:lineRule="auto"/>
        <w:ind w:firstLine="420" w:firstLineChars="200"/>
        <w:jc w:val="left"/>
        <w:rPr>
          <w:rFonts w:hint="eastAsia" w:ascii="楷体" w:hAnsi="楷体" w:eastAsia="楷体" w:cs="楷体"/>
          <w:color w:val="000000"/>
          <w:szCs w:val="21"/>
          <w:highlight w:val="none"/>
          <w:lang w:eastAsia="zh-CN"/>
        </w:rPr>
      </w:pPr>
      <w:r>
        <w:rPr>
          <w:rFonts w:hint="eastAsia" w:ascii="楷体" w:hAnsi="楷体" w:eastAsia="楷体" w:cs="楷体"/>
          <w:color w:val="000000"/>
          <w:szCs w:val="21"/>
          <w:highlight w:val="none"/>
        </w:rPr>
        <w:t>7.</w:t>
      </w:r>
      <w:r>
        <w:rPr>
          <w:rFonts w:hint="eastAsia" w:ascii="楷体" w:hAnsi="楷体" w:eastAsia="楷体" w:cs="楷体"/>
          <w:color w:val="000000"/>
          <w:szCs w:val="21"/>
          <w:highlight w:val="none"/>
          <w:u w:val="single"/>
        </w:rPr>
        <w:t xml:space="preserve">                            （其他补充说明）</w:t>
      </w:r>
      <w:r>
        <w:rPr>
          <w:rFonts w:hint="eastAsia" w:ascii="楷体" w:hAnsi="楷体" w:eastAsia="楷体" w:cs="楷体"/>
          <w:color w:val="000000"/>
          <w:szCs w:val="21"/>
          <w:highlight w:val="none"/>
          <w:u w:val="none"/>
          <w:lang w:eastAsia="zh-CN"/>
        </w:rPr>
        <w:t>。</w:t>
      </w:r>
    </w:p>
    <w:p w14:paraId="4B75E1E5">
      <w:pPr>
        <w:pStyle w:val="16"/>
        <w:snapToGrid w:val="0"/>
        <w:spacing w:line="360" w:lineRule="auto"/>
        <w:ind w:firstLine="420"/>
        <w:rPr>
          <w:rFonts w:hint="eastAsia" w:ascii="楷体" w:hAnsi="楷体" w:eastAsia="楷体" w:cs="楷体"/>
          <w:highlight w:val="none"/>
        </w:rPr>
      </w:pPr>
    </w:p>
    <w:p w14:paraId="20C05ED7">
      <w:pPr>
        <w:pStyle w:val="16"/>
        <w:snapToGrid w:val="0"/>
        <w:spacing w:line="360" w:lineRule="auto"/>
        <w:ind w:firstLine="3578" w:firstLineChars="1704"/>
        <w:rPr>
          <w:rFonts w:hint="eastAsia" w:ascii="楷体" w:hAnsi="楷体" w:eastAsia="楷体" w:cs="楷体"/>
          <w:highlight w:val="none"/>
          <w:u w:val="single"/>
        </w:rPr>
      </w:pPr>
      <w:r>
        <w:rPr>
          <w:rFonts w:hint="eastAsia" w:ascii="楷体" w:hAnsi="楷体" w:eastAsia="楷体" w:cs="楷体"/>
          <w:highlight w:val="none"/>
          <w:lang w:val="en-US" w:eastAsia="zh-CN"/>
        </w:rPr>
        <w:t>供应商</w:t>
      </w:r>
      <w:r>
        <w:rPr>
          <w:rFonts w:hint="eastAsia" w:ascii="楷体" w:hAnsi="楷体" w:eastAsia="楷体" w:cs="楷体"/>
          <w:highlight w:val="none"/>
        </w:rPr>
        <w:t>：</w:t>
      </w:r>
      <w:r>
        <w:rPr>
          <w:rFonts w:hint="eastAsia" w:ascii="楷体" w:hAnsi="楷体" w:eastAsia="楷体" w:cs="楷体"/>
          <w:highlight w:val="none"/>
          <w:u w:val="single"/>
        </w:rPr>
        <w:t xml:space="preserve">                      </w:t>
      </w:r>
      <w:r>
        <w:rPr>
          <w:rFonts w:hint="eastAsia" w:ascii="楷体" w:hAnsi="楷体" w:eastAsia="楷体" w:cs="楷体"/>
          <w:highlight w:val="none"/>
        </w:rPr>
        <w:t>（盖单位章）</w:t>
      </w:r>
    </w:p>
    <w:p w14:paraId="07816342">
      <w:pPr>
        <w:pStyle w:val="16"/>
        <w:wordWrap w:val="0"/>
        <w:snapToGrid w:val="0"/>
        <w:spacing w:line="360" w:lineRule="auto"/>
        <w:ind w:firstLine="3578" w:firstLineChars="1704"/>
        <w:rPr>
          <w:rFonts w:hint="eastAsia" w:ascii="楷体" w:hAnsi="楷体" w:eastAsia="楷体" w:cs="楷体"/>
          <w:highlight w:val="none"/>
          <w:u w:val="single"/>
        </w:rPr>
      </w:pPr>
      <w:r>
        <w:rPr>
          <w:rFonts w:hint="eastAsia" w:ascii="楷体" w:hAnsi="楷体" w:eastAsia="楷体" w:cs="楷体"/>
          <w:highlight w:val="none"/>
        </w:rPr>
        <w:t>法定代表人或其授权代理人：</w:t>
      </w:r>
      <w:r>
        <w:rPr>
          <w:rFonts w:hint="eastAsia" w:ascii="楷体" w:hAnsi="楷体" w:eastAsia="楷体" w:cs="楷体"/>
          <w:highlight w:val="none"/>
          <w:u w:val="single"/>
        </w:rPr>
        <w:t xml:space="preserve">        </w:t>
      </w:r>
      <w:r>
        <w:rPr>
          <w:rFonts w:hint="eastAsia" w:ascii="楷体" w:hAnsi="楷体" w:eastAsia="楷体" w:cs="楷体"/>
          <w:highlight w:val="none"/>
        </w:rPr>
        <w:t>（签字</w:t>
      </w:r>
      <w:r>
        <w:rPr>
          <w:rFonts w:hint="eastAsia" w:ascii="楷体" w:hAnsi="楷体" w:eastAsia="楷体" w:cs="楷体"/>
          <w:highlight w:val="none"/>
          <w:lang w:eastAsia="zh-CN"/>
        </w:rPr>
        <w:t>盖章</w:t>
      </w:r>
      <w:r>
        <w:rPr>
          <w:rFonts w:hint="eastAsia" w:ascii="楷体" w:hAnsi="楷体" w:eastAsia="楷体" w:cs="楷体"/>
          <w:highlight w:val="none"/>
        </w:rPr>
        <w:t>）</w:t>
      </w:r>
    </w:p>
    <w:p w14:paraId="7531F485">
      <w:pPr>
        <w:pStyle w:val="16"/>
        <w:wordWrap w:val="0"/>
        <w:snapToGrid w:val="0"/>
        <w:spacing w:line="360" w:lineRule="auto"/>
        <w:ind w:firstLine="3578" w:firstLineChars="1704"/>
        <w:rPr>
          <w:rFonts w:hint="eastAsia" w:ascii="楷体" w:hAnsi="楷体" w:eastAsia="楷体" w:cs="楷体"/>
          <w:highlight w:val="none"/>
          <w:u w:val="single"/>
        </w:rPr>
      </w:pPr>
      <w:r>
        <w:rPr>
          <w:rFonts w:hint="eastAsia" w:ascii="楷体" w:hAnsi="楷体" w:eastAsia="楷体" w:cs="楷体"/>
          <w:highlight w:val="none"/>
        </w:rPr>
        <w:t xml:space="preserve">地  址： </w:t>
      </w:r>
      <w:r>
        <w:rPr>
          <w:rFonts w:hint="eastAsia" w:ascii="楷体" w:hAnsi="楷体" w:eastAsia="楷体" w:cs="楷体"/>
          <w:highlight w:val="none"/>
          <w:u w:val="single"/>
        </w:rPr>
        <w:t xml:space="preserve">                          </w:t>
      </w:r>
    </w:p>
    <w:p w14:paraId="2E8D4EA7">
      <w:pPr>
        <w:pStyle w:val="16"/>
        <w:wordWrap w:val="0"/>
        <w:snapToGrid w:val="0"/>
        <w:spacing w:line="360" w:lineRule="auto"/>
        <w:ind w:firstLine="3578" w:firstLineChars="1704"/>
        <w:rPr>
          <w:rFonts w:hint="eastAsia" w:ascii="楷体" w:hAnsi="楷体" w:eastAsia="楷体" w:cs="楷体"/>
          <w:highlight w:val="none"/>
          <w:u w:val="single"/>
        </w:rPr>
      </w:pPr>
      <w:r>
        <w:rPr>
          <w:rFonts w:hint="eastAsia" w:ascii="楷体" w:hAnsi="楷体" w:eastAsia="楷体" w:cs="楷体"/>
          <w:highlight w:val="none"/>
        </w:rPr>
        <w:t xml:space="preserve">网  址： </w:t>
      </w:r>
      <w:r>
        <w:rPr>
          <w:rFonts w:hint="eastAsia" w:ascii="楷体" w:hAnsi="楷体" w:eastAsia="楷体" w:cs="楷体"/>
          <w:highlight w:val="none"/>
          <w:u w:val="single"/>
        </w:rPr>
        <w:t xml:space="preserve">                          </w:t>
      </w:r>
    </w:p>
    <w:p w14:paraId="478F9E8D">
      <w:pPr>
        <w:pStyle w:val="16"/>
        <w:wordWrap w:val="0"/>
        <w:snapToGrid w:val="0"/>
        <w:spacing w:line="360" w:lineRule="auto"/>
        <w:ind w:firstLine="3578" w:firstLineChars="1704"/>
        <w:rPr>
          <w:rFonts w:hint="eastAsia" w:ascii="楷体" w:hAnsi="楷体" w:eastAsia="楷体" w:cs="楷体"/>
          <w:highlight w:val="none"/>
          <w:u w:val="single"/>
        </w:rPr>
      </w:pPr>
      <w:r>
        <w:rPr>
          <w:rFonts w:hint="eastAsia" w:ascii="楷体" w:hAnsi="楷体" w:eastAsia="楷体" w:cs="楷体"/>
          <w:highlight w:val="none"/>
        </w:rPr>
        <w:t>电  话：</w:t>
      </w:r>
      <w:r>
        <w:rPr>
          <w:rFonts w:hint="eastAsia" w:ascii="楷体" w:hAnsi="楷体" w:eastAsia="楷体" w:cs="楷体"/>
          <w:highlight w:val="none"/>
          <w:u w:val="single"/>
        </w:rPr>
        <w:t xml:space="preserve">                           </w:t>
      </w:r>
    </w:p>
    <w:p w14:paraId="5551B390">
      <w:pPr>
        <w:pStyle w:val="16"/>
        <w:wordWrap w:val="0"/>
        <w:snapToGrid w:val="0"/>
        <w:spacing w:line="360" w:lineRule="auto"/>
        <w:ind w:firstLine="3578" w:firstLineChars="1704"/>
        <w:rPr>
          <w:rFonts w:hint="eastAsia" w:ascii="楷体" w:hAnsi="楷体" w:eastAsia="楷体" w:cs="楷体"/>
          <w:highlight w:val="none"/>
          <w:u w:val="single"/>
        </w:rPr>
      </w:pPr>
      <w:r>
        <w:rPr>
          <w:rFonts w:hint="eastAsia" w:ascii="楷体" w:hAnsi="楷体" w:eastAsia="楷体" w:cs="楷体"/>
          <w:highlight w:val="none"/>
        </w:rPr>
        <w:t>传  真：</w:t>
      </w:r>
      <w:r>
        <w:rPr>
          <w:rFonts w:hint="eastAsia" w:ascii="楷体" w:hAnsi="楷体" w:eastAsia="楷体" w:cs="楷体"/>
          <w:highlight w:val="none"/>
          <w:u w:val="single"/>
        </w:rPr>
        <w:t xml:space="preserve">                           </w:t>
      </w:r>
    </w:p>
    <w:p w14:paraId="56004BD3">
      <w:pPr>
        <w:pStyle w:val="16"/>
        <w:wordWrap w:val="0"/>
        <w:snapToGrid w:val="0"/>
        <w:spacing w:line="360" w:lineRule="auto"/>
        <w:ind w:firstLine="3578" w:firstLineChars="1704"/>
        <w:rPr>
          <w:rFonts w:hint="eastAsia" w:ascii="楷体" w:hAnsi="楷体" w:eastAsia="楷体" w:cs="楷体"/>
          <w:highlight w:val="none"/>
          <w:u w:val="single"/>
        </w:rPr>
      </w:pPr>
      <w:r>
        <w:rPr>
          <w:rFonts w:hint="eastAsia" w:ascii="楷体" w:hAnsi="楷体" w:eastAsia="楷体" w:cs="楷体"/>
          <w:highlight w:val="none"/>
        </w:rPr>
        <w:t>邮  编：</w:t>
      </w:r>
      <w:r>
        <w:rPr>
          <w:rFonts w:hint="eastAsia" w:ascii="楷体" w:hAnsi="楷体" w:eastAsia="楷体" w:cs="楷体"/>
          <w:highlight w:val="none"/>
          <w:u w:val="single"/>
        </w:rPr>
        <w:t xml:space="preserve">                           </w:t>
      </w:r>
    </w:p>
    <w:p w14:paraId="539CE3C3">
      <w:pPr>
        <w:pStyle w:val="16"/>
        <w:wordWrap w:val="0"/>
        <w:snapToGrid w:val="0"/>
        <w:spacing w:line="360" w:lineRule="auto"/>
        <w:ind w:firstLine="4200" w:firstLineChars="2000"/>
        <w:jc w:val="left"/>
        <w:rPr>
          <w:rFonts w:hint="eastAsia" w:ascii="楷体" w:hAnsi="楷体" w:eastAsia="楷体" w:cs="楷体"/>
          <w:highlight w:val="none"/>
        </w:rPr>
      </w:pPr>
      <w:r>
        <w:rPr>
          <w:rFonts w:hint="eastAsia" w:ascii="楷体" w:hAnsi="楷体" w:eastAsia="楷体" w:cs="楷体"/>
          <w:highlight w:val="none"/>
          <w:u w:val="single"/>
        </w:rPr>
        <w:t xml:space="preserve">       </w:t>
      </w:r>
      <w:r>
        <w:rPr>
          <w:rFonts w:hint="eastAsia" w:ascii="楷体" w:hAnsi="楷体" w:eastAsia="楷体" w:cs="楷体"/>
          <w:highlight w:val="none"/>
        </w:rPr>
        <w:t xml:space="preserve"> 年</w:t>
      </w:r>
      <w:r>
        <w:rPr>
          <w:rFonts w:hint="eastAsia" w:ascii="楷体" w:hAnsi="楷体" w:eastAsia="楷体" w:cs="楷体"/>
          <w:highlight w:val="none"/>
          <w:u w:val="single"/>
        </w:rPr>
        <w:t xml:space="preserve">        </w:t>
      </w:r>
      <w:r>
        <w:rPr>
          <w:rFonts w:hint="eastAsia" w:ascii="楷体" w:hAnsi="楷体" w:eastAsia="楷体" w:cs="楷体"/>
          <w:highlight w:val="none"/>
        </w:rPr>
        <w:t>月</w:t>
      </w:r>
      <w:r>
        <w:rPr>
          <w:rFonts w:hint="eastAsia" w:ascii="楷体" w:hAnsi="楷体" w:eastAsia="楷体" w:cs="楷体"/>
          <w:highlight w:val="none"/>
          <w:u w:val="single"/>
        </w:rPr>
        <w:t xml:space="preserve">       </w:t>
      </w:r>
      <w:r>
        <w:rPr>
          <w:rFonts w:hint="eastAsia" w:ascii="楷体" w:hAnsi="楷体" w:eastAsia="楷体" w:cs="楷体"/>
          <w:highlight w:val="none"/>
        </w:rPr>
        <w:t>日</w:t>
      </w:r>
    </w:p>
    <w:p w14:paraId="6D8CA768">
      <w:pPr>
        <w:spacing w:line="360" w:lineRule="auto"/>
        <w:rPr>
          <w:rFonts w:hint="eastAsia" w:ascii="楷体" w:hAnsi="楷体" w:eastAsia="楷体" w:cs="楷体"/>
          <w:szCs w:val="21"/>
          <w:highlight w:val="none"/>
        </w:rPr>
      </w:pPr>
      <w:bookmarkStart w:id="29" w:name="_Toc262740154"/>
      <w:bookmarkStart w:id="30" w:name="_Toc152042580"/>
      <w:bookmarkStart w:id="31" w:name="_Toc238552301"/>
      <w:bookmarkStart w:id="32" w:name="_Toc238797663"/>
      <w:bookmarkStart w:id="33" w:name="_Toc285981645"/>
      <w:bookmarkStart w:id="34" w:name="_Toc152045791"/>
      <w:bookmarkStart w:id="35" w:name="_Toc144974860"/>
    </w:p>
    <w:p w14:paraId="499C83DB">
      <w:pPr>
        <w:pStyle w:val="3"/>
        <w:jc w:val="center"/>
        <w:rPr>
          <w:rFonts w:hint="eastAsia" w:ascii="楷体" w:hAnsi="楷体" w:eastAsia="楷体" w:cs="楷体"/>
          <w:highlight w:val="none"/>
          <w:lang w:eastAsia="zh-CN"/>
        </w:rPr>
      </w:pPr>
      <w:bookmarkStart w:id="36" w:name="_Toc28397"/>
      <w:bookmarkStart w:id="37" w:name="_Toc26075"/>
      <w:bookmarkStart w:id="38" w:name="_Toc435802466"/>
      <w:r>
        <w:rPr>
          <w:rFonts w:hint="eastAsia" w:ascii="楷体" w:hAnsi="楷体" w:eastAsia="楷体" w:cs="楷体"/>
          <w:highlight w:val="none"/>
          <w:lang w:eastAsia="zh-CN"/>
        </w:rPr>
        <w:t>二、法定代表人身份证明</w:t>
      </w:r>
      <w:bookmarkEnd w:id="29"/>
      <w:bookmarkEnd w:id="30"/>
      <w:bookmarkEnd w:id="31"/>
      <w:bookmarkEnd w:id="32"/>
      <w:bookmarkEnd w:id="33"/>
      <w:bookmarkEnd w:id="34"/>
      <w:bookmarkEnd w:id="35"/>
      <w:bookmarkEnd w:id="36"/>
      <w:bookmarkEnd w:id="37"/>
      <w:bookmarkEnd w:id="38"/>
    </w:p>
    <w:p w14:paraId="5F2A5E02">
      <w:pPr>
        <w:spacing w:line="480" w:lineRule="auto"/>
        <w:ind w:firstLine="420" w:firstLineChars="200"/>
        <w:rPr>
          <w:rFonts w:hint="eastAsia" w:ascii="楷体" w:hAnsi="楷体" w:eastAsia="楷体" w:cs="楷体"/>
          <w:szCs w:val="21"/>
          <w:highlight w:val="none"/>
          <w:u w:val="single"/>
        </w:rPr>
      </w:pPr>
      <w:r>
        <w:rPr>
          <w:rFonts w:hint="eastAsia" w:ascii="楷体" w:hAnsi="楷体" w:eastAsia="楷体" w:cs="楷体"/>
          <w:szCs w:val="21"/>
          <w:highlight w:val="none"/>
          <w:lang w:val="en-US" w:eastAsia="zh-CN"/>
        </w:rPr>
        <w:t>供应商</w:t>
      </w:r>
      <w:r>
        <w:rPr>
          <w:rFonts w:hint="eastAsia" w:ascii="楷体" w:hAnsi="楷体" w:eastAsia="楷体" w:cs="楷体"/>
          <w:szCs w:val="21"/>
          <w:highlight w:val="none"/>
        </w:rPr>
        <w:t>名称：</w:t>
      </w:r>
      <w:r>
        <w:rPr>
          <w:rFonts w:hint="eastAsia" w:ascii="楷体" w:hAnsi="楷体" w:eastAsia="楷体" w:cs="楷体"/>
          <w:szCs w:val="21"/>
          <w:highlight w:val="none"/>
          <w:u w:val="single"/>
        </w:rPr>
        <w:t xml:space="preserve">                             </w:t>
      </w:r>
    </w:p>
    <w:p w14:paraId="60737AEE">
      <w:pPr>
        <w:spacing w:line="480" w:lineRule="auto"/>
        <w:ind w:firstLine="420" w:firstLineChars="200"/>
        <w:rPr>
          <w:rFonts w:hint="eastAsia" w:ascii="楷体" w:hAnsi="楷体" w:eastAsia="楷体" w:cs="楷体"/>
          <w:szCs w:val="21"/>
          <w:highlight w:val="none"/>
          <w:u w:val="single"/>
        </w:rPr>
      </w:pPr>
      <w:r>
        <w:rPr>
          <w:rFonts w:hint="eastAsia" w:ascii="楷体" w:hAnsi="楷体" w:eastAsia="楷体" w:cs="楷体"/>
          <w:szCs w:val="21"/>
          <w:highlight w:val="none"/>
        </w:rPr>
        <w:t>姓名：</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 xml:space="preserve"> 性别：</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 xml:space="preserve"> 年龄：</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职务：</w:t>
      </w:r>
      <w:r>
        <w:rPr>
          <w:rFonts w:hint="eastAsia" w:ascii="楷体" w:hAnsi="楷体" w:eastAsia="楷体" w:cs="楷体"/>
          <w:szCs w:val="21"/>
          <w:highlight w:val="none"/>
          <w:u w:val="single"/>
        </w:rPr>
        <w:t xml:space="preserve">        </w:t>
      </w:r>
    </w:p>
    <w:p w14:paraId="5B1FD49A">
      <w:pPr>
        <w:spacing w:line="480" w:lineRule="auto"/>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系</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 xml:space="preserve"> （</w:t>
      </w:r>
      <w:r>
        <w:rPr>
          <w:rFonts w:hint="eastAsia" w:ascii="楷体" w:hAnsi="楷体" w:eastAsia="楷体" w:cs="楷体"/>
          <w:szCs w:val="21"/>
          <w:highlight w:val="none"/>
          <w:lang w:eastAsia="zh-CN"/>
        </w:rPr>
        <w:t>供应商</w:t>
      </w:r>
      <w:r>
        <w:rPr>
          <w:rFonts w:hint="eastAsia" w:ascii="楷体" w:hAnsi="楷体" w:eastAsia="楷体" w:cs="楷体"/>
          <w:szCs w:val="21"/>
          <w:highlight w:val="none"/>
        </w:rPr>
        <w:t>名称）的法定代表人。</w:t>
      </w:r>
    </w:p>
    <w:p w14:paraId="207D5780">
      <w:pPr>
        <w:spacing w:line="480" w:lineRule="auto"/>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特此证明。</w:t>
      </w:r>
    </w:p>
    <w:p w14:paraId="52DB0F74">
      <w:pPr>
        <w:spacing w:line="480" w:lineRule="auto"/>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附：法定代表人身份证明</w:t>
      </w:r>
    </w:p>
    <w:p w14:paraId="3F640CF6">
      <w:pPr>
        <w:spacing w:line="480" w:lineRule="auto"/>
        <w:ind w:firstLine="420" w:firstLineChars="200"/>
        <w:rPr>
          <w:rFonts w:hint="eastAsia" w:ascii="楷体" w:hAnsi="楷体" w:eastAsia="楷体" w:cs="楷体"/>
          <w:szCs w:val="21"/>
          <w:highlight w:val="none"/>
        </w:rPr>
      </w:pPr>
      <w:r>
        <w:rPr>
          <w:rFonts w:hint="eastAsia" w:ascii="楷体" w:hAnsi="楷体" w:eastAsia="楷体" w:cs="楷体"/>
          <w:szCs w:val="21"/>
          <w:highlight w:val="none"/>
        </w:rPr>
        <w:t>注：本身份证明需由</w:t>
      </w:r>
      <w:r>
        <w:rPr>
          <w:rFonts w:hint="eastAsia" w:ascii="楷体" w:hAnsi="楷体" w:eastAsia="楷体" w:cs="楷体"/>
          <w:szCs w:val="21"/>
          <w:highlight w:val="none"/>
          <w:lang w:val="en-US" w:eastAsia="zh-CN"/>
        </w:rPr>
        <w:t>供应商</w:t>
      </w:r>
      <w:r>
        <w:rPr>
          <w:rFonts w:hint="eastAsia" w:ascii="楷体" w:hAnsi="楷体" w:eastAsia="楷体" w:cs="楷体"/>
          <w:szCs w:val="21"/>
          <w:highlight w:val="none"/>
        </w:rPr>
        <w:t>加盖单位公章。</w:t>
      </w:r>
    </w:p>
    <w:p w14:paraId="2F93E399">
      <w:pPr>
        <w:spacing w:line="440" w:lineRule="exact"/>
        <w:rPr>
          <w:rFonts w:hint="eastAsia" w:ascii="楷体" w:hAnsi="楷体" w:eastAsia="楷体" w:cs="楷体"/>
          <w:szCs w:val="21"/>
          <w:highlight w:val="none"/>
        </w:rPr>
      </w:pPr>
    </w:p>
    <w:p w14:paraId="3A97CC49">
      <w:pPr>
        <w:spacing w:line="440" w:lineRule="exact"/>
        <w:rPr>
          <w:rFonts w:hint="eastAsia" w:ascii="楷体" w:hAnsi="楷体" w:eastAsia="楷体" w:cs="楷体"/>
          <w:szCs w:val="21"/>
          <w:highlight w:val="none"/>
        </w:rPr>
      </w:pPr>
    </w:p>
    <w:p w14:paraId="40D964ED">
      <w:pPr>
        <w:spacing w:line="440" w:lineRule="exact"/>
        <w:rPr>
          <w:rFonts w:hint="eastAsia" w:ascii="楷体" w:hAnsi="楷体" w:eastAsia="楷体" w:cs="楷体"/>
          <w:szCs w:val="21"/>
          <w:highlight w:val="none"/>
        </w:rPr>
      </w:pPr>
    </w:p>
    <w:p w14:paraId="74B3DC60">
      <w:pPr>
        <w:spacing w:line="440" w:lineRule="exact"/>
        <w:rPr>
          <w:rFonts w:hint="eastAsia" w:ascii="楷体" w:hAnsi="楷体" w:eastAsia="楷体" w:cs="楷体"/>
          <w:szCs w:val="21"/>
          <w:highlight w:val="none"/>
        </w:rPr>
      </w:pPr>
      <w:r>
        <w:rPr>
          <w:rFonts w:hint="eastAsia" w:ascii="楷体" w:hAnsi="楷体" w:eastAsia="楷体" w:cs="楷体"/>
          <w:szCs w:val="21"/>
          <w:highlight w:val="none"/>
        </w:rPr>
        <w:t xml:space="preserve">                          </w:t>
      </w:r>
      <w:r>
        <w:rPr>
          <w:rFonts w:hint="eastAsia" w:ascii="楷体" w:hAnsi="楷体" w:eastAsia="楷体" w:cs="楷体"/>
          <w:szCs w:val="21"/>
          <w:highlight w:val="none"/>
          <w:lang w:val="en-US" w:eastAsia="zh-CN"/>
        </w:rPr>
        <w:t>供应商</w:t>
      </w:r>
      <w:r>
        <w:rPr>
          <w:rFonts w:hint="eastAsia" w:ascii="楷体" w:hAnsi="楷体" w:eastAsia="楷体" w:cs="楷体"/>
          <w:szCs w:val="21"/>
          <w:highlight w:val="none"/>
        </w:rPr>
        <w:t>：</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（盖单位章）</w:t>
      </w:r>
    </w:p>
    <w:p w14:paraId="7C7B7D10">
      <w:pPr>
        <w:spacing w:line="440" w:lineRule="exact"/>
        <w:rPr>
          <w:rFonts w:hint="eastAsia" w:ascii="楷体" w:hAnsi="楷体" w:eastAsia="楷体" w:cs="楷体"/>
          <w:szCs w:val="21"/>
          <w:highlight w:val="none"/>
        </w:rPr>
      </w:pPr>
    </w:p>
    <w:p w14:paraId="33AD7790">
      <w:pPr>
        <w:spacing w:line="440" w:lineRule="exact"/>
        <w:rPr>
          <w:rFonts w:hint="eastAsia" w:ascii="楷体" w:hAnsi="楷体" w:eastAsia="楷体" w:cs="楷体"/>
          <w:szCs w:val="21"/>
          <w:highlight w:val="none"/>
        </w:rPr>
      </w:pPr>
      <w:r>
        <w:rPr>
          <w:rFonts w:hint="eastAsia" w:ascii="楷体" w:hAnsi="楷体" w:eastAsia="楷体" w:cs="楷体"/>
          <w:szCs w:val="21"/>
          <w:highlight w:val="none"/>
        </w:rPr>
        <w:t xml:space="preserve">                            </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年</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月</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 xml:space="preserve">日 </w:t>
      </w:r>
    </w:p>
    <w:p w14:paraId="222C3673">
      <w:pPr>
        <w:spacing w:line="440" w:lineRule="exact"/>
        <w:rPr>
          <w:rFonts w:hint="eastAsia" w:ascii="楷体" w:hAnsi="楷体" w:eastAsia="楷体" w:cs="楷体"/>
          <w:sz w:val="20"/>
          <w:szCs w:val="20"/>
          <w:highlight w:val="none"/>
        </w:rPr>
      </w:pPr>
    </w:p>
    <w:p w14:paraId="1B6B9334">
      <w:pPr>
        <w:jc w:val="center"/>
        <w:rPr>
          <w:rFonts w:hint="eastAsia" w:ascii="楷体" w:hAnsi="楷体" w:eastAsia="楷体" w:cs="楷体"/>
          <w:highlight w:val="none"/>
        </w:rPr>
      </w:pPr>
      <w:bookmarkStart w:id="39" w:name="_Toc152045792"/>
      <w:bookmarkStart w:id="40" w:name="_Toc238552302"/>
      <w:bookmarkStart w:id="41" w:name="_Toc152042581"/>
      <w:bookmarkStart w:id="42" w:name="_Toc238797664"/>
      <w:bookmarkStart w:id="43" w:name="_Toc262740155"/>
      <w:bookmarkStart w:id="44" w:name="_Toc144974861"/>
      <w:r>
        <w:rPr>
          <w:rFonts w:hint="eastAsia" w:ascii="楷体" w:hAnsi="楷体" w:eastAsia="楷体" w:cs="楷体"/>
          <w:highlight w:val="none"/>
        </w:rPr>
        <w:br w:type="page"/>
      </w:r>
      <w:bookmarkStart w:id="45" w:name="_Toc285981646"/>
    </w:p>
    <w:p w14:paraId="11FD2717">
      <w:pPr>
        <w:pStyle w:val="3"/>
        <w:jc w:val="center"/>
        <w:rPr>
          <w:rFonts w:hint="eastAsia" w:ascii="楷体" w:hAnsi="楷体" w:eastAsia="楷体" w:cs="楷体"/>
          <w:highlight w:val="none"/>
          <w:lang w:eastAsia="zh-CN"/>
        </w:rPr>
      </w:pPr>
      <w:bookmarkStart w:id="46" w:name="_Toc25608"/>
      <w:bookmarkStart w:id="47" w:name="_Toc6778"/>
      <w:bookmarkStart w:id="48" w:name="_Toc435802467"/>
      <w:r>
        <w:rPr>
          <w:rFonts w:hint="eastAsia" w:ascii="楷体" w:hAnsi="楷体" w:eastAsia="楷体" w:cs="楷体"/>
          <w:highlight w:val="none"/>
          <w:lang w:val="en-US" w:eastAsia="zh-CN"/>
        </w:rPr>
        <w:t>三</w:t>
      </w:r>
      <w:r>
        <w:rPr>
          <w:rFonts w:hint="eastAsia" w:ascii="楷体" w:hAnsi="楷体" w:eastAsia="楷体" w:cs="楷体"/>
          <w:highlight w:val="none"/>
          <w:lang w:eastAsia="zh-CN"/>
        </w:rPr>
        <w:t>、授权委托书</w:t>
      </w:r>
      <w:bookmarkEnd w:id="39"/>
      <w:bookmarkEnd w:id="40"/>
      <w:bookmarkEnd w:id="41"/>
      <w:bookmarkEnd w:id="42"/>
      <w:bookmarkEnd w:id="43"/>
      <w:bookmarkEnd w:id="44"/>
      <w:bookmarkEnd w:id="45"/>
      <w:bookmarkEnd w:id="46"/>
      <w:bookmarkEnd w:id="47"/>
      <w:bookmarkEnd w:id="48"/>
    </w:p>
    <w:p w14:paraId="6EFF4E5C">
      <w:pPr>
        <w:pStyle w:val="16"/>
        <w:snapToGrid w:val="0"/>
        <w:spacing w:line="480" w:lineRule="auto"/>
        <w:ind w:firstLine="840" w:firstLineChars="400"/>
        <w:rPr>
          <w:rFonts w:hint="eastAsia" w:ascii="楷体" w:hAnsi="楷体" w:eastAsia="楷体" w:cs="楷体"/>
          <w:highlight w:val="none"/>
        </w:rPr>
      </w:pPr>
      <w:r>
        <w:rPr>
          <w:rFonts w:hint="eastAsia" w:ascii="楷体" w:hAnsi="楷体" w:eastAsia="楷体" w:cs="楷体"/>
          <w:highlight w:val="none"/>
        </w:rPr>
        <w:t xml:space="preserve">本人 </w:t>
      </w:r>
      <w:r>
        <w:rPr>
          <w:rFonts w:hint="eastAsia" w:ascii="楷体" w:hAnsi="楷体" w:eastAsia="楷体" w:cs="楷体"/>
          <w:highlight w:val="none"/>
          <w:u w:val="single"/>
        </w:rPr>
        <w:t xml:space="preserve">          </w:t>
      </w:r>
      <w:r>
        <w:rPr>
          <w:rFonts w:hint="eastAsia" w:ascii="楷体" w:hAnsi="楷体" w:eastAsia="楷体" w:cs="楷体"/>
          <w:highlight w:val="none"/>
        </w:rPr>
        <w:t>（姓名）系</w:t>
      </w:r>
      <w:r>
        <w:rPr>
          <w:rFonts w:hint="eastAsia" w:ascii="楷体" w:hAnsi="楷体" w:eastAsia="楷体" w:cs="楷体"/>
          <w:highlight w:val="none"/>
          <w:u w:val="single"/>
        </w:rPr>
        <w:t xml:space="preserve">                    </w:t>
      </w:r>
      <w:r>
        <w:rPr>
          <w:rFonts w:hint="eastAsia" w:ascii="楷体" w:hAnsi="楷体" w:eastAsia="楷体" w:cs="楷体"/>
          <w:highlight w:val="none"/>
        </w:rPr>
        <w:t>（</w:t>
      </w:r>
      <w:r>
        <w:rPr>
          <w:rFonts w:hint="eastAsia" w:ascii="楷体" w:hAnsi="楷体" w:eastAsia="楷体" w:cs="楷体"/>
          <w:szCs w:val="21"/>
          <w:highlight w:val="none"/>
          <w:lang w:val="en-US" w:eastAsia="zh-CN"/>
        </w:rPr>
        <w:t>供应商</w:t>
      </w:r>
      <w:r>
        <w:rPr>
          <w:rFonts w:hint="eastAsia" w:ascii="楷体" w:hAnsi="楷体" w:eastAsia="楷体" w:cs="楷体"/>
          <w:highlight w:val="none"/>
        </w:rPr>
        <w:t>名称）的法定代表人，现委托</w:t>
      </w:r>
      <w:r>
        <w:rPr>
          <w:rFonts w:hint="eastAsia" w:ascii="楷体" w:hAnsi="楷体" w:eastAsia="楷体" w:cs="楷体"/>
          <w:highlight w:val="none"/>
          <w:u w:val="single"/>
        </w:rPr>
        <w:t xml:space="preserve">           </w:t>
      </w:r>
      <w:r>
        <w:rPr>
          <w:rFonts w:hint="eastAsia" w:ascii="楷体" w:hAnsi="楷体" w:eastAsia="楷体" w:cs="楷体"/>
          <w:highlight w:val="none"/>
        </w:rPr>
        <w:t>（姓名）为我方代理人。代理人根据授权，以我方名义签署、澄清确认、递交、撤回、修改</w:t>
      </w:r>
      <w:r>
        <w:rPr>
          <w:rFonts w:hint="eastAsia" w:ascii="楷体" w:hAnsi="楷体" w:eastAsia="楷体" w:cs="楷体"/>
          <w:highlight w:val="none"/>
          <w:u w:val="single"/>
          <w:lang w:eastAsia="zh-CN"/>
        </w:rPr>
        <w:t>（项目名称）</w:t>
      </w:r>
      <w:r>
        <w:rPr>
          <w:rFonts w:hint="eastAsia" w:ascii="楷体" w:hAnsi="楷体" w:eastAsia="楷体" w:cs="楷体"/>
          <w:highlight w:val="none"/>
        </w:rPr>
        <w:t>招标项目</w:t>
      </w:r>
      <w:r>
        <w:rPr>
          <w:rFonts w:hint="eastAsia" w:ascii="楷体" w:hAnsi="楷体" w:eastAsia="楷体" w:cs="楷体"/>
          <w:highlight w:val="none"/>
          <w:lang w:val="en-US" w:eastAsia="zh-CN"/>
        </w:rPr>
        <w:t>响应</w:t>
      </w:r>
      <w:r>
        <w:rPr>
          <w:rFonts w:hint="eastAsia" w:ascii="楷体" w:hAnsi="楷体" w:eastAsia="楷体" w:cs="楷体"/>
          <w:highlight w:val="none"/>
        </w:rPr>
        <w:t>文件、签订合同和处理有关事宜，其法律后果由我方承担。</w:t>
      </w:r>
    </w:p>
    <w:p w14:paraId="1025B121">
      <w:pPr>
        <w:pStyle w:val="16"/>
        <w:snapToGrid w:val="0"/>
        <w:spacing w:line="480" w:lineRule="auto"/>
        <w:ind w:firstLine="420"/>
        <w:rPr>
          <w:rFonts w:hint="eastAsia" w:ascii="楷体" w:hAnsi="楷体" w:eastAsia="楷体" w:cs="楷体"/>
          <w:highlight w:val="none"/>
        </w:rPr>
      </w:pPr>
      <w:r>
        <w:rPr>
          <w:rFonts w:hint="eastAsia" w:ascii="楷体" w:hAnsi="楷体" w:eastAsia="楷体" w:cs="楷体"/>
          <w:highlight w:val="none"/>
        </w:rPr>
        <w:t>委托期限：</w:t>
      </w:r>
      <w:r>
        <w:rPr>
          <w:rFonts w:hint="eastAsia" w:ascii="楷体" w:hAnsi="楷体" w:eastAsia="楷体" w:cs="楷体"/>
          <w:highlight w:val="none"/>
          <w:u w:val="single"/>
        </w:rPr>
        <w:t xml:space="preserve">                     </w:t>
      </w:r>
      <w:r>
        <w:rPr>
          <w:rFonts w:hint="eastAsia" w:ascii="楷体" w:hAnsi="楷体" w:eastAsia="楷体" w:cs="楷体"/>
          <w:highlight w:val="none"/>
        </w:rPr>
        <w:t xml:space="preserve"> </w:t>
      </w:r>
    </w:p>
    <w:p w14:paraId="0E2F0B7C">
      <w:pPr>
        <w:pStyle w:val="16"/>
        <w:snapToGrid w:val="0"/>
        <w:spacing w:line="480" w:lineRule="auto"/>
        <w:ind w:firstLine="420"/>
        <w:rPr>
          <w:rFonts w:hint="eastAsia" w:ascii="楷体" w:hAnsi="楷体" w:eastAsia="楷体" w:cs="楷体"/>
          <w:highlight w:val="none"/>
        </w:rPr>
      </w:pPr>
      <w:r>
        <w:rPr>
          <w:rFonts w:hint="eastAsia" w:ascii="楷体" w:hAnsi="楷体" w:eastAsia="楷体" w:cs="楷体"/>
          <w:highlight w:val="none"/>
        </w:rPr>
        <w:t>代理人无转委托权。</w:t>
      </w:r>
    </w:p>
    <w:p w14:paraId="2BD9B7B8">
      <w:pPr>
        <w:pStyle w:val="16"/>
        <w:snapToGrid w:val="0"/>
        <w:spacing w:line="480" w:lineRule="auto"/>
        <w:ind w:firstLine="420"/>
        <w:rPr>
          <w:rFonts w:hint="eastAsia" w:ascii="楷体" w:hAnsi="楷体" w:eastAsia="楷体" w:cs="楷体"/>
          <w:highlight w:val="none"/>
        </w:rPr>
      </w:pPr>
      <w:r>
        <w:rPr>
          <w:rFonts w:hint="eastAsia" w:ascii="楷体" w:hAnsi="楷体" w:eastAsia="楷体" w:cs="楷体"/>
          <w:highlight w:val="none"/>
        </w:rPr>
        <w:t>附：法定代表人身份证复印件及委托代理人身份证复印件</w:t>
      </w:r>
    </w:p>
    <w:p w14:paraId="2B96CA42">
      <w:pPr>
        <w:pStyle w:val="16"/>
        <w:snapToGrid w:val="0"/>
        <w:spacing w:line="480" w:lineRule="auto"/>
        <w:ind w:firstLine="420"/>
        <w:rPr>
          <w:rFonts w:hint="eastAsia" w:ascii="楷体" w:hAnsi="楷体" w:eastAsia="楷体" w:cs="楷体"/>
          <w:highlight w:val="none"/>
        </w:rPr>
      </w:pPr>
      <w:r>
        <w:rPr>
          <w:rFonts w:hint="eastAsia" w:ascii="楷体" w:hAnsi="楷体" w:eastAsia="楷体" w:cs="楷体"/>
          <w:highlight w:val="none"/>
        </w:rPr>
        <w:t>注：本授权委托书需由</w:t>
      </w:r>
      <w:r>
        <w:rPr>
          <w:rFonts w:hint="eastAsia" w:ascii="楷体" w:hAnsi="楷体" w:eastAsia="楷体" w:cs="楷体"/>
          <w:highlight w:val="none"/>
          <w:lang w:val="en-US" w:eastAsia="zh-CN"/>
        </w:rPr>
        <w:t>供应商</w:t>
      </w:r>
      <w:r>
        <w:rPr>
          <w:rFonts w:hint="eastAsia" w:ascii="楷体" w:hAnsi="楷体" w:eastAsia="楷体" w:cs="楷体"/>
          <w:highlight w:val="none"/>
        </w:rPr>
        <w:t>加盖单位公章并由其法定代表人和委托代理人签字</w:t>
      </w:r>
    </w:p>
    <w:p w14:paraId="4F69973E">
      <w:pPr>
        <w:pStyle w:val="16"/>
        <w:snapToGrid w:val="0"/>
        <w:spacing w:line="360" w:lineRule="auto"/>
        <w:ind w:firstLine="400"/>
        <w:rPr>
          <w:rFonts w:hint="eastAsia" w:ascii="楷体" w:hAnsi="楷体" w:eastAsia="楷体" w:cs="楷体"/>
          <w:highlight w:val="none"/>
        </w:rPr>
      </w:pPr>
    </w:p>
    <w:p w14:paraId="2A0E2508">
      <w:pPr>
        <w:pStyle w:val="16"/>
        <w:snapToGrid w:val="0"/>
        <w:spacing w:line="360" w:lineRule="auto"/>
        <w:ind w:firstLine="400"/>
        <w:rPr>
          <w:rFonts w:hint="eastAsia" w:ascii="楷体" w:hAnsi="楷体" w:eastAsia="楷体" w:cs="楷体"/>
          <w:highlight w:val="none"/>
        </w:rPr>
      </w:pPr>
    </w:p>
    <w:p w14:paraId="4D3123A9">
      <w:pPr>
        <w:pStyle w:val="16"/>
        <w:snapToGrid w:val="0"/>
        <w:spacing w:line="360" w:lineRule="auto"/>
        <w:ind w:firstLine="400"/>
        <w:rPr>
          <w:rFonts w:hint="eastAsia" w:ascii="楷体" w:hAnsi="楷体" w:eastAsia="楷体" w:cs="楷体"/>
          <w:highlight w:val="none"/>
        </w:rPr>
      </w:pPr>
    </w:p>
    <w:p w14:paraId="62569CCB">
      <w:pPr>
        <w:pStyle w:val="16"/>
        <w:snapToGrid w:val="0"/>
        <w:spacing w:line="720" w:lineRule="auto"/>
        <w:ind w:firstLine="3158" w:firstLineChars="1504"/>
        <w:rPr>
          <w:rFonts w:hint="eastAsia" w:ascii="楷体" w:hAnsi="楷体" w:eastAsia="楷体" w:cs="楷体"/>
          <w:highlight w:val="none"/>
        </w:rPr>
      </w:pPr>
      <w:r>
        <w:rPr>
          <w:rFonts w:hint="eastAsia" w:ascii="楷体" w:hAnsi="楷体" w:eastAsia="楷体" w:cs="楷体"/>
          <w:szCs w:val="21"/>
          <w:highlight w:val="none"/>
          <w:lang w:val="en-US" w:eastAsia="zh-CN"/>
        </w:rPr>
        <w:t>供  应  商</w:t>
      </w:r>
      <w:r>
        <w:rPr>
          <w:rFonts w:hint="eastAsia" w:ascii="楷体" w:hAnsi="楷体" w:eastAsia="楷体" w:cs="楷体"/>
          <w:highlight w:val="none"/>
        </w:rPr>
        <w:t>：</w:t>
      </w:r>
      <w:r>
        <w:rPr>
          <w:rFonts w:hint="eastAsia" w:ascii="楷体" w:hAnsi="楷体" w:eastAsia="楷体" w:cs="楷体"/>
          <w:highlight w:val="none"/>
          <w:u w:val="single"/>
        </w:rPr>
        <w:t xml:space="preserve">                      </w:t>
      </w:r>
      <w:r>
        <w:rPr>
          <w:rFonts w:hint="eastAsia" w:ascii="楷体" w:hAnsi="楷体" w:eastAsia="楷体" w:cs="楷体"/>
          <w:highlight w:val="none"/>
        </w:rPr>
        <w:t>（盖单位章）</w:t>
      </w:r>
    </w:p>
    <w:p w14:paraId="752F5FA1">
      <w:pPr>
        <w:pStyle w:val="16"/>
        <w:snapToGrid w:val="0"/>
        <w:spacing w:line="720" w:lineRule="auto"/>
        <w:ind w:firstLine="3158" w:firstLineChars="1504"/>
        <w:rPr>
          <w:rFonts w:hint="eastAsia" w:ascii="楷体" w:hAnsi="楷体" w:eastAsia="楷体" w:cs="楷体"/>
          <w:highlight w:val="none"/>
        </w:rPr>
      </w:pPr>
      <w:r>
        <w:rPr>
          <w:rFonts w:hint="eastAsia" w:ascii="楷体" w:hAnsi="楷体" w:eastAsia="楷体" w:cs="楷体"/>
          <w:highlight w:val="none"/>
        </w:rPr>
        <w:t>法定代表人：</w:t>
      </w:r>
      <w:r>
        <w:rPr>
          <w:rFonts w:hint="eastAsia" w:ascii="楷体" w:hAnsi="楷体" w:eastAsia="楷体" w:cs="楷体"/>
          <w:highlight w:val="none"/>
          <w:u w:val="single"/>
        </w:rPr>
        <w:t xml:space="preserve">                      </w:t>
      </w:r>
      <w:r>
        <w:rPr>
          <w:rFonts w:hint="eastAsia" w:ascii="楷体" w:hAnsi="楷体" w:eastAsia="楷体" w:cs="楷体"/>
          <w:highlight w:val="none"/>
        </w:rPr>
        <w:t>（签字</w:t>
      </w:r>
      <w:r>
        <w:rPr>
          <w:rFonts w:hint="eastAsia" w:ascii="楷体" w:hAnsi="楷体" w:eastAsia="楷体" w:cs="楷体"/>
          <w:highlight w:val="none"/>
          <w:lang w:eastAsia="zh-CN"/>
        </w:rPr>
        <w:t>或盖章</w:t>
      </w:r>
      <w:r>
        <w:rPr>
          <w:rFonts w:hint="eastAsia" w:ascii="楷体" w:hAnsi="楷体" w:eastAsia="楷体" w:cs="楷体"/>
          <w:highlight w:val="none"/>
        </w:rPr>
        <w:t>）</w:t>
      </w:r>
    </w:p>
    <w:p w14:paraId="6505D287">
      <w:pPr>
        <w:pStyle w:val="16"/>
        <w:snapToGrid w:val="0"/>
        <w:spacing w:line="720" w:lineRule="auto"/>
        <w:ind w:firstLine="3158" w:firstLineChars="1504"/>
        <w:rPr>
          <w:rFonts w:hint="eastAsia" w:ascii="楷体" w:hAnsi="楷体" w:eastAsia="楷体" w:cs="楷体"/>
          <w:highlight w:val="none"/>
          <w:u w:val="single"/>
        </w:rPr>
      </w:pPr>
      <w:r>
        <w:rPr>
          <w:rFonts w:hint="eastAsia" w:ascii="楷体" w:hAnsi="楷体" w:eastAsia="楷体" w:cs="楷体"/>
          <w:highlight w:val="none"/>
        </w:rPr>
        <w:t>身份证号码：</w:t>
      </w:r>
      <w:r>
        <w:rPr>
          <w:rFonts w:hint="eastAsia" w:ascii="楷体" w:hAnsi="楷体" w:eastAsia="楷体" w:cs="楷体"/>
          <w:highlight w:val="none"/>
          <w:u w:val="single"/>
        </w:rPr>
        <w:t xml:space="preserve">                      </w:t>
      </w:r>
    </w:p>
    <w:p w14:paraId="3CBA30CF">
      <w:pPr>
        <w:pStyle w:val="16"/>
        <w:snapToGrid w:val="0"/>
        <w:spacing w:line="720" w:lineRule="auto"/>
        <w:ind w:firstLine="3158" w:firstLineChars="1504"/>
        <w:rPr>
          <w:rFonts w:hint="eastAsia" w:ascii="楷体" w:hAnsi="楷体" w:eastAsia="楷体" w:cs="楷体"/>
          <w:highlight w:val="none"/>
        </w:rPr>
      </w:pPr>
      <w:r>
        <w:rPr>
          <w:rFonts w:hint="eastAsia" w:ascii="楷体" w:hAnsi="楷体" w:eastAsia="楷体" w:cs="楷体"/>
          <w:highlight w:val="none"/>
        </w:rPr>
        <w:t>授权代理人：</w:t>
      </w:r>
      <w:r>
        <w:rPr>
          <w:rFonts w:hint="eastAsia" w:ascii="楷体" w:hAnsi="楷体" w:eastAsia="楷体" w:cs="楷体"/>
          <w:highlight w:val="none"/>
          <w:u w:val="single"/>
        </w:rPr>
        <w:t xml:space="preserve">                      </w:t>
      </w:r>
      <w:r>
        <w:rPr>
          <w:rFonts w:hint="eastAsia" w:ascii="楷体" w:hAnsi="楷体" w:eastAsia="楷体" w:cs="楷体"/>
          <w:highlight w:val="none"/>
        </w:rPr>
        <w:t>（签字）</w:t>
      </w:r>
    </w:p>
    <w:p w14:paraId="10E6EE3A">
      <w:pPr>
        <w:pStyle w:val="16"/>
        <w:snapToGrid w:val="0"/>
        <w:spacing w:line="720" w:lineRule="auto"/>
        <w:ind w:firstLine="3158" w:firstLineChars="1504"/>
        <w:rPr>
          <w:rFonts w:hint="eastAsia" w:ascii="楷体" w:hAnsi="楷体" w:eastAsia="楷体" w:cs="楷体"/>
          <w:highlight w:val="none"/>
          <w:u w:val="single"/>
        </w:rPr>
      </w:pPr>
      <w:r>
        <w:rPr>
          <w:rFonts w:hint="eastAsia" w:ascii="楷体" w:hAnsi="楷体" w:eastAsia="楷体" w:cs="楷体"/>
          <w:highlight w:val="none"/>
        </w:rPr>
        <w:t>身份证号码：</w:t>
      </w:r>
      <w:r>
        <w:rPr>
          <w:rFonts w:hint="eastAsia" w:ascii="楷体" w:hAnsi="楷体" w:eastAsia="楷体" w:cs="楷体"/>
          <w:highlight w:val="none"/>
          <w:u w:val="single"/>
        </w:rPr>
        <w:t xml:space="preserve">                      </w:t>
      </w:r>
    </w:p>
    <w:p w14:paraId="3857E8B9">
      <w:pPr>
        <w:spacing w:line="360" w:lineRule="auto"/>
        <w:ind w:firstLine="3998" w:firstLineChars="1904"/>
        <w:rPr>
          <w:rFonts w:hint="eastAsia" w:ascii="楷体" w:hAnsi="楷体" w:eastAsia="楷体" w:cs="楷体"/>
          <w:szCs w:val="21"/>
          <w:highlight w:val="none"/>
        </w:rPr>
      </w:pP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年</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月</w:t>
      </w:r>
      <w:r>
        <w:rPr>
          <w:rFonts w:hint="eastAsia" w:ascii="楷体" w:hAnsi="楷体" w:eastAsia="楷体" w:cs="楷体"/>
          <w:szCs w:val="21"/>
          <w:highlight w:val="none"/>
          <w:u w:val="single"/>
        </w:rPr>
        <w:t xml:space="preserve">      </w:t>
      </w:r>
      <w:r>
        <w:rPr>
          <w:rFonts w:hint="eastAsia" w:ascii="楷体" w:hAnsi="楷体" w:eastAsia="楷体" w:cs="楷体"/>
          <w:szCs w:val="21"/>
          <w:highlight w:val="none"/>
        </w:rPr>
        <w:t>日</w:t>
      </w:r>
    </w:p>
    <w:p w14:paraId="02B8FACA">
      <w:pPr>
        <w:spacing w:line="319" w:lineRule="exact"/>
        <w:rPr>
          <w:rFonts w:hint="eastAsia" w:ascii="楷体" w:hAnsi="楷体" w:eastAsia="楷体" w:cs="楷体"/>
          <w:color w:val="000000"/>
          <w:sz w:val="30"/>
          <w:highlight w:val="none"/>
        </w:rPr>
      </w:pPr>
    </w:p>
    <w:p w14:paraId="7A9F0837">
      <w:pPr>
        <w:spacing w:line="319" w:lineRule="exact"/>
        <w:rPr>
          <w:rFonts w:hint="eastAsia" w:ascii="楷体" w:hAnsi="楷体" w:eastAsia="楷体" w:cs="楷体"/>
          <w:color w:val="000000"/>
          <w:sz w:val="30"/>
          <w:highlight w:val="none"/>
        </w:rPr>
      </w:pPr>
    </w:p>
    <w:p w14:paraId="2A64DA41">
      <w:pPr>
        <w:spacing w:line="319" w:lineRule="exact"/>
        <w:rPr>
          <w:rFonts w:hint="eastAsia" w:ascii="楷体" w:hAnsi="楷体" w:eastAsia="楷体" w:cs="楷体"/>
          <w:color w:val="000000"/>
          <w:sz w:val="30"/>
          <w:highlight w:val="none"/>
        </w:rPr>
      </w:pPr>
    </w:p>
    <w:p w14:paraId="04D08329">
      <w:pPr>
        <w:spacing w:line="319" w:lineRule="exact"/>
        <w:rPr>
          <w:rFonts w:hint="eastAsia" w:ascii="楷体" w:hAnsi="楷体" w:eastAsia="楷体" w:cs="楷体"/>
          <w:color w:val="000000"/>
          <w:sz w:val="30"/>
          <w:highlight w:val="none"/>
        </w:rPr>
      </w:pPr>
    </w:p>
    <w:p w14:paraId="24F7961F">
      <w:pPr>
        <w:spacing w:line="319" w:lineRule="exact"/>
        <w:rPr>
          <w:rFonts w:hint="eastAsia" w:ascii="楷体" w:hAnsi="楷体" w:eastAsia="楷体" w:cs="楷体"/>
          <w:color w:val="000000"/>
          <w:sz w:val="30"/>
          <w:highlight w:val="none"/>
        </w:rPr>
      </w:pPr>
    </w:p>
    <w:p w14:paraId="73C3E6A5">
      <w:pPr>
        <w:spacing w:line="319" w:lineRule="exact"/>
        <w:rPr>
          <w:rFonts w:hint="eastAsia" w:ascii="楷体" w:hAnsi="楷体" w:eastAsia="楷体" w:cs="楷体"/>
          <w:color w:val="000000"/>
          <w:sz w:val="30"/>
          <w:highlight w:val="none"/>
        </w:rPr>
      </w:pPr>
    </w:p>
    <w:p w14:paraId="0BB8476C">
      <w:pPr>
        <w:spacing w:line="319" w:lineRule="exact"/>
        <w:rPr>
          <w:rFonts w:hint="eastAsia" w:ascii="楷体" w:hAnsi="楷体" w:eastAsia="楷体" w:cs="楷体"/>
          <w:color w:val="000000"/>
          <w:sz w:val="30"/>
          <w:highlight w:val="none"/>
        </w:rPr>
      </w:pPr>
    </w:p>
    <w:p w14:paraId="0B8E2937">
      <w:pPr>
        <w:pStyle w:val="9"/>
        <w:ind w:left="2940"/>
        <w:rPr>
          <w:rFonts w:hint="eastAsia" w:ascii="楷体" w:hAnsi="楷体" w:eastAsia="楷体" w:cs="楷体"/>
          <w:highlight w:val="none"/>
        </w:rPr>
      </w:pPr>
    </w:p>
    <w:p w14:paraId="6F7F90A4">
      <w:pPr>
        <w:rPr>
          <w:rFonts w:hint="eastAsia" w:ascii="楷体" w:hAnsi="楷体" w:eastAsia="楷体" w:cs="楷体"/>
          <w:highlight w:val="none"/>
        </w:rPr>
      </w:pPr>
    </w:p>
    <w:p w14:paraId="18B334D5">
      <w:pPr>
        <w:pStyle w:val="55"/>
        <w:rPr>
          <w:rFonts w:hint="eastAsia" w:ascii="楷体" w:hAnsi="楷体" w:eastAsia="楷体" w:cs="楷体"/>
          <w:highlight w:val="none"/>
        </w:rPr>
      </w:pPr>
    </w:p>
    <w:p w14:paraId="5F1740B4">
      <w:pPr>
        <w:pStyle w:val="5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楷体" w:hAnsi="楷体" w:eastAsia="楷体" w:cs="楷体"/>
          <w:b/>
          <w:bCs/>
          <w:sz w:val="32"/>
          <w:szCs w:val="32"/>
          <w:highlight w:val="none"/>
          <w:lang w:val="en-US" w:eastAsia="zh-CN"/>
        </w:rPr>
      </w:pPr>
      <w:bookmarkStart w:id="49" w:name="_Toc3586"/>
      <w:bookmarkStart w:id="50" w:name="_Toc24063"/>
      <w:bookmarkStart w:id="51" w:name="_Toc435802476"/>
      <w:r>
        <w:rPr>
          <w:rFonts w:hint="eastAsia" w:ascii="楷体" w:hAnsi="楷体" w:eastAsia="楷体" w:cs="楷体"/>
          <w:b/>
          <w:bCs/>
          <w:sz w:val="32"/>
          <w:szCs w:val="32"/>
          <w:highlight w:val="none"/>
          <w:lang w:val="en-US" w:eastAsia="zh-CN"/>
        </w:rPr>
        <w:t>四、供应商参加政府采购活动前3年内在经营活动中没有重大违法记录的书面声明</w:t>
      </w:r>
    </w:p>
    <w:p w14:paraId="12ADD492">
      <w:pPr>
        <w:pStyle w:val="54"/>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ascii="楷体" w:hAnsi="楷体" w:eastAsia="楷体" w:cs="楷体"/>
          <w:color w:val="000000"/>
          <w:szCs w:val="21"/>
          <w:highlight w:val="none"/>
          <w:lang w:val="en-US" w:eastAsia="zh-CN"/>
        </w:rPr>
      </w:pPr>
      <w:r>
        <w:rPr>
          <w:rFonts w:hint="eastAsia" w:ascii="楷体" w:hAnsi="楷体" w:eastAsia="楷体" w:cs="楷体"/>
          <w:color w:val="000000"/>
          <w:szCs w:val="21"/>
          <w:highlight w:val="none"/>
          <w:lang w:val="en-US" w:eastAsia="zh-CN"/>
        </w:rPr>
        <w:t xml:space="preserve">    </w:t>
      </w:r>
    </w:p>
    <w:p w14:paraId="0E35E099">
      <w:pPr>
        <w:pStyle w:val="54"/>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color w:val="000000"/>
          <w:sz w:val="21"/>
          <w:szCs w:val="21"/>
          <w:highlight w:val="none"/>
          <w:lang w:val="en-US" w:eastAsia="zh-CN"/>
        </w:rPr>
        <w:t xml:space="preserve"> </w:t>
      </w:r>
      <w:r>
        <w:rPr>
          <w:rFonts w:hint="eastAsia" w:ascii="楷体" w:hAnsi="楷体" w:eastAsia="楷体" w:cs="楷体"/>
          <w:color w:val="000000"/>
          <w:sz w:val="21"/>
          <w:szCs w:val="21"/>
          <w:highlight w:val="none"/>
        </w:rPr>
        <w:t>注：</w:t>
      </w:r>
      <w:r>
        <w:rPr>
          <w:rFonts w:hint="eastAsia" w:ascii="楷体" w:hAnsi="楷体" w:eastAsia="楷体" w:cs="楷体"/>
          <w:color w:val="000000"/>
          <w:sz w:val="21"/>
          <w:szCs w:val="21"/>
          <w:highlight w:val="none"/>
          <w:lang w:eastAsia="zh-CN"/>
        </w:rPr>
        <w:t>供应商</w:t>
      </w:r>
      <w:r>
        <w:rPr>
          <w:rFonts w:hint="eastAsia" w:ascii="楷体" w:hAnsi="楷体" w:eastAsia="楷体" w:cs="楷体"/>
          <w:color w:val="000000"/>
          <w:sz w:val="21"/>
          <w:szCs w:val="21"/>
          <w:highlight w:val="none"/>
        </w:rPr>
        <w:t>应根据</w:t>
      </w:r>
      <w:r>
        <w:rPr>
          <w:rFonts w:hint="eastAsia" w:ascii="楷体" w:hAnsi="楷体" w:eastAsia="楷体" w:cs="楷体"/>
          <w:color w:val="000000"/>
          <w:sz w:val="21"/>
          <w:szCs w:val="21"/>
          <w:highlight w:val="none"/>
          <w:lang w:eastAsia="zh-CN"/>
        </w:rPr>
        <w:t>供应商</w:t>
      </w:r>
      <w:r>
        <w:rPr>
          <w:rFonts w:hint="eastAsia" w:ascii="楷体" w:hAnsi="楷体" w:eastAsia="楷体" w:cs="楷体"/>
          <w:color w:val="000000"/>
          <w:sz w:val="21"/>
          <w:szCs w:val="21"/>
          <w:highlight w:val="none"/>
        </w:rPr>
        <w:t>须知第</w:t>
      </w:r>
      <w:r>
        <w:rPr>
          <w:rFonts w:hint="eastAsia" w:ascii="楷体" w:hAnsi="楷体" w:eastAsia="楷体" w:cs="楷体"/>
          <w:color w:val="000000"/>
          <w:sz w:val="21"/>
          <w:szCs w:val="21"/>
          <w:highlight w:val="none"/>
          <w:lang w:val="en-US" w:eastAsia="zh-CN"/>
        </w:rPr>
        <w:t>11.1</w:t>
      </w:r>
      <w:r>
        <w:rPr>
          <w:rFonts w:hint="eastAsia" w:ascii="楷体" w:hAnsi="楷体" w:eastAsia="楷体" w:cs="楷体"/>
          <w:color w:val="000000"/>
          <w:sz w:val="21"/>
          <w:szCs w:val="21"/>
          <w:highlight w:val="none"/>
        </w:rPr>
        <w:t>项</w:t>
      </w:r>
      <w:r>
        <w:rPr>
          <w:rFonts w:hint="eastAsia" w:ascii="楷体" w:hAnsi="楷体" w:eastAsia="楷体" w:cs="楷体"/>
          <w:color w:val="000000"/>
          <w:sz w:val="21"/>
          <w:szCs w:val="21"/>
          <w:highlight w:val="none"/>
          <w:lang w:val="en-US" w:eastAsia="zh-CN"/>
        </w:rPr>
        <w:t>中</w:t>
      </w:r>
      <w:r>
        <w:rPr>
          <w:rFonts w:hint="eastAsia" w:ascii="楷体" w:hAnsi="楷体" w:eastAsia="楷体" w:cs="楷体"/>
          <w:color w:val="000000"/>
          <w:sz w:val="21"/>
          <w:szCs w:val="21"/>
          <w:highlight w:val="none"/>
        </w:rPr>
        <w:t>的要求附相关证明材料</w:t>
      </w:r>
      <w:r>
        <w:rPr>
          <w:rFonts w:hint="eastAsia" w:ascii="楷体" w:hAnsi="楷体" w:eastAsia="楷体" w:cs="楷体"/>
          <w:color w:val="000000"/>
          <w:sz w:val="21"/>
          <w:szCs w:val="21"/>
          <w:highlight w:val="none"/>
          <w:lang w:eastAsia="zh-CN"/>
        </w:rPr>
        <w:t>。</w:t>
      </w:r>
    </w:p>
    <w:p w14:paraId="0BEAF5E3">
      <w:pPr>
        <w:pStyle w:val="54"/>
        <w:jc w:val="center"/>
        <w:rPr>
          <w:rFonts w:hint="eastAsia" w:ascii="楷体" w:hAnsi="楷体" w:eastAsia="楷体" w:cs="楷体"/>
          <w:b w:val="0"/>
          <w:bCs w:val="0"/>
          <w:sz w:val="28"/>
          <w:szCs w:val="28"/>
          <w:highlight w:val="none"/>
          <w:lang w:val="en-US" w:eastAsia="zh-CN"/>
        </w:rPr>
      </w:pPr>
    </w:p>
    <w:p w14:paraId="6E6B6CFC">
      <w:pPr>
        <w:pStyle w:val="54"/>
        <w:jc w:val="center"/>
        <w:rPr>
          <w:rFonts w:hint="eastAsia" w:ascii="楷体" w:hAnsi="楷体" w:eastAsia="楷体" w:cs="楷体"/>
          <w:b w:val="0"/>
          <w:bCs w:val="0"/>
          <w:sz w:val="28"/>
          <w:szCs w:val="28"/>
          <w:highlight w:val="none"/>
          <w:lang w:val="en-US" w:eastAsia="zh-CN"/>
        </w:rPr>
      </w:pPr>
      <w:r>
        <w:rPr>
          <w:rFonts w:hint="eastAsia" w:ascii="楷体" w:hAnsi="楷体" w:eastAsia="楷体" w:cs="楷体"/>
          <w:b/>
          <w:bCs/>
          <w:sz w:val="28"/>
          <w:szCs w:val="28"/>
          <w:highlight w:val="none"/>
          <w:lang w:val="en-US" w:eastAsia="zh-CN"/>
        </w:rPr>
        <w:t>格式自拟</w:t>
      </w:r>
    </w:p>
    <w:p w14:paraId="20444B61">
      <w:pPr>
        <w:pStyle w:val="54"/>
        <w:jc w:val="center"/>
        <w:rPr>
          <w:rFonts w:hint="eastAsia" w:ascii="楷体" w:hAnsi="楷体" w:eastAsia="楷体" w:cs="楷体"/>
          <w:b/>
          <w:bCs/>
          <w:sz w:val="32"/>
          <w:szCs w:val="32"/>
          <w:highlight w:val="none"/>
          <w:lang w:val="en-US" w:eastAsia="zh-CN"/>
        </w:rPr>
      </w:pPr>
    </w:p>
    <w:p w14:paraId="315187B0">
      <w:pPr>
        <w:pStyle w:val="54"/>
        <w:jc w:val="center"/>
        <w:rPr>
          <w:rFonts w:hint="eastAsia" w:ascii="楷体" w:hAnsi="楷体" w:eastAsia="楷体" w:cs="楷体"/>
          <w:b/>
          <w:bCs/>
          <w:sz w:val="32"/>
          <w:szCs w:val="32"/>
          <w:highlight w:val="none"/>
          <w:lang w:val="en-US" w:eastAsia="zh-CN"/>
        </w:rPr>
      </w:pPr>
    </w:p>
    <w:p w14:paraId="2D292F76">
      <w:pPr>
        <w:pStyle w:val="54"/>
        <w:jc w:val="center"/>
        <w:rPr>
          <w:rFonts w:hint="eastAsia" w:ascii="楷体" w:hAnsi="楷体" w:eastAsia="楷体" w:cs="楷体"/>
          <w:b/>
          <w:bCs/>
          <w:sz w:val="32"/>
          <w:szCs w:val="32"/>
          <w:highlight w:val="none"/>
          <w:lang w:val="en-US" w:eastAsia="zh-CN"/>
        </w:rPr>
      </w:pPr>
    </w:p>
    <w:p w14:paraId="25A17B77">
      <w:pPr>
        <w:pStyle w:val="54"/>
        <w:jc w:val="center"/>
        <w:rPr>
          <w:rFonts w:hint="eastAsia" w:ascii="楷体" w:hAnsi="楷体" w:eastAsia="楷体" w:cs="楷体"/>
          <w:b/>
          <w:bCs/>
          <w:sz w:val="32"/>
          <w:szCs w:val="32"/>
          <w:highlight w:val="none"/>
          <w:lang w:val="en-US" w:eastAsia="zh-CN"/>
        </w:rPr>
      </w:pPr>
    </w:p>
    <w:p w14:paraId="40E4B14D">
      <w:pPr>
        <w:pStyle w:val="54"/>
        <w:jc w:val="center"/>
        <w:rPr>
          <w:rFonts w:hint="eastAsia" w:ascii="楷体" w:hAnsi="楷体" w:eastAsia="楷体" w:cs="楷体"/>
          <w:b/>
          <w:bCs/>
          <w:sz w:val="32"/>
          <w:szCs w:val="32"/>
          <w:highlight w:val="none"/>
          <w:lang w:val="en-US" w:eastAsia="zh-CN"/>
        </w:rPr>
      </w:pPr>
    </w:p>
    <w:p w14:paraId="7447E795">
      <w:pPr>
        <w:pStyle w:val="54"/>
        <w:jc w:val="center"/>
        <w:rPr>
          <w:rFonts w:hint="eastAsia" w:ascii="楷体" w:hAnsi="楷体" w:eastAsia="楷体" w:cs="楷体"/>
          <w:b/>
          <w:bCs/>
          <w:sz w:val="32"/>
          <w:szCs w:val="32"/>
          <w:highlight w:val="none"/>
          <w:lang w:val="en-US" w:eastAsia="zh-CN"/>
        </w:rPr>
      </w:pPr>
    </w:p>
    <w:p w14:paraId="4D75AE74">
      <w:pPr>
        <w:pStyle w:val="54"/>
        <w:jc w:val="center"/>
        <w:rPr>
          <w:rFonts w:hint="eastAsia" w:ascii="楷体" w:hAnsi="楷体" w:eastAsia="楷体" w:cs="楷体"/>
          <w:b/>
          <w:bCs/>
          <w:sz w:val="32"/>
          <w:szCs w:val="32"/>
          <w:highlight w:val="none"/>
          <w:lang w:val="en-US" w:eastAsia="zh-CN"/>
        </w:rPr>
      </w:pPr>
    </w:p>
    <w:p w14:paraId="57C5FE51">
      <w:pPr>
        <w:pStyle w:val="54"/>
        <w:jc w:val="center"/>
        <w:rPr>
          <w:rFonts w:hint="eastAsia" w:ascii="楷体" w:hAnsi="楷体" w:eastAsia="楷体" w:cs="楷体"/>
          <w:b/>
          <w:bCs/>
          <w:sz w:val="32"/>
          <w:szCs w:val="32"/>
          <w:highlight w:val="none"/>
          <w:lang w:val="en-US" w:eastAsia="zh-CN"/>
        </w:rPr>
      </w:pPr>
    </w:p>
    <w:p w14:paraId="517E8851">
      <w:pPr>
        <w:pStyle w:val="54"/>
        <w:jc w:val="center"/>
        <w:rPr>
          <w:rFonts w:hint="eastAsia" w:ascii="楷体" w:hAnsi="楷体" w:eastAsia="楷体" w:cs="楷体"/>
          <w:b/>
          <w:bCs/>
          <w:sz w:val="32"/>
          <w:szCs w:val="32"/>
          <w:highlight w:val="none"/>
          <w:lang w:val="en-US" w:eastAsia="zh-CN"/>
        </w:rPr>
      </w:pPr>
    </w:p>
    <w:p w14:paraId="2C2051A3">
      <w:pPr>
        <w:pStyle w:val="54"/>
        <w:jc w:val="center"/>
        <w:rPr>
          <w:rFonts w:hint="eastAsia" w:ascii="楷体" w:hAnsi="楷体" w:eastAsia="楷体" w:cs="楷体"/>
          <w:b/>
          <w:bCs/>
          <w:sz w:val="32"/>
          <w:szCs w:val="32"/>
          <w:highlight w:val="none"/>
          <w:lang w:val="en-US" w:eastAsia="zh-CN"/>
        </w:rPr>
      </w:pPr>
    </w:p>
    <w:p w14:paraId="5E475322">
      <w:pPr>
        <w:pStyle w:val="54"/>
        <w:jc w:val="center"/>
        <w:rPr>
          <w:rFonts w:hint="eastAsia" w:ascii="楷体" w:hAnsi="楷体" w:eastAsia="楷体" w:cs="楷体"/>
          <w:b/>
          <w:bCs/>
          <w:sz w:val="32"/>
          <w:szCs w:val="32"/>
          <w:highlight w:val="none"/>
          <w:lang w:val="en-US" w:eastAsia="zh-CN"/>
        </w:rPr>
      </w:pPr>
    </w:p>
    <w:p w14:paraId="45AD01E5">
      <w:pPr>
        <w:pStyle w:val="54"/>
        <w:jc w:val="center"/>
        <w:rPr>
          <w:rFonts w:hint="eastAsia" w:ascii="楷体" w:hAnsi="楷体" w:eastAsia="楷体" w:cs="楷体"/>
          <w:b/>
          <w:bCs/>
          <w:sz w:val="32"/>
          <w:szCs w:val="32"/>
          <w:highlight w:val="none"/>
          <w:lang w:val="en-US" w:eastAsia="zh-CN"/>
        </w:rPr>
      </w:pPr>
    </w:p>
    <w:p w14:paraId="5C63C50F">
      <w:pPr>
        <w:pStyle w:val="54"/>
        <w:jc w:val="center"/>
        <w:rPr>
          <w:rFonts w:hint="eastAsia" w:ascii="楷体" w:hAnsi="楷体" w:eastAsia="楷体" w:cs="楷体"/>
          <w:b/>
          <w:bCs/>
          <w:sz w:val="32"/>
          <w:szCs w:val="32"/>
          <w:highlight w:val="none"/>
          <w:lang w:val="en-US" w:eastAsia="zh-CN"/>
        </w:rPr>
      </w:pPr>
    </w:p>
    <w:p w14:paraId="74283F36">
      <w:pPr>
        <w:pStyle w:val="54"/>
        <w:jc w:val="center"/>
        <w:rPr>
          <w:rFonts w:hint="eastAsia" w:ascii="楷体" w:hAnsi="楷体" w:eastAsia="楷体" w:cs="楷体"/>
          <w:b/>
          <w:bCs/>
          <w:sz w:val="32"/>
          <w:szCs w:val="32"/>
          <w:highlight w:val="none"/>
          <w:lang w:val="en-US" w:eastAsia="zh-CN"/>
        </w:rPr>
      </w:pPr>
    </w:p>
    <w:p w14:paraId="74AB7978">
      <w:pPr>
        <w:pStyle w:val="54"/>
        <w:jc w:val="center"/>
        <w:rPr>
          <w:rFonts w:hint="eastAsia" w:ascii="楷体" w:hAnsi="楷体" w:eastAsia="楷体" w:cs="楷体"/>
          <w:b/>
          <w:bCs/>
          <w:sz w:val="32"/>
          <w:szCs w:val="32"/>
          <w:highlight w:val="none"/>
          <w:lang w:val="en-US" w:eastAsia="zh-CN"/>
        </w:rPr>
      </w:pPr>
    </w:p>
    <w:p w14:paraId="77AE141D">
      <w:pPr>
        <w:pStyle w:val="54"/>
        <w:jc w:val="center"/>
        <w:rPr>
          <w:rFonts w:hint="eastAsia" w:ascii="楷体" w:hAnsi="楷体" w:eastAsia="楷体" w:cs="楷体"/>
          <w:b/>
          <w:bCs/>
          <w:sz w:val="32"/>
          <w:szCs w:val="32"/>
          <w:highlight w:val="none"/>
          <w:lang w:val="en-US" w:eastAsia="zh-CN"/>
        </w:rPr>
      </w:pPr>
    </w:p>
    <w:p w14:paraId="72F5365C">
      <w:pPr>
        <w:pStyle w:val="54"/>
        <w:jc w:val="center"/>
        <w:rPr>
          <w:rFonts w:hint="eastAsia" w:ascii="楷体" w:hAnsi="楷体" w:eastAsia="楷体" w:cs="楷体"/>
          <w:b/>
          <w:bCs/>
          <w:sz w:val="32"/>
          <w:szCs w:val="32"/>
          <w:highlight w:val="none"/>
          <w:lang w:val="en-US" w:eastAsia="zh-CN"/>
        </w:rPr>
      </w:pPr>
    </w:p>
    <w:p w14:paraId="2D8048D9">
      <w:pPr>
        <w:pStyle w:val="54"/>
        <w:jc w:val="center"/>
        <w:rPr>
          <w:rFonts w:hint="eastAsia" w:ascii="楷体" w:hAnsi="楷体" w:eastAsia="楷体" w:cs="楷体"/>
          <w:b/>
          <w:bCs/>
          <w:sz w:val="32"/>
          <w:szCs w:val="32"/>
          <w:highlight w:val="none"/>
          <w:lang w:val="en-US" w:eastAsia="zh-CN"/>
        </w:rPr>
      </w:pPr>
    </w:p>
    <w:p w14:paraId="757ED24B">
      <w:pPr>
        <w:pStyle w:val="54"/>
        <w:jc w:val="center"/>
        <w:rPr>
          <w:rFonts w:hint="eastAsia" w:ascii="楷体" w:hAnsi="楷体" w:eastAsia="楷体" w:cs="楷体"/>
          <w:b/>
          <w:bCs/>
          <w:sz w:val="32"/>
          <w:szCs w:val="32"/>
          <w:highlight w:val="none"/>
          <w:lang w:val="en-US" w:eastAsia="zh-CN"/>
        </w:rPr>
      </w:pPr>
    </w:p>
    <w:p w14:paraId="1615A2AD">
      <w:pPr>
        <w:pStyle w:val="54"/>
        <w:jc w:val="center"/>
        <w:rPr>
          <w:rFonts w:hint="eastAsia" w:ascii="楷体" w:hAnsi="楷体" w:eastAsia="楷体" w:cs="楷体"/>
          <w:b/>
          <w:bCs/>
          <w:sz w:val="32"/>
          <w:szCs w:val="32"/>
          <w:highlight w:val="none"/>
          <w:lang w:val="en-US" w:eastAsia="zh-CN"/>
        </w:rPr>
      </w:pPr>
    </w:p>
    <w:p w14:paraId="167D5957">
      <w:pPr>
        <w:pStyle w:val="54"/>
        <w:jc w:val="center"/>
        <w:rPr>
          <w:rFonts w:hint="eastAsia" w:ascii="楷体" w:hAnsi="楷体" w:eastAsia="楷体" w:cs="楷体"/>
          <w:b/>
          <w:bCs/>
          <w:sz w:val="32"/>
          <w:szCs w:val="32"/>
          <w:highlight w:val="none"/>
          <w:lang w:val="en-US" w:eastAsia="zh-CN"/>
        </w:rPr>
      </w:pPr>
    </w:p>
    <w:p w14:paraId="616677B5">
      <w:pPr>
        <w:pStyle w:val="54"/>
        <w:jc w:val="center"/>
        <w:rPr>
          <w:rFonts w:hint="eastAsia" w:ascii="楷体" w:hAnsi="楷体" w:eastAsia="楷体" w:cs="楷体"/>
          <w:b/>
          <w:bCs/>
          <w:sz w:val="32"/>
          <w:szCs w:val="32"/>
          <w:highlight w:val="none"/>
          <w:lang w:val="en-US" w:eastAsia="zh-CN"/>
        </w:rPr>
      </w:pPr>
    </w:p>
    <w:bookmarkEnd w:id="49"/>
    <w:bookmarkEnd w:id="50"/>
    <w:bookmarkEnd w:id="51"/>
    <w:p w14:paraId="29084699">
      <w:pPr>
        <w:pStyle w:val="54"/>
        <w:numPr>
          <w:ilvl w:val="0"/>
          <w:numId w:val="0"/>
        </w:numPr>
        <w:ind w:leftChars="200" w:firstLine="643" w:firstLineChars="200"/>
        <w:jc w:val="both"/>
        <w:rPr>
          <w:rFonts w:hint="eastAsia" w:ascii="楷体" w:hAnsi="楷体" w:eastAsia="楷体" w:cs="楷体"/>
          <w:b/>
          <w:bCs/>
          <w:sz w:val="32"/>
          <w:szCs w:val="32"/>
          <w:highlight w:val="none"/>
          <w:lang w:val="en-US" w:eastAsia="zh-CN"/>
        </w:rPr>
      </w:pPr>
    </w:p>
    <w:p w14:paraId="7B7BD50D">
      <w:pPr>
        <w:pStyle w:val="54"/>
        <w:numPr>
          <w:ilvl w:val="0"/>
          <w:numId w:val="0"/>
        </w:numPr>
        <w:ind w:leftChars="200" w:firstLine="643" w:firstLineChars="200"/>
        <w:jc w:val="both"/>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五、关于政府采购活动中信用信息记录的书面声明</w:t>
      </w:r>
    </w:p>
    <w:p w14:paraId="47470E42">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5DDE5AF4">
      <w:pPr>
        <w:pStyle w:val="54"/>
        <w:widowControl w:val="0"/>
        <w:numPr>
          <w:ilvl w:val="0"/>
          <w:numId w:val="0"/>
        </w:numPr>
        <w:autoSpaceDE w:val="0"/>
        <w:autoSpaceDN w:val="0"/>
        <w:adjustRightInd w:val="0"/>
        <w:ind w:firstLine="2310" w:firstLineChars="1100"/>
        <w:jc w:val="both"/>
        <w:rPr>
          <w:rFonts w:hint="eastAsia" w:ascii="楷体" w:hAnsi="楷体" w:eastAsia="楷体" w:cs="楷体"/>
          <w:b/>
          <w:bCs/>
          <w:sz w:val="32"/>
          <w:szCs w:val="32"/>
          <w:highlight w:val="none"/>
          <w:lang w:val="en-US" w:eastAsia="zh-CN"/>
        </w:rPr>
      </w:pPr>
      <w:r>
        <w:rPr>
          <w:rFonts w:hint="eastAsia" w:ascii="楷体" w:hAnsi="楷体" w:eastAsia="楷体" w:cs="楷体"/>
          <w:color w:val="000000"/>
          <w:sz w:val="21"/>
          <w:szCs w:val="21"/>
          <w:highlight w:val="none"/>
        </w:rPr>
        <w:t>注：</w:t>
      </w:r>
      <w:r>
        <w:rPr>
          <w:rFonts w:hint="eastAsia" w:ascii="楷体" w:hAnsi="楷体" w:eastAsia="楷体" w:cs="楷体"/>
          <w:color w:val="000000"/>
          <w:sz w:val="21"/>
          <w:szCs w:val="21"/>
          <w:highlight w:val="none"/>
          <w:lang w:val="en-US" w:eastAsia="zh-CN"/>
        </w:rPr>
        <w:t>供应商</w:t>
      </w:r>
      <w:r>
        <w:rPr>
          <w:rFonts w:hint="eastAsia" w:ascii="楷体" w:hAnsi="楷体" w:eastAsia="楷体" w:cs="楷体"/>
          <w:color w:val="000000"/>
          <w:sz w:val="21"/>
          <w:szCs w:val="21"/>
          <w:highlight w:val="none"/>
        </w:rPr>
        <w:t>应根据</w:t>
      </w:r>
      <w:r>
        <w:rPr>
          <w:rFonts w:hint="eastAsia" w:ascii="楷体" w:hAnsi="楷体" w:eastAsia="楷体" w:cs="楷体"/>
          <w:color w:val="000000"/>
          <w:sz w:val="21"/>
          <w:szCs w:val="21"/>
          <w:highlight w:val="none"/>
          <w:lang w:eastAsia="zh-CN"/>
        </w:rPr>
        <w:t>供应商</w:t>
      </w:r>
      <w:r>
        <w:rPr>
          <w:rFonts w:hint="eastAsia" w:ascii="楷体" w:hAnsi="楷体" w:eastAsia="楷体" w:cs="楷体"/>
          <w:color w:val="000000"/>
          <w:sz w:val="21"/>
          <w:szCs w:val="21"/>
          <w:highlight w:val="none"/>
        </w:rPr>
        <w:t>须知要求附相关证明材料。</w:t>
      </w:r>
    </w:p>
    <w:p w14:paraId="67D9BF5D">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6B92288B">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694736DF">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77C62AAB">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2021099C">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44D75FCD">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21A8D5F2">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038AE373">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3A9B5A7C">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2626C5D4">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6FF067B8">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582B7D96">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7FE7ECF4">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7A24A8DD">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5B4D2CA5">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5DD62C41">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10036128">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0477E27B">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0D9D9899">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0A4DC918">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361C81FB">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65C3297F">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3D8407AF">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5D2EB360">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0B537A4A">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78CD5521">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75519E69">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28836837">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1A314EF2">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6E1A6E82">
      <w:pPr>
        <w:pStyle w:val="54"/>
        <w:widowControl w:val="0"/>
        <w:numPr>
          <w:ilvl w:val="0"/>
          <w:numId w:val="0"/>
        </w:numPr>
        <w:autoSpaceDE w:val="0"/>
        <w:autoSpaceDN w:val="0"/>
        <w:adjustRightInd w:val="0"/>
        <w:jc w:val="center"/>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六、供应商服务情况声明函</w:t>
      </w:r>
    </w:p>
    <w:p w14:paraId="01722995">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7F460A12">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4DF96486">
      <w:pPr>
        <w:pStyle w:val="54"/>
        <w:jc w:val="center"/>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格式自拟</w:t>
      </w:r>
    </w:p>
    <w:p w14:paraId="5C8E341B">
      <w:pPr>
        <w:pStyle w:val="54"/>
        <w:widowControl w:val="0"/>
        <w:numPr>
          <w:ilvl w:val="0"/>
          <w:numId w:val="0"/>
        </w:numPr>
        <w:autoSpaceDE w:val="0"/>
        <w:autoSpaceDN w:val="0"/>
        <w:adjustRightInd w:val="0"/>
        <w:jc w:val="both"/>
        <w:rPr>
          <w:rFonts w:hint="eastAsia" w:ascii="楷体" w:hAnsi="楷体" w:eastAsia="楷体" w:cs="楷体"/>
          <w:b/>
          <w:bCs/>
          <w:sz w:val="32"/>
          <w:szCs w:val="32"/>
          <w:highlight w:val="none"/>
          <w:lang w:val="en-US" w:eastAsia="zh-CN"/>
        </w:rPr>
      </w:pPr>
    </w:p>
    <w:p w14:paraId="6351F437">
      <w:pPr>
        <w:pStyle w:val="54"/>
        <w:jc w:val="center"/>
        <w:rPr>
          <w:rFonts w:hint="eastAsia" w:ascii="楷体" w:hAnsi="楷体" w:eastAsia="楷体" w:cs="楷体"/>
          <w:b/>
          <w:bCs/>
          <w:sz w:val="32"/>
          <w:szCs w:val="32"/>
          <w:highlight w:val="none"/>
          <w:lang w:val="en-US" w:eastAsia="zh-CN"/>
        </w:rPr>
      </w:pPr>
    </w:p>
    <w:p w14:paraId="68B20D5F">
      <w:pPr>
        <w:pStyle w:val="54"/>
        <w:jc w:val="center"/>
        <w:rPr>
          <w:rFonts w:hint="eastAsia" w:ascii="楷体" w:hAnsi="楷体" w:eastAsia="楷体" w:cs="楷体"/>
          <w:b/>
          <w:bCs/>
          <w:sz w:val="32"/>
          <w:szCs w:val="32"/>
          <w:highlight w:val="none"/>
          <w:lang w:val="en-US" w:eastAsia="zh-CN"/>
        </w:rPr>
      </w:pPr>
    </w:p>
    <w:p w14:paraId="6F6456F6">
      <w:pPr>
        <w:pStyle w:val="54"/>
        <w:jc w:val="center"/>
        <w:rPr>
          <w:rFonts w:hint="eastAsia" w:ascii="楷体" w:hAnsi="楷体" w:eastAsia="楷体" w:cs="楷体"/>
          <w:b/>
          <w:bCs/>
          <w:sz w:val="32"/>
          <w:szCs w:val="32"/>
          <w:highlight w:val="none"/>
          <w:lang w:val="en-US" w:eastAsia="zh-CN"/>
        </w:rPr>
      </w:pPr>
    </w:p>
    <w:p w14:paraId="57578BB9">
      <w:pPr>
        <w:pStyle w:val="54"/>
        <w:jc w:val="center"/>
        <w:rPr>
          <w:rFonts w:hint="eastAsia" w:ascii="楷体" w:hAnsi="楷体" w:eastAsia="楷体" w:cs="楷体"/>
          <w:b/>
          <w:bCs/>
          <w:sz w:val="32"/>
          <w:szCs w:val="32"/>
          <w:highlight w:val="none"/>
          <w:lang w:val="en-US" w:eastAsia="zh-CN"/>
        </w:rPr>
      </w:pPr>
    </w:p>
    <w:p w14:paraId="71EE6435">
      <w:pPr>
        <w:pStyle w:val="54"/>
        <w:jc w:val="center"/>
        <w:rPr>
          <w:rFonts w:hint="eastAsia" w:ascii="楷体" w:hAnsi="楷体" w:eastAsia="楷体" w:cs="楷体"/>
          <w:b/>
          <w:bCs/>
          <w:sz w:val="32"/>
          <w:szCs w:val="32"/>
          <w:highlight w:val="none"/>
          <w:lang w:val="en-US" w:eastAsia="zh-CN"/>
        </w:rPr>
      </w:pPr>
    </w:p>
    <w:p w14:paraId="2864D626">
      <w:pPr>
        <w:pStyle w:val="54"/>
        <w:jc w:val="center"/>
        <w:rPr>
          <w:rFonts w:hint="eastAsia" w:ascii="楷体" w:hAnsi="楷体" w:eastAsia="楷体" w:cs="楷体"/>
          <w:b/>
          <w:bCs/>
          <w:sz w:val="32"/>
          <w:szCs w:val="32"/>
          <w:highlight w:val="none"/>
          <w:lang w:val="en-US" w:eastAsia="zh-CN"/>
        </w:rPr>
      </w:pPr>
    </w:p>
    <w:p w14:paraId="3393E994">
      <w:pPr>
        <w:pStyle w:val="54"/>
        <w:jc w:val="center"/>
        <w:rPr>
          <w:rFonts w:hint="eastAsia" w:ascii="楷体" w:hAnsi="楷体" w:eastAsia="楷体" w:cs="楷体"/>
          <w:b/>
          <w:bCs/>
          <w:sz w:val="32"/>
          <w:szCs w:val="32"/>
          <w:highlight w:val="none"/>
          <w:lang w:val="en-US" w:eastAsia="zh-CN"/>
        </w:rPr>
      </w:pPr>
    </w:p>
    <w:p w14:paraId="49DA879C">
      <w:pPr>
        <w:pStyle w:val="54"/>
        <w:jc w:val="center"/>
        <w:rPr>
          <w:rFonts w:hint="eastAsia" w:ascii="楷体" w:hAnsi="楷体" w:eastAsia="楷体" w:cs="楷体"/>
          <w:b/>
          <w:bCs/>
          <w:sz w:val="32"/>
          <w:szCs w:val="32"/>
          <w:highlight w:val="none"/>
          <w:lang w:val="en-US" w:eastAsia="zh-CN"/>
        </w:rPr>
      </w:pPr>
    </w:p>
    <w:p w14:paraId="4DC90DD8">
      <w:pPr>
        <w:pStyle w:val="54"/>
        <w:jc w:val="center"/>
        <w:rPr>
          <w:rFonts w:hint="eastAsia" w:ascii="楷体" w:hAnsi="楷体" w:eastAsia="楷体" w:cs="楷体"/>
          <w:b/>
          <w:bCs/>
          <w:sz w:val="32"/>
          <w:szCs w:val="32"/>
          <w:highlight w:val="none"/>
          <w:lang w:val="en-US" w:eastAsia="zh-CN"/>
        </w:rPr>
      </w:pPr>
    </w:p>
    <w:p w14:paraId="05B4E7F0">
      <w:pPr>
        <w:pStyle w:val="54"/>
        <w:jc w:val="center"/>
        <w:rPr>
          <w:rFonts w:hint="eastAsia" w:ascii="楷体" w:hAnsi="楷体" w:eastAsia="楷体" w:cs="楷体"/>
          <w:b/>
          <w:bCs/>
          <w:sz w:val="32"/>
          <w:szCs w:val="32"/>
          <w:highlight w:val="none"/>
          <w:lang w:val="en-US" w:eastAsia="zh-CN"/>
        </w:rPr>
      </w:pPr>
    </w:p>
    <w:p w14:paraId="5D992605">
      <w:pPr>
        <w:pStyle w:val="54"/>
        <w:jc w:val="center"/>
        <w:rPr>
          <w:rFonts w:hint="eastAsia" w:ascii="楷体" w:hAnsi="楷体" w:eastAsia="楷体" w:cs="楷体"/>
          <w:b/>
          <w:bCs/>
          <w:sz w:val="32"/>
          <w:szCs w:val="32"/>
          <w:highlight w:val="none"/>
          <w:lang w:val="en-US" w:eastAsia="zh-CN"/>
        </w:rPr>
      </w:pPr>
    </w:p>
    <w:p w14:paraId="0D653846">
      <w:pPr>
        <w:pStyle w:val="54"/>
        <w:jc w:val="center"/>
        <w:rPr>
          <w:rFonts w:hint="eastAsia" w:ascii="楷体" w:hAnsi="楷体" w:eastAsia="楷体" w:cs="楷体"/>
          <w:b/>
          <w:bCs/>
          <w:sz w:val="32"/>
          <w:szCs w:val="32"/>
          <w:highlight w:val="none"/>
          <w:lang w:val="en-US" w:eastAsia="zh-CN"/>
        </w:rPr>
      </w:pPr>
    </w:p>
    <w:p w14:paraId="782D0C0D">
      <w:pPr>
        <w:pStyle w:val="54"/>
        <w:jc w:val="center"/>
        <w:rPr>
          <w:rFonts w:hint="eastAsia" w:ascii="楷体" w:hAnsi="楷体" w:eastAsia="楷体" w:cs="楷体"/>
          <w:b/>
          <w:bCs/>
          <w:sz w:val="32"/>
          <w:szCs w:val="32"/>
          <w:highlight w:val="none"/>
          <w:lang w:val="en-US" w:eastAsia="zh-CN"/>
        </w:rPr>
      </w:pPr>
    </w:p>
    <w:p w14:paraId="2639A1A6">
      <w:pPr>
        <w:pStyle w:val="54"/>
        <w:jc w:val="center"/>
        <w:rPr>
          <w:rFonts w:hint="eastAsia" w:ascii="楷体" w:hAnsi="楷体" w:eastAsia="楷体" w:cs="楷体"/>
          <w:b/>
          <w:bCs/>
          <w:sz w:val="32"/>
          <w:szCs w:val="32"/>
          <w:highlight w:val="none"/>
          <w:lang w:val="en-US" w:eastAsia="zh-CN"/>
        </w:rPr>
      </w:pPr>
    </w:p>
    <w:p w14:paraId="691E6EC4">
      <w:pPr>
        <w:pStyle w:val="54"/>
        <w:jc w:val="center"/>
        <w:rPr>
          <w:rFonts w:hint="eastAsia" w:ascii="楷体" w:hAnsi="楷体" w:eastAsia="楷体" w:cs="楷体"/>
          <w:b/>
          <w:bCs/>
          <w:sz w:val="32"/>
          <w:szCs w:val="32"/>
          <w:highlight w:val="none"/>
          <w:lang w:val="en-US" w:eastAsia="zh-CN"/>
        </w:rPr>
      </w:pPr>
    </w:p>
    <w:p w14:paraId="37704FC0">
      <w:pPr>
        <w:pStyle w:val="54"/>
        <w:jc w:val="center"/>
        <w:rPr>
          <w:rFonts w:hint="eastAsia" w:ascii="楷体" w:hAnsi="楷体" w:eastAsia="楷体" w:cs="楷体"/>
          <w:b/>
          <w:bCs/>
          <w:sz w:val="32"/>
          <w:szCs w:val="32"/>
          <w:highlight w:val="none"/>
          <w:lang w:val="en-US" w:eastAsia="zh-CN"/>
        </w:rPr>
      </w:pPr>
    </w:p>
    <w:p w14:paraId="0EAC74AA">
      <w:pPr>
        <w:pStyle w:val="54"/>
        <w:jc w:val="center"/>
        <w:rPr>
          <w:rFonts w:hint="eastAsia" w:ascii="楷体" w:hAnsi="楷体" w:eastAsia="楷体" w:cs="楷体"/>
          <w:b/>
          <w:bCs/>
          <w:sz w:val="32"/>
          <w:szCs w:val="32"/>
          <w:highlight w:val="none"/>
          <w:lang w:val="en-US" w:eastAsia="zh-CN"/>
        </w:rPr>
      </w:pPr>
    </w:p>
    <w:p w14:paraId="7B2EEBC8">
      <w:pPr>
        <w:pStyle w:val="54"/>
        <w:jc w:val="center"/>
        <w:rPr>
          <w:rFonts w:hint="eastAsia" w:ascii="楷体" w:hAnsi="楷体" w:eastAsia="楷体" w:cs="楷体"/>
          <w:b/>
          <w:bCs/>
          <w:sz w:val="32"/>
          <w:szCs w:val="32"/>
          <w:highlight w:val="none"/>
          <w:lang w:val="en-US" w:eastAsia="zh-CN"/>
        </w:rPr>
      </w:pPr>
    </w:p>
    <w:p w14:paraId="0E963CBE">
      <w:pPr>
        <w:pStyle w:val="54"/>
        <w:jc w:val="center"/>
        <w:rPr>
          <w:rFonts w:hint="eastAsia" w:ascii="楷体" w:hAnsi="楷体" w:eastAsia="楷体" w:cs="楷体"/>
          <w:b/>
          <w:bCs/>
          <w:sz w:val="32"/>
          <w:szCs w:val="32"/>
          <w:highlight w:val="none"/>
          <w:lang w:val="en-US" w:eastAsia="zh-CN"/>
        </w:rPr>
      </w:pPr>
    </w:p>
    <w:p w14:paraId="688635C0">
      <w:pPr>
        <w:pStyle w:val="54"/>
        <w:jc w:val="center"/>
        <w:rPr>
          <w:rFonts w:hint="eastAsia" w:ascii="楷体" w:hAnsi="楷体" w:eastAsia="楷体" w:cs="楷体"/>
          <w:b/>
          <w:bCs/>
          <w:sz w:val="32"/>
          <w:szCs w:val="32"/>
          <w:highlight w:val="none"/>
          <w:lang w:val="en-US" w:eastAsia="zh-CN"/>
        </w:rPr>
      </w:pPr>
    </w:p>
    <w:p w14:paraId="26646053">
      <w:pPr>
        <w:pStyle w:val="54"/>
        <w:jc w:val="center"/>
        <w:rPr>
          <w:rFonts w:hint="eastAsia" w:ascii="楷体" w:hAnsi="楷体" w:eastAsia="楷体" w:cs="楷体"/>
          <w:b/>
          <w:bCs/>
          <w:sz w:val="32"/>
          <w:szCs w:val="32"/>
          <w:highlight w:val="none"/>
          <w:lang w:val="en-US" w:eastAsia="zh-CN"/>
        </w:rPr>
      </w:pPr>
    </w:p>
    <w:p w14:paraId="523784F2">
      <w:pPr>
        <w:pStyle w:val="54"/>
        <w:jc w:val="center"/>
        <w:rPr>
          <w:rFonts w:hint="eastAsia" w:ascii="楷体" w:hAnsi="楷体" w:eastAsia="楷体" w:cs="楷体"/>
          <w:b/>
          <w:bCs/>
          <w:sz w:val="32"/>
          <w:szCs w:val="32"/>
          <w:highlight w:val="none"/>
          <w:lang w:val="en-US" w:eastAsia="zh-CN"/>
        </w:rPr>
      </w:pPr>
    </w:p>
    <w:p w14:paraId="36C88A88">
      <w:pPr>
        <w:pStyle w:val="54"/>
        <w:jc w:val="center"/>
        <w:rPr>
          <w:rFonts w:hint="eastAsia" w:ascii="楷体" w:hAnsi="楷体" w:eastAsia="楷体" w:cs="楷体"/>
          <w:b/>
          <w:bCs/>
          <w:sz w:val="32"/>
          <w:szCs w:val="32"/>
          <w:highlight w:val="none"/>
          <w:lang w:val="en-US" w:eastAsia="zh-CN"/>
        </w:rPr>
      </w:pPr>
    </w:p>
    <w:p w14:paraId="5C6C753D">
      <w:pPr>
        <w:pStyle w:val="54"/>
        <w:jc w:val="center"/>
        <w:rPr>
          <w:rFonts w:hint="eastAsia" w:ascii="楷体" w:hAnsi="楷体" w:eastAsia="楷体" w:cs="楷体"/>
          <w:b/>
          <w:bCs/>
          <w:sz w:val="32"/>
          <w:szCs w:val="32"/>
          <w:highlight w:val="none"/>
          <w:lang w:val="en-US" w:eastAsia="zh-CN"/>
        </w:rPr>
      </w:pPr>
    </w:p>
    <w:p w14:paraId="3EF9E32A">
      <w:pPr>
        <w:pStyle w:val="54"/>
        <w:jc w:val="center"/>
        <w:rPr>
          <w:rFonts w:hint="eastAsia" w:ascii="楷体" w:hAnsi="楷体" w:eastAsia="楷体" w:cs="楷体"/>
          <w:b/>
          <w:bCs/>
          <w:sz w:val="32"/>
          <w:szCs w:val="32"/>
          <w:highlight w:val="none"/>
          <w:lang w:val="en-US" w:eastAsia="zh-CN"/>
        </w:rPr>
      </w:pPr>
    </w:p>
    <w:p w14:paraId="624AAA65">
      <w:pPr>
        <w:pStyle w:val="54"/>
        <w:jc w:val="center"/>
        <w:rPr>
          <w:rFonts w:hint="eastAsia" w:ascii="楷体" w:hAnsi="楷体" w:eastAsia="楷体" w:cs="楷体"/>
          <w:b/>
          <w:bCs/>
          <w:sz w:val="32"/>
          <w:szCs w:val="32"/>
          <w:highlight w:val="none"/>
          <w:lang w:val="en-US" w:eastAsia="zh-CN"/>
        </w:rPr>
      </w:pPr>
    </w:p>
    <w:p w14:paraId="5C160E4C">
      <w:pPr>
        <w:pStyle w:val="54"/>
        <w:keepNext w:val="0"/>
        <w:keepLines w:val="0"/>
        <w:pageBreakBefore w:val="0"/>
        <w:widowControl w:val="0"/>
        <w:kinsoku/>
        <w:wordWrap/>
        <w:overflowPunct/>
        <w:topLinePunct w:val="0"/>
        <w:bidi w:val="0"/>
        <w:snapToGrid/>
        <w:spacing w:line="360" w:lineRule="auto"/>
        <w:jc w:val="center"/>
        <w:textAlignment w:val="auto"/>
        <w:rPr>
          <w:rFonts w:hint="eastAsia" w:ascii="楷体" w:hAnsi="楷体" w:eastAsia="楷体" w:cs="楷体"/>
          <w:b/>
          <w:bCs/>
          <w:sz w:val="32"/>
          <w:szCs w:val="32"/>
          <w:highlight w:val="none"/>
          <w:lang w:val="en-US" w:eastAsia="zh-CN"/>
        </w:rPr>
      </w:pPr>
    </w:p>
    <w:p w14:paraId="2542C607">
      <w:pPr>
        <w:pStyle w:val="54"/>
        <w:keepNext w:val="0"/>
        <w:keepLines w:val="0"/>
        <w:pageBreakBefore w:val="0"/>
        <w:widowControl w:val="0"/>
        <w:kinsoku/>
        <w:wordWrap/>
        <w:overflowPunct/>
        <w:topLinePunct w:val="0"/>
        <w:bidi w:val="0"/>
        <w:snapToGrid/>
        <w:spacing w:line="360" w:lineRule="auto"/>
        <w:jc w:val="center"/>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七、资格评审文件</w:t>
      </w:r>
    </w:p>
    <w:p w14:paraId="2A97FB15">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楷体" w:hAnsi="楷体" w:eastAsia="楷体" w:cs="楷体"/>
          <w:sz w:val="28"/>
          <w:szCs w:val="28"/>
          <w:highlight w:val="none"/>
        </w:rPr>
      </w:pPr>
      <w:bookmarkStart w:id="52" w:name="_Toc16599"/>
      <w:bookmarkStart w:id="53" w:name="_Toc10874"/>
      <w:r>
        <w:rPr>
          <w:rStyle w:val="64"/>
          <w:rFonts w:hint="eastAsia" w:ascii="楷体" w:hAnsi="楷体" w:eastAsia="楷体" w:cs="楷体"/>
          <w:sz w:val="28"/>
          <w:szCs w:val="28"/>
          <w:highlight w:val="none"/>
        </w:rPr>
        <w:t>（一）</w:t>
      </w:r>
      <w:r>
        <w:rPr>
          <w:rStyle w:val="64"/>
          <w:rFonts w:hint="eastAsia" w:ascii="楷体" w:hAnsi="楷体" w:eastAsia="楷体" w:cs="楷体"/>
          <w:sz w:val="28"/>
          <w:szCs w:val="28"/>
          <w:highlight w:val="none"/>
          <w:lang w:val="en-US" w:eastAsia="zh-CN"/>
        </w:rPr>
        <w:t>供应商</w:t>
      </w:r>
      <w:r>
        <w:rPr>
          <w:rStyle w:val="64"/>
          <w:rFonts w:hint="eastAsia" w:ascii="楷体" w:hAnsi="楷体" w:eastAsia="楷体" w:cs="楷体"/>
          <w:sz w:val="28"/>
          <w:szCs w:val="28"/>
          <w:highlight w:val="none"/>
        </w:rPr>
        <w:t>基本情况表</w:t>
      </w:r>
      <w:bookmarkEnd w:id="52"/>
    </w:p>
    <w:bookmarkEnd w:id="53"/>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56591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8885">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lang w:val="en-US" w:eastAsia="zh-CN"/>
              </w:rPr>
              <w:t>供应商</w:t>
            </w:r>
            <w:r>
              <w:rPr>
                <w:rFonts w:hint="eastAsia" w:ascii="楷体" w:hAnsi="楷体" w:eastAsia="楷体" w:cs="楷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9D61B">
            <w:pPr>
              <w:spacing w:line="360" w:lineRule="auto"/>
              <w:jc w:val="center"/>
              <w:rPr>
                <w:rFonts w:hint="eastAsia" w:ascii="楷体" w:hAnsi="楷体" w:eastAsia="楷体" w:cs="楷体"/>
                <w:color w:val="000000"/>
                <w:szCs w:val="21"/>
                <w:highlight w:val="none"/>
              </w:rPr>
            </w:pPr>
          </w:p>
        </w:tc>
      </w:tr>
      <w:tr w14:paraId="06599EC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76B">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B5050">
            <w:pPr>
              <w:spacing w:line="360" w:lineRule="auto"/>
              <w:jc w:val="center"/>
              <w:rPr>
                <w:rFonts w:hint="eastAsia" w:ascii="楷体" w:hAnsi="楷体" w:eastAsia="楷体" w:cs="楷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C7C8">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993">
            <w:pPr>
              <w:spacing w:line="360" w:lineRule="auto"/>
              <w:jc w:val="center"/>
              <w:rPr>
                <w:rFonts w:hint="eastAsia" w:ascii="楷体" w:hAnsi="楷体" w:eastAsia="楷体" w:cs="楷体"/>
                <w:color w:val="000000"/>
                <w:szCs w:val="21"/>
                <w:highlight w:val="none"/>
              </w:rPr>
            </w:pPr>
          </w:p>
        </w:tc>
      </w:tr>
      <w:tr w14:paraId="397C3D7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83E">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87D4D">
            <w:pPr>
              <w:spacing w:line="360" w:lineRule="auto"/>
              <w:jc w:val="center"/>
              <w:rPr>
                <w:rFonts w:hint="eastAsia" w:ascii="楷体" w:hAnsi="楷体" w:eastAsia="楷体" w:cs="楷体"/>
                <w:color w:val="000000"/>
                <w:szCs w:val="21"/>
                <w:highlight w:val="none"/>
              </w:rPr>
            </w:pPr>
          </w:p>
        </w:tc>
      </w:tr>
      <w:tr w14:paraId="54FFD6E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AE0C">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F8063">
            <w:pPr>
              <w:spacing w:line="360" w:lineRule="auto"/>
              <w:jc w:val="center"/>
              <w:rPr>
                <w:rFonts w:hint="eastAsia" w:ascii="楷体" w:hAnsi="楷体" w:eastAsia="楷体" w:cs="楷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D077">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D23F">
            <w:pPr>
              <w:spacing w:line="360" w:lineRule="auto"/>
              <w:jc w:val="center"/>
              <w:rPr>
                <w:rFonts w:hint="eastAsia" w:ascii="楷体" w:hAnsi="楷体" w:eastAsia="楷体" w:cs="楷体"/>
                <w:color w:val="000000"/>
                <w:szCs w:val="21"/>
                <w:highlight w:val="none"/>
              </w:rPr>
            </w:pPr>
          </w:p>
        </w:tc>
      </w:tr>
      <w:tr w14:paraId="5E01FCE8">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0C815">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629">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A78C">
            <w:pPr>
              <w:spacing w:line="360" w:lineRule="auto"/>
              <w:jc w:val="center"/>
              <w:rPr>
                <w:rFonts w:hint="eastAsia" w:ascii="楷体" w:hAnsi="楷体" w:eastAsia="楷体" w:cs="楷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64D">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320">
            <w:pPr>
              <w:spacing w:line="360" w:lineRule="auto"/>
              <w:jc w:val="center"/>
              <w:rPr>
                <w:rFonts w:hint="eastAsia" w:ascii="楷体" w:hAnsi="楷体" w:eastAsia="楷体" w:cs="楷体"/>
                <w:color w:val="000000"/>
                <w:szCs w:val="21"/>
                <w:highlight w:val="none"/>
              </w:rPr>
            </w:pPr>
          </w:p>
        </w:tc>
      </w:tr>
      <w:tr w14:paraId="2C65FC70">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9F26">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36E5">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0FAF">
            <w:pPr>
              <w:spacing w:line="360" w:lineRule="auto"/>
              <w:jc w:val="center"/>
              <w:rPr>
                <w:rFonts w:hint="eastAsia" w:ascii="楷体" w:hAnsi="楷体" w:eastAsia="楷体" w:cs="楷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572">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613B">
            <w:pPr>
              <w:spacing w:line="360" w:lineRule="auto"/>
              <w:jc w:val="center"/>
              <w:rPr>
                <w:rFonts w:hint="eastAsia" w:ascii="楷体" w:hAnsi="楷体" w:eastAsia="楷体" w:cs="楷体"/>
                <w:color w:val="000000"/>
                <w:szCs w:val="21"/>
                <w:highlight w:val="none"/>
              </w:rPr>
            </w:pPr>
          </w:p>
        </w:tc>
      </w:tr>
      <w:tr w14:paraId="18F02000">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F636">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法定代表人</w:t>
            </w:r>
          </w:p>
          <w:p w14:paraId="0CA35375">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761">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3024">
            <w:pPr>
              <w:spacing w:line="360" w:lineRule="auto"/>
              <w:jc w:val="center"/>
              <w:rPr>
                <w:rFonts w:hint="eastAsia" w:ascii="楷体" w:hAnsi="楷体" w:eastAsia="楷体" w:cs="楷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626B">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8F5">
            <w:pPr>
              <w:spacing w:line="360" w:lineRule="auto"/>
              <w:jc w:val="center"/>
              <w:rPr>
                <w:rFonts w:hint="eastAsia" w:ascii="楷体" w:hAnsi="楷体" w:eastAsia="楷体" w:cs="楷体"/>
                <w:color w:val="000000"/>
                <w:szCs w:val="21"/>
                <w:highlight w:val="none"/>
              </w:rPr>
            </w:pPr>
          </w:p>
        </w:tc>
      </w:tr>
      <w:tr w14:paraId="0B853D0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8D2B">
            <w:pPr>
              <w:spacing w:line="360" w:lineRule="auto"/>
              <w:jc w:val="center"/>
              <w:rPr>
                <w:rFonts w:hint="eastAsia" w:ascii="楷体" w:hAnsi="楷体" w:eastAsia="楷体" w:cs="楷体"/>
                <w:color w:val="000000"/>
                <w:szCs w:val="21"/>
                <w:highlight w:val="none"/>
                <w:lang w:eastAsia="zh-CN"/>
              </w:rPr>
            </w:pPr>
            <w:r>
              <w:rPr>
                <w:rFonts w:hint="eastAsia" w:ascii="楷体" w:hAnsi="楷体" w:eastAsia="楷体" w:cs="楷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08022E">
            <w:pPr>
              <w:spacing w:line="360" w:lineRule="auto"/>
              <w:jc w:val="center"/>
              <w:rPr>
                <w:rFonts w:hint="eastAsia" w:ascii="楷体" w:hAnsi="楷体" w:eastAsia="楷体" w:cs="楷体"/>
                <w:color w:val="000000"/>
                <w:szCs w:val="21"/>
                <w:highlight w:val="none"/>
              </w:rPr>
            </w:pPr>
          </w:p>
        </w:tc>
      </w:tr>
      <w:tr w14:paraId="3FA43F55">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89D">
            <w:pPr>
              <w:spacing w:line="360" w:lineRule="auto"/>
              <w:jc w:val="center"/>
              <w:rPr>
                <w:rFonts w:hint="eastAsia" w:ascii="楷体" w:hAnsi="楷体" w:eastAsia="楷体" w:cs="楷体"/>
                <w:color w:val="000000"/>
                <w:szCs w:val="21"/>
                <w:highlight w:val="none"/>
              </w:rPr>
            </w:pPr>
            <w:r>
              <w:rPr>
                <w:rFonts w:hint="eastAsia" w:ascii="楷体" w:hAnsi="楷体" w:eastAsia="楷体" w:cs="楷体"/>
                <w:szCs w:val="21"/>
                <w:highlight w:val="none"/>
                <w:lang w:val="en-US" w:eastAsia="zh-CN"/>
              </w:rPr>
              <w:t>供应商</w:t>
            </w:r>
            <w:r>
              <w:rPr>
                <w:rFonts w:hint="eastAsia" w:ascii="楷体" w:hAnsi="楷体" w:eastAsia="楷体" w:cs="楷体"/>
                <w:color w:val="000000"/>
                <w:szCs w:val="21"/>
                <w:highlight w:val="none"/>
              </w:rPr>
              <w:t>关联企业情况（包括但不限于与</w:t>
            </w:r>
            <w:r>
              <w:rPr>
                <w:rFonts w:hint="eastAsia" w:ascii="楷体" w:hAnsi="楷体" w:eastAsia="楷体" w:cs="楷体"/>
                <w:szCs w:val="21"/>
                <w:highlight w:val="none"/>
                <w:lang w:val="en-US" w:eastAsia="zh-CN"/>
              </w:rPr>
              <w:t>供应商</w:t>
            </w:r>
            <w:r>
              <w:rPr>
                <w:rFonts w:hint="eastAsia" w:ascii="楷体" w:hAnsi="楷体" w:eastAsia="楷体" w:cs="楷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E609B">
            <w:pPr>
              <w:spacing w:line="360" w:lineRule="auto"/>
              <w:jc w:val="center"/>
              <w:rPr>
                <w:rFonts w:hint="eastAsia" w:ascii="楷体" w:hAnsi="楷体" w:eastAsia="楷体" w:cs="楷体"/>
                <w:color w:val="000000"/>
                <w:szCs w:val="21"/>
                <w:highlight w:val="none"/>
              </w:rPr>
            </w:pPr>
          </w:p>
        </w:tc>
      </w:tr>
      <w:tr w14:paraId="18B045B8">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757F">
            <w:pPr>
              <w:spacing w:line="360" w:lineRule="auto"/>
              <w:jc w:val="center"/>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21A5">
            <w:pPr>
              <w:spacing w:line="360" w:lineRule="auto"/>
              <w:jc w:val="center"/>
              <w:rPr>
                <w:rFonts w:hint="eastAsia" w:ascii="楷体" w:hAnsi="楷体" w:eastAsia="楷体" w:cs="楷体"/>
                <w:color w:val="000000"/>
                <w:szCs w:val="21"/>
                <w:highlight w:val="none"/>
              </w:rPr>
            </w:pPr>
          </w:p>
        </w:tc>
      </w:tr>
    </w:tbl>
    <w:p w14:paraId="01417EA1">
      <w:pPr>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注：1.</w:t>
      </w:r>
      <w:r>
        <w:rPr>
          <w:rFonts w:hint="eastAsia" w:ascii="楷体" w:hAnsi="楷体" w:eastAsia="楷体" w:cs="楷体"/>
          <w:color w:val="000000"/>
          <w:szCs w:val="21"/>
          <w:highlight w:val="none"/>
          <w:lang w:eastAsia="zh-CN"/>
        </w:rPr>
        <w:t>附营业执照副本等资料</w:t>
      </w:r>
      <w:r>
        <w:rPr>
          <w:rFonts w:hint="eastAsia" w:ascii="楷体" w:hAnsi="楷体" w:eastAsia="楷体" w:cs="楷体"/>
          <w:color w:val="000000"/>
          <w:szCs w:val="21"/>
          <w:highlight w:val="none"/>
        </w:rPr>
        <w:t>复印件</w:t>
      </w:r>
      <w:r>
        <w:rPr>
          <w:rFonts w:hint="eastAsia" w:ascii="楷体" w:hAnsi="楷体" w:eastAsia="楷体" w:cs="楷体"/>
          <w:color w:val="000000"/>
          <w:szCs w:val="21"/>
          <w:highlight w:val="none"/>
          <w:lang w:eastAsia="zh-CN"/>
        </w:rPr>
        <w:t>加盖公章。</w:t>
      </w:r>
    </w:p>
    <w:p w14:paraId="285D8707">
      <w:pPr>
        <w:ind w:firstLine="420" w:firstLineChars="200"/>
        <w:jc w:val="left"/>
        <w:rPr>
          <w:rFonts w:hint="eastAsia" w:ascii="楷体" w:hAnsi="楷体" w:eastAsia="楷体" w:cs="楷体"/>
          <w:color w:val="000000"/>
          <w:szCs w:val="21"/>
          <w:highlight w:val="none"/>
        </w:rPr>
      </w:pPr>
    </w:p>
    <w:p w14:paraId="0DB11B44">
      <w:pPr>
        <w:pStyle w:val="54"/>
        <w:jc w:val="center"/>
        <w:rPr>
          <w:rFonts w:hint="eastAsia" w:ascii="楷体" w:hAnsi="楷体" w:eastAsia="楷体" w:cs="楷体"/>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7535BC1">
      <w:pPr>
        <w:numPr>
          <w:ilvl w:val="0"/>
          <w:numId w:val="16"/>
        </w:numPr>
        <w:shd w:val="clear" w:color="auto" w:fill="auto"/>
        <w:spacing w:line="360" w:lineRule="auto"/>
        <w:jc w:val="center"/>
        <w:rPr>
          <w:rFonts w:hint="eastAsia" w:ascii="楷体" w:hAnsi="楷体" w:eastAsia="楷体" w:cs="楷体"/>
          <w:b/>
          <w:sz w:val="30"/>
          <w:szCs w:val="30"/>
          <w:highlight w:val="none"/>
        </w:rPr>
      </w:pPr>
      <w:r>
        <w:rPr>
          <w:rFonts w:hint="eastAsia" w:ascii="楷体" w:hAnsi="楷体" w:eastAsia="楷体" w:cs="楷体"/>
          <w:b/>
          <w:sz w:val="30"/>
          <w:szCs w:val="30"/>
          <w:highlight w:val="none"/>
        </w:rPr>
        <w:t>财务状况表</w:t>
      </w:r>
    </w:p>
    <w:p w14:paraId="5785C107">
      <w:pPr>
        <w:numPr>
          <w:ilvl w:val="0"/>
          <w:numId w:val="0"/>
        </w:numPr>
        <w:shd w:val="clear" w:color="auto" w:fill="auto"/>
        <w:spacing w:line="360" w:lineRule="auto"/>
        <w:jc w:val="both"/>
        <w:rPr>
          <w:rFonts w:hint="eastAsia" w:ascii="楷体" w:hAnsi="楷体" w:eastAsia="楷体" w:cs="楷体"/>
          <w:b/>
          <w:sz w:val="30"/>
          <w:szCs w:val="30"/>
          <w:highlight w:val="none"/>
        </w:rPr>
      </w:pPr>
      <w:r>
        <w:rPr>
          <w:rFonts w:hint="eastAsia" w:ascii="楷体" w:hAnsi="楷体" w:eastAsia="楷体" w:cs="楷体"/>
          <w:szCs w:val="21"/>
          <w:highlight w:val="none"/>
        </w:rPr>
        <w:t>注：</w:t>
      </w:r>
      <w:r>
        <w:rPr>
          <w:rFonts w:hint="eastAsia" w:ascii="楷体" w:hAnsi="楷体" w:eastAsia="楷体" w:cs="楷体"/>
          <w:bCs/>
          <w:snapToGrid w:val="0"/>
          <w:szCs w:val="21"/>
          <w:highlight w:val="none"/>
        </w:rPr>
        <w:t>供应商参加采购活动应当提供反映其财务状况、依法缴纳税收和社会保障金的资格条件承诺函</w:t>
      </w:r>
      <w:r>
        <w:rPr>
          <w:rFonts w:hint="eastAsia" w:ascii="楷体" w:hAnsi="楷体" w:eastAsia="楷体" w:cs="楷体"/>
          <w:bCs/>
          <w:sz w:val="21"/>
          <w:szCs w:val="21"/>
          <w:lang w:val="zh-CN"/>
        </w:rPr>
        <w:t>。</w:t>
      </w:r>
    </w:p>
    <w:p w14:paraId="61297DAD">
      <w:pPr>
        <w:spacing w:before="137" w:line="219" w:lineRule="auto"/>
        <w:ind w:left="0" w:leftChars="0" w:firstLine="0" w:firstLineChars="0"/>
        <w:jc w:val="center"/>
        <w:rPr>
          <w:rFonts w:hint="eastAsia" w:ascii="楷体" w:hAnsi="楷体" w:eastAsia="楷体" w:cs="楷体"/>
          <w:sz w:val="21"/>
          <w:szCs w:val="21"/>
        </w:rPr>
      </w:pPr>
      <w:r>
        <w:rPr>
          <w:rFonts w:hint="eastAsia" w:ascii="楷体" w:hAnsi="楷体" w:eastAsia="楷体" w:cs="楷体"/>
          <w:b/>
          <w:bCs/>
          <w:spacing w:val="-9"/>
          <w:sz w:val="32"/>
          <w:szCs w:val="32"/>
          <w:lang w:val="en-US" w:eastAsia="zh-CN"/>
        </w:rPr>
        <w:t xml:space="preserve">   </w:t>
      </w:r>
      <w:r>
        <w:rPr>
          <w:rFonts w:hint="eastAsia" w:ascii="楷体" w:hAnsi="楷体" w:eastAsia="楷体" w:cs="楷体"/>
          <w:b/>
          <w:bCs/>
          <w:spacing w:val="-9"/>
          <w:sz w:val="32"/>
          <w:szCs w:val="32"/>
        </w:rPr>
        <w:t>资格条件承诺函</w:t>
      </w:r>
    </w:p>
    <w:p w14:paraId="01A657AF">
      <w:pPr>
        <w:spacing w:line="272" w:lineRule="auto"/>
        <w:rPr>
          <w:rFonts w:hint="eastAsia" w:ascii="楷体" w:hAnsi="楷体" w:eastAsia="楷体" w:cs="楷体"/>
          <w:sz w:val="21"/>
          <w:szCs w:val="21"/>
        </w:rPr>
      </w:pPr>
    </w:p>
    <w:p w14:paraId="3CC7E9DD">
      <w:pPr>
        <w:spacing w:line="273" w:lineRule="auto"/>
        <w:rPr>
          <w:rFonts w:hint="eastAsia" w:ascii="楷体" w:hAnsi="楷体" w:eastAsia="楷体" w:cs="楷体"/>
          <w:sz w:val="21"/>
          <w:szCs w:val="21"/>
        </w:rPr>
      </w:pPr>
    </w:p>
    <w:p w14:paraId="6A80376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楷体" w:hAnsi="楷体" w:eastAsia="楷体" w:cs="楷体"/>
          <w:sz w:val="21"/>
          <w:szCs w:val="21"/>
        </w:rPr>
      </w:pPr>
      <w:r>
        <w:rPr>
          <w:rFonts w:hint="eastAsia" w:ascii="楷体" w:hAnsi="楷体" w:eastAsia="楷体" w:cs="楷体"/>
          <w:spacing w:val="29"/>
          <w:sz w:val="21"/>
          <w:szCs w:val="21"/>
        </w:rPr>
        <w:t>致：</w:t>
      </w:r>
      <w:r>
        <w:rPr>
          <w:rFonts w:hint="eastAsia" w:ascii="楷体" w:hAnsi="楷体" w:eastAsia="楷体" w:cs="楷体"/>
          <w:spacing w:val="129"/>
          <w:sz w:val="21"/>
          <w:szCs w:val="21"/>
          <w:u w:val="single" w:color="auto"/>
        </w:rPr>
        <w:t xml:space="preserve"> </w:t>
      </w:r>
      <w:r>
        <w:rPr>
          <w:rFonts w:hint="eastAsia" w:ascii="楷体" w:hAnsi="楷体" w:eastAsia="楷体" w:cs="楷体"/>
          <w:spacing w:val="29"/>
          <w:sz w:val="21"/>
          <w:szCs w:val="21"/>
          <w:u w:val="single" w:color="auto"/>
        </w:rPr>
        <w:t>(采购人、采购代理机构)</w:t>
      </w:r>
      <w:r>
        <w:rPr>
          <w:rFonts w:hint="eastAsia" w:ascii="楷体" w:hAnsi="楷体" w:eastAsia="楷体" w:cs="楷体"/>
          <w:spacing w:val="66"/>
          <w:sz w:val="21"/>
          <w:szCs w:val="21"/>
          <w:u w:val="single" w:color="auto"/>
        </w:rPr>
        <w:t xml:space="preserve">  </w:t>
      </w:r>
      <w:r>
        <w:rPr>
          <w:rFonts w:hint="eastAsia" w:ascii="楷体" w:hAnsi="楷体" w:eastAsia="楷体" w:cs="楷体"/>
          <w:spacing w:val="-121"/>
          <w:sz w:val="21"/>
          <w:szCs w:val="21"/>
        </w:rPr>
        <w:t xml:space="preserve"> </w:t>
      </w:r>
      <w:r>
        <w:rPr>
          <w:rFonts w:hint="eastAsia" w:ascii="楷体" w:hAnsi="楷体" w:eastAsia="楷体" w:cs="楷体"/>
          <w:spacing w:val="29"/>
          <w:sz w:val="21"/>
          <w:szCs w:val="21"/>
        </w:rPr>
        <w:t>:</w:t>
      </w:r>
    </w:p>
    <w:p w14:paraId="13C95C5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楷体" w:hAnsi="楷体" w:eastAsia="楷体" w:cs="楷体"/>
          <w:sz w:val="21"/>
          <w:szCs w:val="21"/>
        </w:rPr>
      </w:pPr>
      <w:r>
        <w:rPr>
          <w:rFonts w:hint="eastAsia" w:ascii="楷体" w:hAnsi="楷体" w:eastAsia="楷体" w:cs="楷体"/>
          <w:spacing w:val="-5"/>
          <w:sz w:val="21"/>
          <w:szCs w:val="21"/>
        </w:rPr>
        <w:t>我单位(</w:t>
      </w:r>
      <w:r>
        <w:rPr>
          <w:rFonts w:hint="eastAsia" w:ascii="楷体" w:hAnsi="楷体" w:eastAsia="楷体" w:cs="楷体"/>
          <w:spacing w:val="-5"/>
          <w:sz w:val="21"/>
          <w:szCs w:val="21"/>
          <w:u w:val="single"/>
        </w:rPr>
        <w:t>公司</w:t>
      </w:r>
      <w:r>
        <w:rPr>
          <w:rFonts w:hint="eastAsia" w:ascii="楷体" w:hAnsi="楷体" w:eastAsia="楷体" w:cs="楷体"/>
          <w:spacing w:val="-5"/>
          <w:sz w:val="21"/>
          <w:szCs w:val="21"/>
        </w:rPr>
        <w:t>)参与</w:t>
      </w:r>
      <w:r>
        <w:rPr>
          <w:rFonts w:hint="eastAsia" w:ascii="楷体" w:hAnsi="楷体" w:eastAsia="楷体" w:cs="楷体"/>
          <w:spacing w:val="-89"/>
          <w:sz w:val="21"/>
          <w:szCs w:val="21"/>
        </w:rPr>
        <w:t xml:space="preserve"> </w:t>
      </w:r>
      <w:r>
        <w:rPr>
          <w:rFonts w:hint="eastAsia" w:ascii="楷体" w:hAnsi="楷体" w:eastAsia="楷体" w:cs="楷体"/>
          <w:spacing w:val="21"/>
          <w:sz w:val="21"/>
          <w:szCs w:val="21"/>
          <w:u w:val="single" w:color="auto"/>
        </w:rPr>
        <w:t xml:space="preserve">   </w:t>
      </w:r>
      <w:r>
        <w:rPr>
          <w:rFonts w:hint="eastAsia" w:ascii="楷体" w:hAnsi="楷体" w:eastAsia="楷体" w:cs="楷体"/>
          <w:spacing w:val="-5"/>
          <w:sz w:val="21"/>
          <w:szCs w:val="21"/>
          <w:u w:val="single" w:color="auto"/>
        </w:rPr>
        <w:t>(</w:t>
      </w:r>
      <w:r>
        <w:rPr>
          <w:rFonts w:hint="eastAsia" w:ascii="楷体" w:hAnsi="楷体" w:eastAsia="楷体" w:cs="楷体"/>
          <w:spacing w:val="-52"/>
          <w:sz w:val="21"/>
          <w:szCs w:val="21"/>
          <w:u w:val="single" w:color="auto"/>
        </w:rPr>
        <w:t xml:space="preserve"> </w:t>
      </w:r>
      <w:r>
        <w:rPr>
          <w:rFonts w:hint="eastAsia" w:ascii="楷体" w:hAnsi="楷体" w:eastAsia="楷体" w:cs="楷体"/>
          <w:spacing w:val="-5"/>
          <w:sz w:val="21"/>
          <w:szCs w:val="21"/>
          <w:highlight w:val="none"/>
          <w:u w:val="single" w:color="auto"/>
        </w:rPr>
        <w:t>采</w:t>
      </w:r>
      <w:r>
        <w:rPr>
          <w:rFonts w:hint="eastAsia" w:ascii="楷体" w:hAnsi="楷体" w:eastAsia="楷体" w:cs="楷体"/>
          <w:spacing w:val="-55"/>
          <w:sz w:val="21"/>
          <w:szCs w:val="21"/>
          <w:highlight w:val="none"/>
          <w:u w:val="single" w:color="auto"/>
        </w:rPr>
        <w:t xml:space="preserve"> </w:t>
      </w:r>
      <w:r>
        <w:rPr>
          <w:rFonts w:hint="eastAsia" w:ascii="楷体" w:hAnsi="楷体" w:eastAsia="楷体" w:cs="楷体"/>
          <w:spacing w:val="-5"/>
          <w:sz w:val="21"/>
          <w:szCs w:val="21"/>
          <w:highlight w:val="none"/>
          <w:u w:val="single" w:color="auto"/>
        </w:rPr>
        <w:t>购</w:t>
      </w:r>
      <w:r>
        <w:rPr>
          <w:rFonts w:hint="eastAsia" w:ascii="楷体" w:hAnsi="楷体" w:eastAsia="楷体" w:cs="楷体"/>
          <w:spacing w:val="-54"/>
          <w:sz w:val="21"/>
          <w:szCs w:val="21"/>
          <w:highlight w:val="none"/>
          <w:u w:val="single" w:color="auto"/>
        </w:rPr>
        <w:t xml:space="preserve"> </w:t>
      </w:r>
      <w:r>
        <w:rPr>
          <w:rFonts w:hint="eastAsia" w:ascii="楷体" w:hAnsi="楷体" w:eastAsia="楷体" w:cs="楷体"/>
          <w:spacing w:val="-5"/>
          <w:sz w:val="21"/>
          <w:szCs w:val="21"/>
          <w:highlight w:val="none"/>
          <w:u w:val="single" w:color="auto"/>
        </w:rPr>
        <w:t>项目</w:t>
      </w:r>
      <w:r>
        <w:rPr>
          <w:rFonts w:hint="eastAsia" w:ascii="楷体" w:hAnsi="楷体" w:eastAsia="楷体" w:cs="楷体"/>
          <w:spacing w:val="-54"/>
          <w:sz w:val="21"/>
          <w:szCs w:val="21"/>
          <w:highlight w:val="none"/>
          <w:u w:val="single" w:color="auto"/>
        </w:rPr>
        <w:t xml:space="preserve"> </w:t>
      </w:r>
      <w:r>
        <w:rPr>
          <w:rFonts w:hint="eastAsia" w:ascii="楷体" w:hAnsi="楷体" w:eastAsia="楷体" w:cs="楷体"/>
          <w:spacing w:val="-5"/>
          <w:sz w:val="21"/>
          <w:szCs w:val="21"/>
          <w:highlight w:val="none"/>
          <w:u w:val="single" w:color="auto"/>
        </w:rPr>
        <w:t>名</w:t>
      </w:r>
      <w:r>
        <w:rPr>
          <w:rFonts w:hint="eastAsia" w:ascii="楷体" w:hAnsi="楷体" w:eastAsia="楷体" w:cs="楷体"/>
          <w:spacing w:val="-55"/>
          <w:sz w:val="21"/>
          <w:szCs w:val="21"/>
          <w:highlight w:val="none"/>
          <w:u w:val="single" w:color="auto"/>
        </w:rPr>
        <w:t xml:space="preserve"> </w:t>
      </w:r>
      <w:r>
        <w:rPr>
          <w:rFonts w:hint="eastAsia" w:ascii="楷体" w:hAnsi="楷体" w:eastAsia="楷体" w:cs="楷体"/>
          <w:spacing w:val="-5"/>
          <w:sz w:val="21"/>
          <w:szCs w:val="21"/>
          <w:highlight w:val="none"/>
          <w:u w:val="single" w:color="auto"/>
        </w:rPr>
        <w:t>称</w:t>
      </w:r>
      <w:r>
        <w:rPr>
          <w:rFonts w:hint="eastAsia" w:ascii="楷体" w:hAnsi="楷体" w:eastAsia="楷体" w:cs="楷体"/>
          <w:spacing w:val="-5"/>
          <w:sz w:val="21"/>
          <w:szCs w:val="21"/>
          <w:highlight w:val="none"/>
          <w:u w:val="single" w:color="auto"/>
          <w:lang w:eastAsia="zh-CN"/>
        </w:rPr>
        <w:t>、</w:t>
      </w:r>
      <w:r>
        <w:rPr>
          <w:rFonts w:hint="eastAsia" w:ascii="楷体" w:hAnsi="楷体" w:eastAsia="楷体" w:cs="楷体"/>
          <w:spacing w:val="-54"/>
          <w:sz w:val="21"/>
          <w:szCs w:val="21"/>
          <w:highlight w:val="none"/>
          <w:u w:val="single" w:color="auto"/>
        </w:rPr>
        <w:t xml:space="preserve"> </w:t>
      </w:r>
      <w:r>
        <w:rPr>
          <w:rFonts w:hint="eastAsia" w:ascii="楷体" w:hAnsi="楷体" w:eastAsia="楷体" w:cs="楷体"/>
          <w:spacing w:val="-5"/>
          <w:sz w:val="21"/>
          <w:szCs w:val="21"/>
          <w:u w:val="single" w:color="auto"/>
        </w:rPr>
        <w:t>项目</w:t>
      </w:r>
      <w:r>
        <w:rPr>
          <w:rFonts w:hint="eastAsia" w:ascii="楷体" w:hAnsi="楷体" w:eastAsia="楷体" w:cs="楷体"/>
          <w:spacing w:val="-53"/>
          <w:sz w:val="21"/>
          <w:szCs w:val="21"/>
          <w:u w:val="single" w:color="auto"/>
        </w:rPr>
        <w:t xml:space="preserve"> </w:t>
      </w:r>
      <w:r>
        <w:rPr>
          <w:rFonts w:hint="eastAsia" w:ascii="楷体" w:hAnsi="楷体" w:eastAsia="楷体" w:cs="楷体"/>
          <w:spacing w:val="-5"/>
          <w:sz w:val="21"/>
          <w:szCs w:val="21"/>
          <w:u w:val="single" w:color="auto"/>
        </w:rPr>
        <w:t>编</w:t>
      </w:r>
      <w:r>
        <w:rPr>
          <w:rFonts w:hint="eastAsia" w:ascii="楷体" w:hAnsi="楷体" w:eastAsia="楷体" w:cs="楷体"/>
          <w:spacing w:val="-48"/>
          <w:sz w:val="21"/>
          <w:szCs w:val="21"/>
          <w:u w:val="single" w:color="auto"/>
        </w:rPr>
        <w:t xml:space="preserve"> </w:t>
      </w:r>
      <w:r>
        <w:rPr>
          <w:rFonts w:hint="eastAsia" w:ascii="楷体" w:hAnsi="楷体" w:eastAsia="楷体" w:cs="楷体"/>
          <w:spacing w:val="-5"/>
          <w:sz w:val="21"/>
          <w:szCs w:val="21"/>
          <w:u w:val="single" w:color="auto"/>
        </w:rPr>
        <w:t>号</w:t>
      </w:r>
      <w:r>
        <w:rPr>
          <w:rFonts w:hint="eastAsia" w:ascii="楷体" w:hAnsi="楷体" w:eastAsia="楷体" w:cs="楷体"/>
          <w:spacing w:val="-63"/>
          <w:sz w:val="21"/>
          <w:szCs w:val="21"/>
          <w:u w:val="single" w:color="auto"/>
        </w:rPr>
        <w:t xml:space="preserve"> </w:t>
      </w:r>
      <w:r>
        <w:rPr>
          <w:rFonts w:hint="eastAsia" w:ascii="楷体" w:hAnsi="楷体" w:eastAsia="楷体" w:cs="楷体"/>
          <w:spacing w:val="-5"/>
          <w:sz w:val="21"/>
          <w:szCs w:val="21"/>
          <w:u w:val="single" w:color="auto"/>
        </w:rPr>
        <w:t>)</w:t>
      </w:r>
    </w:p>
    <w:p w14:paraId="1B59B898">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楷体" w:hAnsi="楷体" w:eastAsia="楷体" w:cs="楷体"/>
          <w:sz w:val="21"/>
          <w:szCs w:val="21"/>
        </w:rPr>
      </w:pPr>
      <w:r>
        <w:rPr>
          <w:rFonts w:hint="eastAsia" w:ascii="楷体" w:hAnsi="楷体" w:eastAsia="楷体" w:cs="楷体"/>
          <w:spacing w:val="-5"/>
          <w:sz w:val="21"/>
          <w:szCs w:val="21"/>
        </w:rPr>
        <w:t>采购项目的政府采购活动，现承诺如下：</w:t>
      </w:r>
    </w:p>
    <w:p w14:paraId="599A0A7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楷体" w:hAnsi="楷体" w:eastAsia="楷体" w:cs="楷体"/>
          <w:sz w:val="21"/>
          <w:szCs w:val="21"/>
        </w:rPr>
      </w:pPr>
      <w:r>
        <w:rPr>
          <w:rFonts w:hint="eastAsia" w:ascii="楷体" w:hAnsi="楷体" w:eastAsia="楷体" w:cs="楷体"/>
          <w:spacing w:val="-4"/>
          <w:sz w:val="21"/>
          <w:szCs w:val="21"/>
        </w:rPr>
        <w:t>1.</w:t>
      </w:r>
      <w:r>
        <w:rPr>
          <w:rFonts w:hint="eastAsia" w:ascii="楷体" w:hAnsi="楷体" w:eastAsia="楷体" w:cs="楷体"/>
          <w:spacing w:val="-31"/>
          <w:sz w:val="21"/>
          <w:szCs w:val="21"/>
        </w:rPr>
        <w:t xml:space="preserve"> </w:t>
      </w:r>
      <w:r>
        <w:rPr>
          <w:rFonts w:hint="eastAsia" w:ascii="楷体" w:hAnsi="楷体" w:eastAsia="楷体" w:cs="楷体"/>
          <w:spacing w:val="-4"/>
          <w:sz w:val="21"/>
          <w:szCs w:val="21"/>
        </w:rPr>
        <w:t>具有良好的商业信誉和健全的财务会计制度；</w:t>
      </w:r>
    </w:p>
    <w:p w14:paraId="4A8D28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楷体" w:hAnsi="楷体" w:eastAsia="楷体" w:cs="楷体"/>
          <w:sz w:val="21"/>
          <w:szCs w:val="21"/>
        </w:rPr>
      </w:pPr>
      <w:r>
        <w:rPr>
          <w:rFonts w:hint="eastAsia" w:ascii="楷体" w:hAnsi="楷体" w:eastAsia="楷体" w:cs="楷体"/>
          <w:spacing w:val="-5"/>
          <w:sz w:val="21"/>
          <w:szCs w:val="21"/>
        </w:rPr>
        <w:t>2.</w:t>
      </w:r>
      <w:r>
        <w:rPr>
          <w:rFonts w:hint="eastAsia" w:ascii="楷体" w:hAnsi="楷体" w:eastAsia="楷体" w:cs="楷体"/>
          <w:spacing w:val="-57"/>
          <w:sz w:val="21"/>
          <w:szCs w:val="21"/>
        </w:rPr>
        <w:t xml:space="preserve"> </w:t>
      </w:r>
      <w:r>
        <w:rPr>
          <w:rFonts w:hint="eastAsia" w:ascii="楷体" w:hAnsi="楷体" w:eastAsia="楷体" w:cs="楷体"/>
          <w:spacing w:val="-5"/>
          <w:sz w:val="21"/>
          <w:szCs w:val="21"/>
        </w:rPr>
        <w:t>具有依法缴纳税收的良好记录；</w:t>
      </w:r>
    </w:p>
    <w:p w14:paraId="4247BC5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楷体" w:hAnsi="楷体" w:eastAsia="楷体" w:cs="楷体"/>
          <w:sz w:val="21"/>
          <w:szCs w:val="21"/>
        </w:rPr>
      </w:pPr>
      <w:r>
        <w:rPr>
          <w:rFonts w:hint="eastAsia" w:ascii="楷体" w:hAnsi="楷体" w:eastAsia="楷体" w:cs="楷体"/>
          <w:spacing w:val="-5"/>
          <w:sz w:val="21"/>
          <w:szCs w:val="21"/>
        </w:rPr>
        <w:t>3.具有依法缴纳社会保障金的良好记录。</w:t>
      </w:r>
    </w:p>
    <w:p w14:paraId="532617F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楷体" w:hAnsi="楷体" w:eastAsia="楷体" w:cs="楷体"/>
          <w:sz w:val="21"/>
          <w:szCs w:val="21"/>
        </w:rPr>
      </w:pPr>
      <w:r>
        <w:rPr>
          <w:rFonts w:hint="eastAsia" w:ascii="楷体" w:hAnsi="楷体" w:eastAsia="楷体" w:cs="楷体"/>
          <w:spacing w:val="11"/>
          <w:sz w:val="21"/>
          <w:szCs w:val="21"/>
        </w:rPr>
        <w:t>我方在采购项目评审(评标)环节结束后，随时接受采</w:t>
      </w:r>
      <w:r>
        <w:rPr>
          <w:rFonts w:hint="eastAsia" w:ascii="楷体" w:hAnsi="楷体" w:eastAsia="楷体" w:cs="楷体"/>
          <w:spacing w:val="-3"/>
          <w:sz w:val="21"/>
          <w:szCs w:val="21"/>
        </w:rPr>
        <w:t>购人、采购代理机构的检查验证，配合提供相关证</w:t>
      </w:r>
      <w:r>
        <w:rPr>
          <w:rFonts w:hint="eastAsia" w:ascii="楷体" w:hAnsi="楷体" w:eastAsia="楷体" w:cs="楷体"/>
          <w:spacing w:val="-4"/>
          <w:sz w:val="21"/>
          <w:szCs w:val="21"/>
        </w:rPr>
        <w:t>明材料，</w:t>
      </w:r>
      <w:r>
        <w:rPr>
          <w:rFonts w:hint="eastAsia" w:ascii="楷体" w:hAnsi="楷体" w:eastAsia="楷体" w:cs="楷体"/>
          <w:sz w:val="21"/>
          <w:szCs w:val="21"/>
        </w:rPr>
        <w:t xml:space="preserve"> </w:t>
      </w:r>
      <w:r>
        <w:rPr>
          <w:rFonts w:hint="eastAsia" w:ascii="楷体" w:hAnsi="楷体" w:eastAsia="楷体" w:cs="楷体"/>
          <w:spacing w:val="-1"/>
          <w:sz w:val="21"/>
          <w:szCs w:val="21"/>
        </w:rPr>
        <w:t>证明符合《中华人民共和国政府采购法》规定的供应商基本</w:t>
      </w:r>
      <w:r>
        <w:rPr>
          <w:rFonts w:hint="eastAsia" w:ascii="楷体" w:hAnsi="楷体" w:eastAsia="楷体" w:cs="楷体"/>
          <w:spacing w:val="-9"/>
          <w:sz w:val="21"/>
          <w:szCs w:val="21"/>
        </w:rPr>
        <w:t>资格条件。</w:t>
      </w:r>
    </w:p>
    <w:p w14:paraId="0F2629A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楷体" w:hAnsi="楷体" w:eastAsia="楷体" w:cs="楷体"/>
          <w:sz w:val="21"/>
          <w:szCs w:val="21"/>
        </w:rPr>
      </w:pPr>
      <w:r>
        <w:rPr>
          <w:rFonts w:hint="eastAsia" w:ascii="楷体" w:hAnsi="楷体" w:eastAsia="楷体" w:cs="楷体"/>
          <w:spacing w:val="9"/>
          <w:position w:val="23"/>
          <w:sz w:val="21"/>
          <w:szCs w:val="21"/>
        </w:rPr>
        <w:t>我单位(</w:t>
      </w:r>
      <w:r>
        <w:rPr>
          <w:rFonts w:hint="eastAsia" w:ascii="楷体" w:hAnsi="楷体" w:eastAsia="楷体" w:cs="楷体"/>
          <w:spacing w:val="9"/>
          <w:position w:val="23"/>
          <w:sz w:val="21"/>
          <w:szCs w:val="21"/>
          <w:u w:val="single"/>
        </w:rPr>
        <w:t>公司</w:t>
      </w:r>
      <w:r>
        <w:rPr>
          <w:rFonts w:hint="eastAsia" w:ascii="楷体" w:hAnsi="楷体" w:eastAsia="楷体" w:cs="楷体"/>
          <w:spacing w:val="9"/>
          <w:position w:val="23"/>
          <w:sz w:val="21"/>
          <w:szCs w:val="21"/>
        </w:rPr>
        <w:t>)对上述承诺的真实性负责。如有虚假，</w:t>
      </w:r>
    </w:p>
    <w:p w14:paraId="329DA5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楷体" w:hAnsi="楷体" w:eastAsia="楷体" w:cs="楷体"/>
          <w:sz w:val="21"/>
          <w:szCs w:val="21"/>
        </w:rPr>
      </w:pPr>
      <w:r>
        <w:rPr>
          <w:rFonts w:hint="eastAsia" w:ascii="楷体" w:hAnsi="楷体" w:eastAsia="楷体" w:cs="楷体"/>
          <w:spacing w:val="-6"/>
          <w:sz w:val="21"/>
          <w:szCs w:val="21"/>
        </w:rPr>
        <w:t>将依法承担相应责任。</w:t>
      </w:r>
    </w:p>
    <w:p w14:paraId="64338FF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楷体" w:hAnsi="楷体" w:eastAsia="楷体" w:cs="楷体"/>
          <w:sz w:val="21"/>
          <w:szCs w:val="21"/>
        </w:rPr>
      </w:pPr>
      <w:r>
        <w:rPr>
          <w:rFonts w:hint="eastAsia" w:ascii="楷体" w:hAnsi="楷体" w:eastAsia="楷体" w:cs="楷体"/>
          <w:spacing w:val="-10"/>
          <w:sz w:val="21"/>
          <w:szCs w:val="21"/>
        </w:rPr>
        <w:t>特此承诺。</w:t>
      </w:r>
    </w:p>
    <w:p w14:paraId="24196D94">
      <w:pPr>
        <w:spacing w:line="356" w:lineRule="auto"/>
        <w:rPr>
          <w:rFonts w:hint="eastAsia" w:ascii="楷体" w:hAnsi="楷体" w:eastAsia="楷体" w:cs="楷体"/>
          <w:sz w:val="21"/>
          <w:szCs w:val="21"/>
        </w:rPr>
      </w:pPr>
    </w:p>
    <w:p w14:paraId="024402EB">
      <w:pPr>
        <w:spacing w:line="356" w:lineRule="auto"/>
        <w:rPr>
          <w:rFonts w:hint="eastAsia" w:ascii="楷体" w:hAnsi="楷体" w:eastAsia="楷体" w:cs="楷体"/>
          <w:sz w:val="21"/>
          <w:szCs w:val="21"/>
        </w:rPr>
      </w:pPr>
    </w:p>
    <w:p w14:paraId="72832D25">
      <w:pPr>
        <w:spacing w:before="98" w:line="594" w:lineRule="exact"/>
        <w:ind w:left="5013"/>
        <w:rPr>
          <w:rFonts w:hint="eastAsia" w:ascii="楷体" w:hAnsi="楷体" w:eastAsia="楷体" w:cs="楷体"/>
          <w:sz w:val="21"/>
          <w:szCs w:val="21"/>
        </w:rPr>
      </w:pPr>
      <w:r>
        <w:rPr>
          <w:rFonts w:hint="eastAsia" w:ascii="楷体" w:hAnsi="楷体" w:eastAsia="楷体" w:cs="楷体"/>
          <w:spacing w:val="-21"/>
          <w:position w:val="21"/>
          <w:sz w:val="21"/>
          <w:szCs w:val="21"/>
        </w:rPr>
        <w:t>盖章：</w:t>
      </w:r>
    </w:p>
    <w:p w14:paraId="1201BF51">
      <w:pPr>
        <w:spacing w:line="224" w:lineRule="auto"/>
        <w:ind w:left="0" w:leftChars="0" w:firstLine="5019" w:firstLineChars="2758"/>
        <w:rPr>
          <w:rFonts w:hint="eastAsia" w:ascii="楷体" w:hAnsi="楷体" w:eastAsia="楷体" w:cs="楷体"/>
          <w:sz w:val="21"/>
          <w:szCs w:val="21"/>
        </w:rPr>
      </w:pPr>
      <w:r>
        <w:rPr>
          <w:rFonts w:hint="eastAsia" w:ascii="楷体" w:hAnsi="楷体" w:eastAsia="楷体" w:cs="楷体"/>
          <w:spacing w:val="-14"/>
          <w:sz w:val="21"/>
          <w:szCs w:val="21"/>
        </w:rPr>
        <w:t>签字：</w:t>
      </w:r>
    </w:p>
    <w:p w14:paraId="67713AA5">
      <w:pPr>
        <w:spacing w:before="224" w:line="223" w:lineRule="auto"/>
        <w:ind w:left="5023"/>
        <w:rPr>
          <w:rFonts w:hint="eastAsia" w:ascii="楷体" w:hAnsi="楷体" w:eastAsia="楷体" w:cs="楷体"/>
          <w:sz w:val="21"/>
          <w:szCs w:val="21"/>
        </w:rPr>
      </w:pPr>
      <w:r>
        <w:rPr>
          <w:rFonts w:hint="eastAsia" w:ascii="楷体" w:hAnsi="楷体" w:eastAsia="楷体" w:cs="楷体"/>
          <w:spacing w:val="-23"/>
          <w:sz w:val="21"/>
          <w:szCs w:val="21"/>
        </w:rPr>
        <w:t>日期：</w:t>
      </w:r>
    </w:p>
    <w:p w14:paraId="07A2A538">
      <w:pPr>
        <w:pStyle w:val="54"/>
        <w:jc w:val="center"/>
        <w:rPr>
          <w:rFonts w:hint="eastAsia" w:ascii="楷体" w:hAnsi="楷体" w:eastAsia="楷体" w:cs="楷体"/>
          <w:b/>
          <w:bCs/>
          <w:sz w:val="32"/>
          <w:szCs w:val="32"/>
          <w:highlight w:val="none"/>
          <w:lang w:val="en-US" w:eastAsia="zh-CN"/>
        </w:rPr>
      </w:pPr>
    </w:p>
    <w:p w14:paraId="55B4D4C1">
      <w:pPr>
        <w:pStyle w:val="54"/>
        <w:jc w:val="center"/>
        <w:rPr>
          <w:rFonts w:hint="eastAsia" w:ascii="楷体" w:hAnsi="楷体" w:eastAsia="楷体" w:cs="楷体"/>
          <w:b/>
          <w:bCs/>
          <w:sz w:val="32"/>
          <w:szCs w:val="32"/>
          <w:highlight w:val="none"/>
          <w:lang w:val="en-US" w:eastAsia="zh-CN"/>
        </w:rPr>
      </w:pPr>
    </w:p>
    <w:p w14:paraId="2E287051">
      <w:pPr>
        <w:pStyle w:val="54"/>
        <w:jc w:val="center"/>
        <w:rPr>
          <w:rFonts w:hint="eastAsia" w:ascii="楷体" w:hAnsi="楷体" w:eastAsia="楷体" w:cs="楷体"/>
          <w:b/>
          <w:bCs/>
          <w:sz w:val="32"/>
          <w:szCs w:val="32"/>
          <w:highlight w:val="none"/>
          <w:lang w:val="en-US" w:eastAsia="zh-CN"/>
        </w:rPr>
      </w:pPr>
    </w:p>
    <w:p w14:paraId="55FB06D8">
      <w:pPr>
        <w:pStyle w:val="54"/>
        <w:jc w:val="center"/>
        <w:rPr>
          <w:rFonts w:hint="eastAsia" w:ascii="楷体" w:hAnsi="楷体" w:eastAsia="楷体" w:cs="楷体"/>
          <w:b/>
          <w:bCs/>
          <w:sz w:val="32"/>
          <w:szCs w:val="32"/>
          <w:highlight w:val="none"/>
          <w:lang w:val="en-US" w:eastAsia="zh-CN"/>
        </w:rPr>
      </w:pPr>
    </w:p>
    <w:p w14:paraId="64C77BAD">
      <w:pPr>
        <w:pStyle w:val="54"/>
        <w:jc w:val="center"/>
        <w:rPr>
          <w:rFonts w:hint="eastAsia" w:ascii="楷体" w:hAnsi="楷体" w:eastAsia="楷体" w:cs="楷体"/>
          <w:b/>
          <w:bCs/>
          <w:sz w:val="32"/>
          <w:szCs w:val="32"/>
          <w:highlight w:val="none"/>
          <w:lang w:val="en-US" w:eastAsia="zh-CN"/>
        </w:rPr>
      </w:pPr>
    </w:p>
    <w:p w14:paraId="5F0C92C3">
      <w:pPr>
        <w:pStyle w:val="54"/>
        <w:jc w:val="center"/>
        <w:rPr>
          <w:rFonts w:hint="eastAsia" w:ascii="楷体" w:hAnsi="楷体" w:eastAsia="楷体" w:cs="楷体"/>
          <w:b/>
          <w:bCs/>
          <w:sz w:val="32"/>
          <w:szCs w:val="32"/>
          <w:highlight w:val="none"/>
          <w:lang w:val="en-US" w:eastAsia="zh-CN"/>
        </w:rPr>
      </w:pPr>
    </w:p>
    <w:p w14:paraId="2DF27EBF">
      <w:pPr>
        <w:pStyle w:val="54"/>
        <w:jc w:val="center"/>
        <w:rPr>
          <w:rFonts w:hint="eastAsia" w:ascii="楷体" w:hAnsi="楷体" w:eastAsia="楷体" w:cs="楷体"/>
          <w:b/>
          <w:bCs/>
          <w:sz w:val="32"/>
          <w:szCs w:val="32"/>
          <w:highlight w:val="none"/>
          <w:lang w:val="en-US" w:eastAsia="zh-CN"/>
        </w:rPr>
      </w:pPr>
    </w:p>
    <w:p w14:paraId="31658CB7">
      <w:pPr>
        <w:pStyle w:val="54"/>
        <w:jc w:val="center"/>
        <w:rPr>
          <w:rFonts w:hint="eastAsia" w:ascii="楷体" w:hAnsi="楷体" w:eastAsia="楷体" w:cs="楷体"/>
          <w:b/>
          <w:bCs/>
          <w:sz w:val="32"/>
          <w:szCs w:val="32"/>
          <w:highlight w:val="none"/>
          <w:lang w:val="en-US" w:eastAsia="zh-CN"/>
        </w:rPr>
      </w:pPr>
    </w:p>
    <w:p w14:paraId="41068685">
      <w:pPr>
        <w:pStyle w:val="54"/>
        <w:jc w:val="center"/>
        <w:rPr>
          <w:rFonts w:hint="eastAsia" w:ascii="楷体" w:hAnsi="楷体" w:eastAsia="楷体" w:cs="楷体"/>
          <w:b/>
          <w:bCs/>
          <w:sz w:val="32"/>
          <w:szCs w:val="32"/>
          <w:highlight w:val="none"/>
          <w:lang w:val="en-US" w:eastAsia="zh-CN"/>
        </w:rPr>
      </w:pPr>
    </w:p>
    <w:p w14:paraId="4A869F32">
      <w:pPr>
        <w:pStyle w:val="54"/>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八</w:t>
      </w:r>
      <w:r>
        <w:rPr>
          <w:rFonts w:hint="eastAsia" w:ascii="楷体" w:hAnsi="楷体" w:eastAsia="楷体" w:cs="楷体"/>
          <w:b/>
          <w:bCs/>
          <w:sz w:val="32"/>
          <w:szCs w:val="32"/>
          <w:highlight w:val="none"/>
        </w:rPr>
        <w:t>、谈判报价一览表</w:t>
      </w:r>
    </w:p>
    <w:p w14:paraId="340101DB">
      <w:pPr>
        <w:pStyle w:val="16"/>
        <w:spacing w:line="300" w:lineRule="exact"/>
        <w:ind w:left="420"/>
        <w:jc w:val="left"/>
        <w:rPr>
          <w:rFonts w:hint="eastAsia" w:ascii="楷体" w:hAnsi="楷体" w:eastAsia="楷体" w:cs="楷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30907A6C">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FF4A568">
            <w:pPr>
              <w:spacing w:line="300" w:lineRule="exact"/>
              <w:jc w:val="center"/>
              <w:rPr>
                <w:rFonts w:hint="eastAsia" w:ascii="楷体" w:hAnsi="楷体" w:eastAsia="楷体" w:cs="楷体"/>
                <w:b/>
                <w:bCs/>
                <w:highlight w:val="none"/>
              </w:rPr>
            </w:pPr>
            <w:r>
              <w:rPr>
                <w:rFonts w:hint="eastAsia" w:ascii="楷体" w:hAnsi="楷体" w:eastAsia="楷体" w:cs="楷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282F7B0">
            <w:pPr>
              <w:spacing w:line="300" w:lineRule="exact"/>
              <w:jc w:val="center"/>
              <w:rPr>
                <w:rFonts w:hint="eastAsia" w:ascii="楷体" w:hAnsi="楷体" w:eastAsia="楷体" w:cs="楷体"/>
                <w:b/>
                <w:bCs/>
                <w:highlight w:val="none"/>
              </w:rPr>
            </w:pPr>
            <w:r>
              <w:rPr>
                <w:rFonts w:hint="eastAsia" w:ascii="楷体" w:hAnsi="楷体" w:eastAsia="楷体" w:cs="楷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158822">
            <w:pPr>
              <w:spacing w:line="300" w:lineRule="exact"/>
              <w:jc w:val="center"/>
              <w:rPr>
                <w:rFonts w:hint="eastAsia" w:ascii="楷体" w:hAnsi="楷体" w:eastAsia="楷体" w:cs="楷体"/>
                <w:highlight w:val="none"/>
              </w:rPr>
            </w:pPr>
            <w:r>
              <w:rPr>
                <w:rFonts w:hint="eastAsia" w:ascii="楷体" w:hAnsi="楷体" w:eastAsia="楷体" w:cs="楷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7F56AEAE">
            <w:pPr>
              <w:spacing w:line="300" w:lineRule="exact"/>
              <w:jc w:val="center"/>
              <w:rPr>
                <w:rFonts w:hint="eastAsia" w:ascii="楷体" w:hAnsi="楷体" w:eastAsia="楷体" w:cs="楷体"/>
                <w:b/>
                <w:bCs/>
                <w:highlight w:val="none"/>
              </w:rPr>
            </w:pPr>
            <w:r>
              <w:rPr>
                <w:rFonts w:hint="eastAsia" w:ascii="楷体" w:hAnsi="楷体" w:eastAsia="楷体" w:cs="楷体"/>
                <w:b/>
                <w:bCs/>
                <w:highlight w:val="none"/>
              </w:rPr>
              <w:t>谈判保证金</w:t>
            </w:r>
          </w:p>
          <w:p w14:paraId="10CFAF2B">
            <w:pPr>
              <w:spacing w:line="300" w:lineRule="exact"/>
              <w:jc w:val="center"/>
              <w:rPr>
                <w:rFonts w:hint="eastAsia" w:ascii="楷体" w:hAnsi="楷体" w:eastAsia="楷体" w:cs="楷体"/>
                <w:b/>
                <w:bCs/>
                <w:highlight w:val="none"/>
              </w:rPr>
            </w:pPr>
            <w:r>
              <w:rPr>
                <w:rFonts w:hint="eastAsia" w:ascii="楷体" w:hAnsi="楷体" w:eastAsia="楷体" w:cs="楷体"/>
                <w:b/>
                <w:bCs/>
                <w:highlight w:val="none"/>
              </w:rPr>
              <w:t>（有/无）</w:t>
            </w:r>
          </w:p>
        </w:tc>
      </w:tr>
      <w:tr w14:paraId="3BB5837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F49150">
            <w:pPr>
              <w:jc w:val="center"/>
              <w:rPr>
                <w:rFonts w:hint="eastAsia" w:ascii="楷体" w:hAnsi="楷体" w:eastAsia="楷体" w:cs="楷体"/>
                <w:highlight w:val="none"/>
              </w:rPr>
            </w:pPr>
            <w:r>
              <w:rPr>
                <w:rFonts w:hint="eastAsia" w:ascii="楷体" w:hAnsi="楷体" w:eastAsia="楷体" w:cs="楷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6624CAC0">
            <w:pPr>
              <w:jc w:val="center"/>
              <w:rPr>
                <w:rFonts w:hint="eastAsia" w:ascii="楷体" w:hAnsi="楷体" w:eastAsia="楷体" w:cs="楷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6A4C0D7">
            <w:pPr>
              <w:jc w:val="center"/>
              <w:rPr>
                <w:rFonts w:hint="eastAsia" w:ascii="楷体" w:hAnsi="楷体" w:eastAsia="楷体" w:cs="楷体"/>
                <w:spacing w:val="-6"/>
                <w:highlight w:val="none"/>
              </w:rPr>
            </w:pPr>
            <w:r>
              <w:rPr>
                <w:rFonts w:hint="eastAsia" w:ascii="楷体" w:hAnsi="楷体" w:eastAsia="楷体" w:cs="楷体"/>
                <w:spacing w:val="-6"/>
                <w:highlight w:val="none"/>
              </w:rPr>
              <w:t>一次投标总报价（大写）人民币：            元</w:t>
            </w:r>
          </w:p>
          <w:p w14:paraId="1C2A9467">
            <w:pPr>
              <w:jc w:val="center"/>
              <w:rPr>
                <w:rFonts w:hint="eastAsia" w:ascii="楷体" w:hAnsi="楷体" w:eastAsia="楷体" w:cs="楷体"/>
                <w:spacing w:val="-6"/>
                <w:highlight w:val="none"/>
              </w:rPr>
            </w:pPr>
          </w:p>
          <w:p w14:paraId="3154F5E3">
            <w:pPr>
              <w:jc w:val="center"/>
              <w:rPr>
                <w:rFonts w:hint="eastAsia" w:ascii="楷体" w:hAnsi="楷体" w:eastAsia="楷体" w:cs="楷体"/>
                <w:highlight w:val="none"/>
              </w:rPr>
            </w:pPr>
            <w:r>
              <w:rPr>
                <w:rFonts w:hint="eastAsia" w:ascii="楷体" w:hAnsi="楷体" w:eastAsia="楷体" w:cs="楷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6A1F280">
            <w:pPr>
              <w:jc w:val="center"/>
              <w:rPr>
                <w:rFonts w:hint="eastAsia" w:ascii="楷体" w:hAnsi="楷体" w:eastAsia="楷体" w:cs="楷体"/>
                <w:highlight w:val="none"/>
                <w:lang w:val="en-US" w:eastAsia="zh-CN"/>
              </w:rPr>
            </w:pPr>
          </w:p>
        </w:tc>
      </w:tr>
      <w:tr w14:paraId="25C1295B">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26DF4692">
            <w:pPr>
              <w:rPr>
                <w:rFonts w:hint="eastAsia" w:ascii="楷体" w:hAnsi="楷体" w:eastAsia="楷体" w:cs="楷体"/>
                <w:highlight w:val="none"/>
              </w:rPr>
            </w:pPr>
            <w:r>
              <w:rPr>
                <w:rFonts w:hint="eastAsia" w:ascii="楷体" w:hAnsi="楷体" w:eastAsia="楷体" w:cs="楷体"/>
                <w:highlight w:val="none"/>
              </w:rPr>
              <w:t>说明：谈判报价指本次采购范围相关费用</w:t>
            </w:r>
            <w:r>
              <w:rPr>
                <w:rFonts w:hint="eastAsia" w:ascii="楷体" w:hAnsi="楷体" w:eastAsia="楷体" w:cs="楷体"/>
                <w:highlight w:val="none"/>
                <w:lang w:eastAsia="zh-CN"/>
              </w:rPr>
              <w:t>的</w:t>
            </w:r>
            <w:r>
              <w:rPr>
                <w:rFonts w:hint="eastAsia" w:ascii="楷体" w:hAnsi="楷体" w:eastAsia="楷体" w:cs="楷体"/>
                <w:highlight w:val="none"/>
              </w:rPr>
              <w:t>全部费用，</w:t>
            </w:r>
            <w:r>
              <w:rPr>
                <w:rFonts w:hint="eastAsia" w:ascii="楷体" w:hAnsi="楷体" w:eastAsia="楷体" w:cs="楷体"/>
                <w:highlight w:val="none"/>
                <w:lang w:val="en-US" w:eastAsia="zh-CN"/>
              </w:rPr>
              <w:t>采购人不再另行支付任何费用，</w:t>
            </w:r>
            <w:r>
              <w:rPr>
                <w:rFonts w:hint="eastAsia" w:ascii="楷体" w:hAnsi="楷体" w:eastAsia="楷体" w:cs="楷体"/>
                <w:highlight w:val="none"/>
              </w:rPr>
              <w:t>供应商应综合考虑在报价中。</w:t>
            </w:r>
          </w:p>
        </w:tc>
      </w:tr>
    </w:tbl>
    <w:p w14:paraId="78B4E32C">
      <w:pPr>
        <w:spacing w:line="340" w:lineRule="exact"/>
        <w:rPr>
          <w:rFonts w:hint="eastAsia" w:ascii="楷体" w:hAnsi="楷体" w:eastAsia="楷体" w:cs="楷体"/>
          <w:szCs w:val="21"/>
          <w:highlight w:val="none"/>
        </w:rPr>
      </w:pPr>
    </w:p>
    <w:p w14:paraId="73AD2E5F">
      <w:pPr>
        <w:pStyle w:val="16"/>
        <w:snapToGrid w:val="0"/>
        <w:spacing w:line="360" w:lineRule="exact"/>
        <w:ind w:firstLine="4418" w:firstLineChars="2104"/>
        <w:rPr>
          <w:rFonts w:hint="eastAsia" w:ascii="楷体" w:hAnsi="楷体" w:eastAsia="楷体" w:cs="楷体"/>
          <w:highlight w:val="none"/>
        </w:rPr>
      </w:pPr>
    </w:p>
    <w:p w14:paraId="3CF4F255">
      <w:pPr>
        <w:pStyle w:val="16"/>
        <w:snapToGrid w:val="0"/>
        <w:spacing w:line="360" w:lineRule="exact"/>
        <w:ind w:firstLine="4418" w:firstLineChars="2104"/>
        <w:rPr>
          <w:rFonts w:hint="eastAsia" w:ascii="楷体" w:hAnsi="楷体" w:eastAsia="楷体" w:cs="楷体"/>
          <w:highlight w:val="none"/>
        </w:rPr>
      </w:pPr>
    </w:p>
    <w:p w14:paraId="610A8EC5">
      <w:pPr>
        <w:pStyle w:val="16"/>
        <w:snapToGrid w:val="0"/>
        <w:spacing w:line="360" w:lineRule="exact"/>
        <w:ind w:firstLine="4418" w:firstLineChars="2104"/>
        <w:rPr>
          <w:rFonts w:hint="eastAsia" w:ascii="楷体" w:hAnsi="楷体" w:eastAsia="楷体" w:cs="楷体"/>
          <w:highlight w:val="none"/>
        </w:rPr>
      </w:pPr>
      <w:r>
        <w:rPr>
          <w:rFonts w:hint="eastAsia" w:ascii="楷体" w:hAnsi="楷体" w:eastAsia="楷体" w:cs="楷体"/>
          <w:szCs w:val="21"/>
          <w:highlight w:val="none"/>
          <w:lang w:val="en-US" w:eastAsia="zh-CN"/>
        </w:rPr>
        <w:t>供应商</w:t>
      </w:r>
      <w:r>
        <w:rPr>
          <w:rFonts w:hint="eastAsia" w:ascii="楷体" w:hAnsi="楷体" w:eastAsia="楷体" w:cs="楷体"/>
          <w:highlight w:val="none"/>
        </w:rPr>
        <w:t>：</w:t>
      </w:r>
      <w:r>
        <w:rPr>
          <w:rFonts w:hint="eastAsia" w:ascii="楷体" w:hAnsi="楷体" w:eastAsia="楷体" w:cs="楷体"/>
          <w:highlight w:val="none"/>
          <w:u w:val="single"/>
        </w:rPr>
        <w:t xml:space="preserve">                       </w:t>
      </w:r>
      <w:r>
        <w:rPr>
          <w:rFonts w:hint="eastAsia" w:ascii="楷体" w:hAnsi="楷体" w:eastAsia="楷体" w:cs="楷体"/>
          <w:highlight w:val="none"/>
        </w:rPr>
        <w:t>（盖单位章）</w:t>
      </w:r>
    </w:p>
    <w:p w14:paraId="5C342DE2">
      <w:pPr>
        <w:pStyle w:val="16"/>
        <w:snapToGrid w:val="0"/>
        <w:spacing w:line="360" w:lineRule="exact"/>
        <w:ind w:firstLine="3578" w:firstLineChars="1704"/>
        <w:rPr>
          <w:rFonts w:hint="eastAsia" w:ascii="楷体" w:hAnsi="楷体" w:eastAsia="楷体" w:cs="楷体"/>
          <w:highlight w:val="none"/>
        </w:rPr>
      </w:pPr>
    </w:p>
    <w:p w14:paraId="0DA3152C">
      <w:pPr>
        <w:pStyle w:val="16"/>
        <w:wordWrap w:val="0"/>
        <w:snapToGrid w:val="0"/>
        <w:spacing w:line="360" w:lineRule="exact"/>
        <w:ind w:firstLine="4418" w:firstLineChars="2104"/>
        <w:rPr>
          <w:rFonts w:hint="eastAsia" w:ascii="楷体" w:hAnsi="楷体" w:eastAsia="楷体" w:cs="楷体"/>
          <w:highlight w:val="none"/>
        </w:rPr>
      </w:pPr>
      <w:r>
        <w:rPr>
          <w:rFonts w:hint="eastAsia" w:ascii="楷体" w:hAnsi="楷体" w:eastAsia="楷体" w:cs="楷体"/>
          <w:highlight w:val="none"/>
        </w:rPr>
        <w:t>法定代表人：</w:t>
      </w:r>
      <w:r>
        <w:rPr>
          <w:rFonts w:hint="eastAsia" w:ascii="楷体" w:hAnsi="楷体" w:eastAsia="楷体" w:cs="楷体"/>
          <w:highlight w:val="none"/>
          <w:u w:val="single"/>
        </w:rPr>
        <w:t xml:space="preserve">    </w:t>
      </w:r>
      <w:r>
        <w:rPr>
          <w:rFonts w:hint="eastAsia" w:ascii="楷体" w:hAnsi="楷体" w:eastAsia="楷体" w:cs="楷体"/>
          <w:highlight w:val="none"/>
          <w:u w:val="single"/>
          <w:lang w:val="en-US" w:eastAsia="zh-CN"/>
        </w:rPr>
        <w:t xml:space="preserve">           </w:t>
      </w:r>
      <w:r>
        <w:rPr>
          <w:rFonts w:hint="eastAsia" w:ascii="楷体" w:hAnsi="楷体" w:eastAsia="楷体" w:cs="楷体"/>
          <w:highlight w:val="none"/>
          <w:u w:val="single"/>
        </w:rPr>
        <w:t xml:space="preserve">    </w:t>
      </w:r>
      <w:r>
        <w:rPr>
          <w:rFonts w:hint="eastAsia" w:ascii="楷体" w:hAnsi="楷体" w:eastAsia="楷体" w:cs="楷体"/>
          <w:highlight w:val="none"/>
        </w:rPr>
        <w:t>（签字</w:t>
      </w:r>
      <w:r>
        <w:rPr>
          <w:rFonts w:hint="eastAsia" w:ascii="楷体" w:hAnsi="楷体" w:eastAsia="楷体" w:cs="楷体"/>
          <w:highlight w:val="none"/>
          <w:lang w:eastAsia="zh-CN"/>
        </w:rPr>
        <w:t>或盖章</w:t>
      </w:r>
      <w:r>
        <w:rPr>
          <w:rFonts w:hint="eastAsia" w:ascii="楷体" w:hAnsi="楷体" w:eastAsia="楷体" w:cs="楷体"/>
          <w:highlight w:val="none"/>
        </w:rPr>
        <w:t>）</w:t>
      </w:r>
    </w:p>
    <w:p w14:paraId="5886D445">
      <w:pPr>
        <w:pStyle w:val="16"/>
        <w:wordWrap w:val="0"/>
        <w:snapToGrid w:val="0"/>
        <w:spacing w:line="360" w:lineRule="exact"/>
        <w:ind w:firstLine="3578" w:firstLineChars="1704"/>
        <w:rPr>
          <w:rFonts w:hint="eastAsia" w:ascii="楷体" w:hAnsi="楷体" w:eastAsia="楷体" w:cs="楷体"/>
          <w:highlight w:val="none"/>
        </w:rPr>
      </w:pPr>
    </w:p>
    <w:p w14:paraId="794807C0">
      <w:pPr>
        <w:tabs>
          <w:tab w:val="left" w:pos="1305"/>
        </w:tabs>
        <w:spacing w:line="360" w:lineRule="auto"/>
        <w:ind w:firstLine="5029" w:firstLineChars="2395"/>
        <w:rPr>
          <w:rFonts w:hint="eastAsia" w:ascii="楷体" w:hAnsi="楷体" w:eastAsia="楷体" w:cs="楷体"/>
          <w:highlight w:val="none"/>
        </w:rPr>
      </w:pPr>
      <w:r>
        <w:rPr>
          <w:rFonts w:hint="eastAsia" w:ascii="楷体" w:hAnsi="楷体" w:eastAsia="楷体" w:cs="楷体"/>
          <w:highlight w:val="none"/>
          <w:u w:val="single"/>
        </w:rPr>
        <w:t xml:space="preserve">       </w:t>
      </w:r>
      <w:r>
        <w:rPr>
          <w:rFonts w:hint="eastAsia" w:ascii="楷体" w:hAnsi="楷体" w:eastAsia="楷体" w:cs="楷体"/>
          <w:highlight w:val="none"/>
        </w:rPr>
        <w:t xml:space="preserve"> 年</w:t>
      </w:r>
      <w:r>
        <w:rPr>
          <w:rFonts w:hint="eastAsia" w:ascii="楷体" w:hAnsi="楷体" w:eastAsia="楷体" w:cs="楷体"/>
          <w:highlight w:val="none"/>
          <w:u w:val="single"/>
        </w:rPr>
        <w:t xml:space="preserve">        </w:t>
      </w:r>
      <w:r>
        <w:rPr>
          <w:rFonts w:hint="eastAsia" w:ascii="楷体" w:hAnsi="楷体" w:eastAsia="楷体" w:cs="楷体"/>
          <w:highlight w:val="none"/>
        </w:rPr>
        <w:t>月</w:t>
      </w:r>
      <w:r>
        <w:rPr>
          <w:rFonts w:hint="eastAsia" w:ascii="楷体" w:hAnsi="楷体" w:eastAsia="楷体" w:cs="楷体"/>
          <w:highlight w:val="none"/>
          <w:u w:val="single"/>
        </w:rPr>
        <w:t xml:space="preserve">       </w:t>
      </w:r>
      <w:r>
        <w:rPr>
          <w:rFonts w:hint="eastAsia" w:ascii="楷体" w:hAnsi="楷体" w:eastAsia="楷体" w:cs="楷体"/>
          <w:highlight w:val="none"/>
        </w:rPr>
        <w:t>日</w:t>
      </w:r>
    </w:p>
    <w:p w14:paraId="116587FE">
      <w:pPr>
        <w:tabs>
          <w:tab w:val="left" w:pos="1305"/>
        </w:tabs>
        <w:spacing w:line="360" w:lineRule="auto"/>
        <w:ind w:firstLine="205" w:firstLineChars="98"/>
        <w:rPr>
          <w:rFonts w:hint="eastAsia" w:ascii="楷体" w:hAnsi="楷体" w:eastAsia="楷体" w:cs="楷体"/>
          <w:bCs/>
          <w:szCs w:val="21"/>
          <w:highlight w:val="none"/>
        </w:rPr>
      </w:pPr>
    </w:p>
    <w:p w14:paraId="3D5F5064">
      <w:pPr>
        <w:tabs>
          <w:tab w:val="left" w:pos="1305"/>
        </w:tabs>
        <w:spacing w:line="360" w:lineRule="auto"/>
        <w:ind w:firstLine="205" w:firstLineChars="98"/>
        <w:rPr>
          <w:rFonts w:hint="eastAsia" w:ascii="楷体" w:hAnsi="楷体" w:eastAsia="楷体" w:cs="楷体"/>
          <w:bCs/>
          <w:szCs w:val="21"/>
          <w:highlight w:val="none"/>
        </w:rPr>
      </w:pPr>
      <w:r>
        <w:rPr>
          <w:rFonts w:hint="eastAsia" w:ascii="楷体" w:hAnsi="楷体" w:eastAsia="楷体" w:cs="楷体"/>
          <w:bCs/>
          <w:szCs w:val="21"/>
          <w:highlight w:val="none"/>
        </w:rPr>
        <w:t>注：1.各供应商必须就“</w:t>
      </w:r>
      <w:r>
        <w:rPr>
          <w:rFonts w:hint="eastAsia" w:ascii="楷体" w:hAnsi="楷体" w:eastAsia="楷体" w:cs="楷体"/>
          <w:bCs/>
          <w:szCs w:val="21"/>
          <w:highlight w:val="none"/>
          <w:lang w:eastAsia="zh-CN"/>
        </w:rPr>
        <w:t>货物采购</w:t>
      </w:r>
      <w:r>
        <w:rPr>
          <w:rFonts w:hint="eastAsia" w:ascii="楷体" w:hAnsi="楷体" w:eastAsia="楷体" w:cs="楷体"/>
          <w:bCs/>
          <w:szCs w:val="21"/>
          <w:highlight w:val="none"/>
        </w:rPr>
        <w:t>需求</w:t>
      </w:r>
      <w:r>
        <w:rPr>
          <w:rFonts w:hint="eastAsia" w:ascii="楷体" w:hAnsi="楷体" w:eastAsia="楷体" w:cs="楷体"/>
          <w:bCs/>
          <w:szCs w:val="21"/>
          <w:highlight w:val="none"/>
          <w:lang w:eastAsia="zh-CN"/>
        </w:rPr>
        <w:t>表</w:t>
      </w:r>
      <w:r>
        <w:rPr>
          <w:rFonts w:hint="eastAsia" w:ascii="楷体" w:hAnsi="楷体" w:eastAsia="楷体" w:cs="楷体"/>
          <w:bCs/>
          <w:szCs w:val="21"/>
          <w:highlight w:val="none"/>
        </w:rPr>
        <w:t>”中所有内容作完整唯一报价，否则，其响应文件无效。</w:t>
      </w:r>
    </w:p>
    <w:p w14:paraId="73FFD85C">
      <w:pPr>
        <w:pStyle w:val="16"/>
        <w:spacing w:line="360" w:lineRule="auto"/>
        <w:ind w:firstLine="630" w:firstLineChars="300"/>
        <w:rPr>
          <w:rFonts w:hint="eastAsia" w:ascii="楷体" w:hAnsi="楷体" w:eastAsia="楷体" w:cs="楷体"/>
          <w:bCs/>
          <w:szCs w:val="21"/>
          <w:highlight w:val="none"/>
        </w:rPr>
      </w:pPr>
      <w:r>
        <w:rPr>
          <w:rFonts w:hint="eastAsia" w:ascii="楷体" w:hAnsi="楷体" w:eastAsia="楷体" w:cs="楷体"/>
          <w:bCs/>
          <w:szCs w:val="21"/>
          <w:highlight w:val="none"/>
        </w:rPr>
        <w:t>2.供应商应根据所提供的货物如实填写谈判报价表的各项内容。</w:t>
      </w:r>
    </w:p>
    <w:p w14:paraId="77A7FF3B">
      <w:pPr>
        <w:spacing w:line="360" w:lineRule="auto"/>
        <w:ind w:firstLine="630" w:firstLineChars="300"/>
        <w:rPr>
          <w:rFonts w:hint="eastAsia" w:ascii="楷体" w:hAnsi="楷体" w:eastAsia="楷体" w:cs="楷体"/>
          <w:bCs/>
          <w:szCs w:val="21"/>
          <w:highlight w:val="none"/>
          <w:lang w:val="en-US" w:eastAsia="zh-CN"/>
        </w:rPr>
      </w:pPr>
    </w:p>
    <w:p w14:paraId="086EEDAE">
      <w:pPr>
        <w:spacing w:line="360" w:lineRule="auto"/>
        <w:ind w:firstLine="632" w:firstLineChars="300"/>
        <w:rPr>
          <w:rFonts w:hint="eastAsia" w:ascii="楷体" w:hAnsi="楷体" w:eastAsia="楷体" w:cs="楷体"/>
          <w:b/>
          <w:highlight w:val="none"/>
        </w:rPr>
      </w:pPr>
      <w:r>
        <w:rPr>
          <w:rFonts w:hint="eastAsia" w:ascii="楷体" w:hAnsi="楷体" w:eastAsia="楷体" w:cs="楷体"/>
          <w:b/>
          <w:highlight w:val="none"/>
        </w:rPr>
        <w:br w:type="page"/>
      </w:r>
    </w:p>
    <w:p w14:paraId="0226DB6C">
      <w:pPr>
        <w:spacing w:line="360" w:lineRule="auto"/>
        <w:jc w:val="center"/>
        <w:rPr>
          <w:rFonts w:hint="eastAsia" w:ascii="楷体" w:hAnsi="楷体" w:eastAsia="楷体" w:cs="楷体"/>
          <w:b/>
          <w:bCs/>
          <w:color w:val="000000"/>
          <w:sz w:val="28"/>
          <w:szCs w:val="28"/>
        </w:rPr>
      </w:pPr>
      <w:r>
        <w:rPr>
          <w:rFonts w:hint="eastAsia" w:ascii="楷体" w:hAnsi="楷体" w:eastAsia="楷体" w:cs="楷体"/>
          <w:b/>
          <w:bCs/>
          <w:color w:val="000000"/>
          <w:sz w:val="28"/>
          <w:szCs w:val="28"/>
        </w:rPr>
        <w:t>附件1详细报价表</w:t>
      </w:r>
    </w:p>
    <w:p w14:paraId="0F0BD624">
      <w:pPr>
        <w:adjustRightInd w:val="0"/>
        <w:snapToGrid w:val="0"/>
        <w:spacing w:line="300" w:lineRule="auto"/>
        <w:rPr>
          <w:rFonts w:hint="eastAsia" w:ascii="楷体" w:hAnsi="楷体" w:eastAsia="楷体" w:cs="楷体"/>
          <w:szCs w:val="21"/>
          <w:u w:val="single"/>
        </w:rPr>
      </w:pPr>
      <w:r>
        <w:rPr>
          <w:rFonts w:hint="eastAsia" w:ascii="楷体" w:hAnsi="楷体" w:eastAsia="楷体" w:cs="楷体"/>
          <w:szCs w:val="21"/>
        </w:rPr>
        <w:t xml:space="preserve">项目名称： </w:t>
      </w:r>
    </w:p>
    <w:p w14:paraId="33616958">
      <w:pPr>
        <w:adjustRightInd w:val="0"/>
        <w:snapToGrid w:val="0"/>
        <w:spacing w:line="300" w:lineRule="auto"/>
        <w:rPr>
          <w:rFonts w:hint="eastAsia" w:ascii="楷体" w:hAnsi="楷体" w:eastAsia="楷体" w:cs="楷体"/>
          <w:i/>
          <w:iCs/>
          <w:szCs w:val="21"/>
        </w:rPr>
      </w:pPr>
      <w:r>
        <w:rPr>
          <w:rFonts w:hint="eastAsia" w:ascii="楷体" w:hAnsi="楷体" w:eastAsia="楷体" w:cs="楷体"/>
          <w:szCs w:val="21"/>
        </w:rPr>
        <w:t>项目编号：</w:t>
      </w:r>
    </w:p>
    <w:p w14:paraId="6983B660">
      <w:pPr>
        <w:spacing w:line="360" w:lineRule="auto"/>
        <w:jc w:val="right"/>
        <w:rPr>
          <w:rFonts w:hint="eastAsia" w:ascii="楷体" w:hAnsi="楷体" w:eastAsia="楷体" w:cs="楷体"/>
          <w:szCs w:val="21"/>
        </w:rPr>
      </w:pPr>
      <w:r>
        <w:rPr>
          <w:rFonts w:hint="eastAsia" w:ascii="楷体" w:hAnsi="楷体" w:eastAsia="楷体" w:cs="楷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17F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56004705">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序号</w:t>
            </w:r>
          </w:p>
        </w:tc>
        <w:tc>
          <w:tcPr>
            <w:tcW w:w="1659" w:type="dxa"/>
            <w:vMerge w:val="restart"/>
            <w:tcMar>
              <w:top w:w="15" w:type="dxa"/>
              <w:left w:w="15" w:type="dxa"/>
              <w:bottom w:w="0" w:type="dxa"/>
              <w:right w:w="15" w:type="dxa"/>
            </w:tcMar>
            <w:vAlign w:val="center"/>
          </w:tcPr>
          <w:p w14:paraId="4CAC924E">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lang w:eastAsia="zh-CN"/>
              </w:rPr>
              <w:t>货</w:t>
            </w:r>
            <w:r>
              <w:rPr>
                <w:rFonts w:hint="eastAsia" w:ascii="楷体" w:hAnsi="楷体" w:eastAsia="楷体" w:cs="楷体"/>
                <w:szCs w:val="21"/>
              </w:rPr>
              <w:t>物名称</w:t>
            </w:r>
          </w:p>
        </w:tc>
        <w:tc>
          <w:tcPr>
            <w:tcW w:w="2141" w:type="dxa"/>
            <w:vMerge w:val="restart"/>
            <w:tcMar>
              <w:top w:w="15" w:type="dxa"/>
              <w:left w:w="15" w:type="dxa"/>
              <w:bottom w:w="0" w:type="dxa"/>
              <w:right w:w="15" w:type="dxa"/>
            </w:tcMar>
            <w:vAlign w:val="center"/>
          </w:tcPr>
          <w:p w14:paraId="23A683CF">
            <w:pPr>
              <w:adjustRightInd w:val="0"/>
              <w:snapToGrid w:val="0"/>
              <w:spacing w:line="360" w:lineRule="auto"/>
              <w:jc w:val="center"/>
              <w:rPr>
                <w:rFonts w:hint="eastAsia" w:ascii="楷体" w:hAnsi="楷体" w:eastAsia="楷体" w:cs="楷体"/>
                <w:szCs w:val="21"/>
                <w:lang w:eastAsia="zh-CN"/>
              </w:rPr>
            </w:pPr>
            <w:r>
              <w:rPr>
                <w:rFonts w:hint="eastAsia" w:ascii="楷体" w:hAnsi="楷体" w:eastAsia="楷体" w:cs="楷体"/>
                <w:szCs w:val="21"/>
              </w:rPr>
              <w:t>品牌、规格型号或主要参数</w:t>
            </w:r>
            <w:r>
              <w:rPr>
                <w:rFonts w:hint="eastAsia" w:ascii="楷体" w:hAnsi="楷体" w:eastAsia="楷体" w:cs="楷体"/>
                <w:szCs w:val="21"/>
                <w:lang w:eastAsia="zh-CN"/>
              </w:rPr>
              <w:t>或内容</w:t>
            </w:r>
          </w:p>
        </w:tc>
        <w:tc>
          <w:tcPr>
            <w:tcW w:w="923" w:type="dxa"/>
            <w:vMerge w:val="restart"/>
            <w:tcMar>
              <w:top w:w="15" w:type="dxa"/>
              <w:left w:w="15" w:type="dxa"/>
              <w:bottom w:w="0" w:type="dxa"/>
              <w:right w:w="15" w:type="dxa"/>
            </w:tcMar>
            <w:vAlign w:val="center"/>
          </w:tcPr>
          <w:p w14:paraId="538E3D7C">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单位</w:t>
            </w:r>
          </w:p>
        </w:tc>
        <w:tc>
          <w:tcPr>
            <w:tcW w:w="841" w:type="dxa"/>
            <w:vMerge w:val="restart"/>
            <w:tcMar>
              <w:top w:w="15" w:type="dxa"/>
              <w:left w:w="15" w:type="dxa"/>
              <w:bottom w:w="0" w:type="dxa"/>
              <w:right w:w="15" w:type="dxa"/>
            </w:tcMar>
            <w:vAlign w:val="center"/>
          </w:tcPr>
          <w:p w14:paraId="402CE9A4">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5662B304">
            <w:pPr>
              <w:pStyle w:val="21"/>
              <w:pBdr>
                <w:bottom w:val="none" w:color="auto" w:sz="0" w:space="0"/>
              </w:pBdr>
              <w:tabs>
                <w:tab w:val="clear" w:pos="4153"/>
                <w:tab w:val="clear" w:pos="8306"/>
              </w:tabs>
              <w:adjustRightInd w:val="0"/>
              <w:spacing w:line="360" w:lineRule="auto"/>
              <w:rPr>
                <w:rFonts w:hint="eastAsia" w:ascii="楷体" w:hAnsi="楷体" w:eastAsia="楷体" w:cs="楷体"/>
                <w:snapToGrid w:val="0"/>
                <w:sz w:val="21"/>
                <w:szCs w:val="21"/>
              </w:rPr>
            </w:pPr>
            <w:r>
              <w:rPr>
                <w:rFonts w:hint="eastAsia" w:ascii="楷体" w:hAnsi="楷体" w:eastAsia="楷体" w:cs="楷体"/>
                <w:snapToGrid w:val="0"/>
                <w:sz w:val="21"/>
                <w:szCs w:val="21"/>
                <w:lang w:eastAsia="zh-CN"/>
              </w:rPr>
              <w:t>货</w:t>
            </w:r>
            <w:r>
              <w:rPr>
                <w:rFonts w:hint="eastAsia" w:ascii="楷体" w:hAnsi="楷体" w:eastAsia="楷体" w:cs="楷体"/>
                <w:snapToGrid w:val="0"/>
                <w:sz w:val="21"/>
                <w:szCs w:val="21"/>
              </w:rPr>
              <w:t>物投标价</w:t>
            </w:r>
          </w:p>
        </w:tc>
        <w:tc>
          <w:tcPr>
            <w:tcW w:w="892" w:type="dxa"/>
            <w:vMerge w:val="restart"/>
            <w:tcMar>
              <w:top w:w="15" w:type="dxa"/>
              <w:left w:w="15" w:type="dxa"/>
              <w:bottom w:w="0" w:type="dxa"/>
              <w:right w:w="15" w:type="dxa"/>
            </w:tcMar>
            <w:vAlign w:val="center"/>
          </w:tcPr>
          <w:p w14:paraId="15A89C65">
            <w:pPr>
              <w:pStyle w:val="21"/>
              <w:pBdr>
                <w:bottom w:val="none" w:color="auto" w:sz="0" w:space="0"/>
              </w:pBdr>
              <w:tabs>
                <w:tab w:val="clear" w:pos="4153"/>
                <w:tab w:val="clear" w:pos="8306"/>
              </w:tabs>
              <w:adjustRightInd w:val="0"/>
              <w:spacing w:line="360" w:lineRule="auto"/>
              <w:rPr>
                <w:rFonts w:hint="eastAsia" w:ascii="楷体" w:hAnsi="楷体" w:eastAsia="楷体" w:cs="楷体"/>
                <w:snapToGrid w:val="0"/>
                <w:sz w:val="21"/>
                <w:szCs w:val="21"/>
              </w:rPr>
            </w:pPr>
            <w:r>
              <w:rPr>
                <w:rFonts w:hint="eastAsia" w:ascii="楷体" w:hAnsi="楷体" w:eastAsia="楷体" w:cs="楷体"/>
                <w:snapToGrid w:val="0"/>
                <w:sz w:val="21"/>
                <w:szCs w:val="21"/>
              </w:rPr>
              <w:t>备注</w:t>
            </w:r>
          </w:p>
        </w:tc>
      </w:tr>
      <w:tr w14:paraId="49175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19F7CD08">
            <w:pPr>
              <w:adjustRightInd w:val="0"/>
              <w:snapToGrid w:val="0"/>
              <w:spacing w:line="360" w:lineRule="auto"/>
              <w:jc w:val="center"/>
              <w:rPr>
                <w:rFonts w:hint="eastAsia" w:ascii="楷体" w:hAnsi="楷体" w:eastAsia="楷体" w:cs="楷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757A3F5D">
            <w:pPr>
              <w:adjustRightInd w:val="0"/>
              <w:snapToGrid w:val="0"/>
              <w:spacing w:line="360" w:lineRule="auto"/>
              <w:jc w:val="center"/>
              <w:rPr>
                <w:rFonts w:hint="eastAsia" w:ascii="楷体" w:hAnsi="楷体" w:eastAsia="楷体" w:cs="楷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76BFE8CA">
            <w:pPr>
              <w:adjustRightInd w:val="0"/>
              <w:snapToGrid w:val="0"/>
              <w:spacing w:line="360" w:lineRule="auto"/>
              <w:jc w:val="center"/>
              <w:rPr>
                <w:rFonts w:hint="eastAsia" w:ascii="楷体" w:hAnsi="楷体" w:eastAsia="楷体" w:cs="楷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3525CA54">
            <w:pPr>
              <w:adjustRightInd w:val="0"/>
              <w:snapToGrid w:val="0"/>
              <w:spacing w:line="360" w:lineRule="auto"/>
              <w:jc w:val="center"/>
              <w:rPr>
                <w:rFonts w:hint="eastAsia" w:ascii="楷体" w:hAnsi="楷体" w:eastAsia="楷体" w:cs="楷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70CD1D71">
            <w:pPr>
              <w:adjustRightInd w:val="0"/>
              <w:snapToGrid w:val="0"/>
              <w:spacing w:line="360" w:lineRule="auto"/>
              <w:jc w:val="center"/>
              <w:rPr>
                <w:rFonts w:hint="eastAsia" w:ascii="楷体" w:hAnsi="楷体" w:eastAsia="楷体" w:cs="楷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25F70A7">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单价</w:t>
            </w:r>
          </w:p>
        </w:tc>
        <w:tc>
          <w:tcPr>
            <w:tcW w:w="1261" w:type="dxa"/>
            <w:tcBorders>
              <w:top w:val="single" w:color="auto" w:sz="4" w:space="0"/>
              <w:left w:val="single" w:color="auto" w:sz="4" w:space="0"/>
              <w:bottom w:val="single" w:color="auto" w:sz="4" w:space="0"/>
            </w:tcBorders>
            <w:vAlign w:val="center"/>
          </w:tcPr>
          <w:p w14:paraId="69657A8E">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总价</w:t>
            </w:r>
          </w:p>
        </w:tc>
        <w:tc>
          <w:tcPr>
            <w:tcW w:w="892" w:type="dxa"/>
            <w:vMerge w:val="continue"/>
            <w:tcBorders>
              <w:bottom w:val="single" w:color="auto" w:sz="4" w:space="0"/>
            </w:tcBorders>
            <w:vAlign w:val="center"/>
          </w:tcPr>
          <w:p w14:paraId="73549E09">
            <w:pPr>
              <w:adjustRightInd w:val="0"/>
              <w:snapToGrid w:val="0"/>
              <w:spacing w:line="360" w:lineRule="auto"/>
              <w:jc w:val="center"/>
              <w:rPr>
                <w:rFonts w:hint="eastAsia" w:ascii="楷体" w:hAnsi="楷体" w:eastAsia="楷体" w:cs="楷体"/>
                <w:szCs w:val="21"/>
              </w:rPr>
            </w:pPr>
          </w:p>
        </w:tc>
      </w:tr>
      <w:tr w14:paraId="301D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3F7EA657">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1</w:t>
            </w:r>
          </w:p>
        </w:tc>
        <w:tc>
          <w:tcPr>
            <w:tcW w:w="1659" w:type="dxa"/>
            <w:tcBorders>
              <w:top w:val="single" w:color="auto" w:sz="4" w:space="0"/>
            </w:tcBorders>
            <w:tcMar>
              <w:top w:w="15" w:type="dxa"/>
              <w:left w:w="15" w:type="dxa"/>
              <w:bottom w:w="0" w:type="dxa"/>
              <w:right w:w="15" w:type="dxa"/>
            </w:tcMar>
            <w:vAlign w:val="center"/>
          </w:tcPr>
          <w:p w14:paraId="69AC2D1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Borders>
              <w:top w:val="single" w:color="auto" w:sz="4" w:space="0"/>
            </w:tcBorders>
            <w:tcMar>
              <w:top w:w="15" w:type="dxa"/>
              <w:left w:w="15" w:type="dxa"/>
              <w:bottom w:w="0" w:type="dxa"/>
              <w:right w:w="15" w:type="dxa"/>
            </w:tcMar>
            <w:vAlign w:val="center"/>
          </w:tcPr>
          <w:p w14:paraId="26303056">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Borders>
              <w:top w:val="single" w:color="auto" w:sz="4" w:space="0"/>
            </w:tcBorders>
            <w:tcMar>
              <w:top w:w="15" w:type="dxa"/>
              <w:left w:w="15" w:type="dxa"/>
              <w:bottom w:w="0" w:type="dxa"/>
              <w:right w:w="15" w:type="dxa"/>
            </w:tcMar>
            <w:vAlign w:val="center"/>
          </w:tcPr>
          <w:p w14:paraId="70A44771">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Borders>
              <w:top w:val="single" w:color="auto" w:sz="4" w:space="0"/>
            </w:tcBorders>
            <w:tcMar>
              <w:top w:w="15" w:type="dxa"/>
              <w:left w:w="15" w:type="dxa"/>
              <w:bottom w:w="0" w:type="dxa"/>
              <w:right w:w="15" w:type="dxa"/>
            </w:tcMar>
            <w:vAlign w:val="center"/>
          </w:tcPr>
          <w:p w14:paraId="154E99D7">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0265CDFE">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85494">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D6F47">
            <w:pPr>
              <w:adjustRightInd w:val="0"/>
              <w:snapToGrid w:val="0"/>
              <w:spacing w:line="360" w:lineRule="auto"/>
              <w:rPr>
                <w:rFonts w:hint="eastAsia" w:ascii="楷体" w:hAnsi="楷体" w:eastAsia="楷体" w:cs="楷体"/>
                <w:szCs w:val="21"/>
              </w:rPr>
            </w:pPr>
          </w:p>
        </w:tc>
      </w:tr>
      <w:tr w14:paraId="05AD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75ADC7D">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2</w:t>
            </w:r>
          </w:p>
        </w:tc>
        <w:tc>
          <w:tcPr>
            <w:tcW w:w="1659" w:type="dxa"/>
            <w:tcMar>
              <w:top w:w="15" w:type="dxa"/>
              <w:left w:w="15" w:type="dxa"/>
              <w:bottom w:w="0" w:type="dxa"/>
              <w:right w:w="15" w:type="dxa"/>
            </w:tcMar>
            <w:vAlign w:val="center"/>
          </w:tcPr>
          <w:p w14:paraId="7B3B8D9E">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60F6D991">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18DEBF5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063CAC86">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Borders>
              <w:right w:val="single" w:color="auto" w:sz="4" w:space="0"/>
            </w:tcBorders>
            <w:tcMar>
              <w:top w:w="15" w:type="dxa"/>
              <w:left w:w="15" w:type="dxa"/>
              <w:bottom w:w="0" w:type="dxa"/>
              <w:right w:w="15" w:type="dxa"/>
            </w:tcMar>
            <w:vAlign w:val="center"/>
          </w:tcPr>
          <w:p w14:paraId="00864039">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FDF0A">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36AD3">
            <w:pPr>
              <w:adjustRightInd w:val="0"/>
              <w:snapToGrid w:val="0"/>
              <w:spacing w:line="360" w:lineRule="auto"/>
              <w:rPr>
                <w:rFonts w:hint="eastAsia" w:ascii="楷体" w:hAnsi="楷体" w:eastAsia="楷体" w:cs="楷体"/>
                <w:szCs w:val="21"/>
              </w:rPr>
            </w:pPr>
          </w:p>
        </w:tc>
      </w:tr>
      <w:tr w14:paraId="343B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723DA0">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3</w:t>
            </w:r>
          </w:p>
        </w:tc>
        <w:tc>
          <w:tcPr>
            <w:tcW w:w="1659" w:type="dxa"/>
            <w:tcMar>
              <w:top w:w="15" w:type="dxa"/>
              <w:left w:w="15" w:type="dxa"/>
              <w:bottom w:w="0" w:type="dxa"/>
              <w:right w:w="15" w:type="dxa"/>
            </w:tcMar>
            <w:vAlign w:val="center"/>
          </w:tcPr>
          <w:p w14:paraId="381CC22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710B17BC">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083DC564">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054BBE66">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291FFDE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Borders>
              <w:top w:val="single" w:color="auto" w:sz="4" w:space="0"/>
            </w:tcBorders>
            <w:tcMar>
              <w:top w:w="15" w:type="dxa"/>
              <w:left w:w="15" w:type="dxa"/>
              <w:bottom w:w="0" w:type="dxa"/>
              <w:right w:w="15" w:type="dxa"/>
            </w:tcMar>
            <w:vAlign w:val="center"/>
          </w:tcPr>
          <w:p w14:paraId="6694575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Borders>
              <w:top w:val="single" w:color="auto" w:sz="4" w:space="0"/>
            </w:tcBorders>
            <w:tcMar>
              <w:top w:w="15" w:type="dxa"/>
              <w:left w:w="15" w:type="dxa"/>
              <w:bottom w:w="0" w:type="dxa"/>
              <w:right w:w="15" w:type="dxa"/>
            </w:tcMar>
            <w:vAlign w:val="center"/>
          </w:tcPr>
          <w:p w14:paraId="4AB4C15B">
            <w:pPr>
              <w:adjustRightInd w:val="0"/>
              <w:snapToGrid w:val="0"/>
              <w:spacing w:line="360" w:lineRule="auto"/>
              <w:rPr>
                <w:rFonts w:hint="eastAsia" w:ascii="楷体" w:hAnsi="楷体" w:eastAsia="楷体" w:cs="楷体"/>
                <w:szCs w:val="21"/>
              </w:rPr>
            </w:pPr>
          </w:p>
        </w:tc>
      </w:tr>
      <w:tr w14:paraId="13CB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8321F00">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4</w:t>
            </w:r>
          </w:p>
        </w:tc>
        <w:tc>
          <w:tcPr>
            <w:tcW w:w="1659" w:type="dxa"/>
            <w:tcMar>
              <w:top w:w="15" w:type="dxa"/>
              <w:left w:w="15" w:type="dxa"/>
              <w:bottom w:w="0" w:type="dxa"/>
              <w:right w:w="15" w:type="dxa"/>
            </w:tcMar>
            <w:vAlign w:val="center"/>
          </w:tcPr>
          <w:p w14:paraId="2BBCD89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62E19B50">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063C0DC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3B5BD778">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1EF1F63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3BFE4E5C">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49AA0F25">
            <w:pPr>
              <w:adjustRightInd w:val="0"/>
              <w:snapToGrid w:val="0"/>
              <w:spacing w:line="360" w:lineRule="auto"/>
              <w:rPr>
                <w:rFonts w:hint="eastAsia" w:ascii="楷体" w:hAnsi="楷体" w:eastAsia="楷体" w:cs="楷体"/>
                <w:szCs w:val="21"/>
              </w:rPr>
            </w:pPr>
          </w:p>
        </w:tc>
      </w:tr>
      <w:tr w14:paraId="7650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243FD93">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5</w:t>
            </w:r>
          </w:p>
        </w:tc>
        <w:tc>
          <w:tcPr>
            <w:tcW w:w="1659" w:type="dxa"/>
            <w:tcMar>
              <w:top w:w="15" w:type="dxa"/>
              <w:left w:w="15" w:type="dxa"/>
              <w:bottom w:w="0" w:type="dxa"/>
              <w:right w:w="15" w:type="dxa"/>
            </w:tcMar>
            <w:vAlign w:val="center"/>
          </w:tcPr>
          <w:p w14:paraId="6E7DAA10">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5DE380D3">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626A194B">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4DDE4396">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48CFE563">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61C08930">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73C34E1E">
            <w:pPr>
              <w:adjustRightInd w:val="0"/>
              <w:snapToGrid w:val="0"/>
              <w:spacing w:line="360" w:lineRule="auto"/>
              <w:rPr>
                <w:rFonts w:hint="eastAsia" w:ascii="楷体" w:hAnsi="楷体" w:eastAsia="楷体" w:cs="楷体"/>
                <w:szCs w:val="21"/>
              </w:rPr>
            </w:pPr>
          </w:p>
        </w:tc>
      </w:tr>
      <w:tr w14:paraId="6CC1A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35890F6">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6</w:t>
            </w:r>
          </w:p>
        </w:tc>
        <w:tc>
          <w:tcPr>
            <w:tcW w:w="1659" w:type="dxa"/>
            <w:tcMar>
              <w:top w:w="15" w:type="dxa"/>
              <w:left w:w="15" w:type="dxa"/>
              <w:bottom w:w="0" w:type="dxa"/>
              <w:right w:w="15" w:type="dxa"/>
            </w:tcMar>
            <w:vAlign w:val="center"/>
          </w:tcPr>
          <w:p w14:paraId="585CAB6A">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70EB61CB">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7569EF10">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311BA693">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0D83E0D0">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21C4DA2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1DCBD8FD">
            <w:pPr>
              <w:adjustRightInd w:val="0"/>
              <w:snapToGrid w:val="0"/>
              <w:spacing w:line="360" w:lineRule="auto"/>
              <w:rPr>
                <w:rFonts w:hint="eastAsia" w:ascii="楷体" w:hAnsi="楷体" w:eastAsia="楷体" w:cs="楷体"/>
                <w:szCs w:val="21"/>
              </w:rPr>
            </w:pPr>
          </w:p>
        </w:tc>
      </w:tr>
      <w:tr w14:paraId="11EC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6F99CD">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7</w:t>
            </w:r>
          </w:p>
        </w:tc>
        <w:tc>
          <w:tcPr>
            <w:tcW w:w="1659" w:type="dxa"/>
            <w:tcMar>
              <w:top w:w="15" w:type="dxa"/>
              <w:left w:w="15" w:type="dxa"/>
              <w:bottom w:w="0" w:type="dxa"/>
              <w:right w:w="15" w:type="dxa"/>
            </w:tcMar>
            <w:vAlign w:val="center"/>
          </w:tcPr>
          <w:p w14:paraId="32A6DD9B">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06A7A10B">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08506B7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6A8FA41A">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1732FB83">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2C844E97">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396197CE">
            <w:pPr>
              <w:adjustRightInd w:val="0"/>
              <w:snapToGrid w:val="0"/>
              <w:spacing w:line="360" w:lineRule="auto"/>
              <w:rPr>
                <w:rFonts w:hint="eastAsia" w:ascii="楷体" w:hAnsi="楷体" w:eastAsia="楷体" w:cs="楷体"/>
                <w:szCs w:val="21"/>
              </w:rPr>
            </w:pPr>
          </w:p>
        </w:tc>
      </w:tr>
      <w:tr w14:paraId="0410E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C343701">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8</w:t>
            </w:r>
          </w:p>
        </w:tc>
        <w:tc>
          <w:tcPr>
            <w:tcW w:w="1659" w:type="dxa"/>
            <w:tcMar>
              <w:top w:w="15" w:type="dxa"/>
              <w:left w:w="15" w:type="dxa"/>
              <w:bottom w:w="0" w:type="dxa"/>
              <w:right w:w="15" w:type="dxa"/>
            </w:tcMar>
            <w:vAlign w:val="center"/>
          </w:tcPr>
          <w:p w14:paraId="60AF0AF3">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2E80158C">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0E679365">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30778FB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6C41A6B6">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7B498F6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51EE36FB">
            <w:pPr>
              <w:adjustRightInd w:val="0"/>
              <w:snapToGrid w:val="0"/>
              <w:spacing w:line="360" w:lineRule="auto"/>
              <w:rPr>
                <w:rFonts w:hint="eastAsia" w:ascii="楷体" w:hAnsi="楷体" w:eastAsia="楷体" w:cs="楷体"/>
                <w:szCs w:val="21"/>
              </w:rPr>
            </w:pPr>
          </w:p>
        </w:tc>
      </w:tr>
      <w:tr w14:paraId="6F27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E8482F">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9</w:t>
            </w:r>
          </w:p>
        </w:tc>
        <w:tc>
          <w:tcPr>
            <w:tcW w:w="1659" w:type="dxa"/>
            <w:tcMar>
              <w:top w:w="15" w:type="dxa"/>
              <w:left w:w="15" w:type="dxa"/>
              <w:bottom w:w="0" w:type="dxa"/>
              <w:right w:w="15" w:type="dxa"/>
            </w:tcMar>
            <w:vAlign w:val="center"/>
          </w:tcPr>
          <w:p w14:paraId="5614E64E">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2D044C0D">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6F007480">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05071B6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7C7805EC">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1D5E2D33">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50F384C9">
            <w:pPr>
              <w:adjustRightInd w:val="0"/>
              <w:snapToGrid w:val="0"/>
              <w:spacing w:line="360" w:lineRule="auto"/>
              <w:rPr>
                <w:rFonts w:hint="eastAsia" w:ascii="楷体" w:hAnsi="楷体" w:eastAsia="楷体" w:cs="楷体"/>
                <w:szCs w:val="21"/>
              </w:rPr>
            </w:pPr>
          </w:p>
        </w:tc>
      </w:tr>
      <w:tr w14:paraId="3614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AEFD63">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10</w:t>
            </w:r>
          </w:p>
        </w:tc>
        <w:tc>
          <w:tcPr>
            <w:tcW w:w="1659" w:type="dxa"/>
            <w:tcMar>
              <w:top w:w="15" w:type="dxa"/>
              <w:left w:w="15" w:type="dxa"/>
              <w:bottom w:w="0" w:type="dxa"/>
              <w:right w:w="15" w:type="dxa"/>
            </w:tcMar>
            <w:vAlign w:val="center"/>
          </w:tcPr>
          <w:p w14:paraId="038A3FB9">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29CB6A9D">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7BE56173">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Mar>
              <w:top w:w="15" w:type="dxa"/>
              <w:left w:w="15" w:type="dxa"/>
              <w:bottom w:w="0" w:type="dxa"/>
              <w:right w:w="15" w:type="dxa"/>
            </w:tcMar>
            <w:vAlign w:val="center"/>
          </w:tcPr>
          <w:p w14:paraId="135AB01E">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1A8EC75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6C9B6841">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23A3D359">
            <w:pPr>
              <w:adjustRightInd w:val="0"/>
              <w:snapToGrid w:val="0"/>
              <w:spacing w:line="360" w:lineRule="auto"/>
              <w:rPr>
                <w:rFonts w:hint="eastAsia" w:ascii="楷体" w:hAnsi="楷体" w:eastAsia="楷体" w:cs="楷体"/>
                <w:szCs w:val="21"/>
              </w:rPr>
            </w:pPr>
          </w:p>
        </w:tc>
      </w:tr>
      <w:tr w14:paraId="29FE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770D5F8">
            <w:pPr>
              <w:adjustRightInd w:val="0"/>
              <w:snapToGrid w:val="0"/>
              <w:spacing w:line="360" w:lineRule="auto"/>
              <w:jc w:val="center"/>
              <w:rPr>
                <w:rFonts w:hint="eastAsia" w:ascii="楷体" w:hAnsi="楷体" w:eastAsia="楷体" w:cs="楷体"/>
                <w:szCs w:val="21"/>
              </w:rPr>
            </w:pPr>
            <w:r>
              <w:rPr>
                <w:rFonts w:hint="eastAsia" w:ascii="楷体" w:hAnsi="楷体" w:eastAsia="楷体" w:cs="楷体"/>
                <w:szCs w:val="21"/>
              </w:rPr>
              <w:t>…</w:t>
            </w:r>
          </w:p>
        </w:tc>
        <w:tc>
          <w:tcPr>
            <w:tcW w:w="1659" w:type="dxa"/>
            <w:tcMar>
              <w:top w:w="15" w:type="dxa"/>
              <w:left w:w="15" w:type="dxa"/>
              <w:bottom w:w="0" w:type="dxa"/>
              <w:right w:w="15" w:type="dxa"/>
            </w:tcMar>
            <w:vAlign w:val="center"/>
          </w:tcPr>
          <w:p w14:paraId="00628B0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2141" w:type="dxa"/>
            <w:tcMar>
              <w:top w:w="15" w:type="dxa"/>
              <w:left w:w="15" w:type="dxa"/>
              <w:bottom w:w="0" w:type="dxa"/>
              <w:right w:w="15" w:type="dxa"/>
            </w:tcMar>
            <w:vAlign w:val="center"/>
          </w:tcPr>
          <w:p w14:paraId="231FA512">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923" w:type="dxa"/>
            <w:tcMar>
              <w:top w:w="15" w:type="dxa"/>
              <w:left w:w="15" w:type="dxa"/>
              <w:bottom w:w="0" w:type="dxa"/>
              <w:right w:w="15" w:type="dxa"/>
            </w:tcMar>
            <w:vAlign w:val="center"/>
          </w:tcPr>
          <w:p w14:paraId="617CC97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41" w:type="dxa"/>
            <w:tcBorders>
              <w:right w:val="single" w:color="auto" w:sz="4" w:space="0"/>
            </w:tcBorders>
            <w:tcMar>
              <w:top w:w="15" w:type="dxa"/>
              <w:left w:w="15" w:type="dxa"/>
              <w:bottom w:w="0" w:type="dxa"/>
              <w:right w:w="15" w:type="dxa"/>
            </w:tcMar>
            <w:vAlign w:val="center"/>
          </w:tcPr>
          <w:p w14:paraId="28D06A6A">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072" w:type="dxa"/>
            <w:tcMar>
              <w:top w:w="15" w:type="dxa"/>
              <w:left w:w="15" w:type="dxa"/>
              <w:bottom w:w="0" w:type="dxa"/>
              <w:right w:w="15" w:type="dxa"/>
            </w:tcMar>
            <w:vAlign w:val="center"/>
          </w:tcPr>
          <w:p w14:paraId="5B2B5DFF">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1261" w:type="dxa"/>
            <w:tcMar>
              <w:top w:w="15" w:type="dxa"/>
              <w:left w:w="15" w:type="dxa"/>
              <w:bottom w:w="0" w:type="dxa"/>
              <w:right w:w="15" w:type="dxa"/>
            </w:tcMar>
            <w:vAlign w:val="center"/>
          </w:tcPr>
          <w:p w14:paraId="3F869B7A">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　</w:t>
            </w:r>
          </w:p>
        </w:tc>
        <w:tc>
          <w:tcPr>
            <w:tcW w:w="892" w:type="dxa"/>
            <w:tcMar>
              <w:top w:w="15" w:type="dxa"/>
              <w:left w:w="15" w:type="dxa"/>
              <w:bottom w:w="0" w:type="dxa"/>
              <w:right w:w="15" w:type="dxa"/>
            </w:tcMar>
            <w:vAlign w:val="center"/>
          </w:tcPr>
          <w:p w14:paraId="4EA0EE47">
            <w:pPr>
              <w:adjustRightInd w:val="0"/>
              <w:snapToGrid w:val="0"/>
              <w:spacing w:line="360" w:lineRule="auto"/>
              <w:rPr>
                <w:rFonts w:hint="eastAsia" w:ascii="楷体" w:hAnsi="楷体" w:eastAsia="楷体" w:cs="楷体"/>
                <w:szCs w:val="21"/>
              </w:rPr>
            </w:pPr>
          </w:p>
        </w:tc>
      </w:tr>
      <w:tr w14:paraId="5CFA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D78B2D2">
            <w:pPr>
              <w:adjustRightInd w:val="0"/>
              <w:snapToGrid w:val="0"/>
              <w:spacing w:line="360" w:lineRule="auto"/>
              <w:ind w:firstLine="211" w:firstLineChars="100"/>
              <w:rPr>
                <w:rFonts w:hint="eastAsia" w:ascii="楷体" w:hAnsi="楷体" w:eastAsia="楷体" w:cs="楷体"/>
                <w:szCs w:val="21"/>
              </w:rPr>
            </w:pPr>
            <w:r>
              <w:rPr>
                <w:rFonts w:hint="eastAsia" w:ascii="楷体" w:hAnsi="楷体" w:eastAsia="楷体" w:cs="楷体"/>
                <w:b/>
                <w:bCs/>
                <w:szCs w:val="21"/>
              </w:rPr>
              <w:t>投标总报价</w:t>
            </w:r>
            <w:r>
              <w:rPr>
                <w:rFonts w:hint="eastAsia" w:ascii="楷体" w:hAnsi="楷体" w:eastAsia="楷体" w:cs="楷体"/>
                <w:szCs w:val="21"/>
              </w:rPr>
              <w:t>（大写）：</w:t>
            </w:r>
          </w:p>
        </w:tc>
        <w:tc>
          <w:tcPr>
            <w:tcW w:w="3225" w:type="dxa"/>
            <w:gridSpan w:val="3"/>
            <w:tcMar>
              <w:top w:w="15" w:type="dxa"/>
              <w:left w:w="15" w:type="dxa"/>
              <w:bottom w:w="0" w:type="dxa"/>
              <w:right w:w="15" w:type="dxa"/>
            </w:tcMar>
            <w:vAlign w:val="center"/>
          </w:tcPr>
          <w:p w14:paraId="171EEF48">
            <w:pPr>
              <w:adjustRightInd w:val="0"/>
              <w:snapToGrid w:val="0"/>
              <w:spacing w:line="360" w:lineRule="auto"/>
              <w:rPr>
                <w:rFonts w:hint="eastAsia" w:ascii="楷体" w:hAnsi="楷体" w:eastAsia="楷体" w:cs="楷体"/>
                <w:szCs w:val="21"/>
              </w:rPr>
            </w:pPr>
            <w:r>
              <w:rPr>
                <w:rFonts w:hint="eastAsia" w:ascii="楷体" w:hAnsi="楷体" w:eastAsia="楷体" w:cs="楷体"/>
                <w:szCs w:val="21"/>
              </w:rPr>
              <w:t>（小写）：</w:t>
            </w:r>
          </w:p>
        </w:tc>
      </w:tr>
    </w:tbl>
    <w:p w14:paraId="310BE276">
      <w:pPr>
        <w:pStyle w:val="55"/>
        <w:rPr>
          <w:rFonts w:hint="eastAsia" w:ascii="楷体" w:hAnsi="楷体" w:eastAsia="楷体" w:cs="楷体"/>
        </w:rPr>
      </w:pPr>
    </w:p>
    <w:p w14:paraId="350F80F9">
      <w:pPr>
        <w:spacing w:line="360" w:lineRule="auto"/>
        <w:ind w:firstLine="632" w:firstLineChars="300"/>
        <w:rPr>
          <w:rFonts w:hint="eastAsia" w:ascii="楷体" w:hAnsi="楷体" w:eastAsia="楷体" w:cs="楷体"/>
          <w:b/>
        </w:rPr>
      </w:pPr>
    </w:p>
    <w:p w14:paraId="0EAFA59E">
      <w:pPr>
        <w:spacing w:line="360" w:lineRule="auto"/>
        <w:ind w:firstLine="632" w:firstLineChars="300"/>
        <w:rPr>
          <w:rFonts w:hint="eastAsia" w:ascii="楷体" w:hAnsi="楷体" w:eastAsia="楷体" w:cs="楷体"/>
          <w:b/>
        </w:rPr>
      </w:pPr>
    </w:p>
    <w:p w14:paraId="5E732CC0">
      <w:pPr>
        <w:rPr>
          <w:rFonts w:hint="eastAsia" w:ascii="楷体" w:hAnsi="楷体" w:eastAsia="楷体" w:cs="楷体"/>
          <w:color w:val="000000"/>
          <w:sz w:val="28"/>
          <w:szCs w:val="28"/>
        </w:rPr>
      </w:pPr>
      <w:r>
        <w:rPr>
          <w:rFonts w:hint="eastAsia" w:ascii="楷体" w:hAnsi="楷体" w:eastAsia="楷体" w:cs="楷体"/>
          <w:color w:val="000000"/>
          <w:sz w:val="28"/>
          <w:szCs w:val="28"/>
        </w:rPr>
        <w:br w:type="page"/>
      </w:r>
    </w:p>
    <w:p w14:paraId="23008307">
      <w:pPr>
        <w:pStyle w:val="3"/>
        <w:pageBreakBefore/>
        <w:jc w:val="center"/>
        <w:rPr>
          <w:rFonts w:hint="eastAsia" w:ascii="楷体" w:hAnsi="楷体" w:eastAsia="楷体" w:cs="楷体"/>
          <w:sz w:val="28"/>
          <w:szCs w:val="28"/>
        </w:rPr>
      </w:pPr>
      <w:r>
        <w:rPr>
          <w:rFonts w:hint="eastAsia" w:ascii="楷体" w:hAnsi="楷体" w:eastAsia="楷体" w:cs="楷体"/>
          <w:color w:val="000000"/>
          <w:sz w:val="28"/>
          <w:szCs w:val="28"/>
        </w:rPr>
        <w:t>附件2</w:t>
      </w:r>
      <w:r>
        <w:rPr>
          <w:rFonts w:hint="eastAsia" w:ascii="楷体" w:hAnsi="楷体" w:eastAsia="楷体" w:cs="楷体"/>
          <w:sz w:val="28"/>
          <w:szCs w:val="28"/>
        </w:rPr>
        <w:t xml:space="preserve"> 商务条款偏离表</w:t>
      </w:r>
    </w:p>
    <w:p w14:paraId="316EE89F">
      <w:pPr>
        <w:pStyle w:val="16"/>
        <w:rPr>
          <w:rFonts w:hint="eastAsia" w:ascii="楷体" w:hAnsi="楷体" w:eastAsia="楷体" w:cs="楷体"/>
          <w:szCs w:val="21"/>
        </w:rPr>
      </w:pPr>
    </w:p>
    <w:p w14:paraId="4D6456D1">
      <w:pPr>
        <w:pStyle w:val="16"/>
        <w:rPr>
          <w:rFonts w:hint="eastAsia" w:ascii="楷体" w:hAnsi="楷体" w:eastAsia="楷体" w:cs="楷体"/>
          <w:color w:val="000000"/>
          <w:szCs w:val="21"/>
        </w:rPr>
      </w:pPr>
      <w:r>
        <w:rPr>
          <w:rFonts w:hint="eastAsia" w:ascii="楷体" w:hAnsi="楷体" w:eastAsia="楷体" w:cs="楷体"/>
          <w:color w:val="000000"/>
          <w:szCs w:val="21"/>
        </w:rPr>
        <w:t xml:space="preserve">项目名称： </w:t>
      </w:r>
    </w:p>
    <w:p w14:paraId="50650094">
      <w:pPr>
        <w:pStyle w:val="16"/>
        <w:rPr>
          <w:rFonts w:hint="eastAsia" w:ascii="楷体" w:hAnsi="楷体" w:eastAsia="楷体" w:cs="楷体"/>
          <w:color w:val="000000"/>
          <w:szCs w:val="21"/>
        </w:rPr>
      </w:pPr>
      <w:r>
        <w:rPr>
          <w:rFonts w:hint="eastAsia" w:ascii="楷体" w:hAnsi="楷体" w:eastAsia="楷体" w:cs="楷体"/>
          <w:color w:val="000000"/>
          <w:szCs w:val="21"/>
        </w:rPr>
        <w:t xml:space="preserve">项目编号: </w:t>
      </w:r>
    </w:p>
    <w:p w14:paraId="4401D15F">
      <w:pPr>
        <w:pStyle w:val="16"/>
        <w:rPr>
          <w:rFonts w:hint="eastAsia" w:ascii="楷体" w:hAnsi="楷体" w:eastAsia="楷体" w:cs="楷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625C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000326A">
            <w:pPr>
              <w:pStyle w:val="16"/>
              <w:jc w:val="center"/>
              <w:rPr>
                <w:rFonts w:hint="eastAsia" w:ascii="楷体" w:hAnsi="楷体" w:eastAsia="楷体" w:cs="楷体"/>
                <w:color w:val="000000"/>
                <w:szCs w:val="21"/>
              </w:rPr>
            </w:pPr>
            <w:r>
              <w:rPr>
                <w:rFonts w:hint="eastAsia" w:ascii="楷体" w:hAnsi="楷体" w:eastAsia="楷体" w:cs="楷体"/>
                <w:color w:val="000000"/>
                <w:szCs w:val="21"/>
              </w:rPr>
              <w:t>序号</w:t>
            </w:r>
          </w:p>
        </w:tc>
        <w:tc>
          <w:tcPr>
            <w:tcW w:w="2083" w:type="dxa"/>
            <w:vAlign w:val="center"/>
          </w:tcPr>
          <w:p w14:paraId="3C8B489D">
            <w:pPr>
              <w:pStyle w:val="16"/>
              <w:jc w:val="center"/>
              <w:rPr>
                <w:rFonts w:hint="eastAsia" w:ascii="楷体" w:hAnsi="楷体" w:eastAsia="楷体" w:cs="楷体"/>
                <w:color w:val="000000"/>
                <w:szCs w:val="21"/>
              </w:rPr>
            </w:pPr>
            <w:r>
              <w:rPr>
                <w:rFonts w:hint="eastAsia" w:ascii="楷体" w:hAnsi="楷体" w:eastAsia="楷体" w:cs="楷体"/>
                <w:color w:val="000000"/>
                <w:szCs w:val="21"/>
              </w:rPr>
              <w:t>谈判采购文件条款号</w:t>
            </w:r>
          </w:p>
        </w:tc>
        <w:tc>
          <w:tcPr>
            <w:tcW w:w="2229" w:type="dxa"/>
            <w:vAlign w:val="center"/>
          </w:tcPr>
          <w:p w14:paraId="5788978E">
            <w:pPr>
              <w:pStyle w:val="16"/>
              <w:jc w:val="center"/>
              <w:rPr>
                <w:rFonts w:hint="eastAsia" w:ascii="楷体" w:hAnsi="楷体" w:eastAsia="楷体" w:cs="楷体"/>
                <w:color w:val="000000"/>
                <w:szCs w:val="21"/>
              </w:rPr>
            </w:pPr>
            <w:r>
              <w:rPr>
                <w:rFonts w:hint="eastAsia" w:ascii="楷体" w:hAnsi="楷体" w:eastAsia="楷体" w:cs="楷体"/>
                <w:color w:val="000000"/>
                <w:szCs w:val="21"/>
              </w:rPr>
              <w:t>谈判采购文件</w:t>
            </w:r>
          </w:p>
          <w:p w14:paraId="2E9DA6F0">
            <w:pPr>
              <w:pStyle w:val="16"/>
              <w:jc w:val="center"/>
              <w:rPr>
                <w:rFonts w:hint="eastAsia" w:ascii="楷体" w:hAnsi="楷体" w:eastAsia="楷体" w:cs="楷体"/>
                <w:color w:val="000000"/>
                <w:szCs w:val="21"/>
              </w:rPr>
            </w:pPr>
            <w:r>
              <w:rPr>
                <w:rFonts w:hint="eastAsia" w:ascii="楷体" w:hAnsi="楷体" w:eastAsia="楷体" w:cs="楷体"/>
                <w:color w:val="000000"/>
                <w:szCs w:val="21"/>
              </w:rPr>
              <w:t>商务条款</w:t>
            </w:r>
          </w:p>
        </w:tc>
        <w:tc>
          <w:tcPr>
            <w:tcW w:w="2389" w:type="dxa"/>
            <w:vAlign w:val="center"/>
          </w:tcPr>
          <w:p w14:paraId="0904220F">
            <w:pPr>
              <w:pStyle w:val="16"/>
              <w:jc w:val="center"/>
              <w:rPr>
                <w:rFonts w:hint="eastAsia" w:ascii="楷体" w:hAnsi="楷体" w:eastAsia="楷体" w:cs="楷体"/>
                <w:color w:val="000000"/>
                <w:szCs w:val="21"/>
              </w:rPr>
            </w:pPr>
            <w:r>
              <w:rPr>
                <w:rFonts w:hint="eastAsia" w:ascii="楷体" w:hAnsi="楷体" w:eastAsia="楷体" w:cs="楷体"/>
                <w:color w:val="000000"/>
                <w:szCs w:val="21"/>
              </w:rPr>
              <w:t>响应文件的商务条款</w:t>
            </w:r>
          </w:p>
        </w:tc>
        <w:tc>
          <w:tcPr>
            <w:tcW w:w="956" w:type="dxa"/>
            <w:vAlign w:val="center"/>
          </w:tcPr>
          <w:p w14:paraId="1CD50A32">
            <w:pPr>
              <w:pStyle w:val="16"/>
              <w:jc w:val="center"/>
              <w:rPr>
                <w:rFonts w:hint="eastAsia" w:ascii="楷体" w:hAnsi="楷体" w:eastAsia="楷体" w:cs="楷体"/>
                <w:color w:val="000000"/>
                <w:szCs w:val="21"/>
              </w:rPr>
            </w:pPr>
            <w:r>
              <w:rPr>
                <w:rFonts w:hint="eastAsia" w:ascii="楷体" w:hAnsi="楷体" w:eastAsia="楷体" w:cs="楷体"/>
                <w:color w:val="000000"/>
                <w:szCs w:val="21"/>
              </w:rPr>
              <w:t>偏离</w:t>
            </w:r>
          </w:p>
        </w:tc>
        <w:tc>
          <w:tcPr>
            <w:tcW w:w="1214" w:type="dxa"/>
            <w:vAlign w:val="center"/>
          </w:tcPr>
          <w:p w14:paraId="5726326D">
            <w:pPr>
              <w:pStyle w:val="16"/>
              <w:jc w:val="center"/>
              <w:rPr>
                <w:rFonts w:hint="eastAsia" w:ascii="楷体" w:hAnsi="楷体" w:eastAsia="楷体" w:cs="楷体"/>
                <w:color w:val="000000"/>
                <w:szCs w:val="21"/>
              </w:rPr>
            </w:pPr>
            <w:r>
              <w:rPr>
                <w:rFonts w:hint="eastAsia" w:ascii="楷体" w:hAnsi="楷体" w:eastAsia="楷体" w:cs="楷体"/>
                <w:color w:val="000000"/>
                <w:szCs w:val="21"/>
              </w:rPr>
              <w:t>说明</w:t>
            </w:r>
          </w:p>
        </w:tc>
      </w:tr>
      <w:tr w14:paraId="4A7B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0F36638">
            <w:pPr>
              <w:pStyle w:val="16"/>
              <w:rPr>
                <w:rFonts w:hint="eastAsia" w:ascii="楷体" w:hAnsi="楷体" w:eastAsia="楷体" w:cs="楷体"/>
                <w:color w:val="000000"/>
                <w:szCs w:val="21"/>
              </w:rPr>
            </w:pPr>
          </w:p>
        </w:tc>
        <w:tc>
          <w:tcPr>
            <w:tcW w:w="2083" w:type="dxa"/>
          </w:tcPr>
          <w:p w14:paraId="504DB006">
            <w:pPr>
              <w:pStyle w:val="16"/>
              <w:rPr>
                <w:rFonts w:hint="eastAsia" w:ascii="楷体" w:hAnsi="楷体" w:eastAsia="楷体" w:cs="楷体"/>
              </w:rPr>
            </w:pPr>
          </w:p>
          <w:p w14:paraId="4E5A670B">
            <w:pPr>
              <w:jc w:val="right"/>
              <w:rPr>
                <w:rFonts w:hint="eastAsia" w:ascii="楷体" w:hAnsi="楷体" w:eastAsia="楷体" w:cs="楷体"/>
              </w:rPr>
            </w:pPr>
          </w:p>
        </w:tc>
        <w:tc>
          <w:tcPr>
            <w:tcW w:w="2229" w:type="dxa"/>
          </w:tcPr>
          <w:p w14:paraId="3827A3E3">
            <w:pPr>
              <w:pStyle w:val="16"/>
              <w:jc w:val="center"/>
              <w:rPr>
                <w:rFonts w:hint="eastAsia" w:ascii="楷体" w:hAnsi="楷体" w:eastAsia="楷体" w:cs="楷体"/>
                <w:color w:val="000000"/>
                <w:szCs w:val="21"/>
              </w:rPr>
            </w:pPr>
          </w:p>
        </w:tc>
        <w:tc>
          <w:tcPr>
            <w:tcW w:w="2389" w:type="dxa"/>
          </w:tcPr>
          <w:p w14:paraId="657F2C51">
            <w:pPr>
              <w:pStyle w:val="16"/>
              <w:jc w:val="center"/>
              <w:rPr>
                <w:rFonts w:hint="eastAsia" w:ascii="楷体" w:hAnsi="楷体" w:eastAsia="楷体" w:cs="楷体"/>
                <w:color w:val="000000"/>
                <w:szCs w:val="21"/>
              </w:rPr>
            </w:pPr>
          </w:p>
        </w:tc>
        <w:tc>
          <w:tcPr>
            <w:tcW w:w="956" w:type="dxa"/>
          </w:tcPr>
          <w:p w14:paraId="01D18DC8">
            <w:pPr>
              <w:pStyle w:val="16"/>
              <w:rPr>
                <w:rFonts w:hint="eastAsia" w:ascii="楷体" w:hAnsi="楷体" w:eastAsia="楷体" w:cs="楷体"/>
                <w:color w:val="000000"/>
                <w:szCs w:val="21"/>
              </w:rPr>
            </w:pPr>
          </w:p>
        </w:tc>
        <w:tc>
          <w:tcPr>
            <w:tcW w:w="1214" w:type="dxa"/>
          </w:tcPr>
          <w:p w14:paraId="60C715E2">
            <w:pPr>
              <w:pStyle w:val="16"/>
              <w:rPr>
                <w:rFonts w:hint="eastAsia" w:ascii="楷体" w:hAnsi="楷体" w:eastAsia="楷体" w:cs="楷体"/>
                <w:color w:val="000000"/>
                <w:szCs w:val="21"/>
              </w:rPr>
            </w:pPr>
          </w:p>
        </w:tc>
      </w:tr>
      <w:tr w14:paraId="65F3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FDA3D3">
            <w:pPr>
              <w:pStyle w:val="16"/>
              <w:rPr>
                <w:rFonts w:hint="eastAsia" w:ascii="楷体" w:hAnsi="楷体" w:eastAsia="楷体" w:cs="楷体"/>
                <w:color w:val="000000"/>
                <w:szCs w:val="21"/>
              </w:rPr>
            </w:pPr>
          </w:p>
        </w:tc>
        <w:tc>
          <w:tcPr>
            <w:tcW w:w="2083" w:type="dxa"/>
          </w:tcPr>
          <w:p w14:paraId="14296086">
            <w:pPr>
              <w:pStyle w:val="16"/>
              <w:rPr>
                <w:rFonts w:hint="eastAsia" w:ascii="楷体" w:hAnsi="楷体" w:eastAsia="楷体" w:cs="楷体"/>
                <w:color w:val="000000"/>
                <w:szCs w:val="21"/>
              </w:rPr>
            </w:pPr>
          </w:p>
        </w:tc>
        <w:tc>
          <w:tcPr>
            <w:tcW w:w="2229" w:type="dxa"/>
          </w:tcPr>
          <w:p w14:paraId="5B880285">
            <w:pPr>
              <w:pStyle w:val="16"/>
              <w:rPr>
                <w:rFonts w:hint="eastAsia" w:ascii="楷体" w:hAnsi="楷体" w:eastAsia="楷体" w:cs="楷体"/>
                <w:color w:val="000000"/>
                <w:szCs w:val="21"/>
              </w:rPr>
            </w:pPr>
          </w:p>
        </w:tc>
        <w:tc>
          <w:tcPr>
            <w:tcW w:w="2389" w:type="dxa"/>
          </w:tcPr>
          <w:p w14:paraId="14649B23">
            <w:pPr>
              <w:pStyle w:val="16"/>
              <w:rPr>
                <w:rFonts w:hint="eastAsia" w:ascii="楷体" w:hAnsi="楷体" w:eastAsia="楷体" w:cs="楷体"/>
                <w:color w:val="000000"/>
                <w:szCs w:val="21"/>
              </w:rPr>
            </w:pPr>
          </w:p>
        </w:tc>
        <w:tc>
          <w:tcPr>
            <w:tcW w:w="956" w:type="dxa"/>
          </w:tcPr>
          <w:p w14:paraId="0EDBDA3C">
            <w:pPr>
              <w:pStyle w:val="16"/>
              <w:rPr>
                <w:rFonts w:hint="eastAsia" w:ascii="楷体" w:hAnsi="楷体" w:eastAsia="楷体" w:cs="楷体"/>
                <w:color w:val="000000"/>
                <w:szCs w:val="21"/>
              </w:rPr>
            </w:pPr>
          </w:p>
        </w:tc>
        <w:tc>
          <w:tcPr>
            <w:tcW w:w="1214" w:type="dxa"/>
          </w:tcPr>
          <w:p w14:paraId="069AF79C">
            <w:pPr>
              <w:pStyle w:val="16"/>
              <w:rPr>
                <w:rFonts w:hint="eastAsia" w:ascii="楷体" w:hAnsi="楷体" w:eastAsia="楷体" w:cs="楷体"/>
                <w:color w:val="000000"/>
                <w:szCs w:val="21"/>
              </w:rPr>
            </w:pPr>
          </w:p>
        </w:tc>
      </w:tr>
      <w:tr w14:paraId="20D7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D7AEFF5">
            <w:pPr>
              <w:pStyle w:val="16"/>
              <w:rPr>
                <w:rFonts w:hint="eastAsia" w:ascii="楷体" w:hAnsi="楷体" w:eastAsia="楷体" w:cs="楷体"/>
                <w:color w:val="000000"/>
                <w:szCs w:val="21"/>
              </w:rPr>
            </w:pPr>
          </w:p>
        </w:tc>
        <w:tc>
          <w:tcPr>
            <w:tcW w:w="2083" w:type="dxa"/>
          </w:tcPr>
          <w:p w14:paraId="53A21833">
            <w:pPr>
              <w:pStyle w:val="16"/>
              <w:rPr>
                <w:rFonts w:hint="eastAsia" w:ascii="楷体" w:hAnsi="楷体" w:eastAsia="楷体" w:cs="楷体"/>
                <w:color w:val="000000"/>
                <w:szCs w:val="21"/>
              </w:rPr>
            </w:pPr>
          </w:p>
        </w:tc>
        <w:tc>
          <w:tcPr>
            <w:tcW w:w="2229" w:type="dxa"/>
          </w:tcPr>
          <w:p w14:paraId="41FB223F">
            <w:pPr>
              <w:pStyle w:val="16"/>
              <w:rPr>
                <w:rFonts w:hint="eastAsia" w:ascii="楷体" w:hAnsi="楷体" w:eastAsia="楷体" w:cs="楷体"/>
                <w:color w:val="000000"/>
                <w:szCs w:val="21"/>
              </w:rPr>
            </w:pPr>
          </w:p>
        </w:tc>
        <w:tc>
          <w:tcPr>
            <w:tcW w:w="2389" w:type="dxa"/>
          </w:tcPr>
          <w:p w14:paraId="13F82E6B">
            <w:pPr>
              <w:pStyle w:val="16"/>
              <w:rPr>
                <w:rFonts w:hint="eastAsia" w:ascii="楷体" w:hAnsi="楷体" w:eastAsia="楷体" w:cs="楷体"/>
                <w:color w:val="000000"/>
                <w:szCs w:val="21"/>
              </w:rPr>
            </w:pPr>
          </w:p>
        </w:tc>
        <w:tc>
          <w:tcPr>
            <w:tcW w:w="956" w:type="dxa"/>
          </w:tcPr>
          <w:p w14:paraId="09BE59A6">
            <w:pPr>
              <w:pStyle w:val="16"/>
              <w:rPr>
                <w:rFonts w:hint="eastAsia" w:ascii="楷体" w:hAnsi="楷体" w:eastAsia="楷体" w:cs="楷体"/>
                <w:color w:val="000000"/>
                <w:szCs w:val="21"/>
              </w:rPr>
            </w:pPr>
          </w:p>
        </w:tc>
        <w:tc>
          <w:tcPr>
            <w:tcW w:w="1214" w:type="dxa"/>
          </w:tcPr>
          <w:p w14:paraId="2D37CDA7">
            <w:pPr>
              <w:pStyle w:val="16"/>
              <w:rPr>
                <w:rFonts w:hint="eastAsia" w:ascii="楷体" w:hAnsi="楷体" w:eastAsia="楷体" w:cs="楷体"/>
                <w:color w:val="000000"/>
                <w:szCs w:val="21"/>
              </w:rPr>
            </w:pPr>
          </w:p>
        </w:tc>
      </w:tr>
      <w:tr w14:paraId="47D0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6853CB">
            <w:pPr>
              <w:pStyle w:val="16"/>
              <w:rPr>
                <w:rFonts w:hint="eastAsia" w:ascii="楷体" w:hAnsi="楷体" w:eastAsia="楷体" w:cs="楷体"/>
                <w:color w:val="000000"/>
                <w:szCs w:val="21"/>
              </w:rPr>
            </w:pPr>
          </w:p>
        </w:tc>
        <w:tc>
          <w:tcPr>
            <w:tcW w:w="2083" w:type="dxa"/>
          </w:tcPr>
          <w:p w14:paraId="0174BDA6">
            <w:pPr>
              <w:pStyle w:val="16"/>
              <w:rPr>
                <w:rFonts w:hint="eastAsia" w:ascii="楷体" w:hAnsi="楷体" w:eastAsia="楷体" w:cs="楷体"/>
                <w:color w:val="000000"/>
                <w:szCs w:val="21"/>
              </w:rPr>
            </w:pPr>
          </w:p>
        </w:tc>
        <w:tc>
          <w:tcPr>
            <w:tcW w:w="2229" w:type="dxa"/>
          </w:tcPr>
          <w:p w14:paraId="2013B31E">
            <w:pPr>
              <w:pStyle w:val="16"/>
              <w:rPr>
                <w:rFonts w:hint="eastAsia" w:ascii="楷体" w:hAnsi="楷体" w:eastAsia="楷体" w:cs="楷体"/>
                <w:color w:val="000000"/>
                <w:szCs w:val="21"/>
              </w:rPr>
            </w:pPr>
          </w:p>
        </w:tc>
        <w:tc>
          <w:tcPr>
            <w:tcW w:w="2389" w:type="dxa"/>
          </w:tcPr>
          <w:p w14:paraId="5C6591D7">
            <w:pPr>
              <w:pStyle w:val="16"/>
              <w:rPr>
                <w:rFonts w:hint="eastAsia" w:ascii="楷体" w:hAnsi="楷体" w:eastAsia="楷体" w:cs="楷体"/>
                <w:color w:val="000000"/>
                <w:szCs w:val="21"/>
              </w:rPr>
            </w:pPr>
          </w:p>
        </w:tc>
        <w:tc>
          <w:tcPr>
            <w:tcW w:w="956" w:type="dxa"/>
          </w:tcPr>
          <w:p w14:paraId="02D0398B">
            <w:pPr>
              <w:pStyle w:val="16"/>
              <w:rPr>
                <w:rFonts w:hint="eastAsia" w:ascii="楷体" w:hAnsi="楷体" w:eastAsia="楷体" w:cs="楷体"/>
                <w:color w:val="000000"/>
                <w:szCs w:val="21"/>
              </w:rPr>
            </w:pPr>
          </w:p>
        </w:tc>
        <w:tc>
          <w:tcPr>
            <w:tcW w:w="1214" w:type="dxa"/>
          </w:tcPr>
          <w:p w14:paraId="034FF922">
            <w:pPr>
              <w:pStyle w:val="16"/>
              <w:rPr>
                <w:rFonts w:hint="eastAsia" w:ascii="楷体" w:hAnsi="楷体" w:eastAsia="楷体" w:cs="楷体"/>
                <w:color w:val="000000"/>
                <w:szCs w:val="21"/>
              </w:rPr>
            </w:pPr>
          </w:p>
        </w:tc>
      </w:tr>
      <w:tr w14:paraId="49C3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006EE8B">
            <w:pPr>
              <w:pStyle w:val="16"/>
              <w:rPr>
                <w:rFonts w:hint="eastAsia" w:ascii="楷体" w:hAnsi="楷体" w:eastAsia="楷体" w:cs="楷体"/>
                <w:color w:val="000000"/>
                <w:szCs w:val="21"/>
              </w:rPr>
            </w:pPr>
          </w:p>
        </w:tc>
        <w:tc>
          <w:tcPr>
            <w:tcW w:w="2083" w:type="dxa"/>
          </w:tcPr>
          <w:p w14:paraId="6968A1DA">
            <w:pPr>
              <w:pStyle w:val="16"/>
              <w:rPr>
                <w:rFonts w:hint="eastAsia" w:ascii="楷体" w:hAnsi="楷体" w:eastAsia="楷体" w:cs="楷体"/>
                <w:color w:val="000000"/>
                <w:szCs w:val="21"/>
              </w:rPr>
            </w:pPr>
          </w:p>
        </w:tc>
        <w:tc>
          <w:tcPr>
            <w:tcW w:w="2229" w:type="dxa"/>
          </w:tcPr>
          <w:p w14:paraId="404AABBA">
            <w:pPr>
              <w:pStyle w:val="16"/>
              <w:rPr>
                <w:rFonts w:hint="eastAsia" w:ascii="楷体" w:hAnsi="楷体" w:eastAsia="楷体" w:cs="楷体"/>
                <w:color w:val="000000"/>
                <w:szCs w:val="21"/>
              </w:rPr>
            </w:pPr>
          </w:p>
        </w:tc>
        <w:tc>
          <w:tcPr>
            <w:tcW w:w="2389" w:type="dxa"/>
          </w:tcPr>
          <w:p w14:paraId="178A178F">
            <w:pPr>
              <w:pStyle w:val="16"/>
              <w:rPr>
                <w:rFonts w:hint="eastAsia" w:ascii="楷体" w:hAnsi="楷体" w:eastAsia="楷体" w:cs="楷体"/>
                <w:color w:val="000000"/>
                <w:szCs w:val="21"/>
              </w:rPr>
            </w:pPr>
          </w:p>
        </w:tc>
        <w:tc>
          <w:tcPr>
            <w:tcW w:w="956" w:type="dxa"/>
          </w:tcPr>
          <w:p w14:paraId="2BA4A4EC">
            <w:pPr>
              <w:pStyle w:val="16"/>
              <w:rPr>
                <w:rFonts w:hint="eastAsia" w:ascii="楷体" w:hAnsi="楷体" w:eastAsia="楷体" w:cs="楷体"/>
                <w:color w:val="000000"/>
                <w:szCs w:val="21"/>
              </w:rPr>
            </w:pPr>
          </w:p>
        </w:tc>
        <w:tc>
          <w:tcPr>
            <w:tcW w:w="1214" w:type="dxa"/>
          </w:tcPr>
          <w:p w14:paraId="69CE0485">
            <w:pPr>
              <w:pStyle w:val="16"/>
              <w:rPr>
                <w:rFonts w:hint="eastAsia" w:ascii="楷体" w:hAnsi="楷体" w:eastAsia="楷体" w:cs="楷体"/>
                <w:color w:val="000000"/>
                <w:szCs w:val="21"/>
              </w:rPr>
            </w:pPr>
          </w:p>
        </w:tc>
      </w:tr>
      <w:tr w14:paraId="41B5C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8AAB7B">
            <w:pPr>
              <w:pStyle w:val="16"/>
              <w:rPr>
                <w:rFonts w:hint="eastAsia" w:ascii="楷体" w:hAnsi="楷体" w:eastAsia="楷体" w:cs="楷体"/>
                <w:color w:val="000000"/>
                <w:szCs w:val="21"/>
              </w:rPr>
            </w:pPr>
          </w:p>
        </w:tc>
        <w:tc>
          <w:tcPr>
            <w:tcW w:w="2083" w:type="dxa"/>
          </w:tcPr>
          <w:p w14:paraId="46CE3E99">
            <w:pPr>
              <w:pStyle w:val="16"/>
              <w:rPr>
                <w:rFonts w:hint="eastAsia" w:ascii="楷体" w:hAnsi="楷体" w:eastAsia="楷体" w:cs="楷体"/>
                <w:color w:val="000000"/>
                <w:szCs w:val="21"/>
              </w:rPr>
            </w:pPr>
          </w:p>
        </w:tc>
        <w:tc>
          <w:tcPr>
            <w:tcW w:w="2229" w:type="dxa"/>
          </w:tcPr>
          <w:p w14:paraId="611D6454">
            <w:pPr>
              <w:pStyle w:val="16"/>
              <w:rPr>
                <w:rFonts w:hint="eastAsia" w:ascii="楷体" w:hAnsi="楷体" w:eastAsia="楷体" w:cs="楷体"/>
                <w:color w:val="000000"/>
                <w:szCs w:val="21"/>
              </w:rPr>
            </w:pPr>
          </w:p>
        </w:tc>
        <w:tc>
          <w:tcPr>
            <w:tcW w:w="2389" w:type="dxa"/>
          </w:tcPr>
          <w:p w14:paraId="2D1CB325">
            <w:pPr>
              <w:pStyle w:val="16"/>
              <w:rPr>
                <w:rFonts w:hint="eastAsia" w:ascii="楷体" w:hAnsi="楷体" w:eastAsia="楷体" w:cs="楷体"/>
                <w:color w:val="000000"/>
                <w:szCs w:val="21"/>
              </w:rPr>
            </w:pPr>
          </w:p>
        </w:tc>
        <w:tc>
          <w:tcPr>
            <w:tcW w:w="956" w:type="dxa"/>
          </w:tcPr>
          <w:p w14:paraId="78694DDC">
            <w:pPr>
              <w:pStyle w:val="16"/>
              <w:rPr>
                <w:rFonts w:hint="eastAsia" w:ascii="楷体" w:hAnsi="楷体" w:eastAsia="楷体" w:cs="楷体"/>
                <w:color w:val="000000"/>
                <w:szCs w:val="21"/>
              </w:rPr>
            </w:pPr>
          </w:p>
        </w:tc>
        <w:tc>
          <w:tcPr>
            <w:tcW w:w="1214" w:type="dxa"/>
          </w:tcPr>
          <w:p w14:paraId="3F4600D8">
            <w:pPr>
              <w:pStyle w:val="16"/>
              <w:rPr>
                <w:rFonts w:hint="eastAsia" w:ascii="楷体" w:hAnsi="楷体" w:eastAsia="楷体" w:cs="楷体"/>
                <w:color w:val="000000"/>
                <w:szCs w:val="21"/>
              </w:rPr>
            </w:pPr>
          </w:p>
        </w:tc>
      </w:tr>
      <w:tr w14:paraId="742C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5C6DFC">
            <w:pPr>
              <w:pStyle w:val="16"/>
              <w:rPr>
                <w:rFonts w:hint="eastAsia" w:ascii="楷体" w:hAnsi="楷体" w:eastAsia="楷体" w:cs="楷体"/>
                <w:color w:val="000000"/>
                <w:szCs w:val="21"/>
              </w:rPr>
            </w:pPr>
          </w:p>
        </w:tc>
        <w:tc>
          <w:tcPr>
            <w:tcW w:w="2083" w:type="dxa"/>
          </w:tcPr>
          <w:p w14:paraId="392F3AE4">
            <w:pPr>
              <w:pStyle w:val="16"/>
              <w:rPr>
                <w:rFonts w:hint="eastAsia" w:ascii="楷体" w:hAnsi="楷体" w:eastAsia="楷体" w:cs="楷体"/>
                <w:color w:val="000000"/>
                <w:szCs w:val="21"/>
              </w:rPr>
            </w:pPr>
          </w:p>
        </w:tc>
        <w:tc>
          <w:tcPr>
            <w:tcW w:w="2229" w:type="dxa"/>
          </w:tcPr>
          <w:p w14:paraId="7E9623A0">
            <w:pPr>
              <w:pStyle w:val="16"/>
              <w:rPr>
                <w:rFonts w:hint="eastAsia" w:ascii="楷体" w:hAnsi="楷体" w:eastAsia="楷体" w:cs="楷体"/>
                <w:color w:val="000000"/>
                <w:szCs w:val="21"/>
              </w:rPr>
            </w:pPr>
          </w:p>
        </w:tc>
        <w:tc>
          <w:tcPr>
            <w:tcW w:w="2389" w:type="dxa"/>
          </w:tcPr>
          <w:p w14:paraId="33DE894A">
            <w:pPr>
              <w:pStyle w:val="16"/>
              <w:rPr>
                <w:rFonts w:hint="eastAsia" w:ascii="楷体" w:hAnsi="楷体" w:eastAsia="楷体" w:cs="楷体"/>
                <w:color w:val="000000"/>
                <w:szCs w:val="21"/>
              </w:rPr>
            </w:pPr>
          </w:p>
        </w:tc>
        <w:tc>
          <w:tcPr>
            <w:tcW w:w="956" w:type="dxa"/>
          </w:tcPr>
          <w:p w14:paraId="01791753">
            <w:pPr>
              <w:pStyle w:val="16"/>
              <w:rPr>
                <w:rFonts w:hint="eastAsia" w:ascii="楷体" w:hAnsi="楷体" w:eastAsia="楷体" w:cs="楷体"/>
                <w:color w:val="000000"/>
                <w:szCs w:val="21"/>
              </w:rPr>
            </w:pPr>
          </w:p>
        </w:tc>
        <w:tc>
          <w:tcPr>
            <w:tcW w:w="1214" w:type="dxa"/>
          </w:tcPr>
          <w:p w14:paraId="2F951FF4">
            <w:pPr>
              <w:pStyle w:val="16"/>
              <w:rPr>
                <w:rFonts w:hint="eastAsia" w:ascii="楷体" w:hAnsi="楷体" w:eastAsia="楷体" w:cs="楷体"/>
                <w:color w:val="000000"/>
                <w:szCs w:val="21"/>
              </w:rPr>
            </w:pPr>
          </w:p>
        </w:tc>
      </w:tr>
      <w:tr w14:paraId="0CCB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BA8D41">
            <w:pPr>
              <w:pStyle w:val="16"/>
              <w:rPr>
                <w:rFonts w:hint="eastAsia" w:ascii="楷体" w:hAnsi="楷体" w:eastAsia="楷体" w:cs="楷体"/>
                <w:color w:val="000000"/>
                <w:szCs w:val="21"/>
              </w:rPr>
            </w:pPr>
          </w:p>
        </w:tc>
        <w:tc>
          <w:tcPr>
            <w:tcW w:w="2083" w:type="dxa"/>
          </w:tcPr>
          <w:p w14:paraId="09560925">
            <w:pPr>
              <w:pStyle w:val="16"/>
              <w:rPr>
                <w:rFonts w:hint="eastAsia" w:ascii="楷体" w:hAnsi="楷体" w:eastAsia="楷体" w:cs="楷体"/>
                <w:color w:val="000000"/>
                <w:szCs w:val="21"/>
              </w:rPr>
            </w:pPr>
          </w:p>
        </w:tc>
        <w:tc>
          <w:tcPr>
            <w:tcW w:w="2229" w:type="dxa"/>
          </w:tcPr>
          <w:p w14:paraId="3C7E9639">
            <w:pPr>
              <w:pStyle w:val="16"/>
              <w:rPr>
                <w:rFonts w:hint="eastAsia" w:ascii="楷体" w:hAnsi="楷体" w:eastAsia="楷体" w:cs="楷体"/>
                <w:color w:val="000000"/>
                <w:szCs w:val="21"/>
              </w:rPr>
            </w:pPr>
          </w:p>
        </w:tc>
        <w:tc>
          <w:tcPr>
            <w:tcW w:w="2389" w:type="dxa"/>
          </w:tcPr>
          <w:p w14:paraId="1E6D9A53">
            <w:pPr>
              <w:pStyle w:val="16"/>
              <w:rPr>
                <w:rFonts w:hint="eastAsia" w:ascii="楷体" w:hAnsi="楷体" w:eastAsia="楷体" w:cs="楷体"/>
                <w:color w:val="000000"/>
                <w:szCs w:val="21"/>
              </w:rPr>
            </w:pPr>
          </w:p>
        </w:tc>
        <w:tc>
          <w:tcPr>
            <w:tcW w:w="956" w:type="dxa"/>
          </w:tcPr>
          <w:p w14:paraId="6C15DA4A">
            <w:pPr>
              <w:pStyle w:val="16"/>
              <w:rPr>
                <w:rFonts w:hint="eastAsia" w:ascii="楷体" w:hAnsi="楷体" w:eastAsia="楷体" w:cs="楷体"/>
                <w:color w:val="000000"/>
                <w:szCs w:val="21"/>
              </w:rPr>
            </w:pPr>
          </w:p>
        </w:tc>
        <w:tc>
          <w:tcPr>
            <w:tcW w:w="1214" w:type="dxa"/>
          </w:tcPr>
          <w:p w14:paraId="7FF49310">
            <w:pPr>
              <w:pStyle w:val="16"/>
              <w:rPr>
                <w:rFonts w:hint="eastAsia" w:ascii="楷体" w:hAnsi="楷体" w:eastAsia="楷体" w:cs="楷体"/>
                <w:color w:val="000000"/>
                <w:szCs w:val="21"/>
              </w:rPr>
            </w:pPr>
          </w:p>
        </w:tc>
      </w:tr>
      <w:tr w14:paraId="3F1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2EE8B">
            <w:pPr>
              <w:pStyle w:val="16"/>
              <w:rPr>
                <w:rFonts w:hint="eastAsia" w:ascii="楷体" w:hAnsi="楷体" w:eastAsia="楷体" w:cs="楷体"/>
                <w:color w:val="000000"/>
                <w:szCs w:val="21"/>
              </w:rPr>
            </w:pPr>
          </w:p>
        </w:tc>
        <w:tc>
          <w:tcPr>
            <w:tcW w:w="2083" w:type="dxa"/>
          </w:tcPr>
          <w:p w14:paraId="20488384">
            <w:pPr>
              <w:pStyle w:val="16"/>
              <w:rPr>
                <w:rFonts w:hint="eastAsia" w:ascii="楷体" w:hAnsi="楷体" w:eastAsia="楷体" w:cs="楷体"/>
                <w:color w:val="000000"/>
                <w:szCs w:val="21"/>
              </w:rPr>
            </w:pPr>
          </w:p>
        </w:tc>
        <w:tc>
          <w:tcPr>
            <w:tcW w:w="2229" w:type="dxa"/>
          </w:tcPr>
          <w:p w14:paraId="598F30E7">
            <w:pPr>
              <w:pStyle w:val="16"/>
              <w:rPr>
                <w:rFonts w:hint="eastAsia" w:ascii="楷体" w:hAnsi="楷体" w:eastAsia="楷体" w:cs="楷体"/>
                <w:color w:val="000000"/>
                <w:szCs w:val="21"/>
              </w:rPr>
            </w:pPr>
          </w:p>
        </w:tc>
        <w:tc>
          <w:tcPr>
            <w:tcW w:w="2389" w:type="dxa"/>
          </w:tcPr>
          <w:p w14:paraId="1F51DEA9">
            <w:pPr>
              <w:pStyle w:val="16"/>
              <w:rPr>
                <w:rFonts w:hint="eastAsia" w:ascii="楷体" w:hAnsi="楷体" w:eastAsia="楷体" w:cs="楷体"/>
                <w:color w:val="000000"/>
                <w:szCs w:val="21"/>
              </w:rPr>
            </w:pPr>
          </w:p>
        </w:tc>
        <w:tc>
          <w:tcPr>
            <w:tcW w:w="956" w:type="dxa"/>
          </w:tcPr>
          <w:p w14:paraId="225E857C">
            <w:pPr>
              <w:pStyle w:val="16"/>
              <w:rPr>
                <w:rFonts w:hint="eastAsia" w:ascii="楷体" w:hAnsi="楷体" w:eastAsia="楷体" w:cs="楷体"/>
                <w:color w:val="000000"/>
                <w:szCs w:val="21"/>
              </w:rPr>
            </w:pPr>
          </w:p>
        </w:tc>
        <w:tc>
          <w:tcPr>
            <w:tcW w:w="1214" w:type="dxa"/>
          </w:tcPr>
          <w:p w14:paraId="492FF822">
            <w:pPr>
              <w:pStyle w:val="16"/>
              <w:rPr>
                <w:rFonts w:hint="eastAsia" w:ascii="楷体" w:hAnsi="楷体" w:eastAsia="楷体" w:cs="楷体"/>
                <w:color w:val="000000"/>
                <w:szCs w:val="21"/>
              </w:rPr>
            </w:pPr>
          </w:p>
        </w:tc>
      </w:tr>
      <w:tr w14:paraId="220E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CE8C415">
            <w:pPr>
              <w:pStyle w:val="16"/>
              <w:rPr>
                <w:rFonts w:hint="eastAsia" w:ascii="楷体" w:hAnsi="楷体" w:eastAsia="楷体" w:cs="楷体"/>
                <w:color w:val="000000"/>
                <w:szCs w:val="21"/>
              </w:rPr>
            </w:pPr>
          </w:p>
        </w:tc>
        <w:tc>
          <w:tcPr>
            <w:tcW w:w="2083" w:type="dxa"/>
          </w:tcPr>
          <w:p w14:paraId="090A7238">
            <w:pPr>
              <w:pStyle w:val="16"/>
              <w:rPr>
                <w:rFonts w:hint="eastAsia" w:ascii="楷体" w:hAnsi="楷体" w:eastAsia="楷体" w:cs="楷体"/>
                <w:color w:val="000000"/>
                <w:szCs w:val="21"/>
              </w:rPr>
            </w:pPr>
          </w:p>
        </w:tc>
        <w:tc>
          <w:tcPr>
            <w:tcW w:w="2229" w:type="dxa"/>
          </w:tcPr>
          <w:p w14:paraId="452CC1F2">
            <w:pPr>
              <w:pStyle w:val="16"/>
              <w:rPr>
                <w:rFonts w:hint="eastAsia" w:ascii="楷体" w:hAnsi="楷体" w:eastAsia="楷体" w:cs="楷体"/>
                <w:color w:val="000000"/>
                <w:szCs w:val="21"/>
              </w:rPr>
            </w:pPr>
          </w:p>
        </w:tc>
        <w:tc>
          <w:tcPr>
            <w:tcW w:w="2389" w:type="dxa"/>
          </w:tcPr>
          <w:p w14:paraId="130C7F6B">
            <w:pPr>
              <w:pStyle w:val="16"/>
              <w:rPr>
                <w:rFonts w:hint="eastAsia" w:ascii="楷体" w:hAnsi="楷体" w:eastAsia="楷体" w:cs="楷体"/>
                <w:color w:val="000000"/>
                <w:szCs w:val="21"/>
              </w:rPr>
            </w:pPr>
          </w:p>
        </w:tc>
        <w:tc>
          <w:tcPr>
            <w:tcW w:w="956" w:type="dxa"/>
          </w:tcPr>
          <w:p w14:paraId="330F4894">
            <w:pPr>
              <w:pStyle w:val="16"/>
              <w:rPr>
                <w:rFonts w:hint="eastAsia" w:ascii="楷体" w:hAnsi="楷体" w:eastAsia="楷体" w:cs="楷体"/>
                <w:color w:val="000000"/>
                <w:szCs w:val="21"/>
              </w:rPr>
            </w:pPr>
          </w:p>
        </w:tc>
        <w:tc>
          <w:tcPr>
            <w:tcW w:w="1214" w:type="dxa"/>
          </w:tcPr>
          <w:p w14:paraId="4B89FD5E">
            <w:pPr>
              <w:pStyle w:val="16"/>
              <w:rPr>
                <w:rFonts w:hint="eastAsia" w:ascii="楷体" w:hAnsi="楷体" w:eastAsia="楷体" w:cs="楷体"/>
                <w:color w:val="000000"/>
                <w:szCs w:val="21"/>
              </w:rPr>
            </w:pPr>
          </w:p>
        </w:tc>
      </w:tr>
      <w:tr w14:paraId="243D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F80682">
            <w:pPr>
              <w:pStyle w:val="16"/>
              <w:rPr>
                <w:rFonts w:hint="eastAsia" w:ascii="楷体" w:hAnsi="楷体" w:eastAsia="楷体" w:cs="楷体"/>
                <w:color w:val="000000"/>
                <w:szCs w:val="21"/>
              </w:rPr>
            </w:pPr>
          </w:p>
        </w:tc>
        <w:tc>
          <w:tcPr>
            <w:tcW w:w="2083" w:type="dxa"/>
          </w:tcPr>
          <w:p w14:paraId="1139A527">
            <w:pPr>
              <w:pStyle w:val="16"/>
              <w:rPr>
                <w:rFonts w:hint="eastAsia" w:ascii="楷体" w:hAnsi="楷体" w:eastAsia="楷体" w:cs="楷体"/>
                <w:color w:val="000000"/>
                <w:szCs w:val="21"/>
              </w:rPr>
            </w:pPr>
          </w:p>
        </w:tc>
        <w:tc>
          <w:tcPr>
            <w:tcW w:w="2229" w:type="dxa"/>
          </w:tcPr>
          <w:p w14:paraId="7AC073AA">
            <w:pPr>
              <w:pStyle w:val="16"/>
              <w:rPr>
                <w:rFonts w:hint="eastAsia" w:ascii="楷体" w:hAnsi="楷体" w:eastAsia="楷体" w:cs="楷体"/>
                <w:color w:val="000000"/>
                <w:szCs w:val="21"/>
              </w:rPr>
            </w:pPr>
          </w:p>
        </w:tc>
        <w:tc>
          <w:tcPr>
            <w:tcW w:w="2389" w:type="dxa"/>
          </w:tcPr>
          <w:p w14:paraId="614417D1">
            <w:pPr>
              <w:pStyle w:val="16"/>
              <w:rPr>
                <w:rFonts w:hint="eastAsia" w:ascii="楷体" w:hAnsi="楷体" w:eastAsia="楷体" w:cs="楷体"/>
                <w:color w:val="000000"/>
                <w:szCs w:val="21"/>
              </w:rPr>
            </w:pPr>
          </w:p>
        </w:tc>
        <w:tc>
          <w:tcPr>
            <w:tcW w:w="956" w:type="dxa"/>
          </w:tcPr>
          <w:p w14:paraId="256F1E37">
            <w:pPr>
              <w:pStyle w:val="16"/>
              <w:rPr>
                <w:rFonts w:hint="eastAsia" w:ascii="楷体" w:hAnsi="楷体" w:eastAsia="楷体" w:cs="楷体"/>
                <w:color w:val="000000"/>
                <w:szCs w:val="21"/>
              </w:rPr>
            </w:pPr>
          </w:p>
        </w:tc>
        <w:tc>
          <w:tcPr>
            <w:tcW w:w="1214" w:type="dxa"/>
          </w:tcPr>
          <w:p w14:paraId="2CB4EE30">
            <w:pPr>
              <w:pStyle w:val="16"/>
              <w:rPr>
                <w:rFonts w:hint="eastAsia" w:ascii="楷体" w:hAnsi="楷体" w:eastAsia="楷体" w:cs="楷体"/>
                <w:color w:val="000000"/>
                <w:szCs w:val="21"/>
              </w:rPr>
            </w:pPr>
          </w:p>
        </w:tc>
      </w:tr>
      <w:tr w14:paraId="192F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4B7F1C">
            <w:pPr>
              <w:pStyle w:val="16"/>
              <w:rPr>
                <w:rFonts w:hint="eastAsia" w:ascii="楷体" w:hAnsi="楷体" w:eastAsia="楷体" w:cs="楷体"/>
                <w:color w:val="000000"/>
                <w:szCs w:val="21"/>
              </w:rPr>
            </w:pPr>
          </w:p>
        </w:tc>
        <w:tc>
          <w:tcPr>
            <w:tcW w:w="2083" w:type="dxa"/>
          </w:tcPr>
          <w:p w14:paraId="0898337C">
            <w:pPr>
              <w:pStyle w:val="16"/>
              <w:rPr>
                <w:rFonts w:hint="eastAsia" w:ascii="楷体" w:hAnsi="楷体" w:eastAsia="楷体" w:cs="楷体"/>
                <w:color w:val="000000"/>
                <w:szCs w:val="21"/>
              </w:rPr>
            </w:pPr>
          </w:p>
        </w:tc>
        <w:tc>
          <w:tcPr>
            <w:tcW w:w="2229" w:type="dxa"/>
          </w:tcPr>
          <w:p w14:paraId="77805146">
            <w:pPr>
              <w:pStyle w:val="16"/>
              <w:rPr>
                <w:rFonts w:hint="eastAsia" w:ascii="楷体" w:hAnsi="楷体" w:eastAsia="楷体" w:cs="楷体"/>
                <w:color w:val="000000"/>
                <w:szCs w:val="21"/>
              </w:rPr>
            </w:pPr>
          </w:p>
        </w:tc>
        <w:tc>
          <w:tcPr>
            <w:tcW w:w="2389" w:type="dxa"/>
          </w:tcPr>
          <w:p w14:paraId="399B20FB">
            <w:pPr>
              <w:pStyle w:val="16"/>
              <w:rPr>
                <w:rFonts w:hint="eastAsia" w:ascii="楷体" w:hAnsi="楷体" w:eastAsia="楷体" w:cs="楷体"/>
                <w:color w:val="000000"/>
                <w:szCs w:val="21"/>
              </w:rPr>
            </w:pPr>
          </w:p>
        </w:tc>
        <w:tc>
          <w:tcPr>
            <w:tcW w:w="956" w:type="dxa"/>
          </w:tcPr>
          <w:p w14:paraId="5B654EDE">
            <w:pPr>
              <w:pStyle w:val="16"/>
              <w:rPr>
                <w:rFonts w:hint="eastAsia" w:ascii="楷体" w:hAnsi="楷体" w:eastAsia="楷体" w:cs="楷体"/>
                <w:color w:val="000000"/>
                <w:szCs w:val="21"/>
              </w:rPr>
            </w:pPr>
          </w:p>
        </w:tc>
        <w:tc>
          <w:tcPr>
            <w:tcW w:w="1214" w:type="dxa"/>
          </w:tcPr>
          <w:p w14:paraId="660DE62C">
            <w:pPr>
              <w:pStyle w:val="16"/>
              <w:rPr>
                <w:rFonts w:hint="eastAsia" w:ascii="楷体" w:hAnsi="楷体" w:eastAsia="楷体" w:cs="楷体"/>
                <w:color w:val="000000"/>
                <w:szCs w:val="21"/>
              </w:rPr>
            </w:pPr>
          </w:p>
        </w:tc>
      </w:tr>
      <w:tr w14:paraId="574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9704CD">
            <w:pPr>
              <w:pStyle w:val="16"/>
              <w:rPr>
                <w:rFonts w:hint="eastAsia" w:ascii="楷体" w:hAnsi="楷体" w:eastAsia="楷体" w:cs="楷体"/>
                <w:color w:val="000000"/>
                <w:szCs w:val="21"/>
              </w:rPr>
            </w:pPr>
          </w:p>
        </w:tc>
        <w:tc>
          <w:tcPr>
            <w:tcW w:w="2083" w:type="dxa"/>
          </w:tcPr>
          <w:p w14:paraId="5B5D5DFC">
            <w:pPr>
              <w:pStyle w:val="16"/>
              <w:rPr>
                <w:rFonts w:hint="eastAsia" w:ascii="楷体" w:hAnsi="楷体" w:eastAsia="楷体" w:cs="楷体"/>
                <w:color w:val="000000"/>
                <w:szCs w:val="21"/>
              </w:rPr>
            </w:pPr>
          </w:p>
        </w:tc>
        <w:tc>
          <w:tcPr>
            <w:tcW w:w="2229" w:type="dxa"/>
          </w:tcPr>
          <w:p w14:paraId="6F58B2AA">
            <w:pPr>
              <w:pStyle w:val="16"/>
              <w:rPr>
                <w:rFonts w:hint="eastAsia" w:ascii="楷体" w:hAnsi="楷体" w:eastAsia="楷体" w:cs="楷体"/>
                <w:color w:val="000000"/>
                <w:szCs w:val="21"/>
              </w:rPr>
            </w:pPr>
          </w:p>
        </w:tc>
        <w:tc>
          <w:tcPr>
            <w:tcW w:w="2389" w:type="dxa"/>
          </w:tcPr>
          <w:p w14:paraId="7CBB2F45">
            <w:pPr>
              <w:pStyle w:val="16"/>
              <w:rPr>
                <w:rFonts w:hint="eastAsia" w:ascii="楷体" w:hAnsi="楷体" w:eastAsia="楷体" w:cs="楷体"/>
                <w:color w:val="000000"/>
                <w:szCs w:val="21"/>
              </w:rPr>
            </w:pPr>
          </w:p>
        </w:tc>
        <w:tc>
          <w:tcPr>
            <w:tcW w:w="956" w:type="dxa"/>
          </w:tcPr>
          <w:p w14:paraId="319E9AC2">
            <w:pPr>
              <w:pStyle w:val="16"/>
              <w:rPr>
                <w:rFonts w:hint="eastAsia" w:ascii="楷体" w:hAnsi="楷体" w:eastAsia="楷体" w:cs="楷体"/>
                <w:color w:val="000000"/>
                <w:szCs w:val="21"/>
              </w:rPr>
            </w:pPr>
          </w:p>
        </w:tc>
        <w:tc>
          <w:tcPr>
            <w:tcW w:w="1214" w:type="dxa"/>
          </w:tcPr>
          <w:p w14:paraId="4C123B2C">
            <w:pPr>
              <w:pStyle w:val="16"/>
              <w:rPr>
                <w:rFonts w:hint="eastAsia" w:ascii="楷体" w:hAnsi="楷体" w:eastAsia="楷体" w:cs="楷体"/>
                <w:color w:val="000000"/>
                <w:szCs w:val="21"/>
              </w:rPr>
            </w:pPr>
          </w:p>
        </w:tc>
      </w:tr>
      <w:tr w14:paraId="686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D081A">
            <w:pPr>
              <w:pStyle w:val="16"/>
              <w:rPr>
                <w:rFonts w:hint="eastAsia" w:ascii="楷体" w:hAnsi="楷体" w:eastAsia="楷体" w:cs="楷体"/>
                <w:color w:val="000000"/>
                <w:szCs w:val="21"/>
              </w:rPr>
            </w:pPr>
          </w:p>
        </w:tc>
        <w:tc>
          <w:tcPr>
            <w:tcW w:w="2083" w:type="dxa"/>
          </w:tcPr>
          <w:p w14:paraId="6A2D6343">
            <w:pPr>
              <w:pStyle w:val="16"/>
              <w:rPr>
                <w:rFonts w:hint="eastAsia" w:ascii="楷体" w:hAnsi="楷体" w:eastAsia="楷体" w:cs="楷体"/>
                <w:color w:val="000000"/>
                <w:szCs w:val="21"/>
              </w:rPr>
            </w:pPr>
          </w:p>
        </w:tc>
        <w:tc>
          <w:tcPr>
            <w:tcW w:w="2229" w:type="dxa"/>
          </w:tcPr>
          <w:p w14:paraId="36732E74">
            <w:pPr>
              <w:pStyle w:val="16"/>
              <w:rPr>
                <w:rFonts w:hint="eastAsia" w:ascii="楷体" w:hAnsi="楷体" w:eastAsia="楷体" w:cs="楷体"/>
                <w:color w:val="000000"/>
                <w:szCs w:val="21"/>
              </w:rPr>
            </w:pPr>
          </w:p>
        </w:tc>
        <w:tc>
          <w:tcPr>
            <w:tcW w:w="2389" w:type="dxa"/>
          </w:tcPr>
          <w:p w14:paraId="2E5997CD">
            <w:pPr>
              <w:pStyle w:val="16"/>
              <w:rPr>
                <w:rFonts w:hint="eastAsia" w:ascii="楷体" w:hAnsi="楷体" w:eastAsia="楷体" w:cs="楷体"/>
                <w:color w:val="000000"/>
                <w:szCs w:val="21"/>
              </w:rPr>
            </w:pPr>
          </w:p>
        </w:tc>
        <w:tc>
          <w:tcPr>
            <w:tcW w:w="956" w:type="dxa"/>
          </w:tcPr>
          <w:p w14:paraId="75E5B14D">
            <w:pPr>
              <w:pStyle w:val="16"/>
              <w:rPr>
                <w:rFonts w:hint="eastAsia" w:ascii="楷体" w:hAnsi="楷体" w:eastAsia="楷体" w:cs="楷体"/>
                <w:color w:val="000000"/>
                <w:szCs w:val="21"/>
              </w:rPr>
            </w:pPr>
          </w:p>
        </w:tc>
        <w:tc>
          <w:tcPr>
            <w:tcW w:w="1214" w:type="dxa"/>
          </w:tcPr>
          <w:p w14:paraId="29A285C3">
            <w:pPr>
              <w:pStyle w:val="16"/>
              <w:rPr>
                <w:rFonts w:hint="eastAsia" w:ascii="楷体" w:hAnsi="楷体" w:eastAsia="楷体" w:cs="楷体"/>
                <w:color w:val="000000"/>
                <w:szCs w:val="21"/>
              </w:rPr>
            </w:pPr>
          </w:p>
        </w:tc>
      </w:tr>
      <w:tr w14:paraId="159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9A15EF">
            <w:pPr>
              <w:pStyle w:val="16"/>
              <w:rPr>
                <w:rFonts w:hint="eastAsia" w:ascii="楷体" w:hAnsi="楷体" w:eastAsia="楷体" w:cs="楷体"/>
                <w:color w:val="000000"/>
                <w:szCs w:val="21"/>
              </w:rPr>
            </w:pPr>
          </w:p>
        </w:tc>
        <w:tc>
          <w:tcPr>
            <w:tcW w:w="2083" w:type="dxa"/>
          </w:tcPr>
          <w:p w14:paraId="320A42D0">
            <w:pPr>
              <w:pStyle w:val="16"/>
              <w:rPr>
                <w:rFonts w:hint="eastAsia" w:ascii="楷体" w:hAnsi="楷体" w:eastAsia="楷体" w:cs="楷体"/>
                <w:color w:val="000000"/>
                <w:szCs w:val="21"/>
              </w:rPr>
            </w:pPr>
          </w:p>
        </w:tc>
        <w:tc>
          <w:tcPr>
            <w:tcW w:w="2229" w:type="dxa"/>
          </w:tcPr>
          <w:p w14:paraId="226486A8">
            <w:pPr>
              <w:pStyle w:val="16"/>
              <w:rPr>
                <w:rFonts w:hint="eastAsia" w:ascii="楷体" w:hAnsi="楷体" w:eastAsia="楷体" w:cs="楷体"/>
                <w:color w:val="000000"/>
                <w:szCs w:val="21"/>
              </w:rPr>
            </w:pPr>
          </w:p>
        </w:tc>
        <w:tc>
          <w:tcPr>
            <w:tcW w:w="2389" w:type="dxa"/>
          </w:tcPr>
          <w:p w14:paraId="5C6131DF">
            <w:pPr>
              <w:pStyle w:val="16"/>
              <w:rPr>
                <w:rFonts w:hint="eastAsia" w:ascii="楷体" w:hAnsi="楷体" w:eastAsia="楷体" w:cs="楷体"/>
                <w:color w:val="000000"/>
                <w:szCs w:val="21"/>
              </w:rPr>
            </w:pPr>
          </w:p>
        </w:tc>
        <w:tc>
          <w:tcPr>
            <w:tcW w:w="956" w:type="dxa"/>
          </w:tcPr>
          <w:p w14:paraId="48C6024D">
            <w:pPr>
              <w:pStyle w:val="16"/>
              <w:rPr>
                <w:rFonts w:hint="eastAsia" w:ascii="楷体" w:hAnsi="楷体" w:eastAsia="楷体" w:cs="楷体"/>
                <w:color w:val="000000"/>
                <w:szCs w:val="21"/>
              </w:rPr>
            </w:pPr>
          </w:p>
        </w:tc>
        <w:tc>
          <w:tcPr>
            <w:tcW w:w="1214" w:type="dxa"/>
          </w:tcPr>
          <w:p w14:paraId="6F1BD311">
            <w:pPr>
              <w:pStyle w:val="16"/>
              <w:rPr>
                <w:rFonts w:hint="eastAsia" w:ascii="楷体" w:hAnsi="楷体" w:eastAsia="楷体" w:cs="楷体"/>
                <w:color w:val="000000"/>
                <w:szCs w:val="21"/>
              </w:rPr>
            </w:pPr>
          </w:p>
        </w:tc>
      </w:tr>
      <w:tr w14:paraId="7005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9EA403">
            <w:pPr>
              <w:pStyle w:val="16"/>
              <w:rPr>
                <w:rFonts w:hint="eastAsia" w:ascii="楷体" w:hAnsi="楷体" w:eastAsia="楷体" w:cs="楷体"/>
                <w:color w:val="000000"/>
                <w:szCs w:val="21"/>
              </w:rPr>
            </w:pPr>
          </w:p>
        </w:tc>
        <w:tc>
          <w:tcPr>
            <w:tcW w:w="2083" w:type="dxa"/>
          </w:tcPr>
          <w:p w14:paraId="2ACE2A8A">
            <w:pPr>
              <w:pStyle w:val="16"/>
              <w:rPr>
                <w:rFonts w:hint="eastAsia" w:ascii="楷体" w:hAnsi="楷体" w:eastAsia="楷体" w:cs="楷体"/>
                <w:color w:val="000000"/>
                <w:szCs w:val="21"/>
              </w:rPr>
            </w:pPr>
          </w:p>
        </w:tc>
        <w:tc>
          <w:tcPr>
            <w:tcW w:w="2229" w:type="dxa"/>
          </w:tcPr>
          <w:p w14:paraId="078FAACC">
            <w:pPr>
              <w:pStyle w:val="16"/>
              <w:rPr>
                <w:rFonts w:hint="eastAsia" w:ascii="楷体" w:hAnsi="楷体" w:eastAsia="楷体" w:cs="楷体"/>
                <w:color w:val="000000"/>
                <w:szCs w:val="21"/>
              </w:rPr>
            </w:pPr>
          </w:p>
        </w:tc>
        <w:tc>
          <w:tcPr>
            <w:tcW w:w="2389" w:type="dxa"/>
          </w:tcPr>
          <w:p w14:paraId="7242BE6E">
            <w:pPr>
              <w:pStyle w:val="16"/>
              <w:rPr>
                <w:rFonts w:hint="eastAsia" w:ascii="楷体" w:hAnsi="楷体" w:eastAsia="楷体" w:cs="楷体"/>
                <w:color w:val="000000"/>
                <w:szCs w:val="21"/>
              </w:rPr>
            </w:pPr>
          </w:p>
        </w:tc>
        <w:tc>
          <w:tcPr>
            <w:tcW w:w="956" w:type="dxa"/>
          </w:tcPr>
          <w:p w14:paraId="08A399F7">
            <w:pPr>
              <w:pStyle w:val="16"/>
              <w:rPr>
                <w:rFonts w:hint="eastAsia" w:ascii="楷体" w:hAnsi="楷体" w:eastAsia="楷体" w:cs="楷体"/>
                <w:color w:val="000000"/>
                <w:szCs w:val="21"/>
              </w:rPr>
            </w:pPr>
          </w:p>
        </w:tc>
        <w:tc>
          <w:tcPr>
            <w:tcW w:w="1214" w:type="dxa"/>
          </w:tcPr>
          <w:p w14:paraId="479590B9">
            <w:pPr>
              <w:pStyle w:val="16"/>
              <w:rPr>
                <w:rFonts w:hint="eastAsia" w:ascii="楷体" w:hAnsi="楷体" w:eastAsia="楷体" w:cs="楷体"/>
                <w:color w:val="000000"/>
                <w:szCs w:val="21"/>
              </w:rPr>
            </w:pPr>
          </w:p>
        </w:tc>
      </w:tr>
      <w:tr w14:paraId="6E85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2C9A12F0">
            <w:pPr>
              <w:pStyle w:val="16"/>
              <w:rPr>
                <w:rFonts w:hint="eastAsia" w:ascii="楷体" w:hAnsi="楷体" w:eastAsia="楷体" w:cs="楷体"/>
                <w:color w:val="000000"/>
                <w:szCs w:val="21"/>
              </w:rPr>
            </w:pPr>
          </w:p>
        </w:tc>
        <w:tc>
          <w:tcPr>
            <w:tcW w:w="2083" w:type="dxa"/>
          </w:tcPr>
          <w:p w14:paraId="06102255">
            <w:pPr>
              <w:pStyle w:val="16"/>
              <w:rPr>
                <w:rFonts w:hint="eastAsia" w:ascii="楷体" w:hAnsi="楷体" w:eastAsia="楷体" w:cs="楷体"/>
                <w:color w:val="000000"/>
                <w:szCs w:val="21"/>
              </w:rPr>
            </w:pPr>
          </w:p>
        </w:tc>
        <w:tc>
          <w:tcPr>
            <w:tcW w:w="2229" w:type="dxa"/>
          </w:tcPr>
          <w:p w14:paraId="6ECA8B4D">
            <w:pPr>
              <w:pStyle w:val="16"/>
              <w:rPr>
                <w:rFonts w:hint="eastAsia" w:ascii="楷体" w:hAnsi="楷体" w:eastAsia="楷体" w:cs="楷体"/>
                <w:color w:val="000000"/>
                <w:szCs w:val="21"/>
              </w:rPr>
            </w:pPr>
          </w:p>
        </w:tc>
        <w:tc>
          <w:tcPr>
            <w:tcW w:w="2389" w:type="dxa"/>
          </w:tcPr>
          <w:p w14:paraId="3A27ED32">
            <w:pPr>
              <w:pStyle w:val="16"/>
              <w:rPr>
                <w:rFonts w:hint="eastAsia" w:ascii="楷体" w:hAnsi="楷体" w:eastAsia="楷体" w:cs="楷体"/>
                <w:color w:val="000000"/>
                <w:szCs w:val="21"/>
              </w:rPr>
            </w:pPr>
          </w:p>
        </w:tc>
        <w:tc>
          <w:tcPr>
            <w:tcW w:w="956" w:type="dxa"/>
          </w:tcPr>
          <w:p w14:paraId="5A85EB10">
            <w:pPr>
              <w:pStyle w:val="16"/>
              <w:rPr>
                <w:rFonts w:hint="eastAsia" w:ascii="楷体" w:hAnsi="楷体" w:eastAsia="楷体" w:cs="楷体"/>
                <w:color w:val="000000"/>
                <w:szCs w:val="21"/>
              </w:rPr>
            </w:pPr>
          </w:p>
        </w:tc>
        <w:tc>
          <w:tcPr>
            <w:tcW w:w="1214" w:type="dxa"/>
          </w:tcPr>
          <w:p w14:paraId="398C2A55">
            <w:pPr>
              <w:pStyle w:val="16"/>
              <w:rPr>
                <w:rFonts w:hint="eastAsia" w:ascii="楷体" w:hAnsi="楷体" w:eastAsia="楷体" w:cs="楷体"/>
                <w:color w:val="000000"/>
                <w:szCs w:val="21"/>
              </w:rPr>
            </w:pPr>
          </w:p>
        </w:tc>
      </w:tr>
    </w:tbl>
    <w:p w14:paraId="4943F83D">
      <w:pPr>
        <w:pStyle w:val="16"/>
        <w:rPr>
          <w:rFonts w:hint="eastAsia" w:ascii="楷体" w:hAnsi="楷体" w:eastAsia="楷体" w:cs="楷体"/>
          <w:color w:val="000000"/>
          <w:szCs w:val="21"/>
        </w:rPr>
      </w:pPr>
    </w:p>
    <w:p w14:paraId="367163C8">
      <w:pPr>
        <w:pStyle w:val="16"/>
        <w:rPr>
          <w:rFonts w:hint="eastAsia" w:ascii="楷体" w:hAnsi="楷体" w:eastAsia="楷体" w:cs="楷体"/>
          <w:color w:val="000000"/>
          <w:szCs w:val="21"/>
        </w:rPr>
      </w:pPr>
      <w:r>
        <w:rPr>
          <w:rFonts w:hint="eastAsia" w:ascii="楷体" w:hAnsi="楷体" w:eastAsia="楷体" w:cs="楷体"/>
          <w:color w:val="000000"/>
          <w:szCs w:val="21"/>
        </w:rPr>
        <w:t>应邀</w:t>
      </w:r>
      <w:r>
        <w:rPr>
          <w:rFonts w:hint="eastAsia" w:ascii="楷体" w:hAnsi="楷体" w:eastAsia="楷体" w:cs="楷体"/>
          <w:color w:val="000000"/>
          <w:szCs w:val="21"/>
          <w:highlight w:val="none"/>
        </w:rPr>
        <w:t>谈判人</w:t>
      </w:r>
      <w:r>
        <w:rPr>
          <w:rFonts w:hint="eastAsia" w:ascii="楷体" w:hAnsi="楷体" w:eastAsia="楷体" w:cs="楷体"/>
          <w:color w:val="000000"/>
          <w:szCs w:val="21"/>
          <w:highlight w:val="none"/>
          <w:lang w:eastAsia="zh-CN"/>
        </w:rPr>
        <w:t>法定代表人</w:t>
      </w:r>
      <w:r>
        <w:rPr>
          <w:rFonts w:hint="eastAsia" w:ascii="楷体" w:hAnsi="楷体" w:eastAsia="楷体" w:cs="楷体"/>
          <w:color w:val="000000"/>
          <w:szCs w:val="21"/>
          <w:highlight w:val="none"/>
        </w:rPr>
        <w:t>签</w:t>
      </w:r>
      <w:r>
        <w:rPr>
          <w:rFonts w:hint="eastAsia" w:ascii="楷体" w:hAnsi="楷体" w:eastAsia="楷体" w:cs="楷体"/>
          <w:color w:val="000000"/>
          <w:szCs w:val="21"/>
        </w:rPr>
        <w:t>字：____________________________</w:t>
      </w:r>
    </w:p>
    <w:p w14:paraId="1CF872E2">
      <w:pPr>
        <w:pStyle w:val="16"/>
        <w:rPr>
          <w:rFonts w:hint="eastAsia" w:ascii="楷体" w:hAnsi="楷体" w:eastAsia="楷体" w:cs="楷体"/>
          <w:color w:val="000000"/>
          <w:szCs w:val="21"/>
          <w:u w:val="single"/>
        </w:rPr>
      </w:pPr>
      <w:r>
        <w:rPr>
          <w:rFonts w:hint="eastAsia" w:ascii="楷体" w:hAnsi="楷体" w:eastAsia="楷体" w:cs="楷体"/>
          <w:color w:val="000000"/>
          <w:szCs w:val="21"/>
        </w:rPr>
        <w:t xml:space="preserve">应邀谈判人(盖章):   </w:t>
      </w:r>
      <w:r>
        <w:rPr>
          <w:rFonts w:hint="eastAsia" w:ascii="楷体" w:hAnsi="楷体" w:eastAsia="楷体" w:cs="楷体"/>
          <w:color w:val="000000"/>
          <w:szCs w:val="21"/>
          <w:u w:val="single"/>
        </w:rPr>
        <w:tab/>
      </w:r>
      <w:r>
        <w:rPr>
          <w:rFonts w:hint="eastAsia" w:ascii="楷体" w:hAnsi="楷体" w:eastAsia="楷体" w:cs="楷体"/>
          <w:color w:val="000000"/>
          <w:szCs w:val="21"/>
          <w:u w:val="single"/>
        </w:rPr>
        <w:tab/>
      </w:r>
    </w:p>
    <w:p w14:paraId="3E7928D4">
      <w:pPr>
        <w:pStyle w:val="16"/>
        <w:rPr>
          <w:rFonts w:hint="eastAsia" w:ascii="楷体" w:hAnsi="楷体" w:eastAsia="楷体" w:cs="楷体"/>
          <w:color w:val="000000"/>
          <w:szCs w:val="21"/>
          <w:u w:val="single"/>
        </w:rPr>
      </w:pPr>
    </w:p>
    <w:p w14:paraId="08B664FA">
      <w:pPr>
        <w:pStyle w:val="16"/>
        <w:rPr>
          <w:rFonts w:hint="eastAsia" w:ascii="楷体" w:hAnsi="楷体" w:eastAsia="楷体" w:cs="楷体"/>
          <w:szCs w:val="21"/>
          <w:u w:val="single"/>
        </w:rPr>
      </w:pPr>
    </w:p>
    <w:p w14:paraId="39F341C9">
      <w:pPr>
        <w:pStyle w:val="16"/>
        <w:rPr>
          <w:rFonts w:hint="eastAsia" w:ascii="楷体" w:hAnsi="楷体" w:eastAsia="楷体" w:cs="楷体"/>
          <w:szCs w:val="21"/>
          <w:u w:val="single"/>
        </w:rPr>
      </w:pPr>
    </w:p>
    <w:p w14:paraId="56D4A328">
      <w:pPr>
        <w:pStyle w:val="3"/>
        <w:pageBreakBefore/>
        <w:jc w:val="center"/>
        <w:rPr>
          <w:rFonts w:hint="eastAsia" w:ascii="楷体" w:hAnsi="楷体" w:eastAsia="楷体" w:cs="楷体"/>
          <w:sz w:val="28"/>
          <w:szCs w:val="28"/>
        </w:rPr>
      </w:pPr>
      <w:bookmarkStart w:id="54" w:name="_Toc13711"/>
      <w:r>
        <w:rPr>
          <w:rFonts w:hint="eastAsia" w:ascii="楷体" w:hAnsi="楷体" w:eastAsia="楷体" w:cs="楷体"/>
          <w:sz w:val="28"/>
          <w:szCs w:val="28"/>
        </w:rPr>
        <w:t>附件3技术规格偏离表</w:t>
      </w:r>
      <w:bookmarkEnd w:id="54"/>
    </w:p>
    <w:p w14:paraId="3D1DB243">
      <w:pPr>
        <w:pStyle w:val="16"/>
        <w:rPr>
          <w:rFonts w:hint="eastAsia" w:ascii="楷体" w:hAnsi="楷体" w:eastAsia="楷体" w:cs="楷体"/>
          <w:color w:val="000000"/>
          <w:szCs w:val="21"/>
        </w:rPr>
      </w:pPr>
      <w:r>
        <w:rPr>
          <w:rFonts w:hint="eastAsia" w:ascii="楷体" w:hAnsi="楷体" w:eastAsia="楷体" w:cs="楷体"/>
          <w:color w:val="000000"/>
          <w:szCs w:val="21"/>
        </w:rPr>
        <w:t>项目名称：</w:t>
      </w:r>
    </w:p>
    <w:p w14:paraId="6FBD105E">
      <w:pPr>
        <w:pStyle w:val="16"/>
        <w:rPr>
          <w:rFonts w:hint="eastAsia" w:ascii="楷体" w:hAnsi="楷体" w:eastAsia="楷体" w:cs="楷体"/>
          <w:color w:val="000000"/>
          <w:szCs w:val="21"/>
        </w:rPr>
      </w:pPr>
      <w:r>
        <w:rPr>
          <w:rFonts w:hint="eastAsia" w:ascii="楷体" w:hAnsi="楷体" w:eastAsia="楷体" w:cs="楷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272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34D4CDB">
            <w:pPr>
              <w:pStyle w:val="16"/>
              <w:jc w:val="center"/>
              <w:rPr>
                <w:rFonts w:hint="eastAsia" w:ascii="楷体" w:hAnsi="楷体" w:eastAsia="楷体" w:cs="楷体"/>
                <w:color w:val="000000"/>
                <w:szCs w:val="21"/>
              </w:rPr>
            </w:pPr>
            <w:r>
              <w:rPr>
                <w:rFonts w:hint="eastAsia" w:ascii="楷体" w:hAnsi="楷体" w:eastAsia="楷体" w:cs="楷体"/>
                <w:color w:val="000000"/>
                <w:szCs w:val="21"/>
              </w:rPr>
              <w:t>序号</w:t>
            </w:r>
          </w:p>
        </w:tc>
        <w:tc>
          <w:tcPr>
            <w:tcW w:w="1391" w:type="dxa"/>
            <w:vAlign w:val="center"/>
          </w:tcPr>
          <w:p w14:paraId="0465E4E1">
            <w:pPr>
              <w:pStyle w:val="16"/>
              <w:jc w:val="center"/>
              <w:rPr>
                <w:rFonts w:hint="eastAsia" w:ascii="楷体" w:hAnsi="楷体" w:eastAsia="楷体" w:cs="楷体"/>
                <w:color w:val="000000"/>
                <w:szCs w:val="21"/>
              </w:rPr>
            </w:pPr>
            <w:r>
              <w:rPr>
                <w:rFonts w:hint="eastAsia" w:ascii="楷体" w:hAnsi="楷体" w:eastAsia="楷体" w:cs="楷体"/>
                <w:color w:val="000000"/>
                <w:szCs w:val="21"/>
              </w:rPr>
              <w:t>项目名称</w:t>
            </w:r>
          </w:p>
        </w:tc>
        <w:tc>
          <w:tcPr>
            <w:tcW w:w="2583" w:type="dxa"/>
            <w:vAlign w:val="center"/>
          </w:tcPr>
          <w:p w14:paraId="0030CDB0">
            <w:pPr>
              <w:pStyle w:val="16"/>
              <w:jc w:val="center"/>
              <w:rPr>
                <w:rFonts w:hint="eastAsia" w:ascii="楷体" w:hAnsi="楷体" w:eastAsia="楷体" w:cs="楷体"/>
                <w:color w:val="000000"/>
                <w:szCs w:val="21"/>
              </w:rPr>
            </w:pPr>
            <w:r>
              <w:rPr>
                <w:rFonts w:hint="eastAsia" w:ascii="楷体" w:hAnsi="楷体" w:eastAsia="楷体" w:cs="楷体"/>
                <w:color w:val="000000"/>
                <w:szCs w:val="21"/>
              </w:rPr>
              <w:t>谈判文件</w:t>
            </w:r>
          </w:p>
          <w:p w14:paraId="619DFE6F">
            <w:pPr>
              <w:pStyle w:val="16"/>
              <w:jc w:val="center"/>
              <w:rPr>
                <w:rFonts w:hint="eastAsia" w:ascii="楷体" w:hAnsi="楷体" w:eastAsia="楷体" w:cs="楷体"/>
                <w:color w:val="000000"/>
                <w:szCs w:val="21"/>
              </w:rPr>
            </w:pPr>
            <w:r>
              <w:rPr>
                <w:rFonts w:hint="eastAsia" w:ascii="楷体" w:hAnsi="楷体" w:eastAsia="楷体" w:cs="楷体"/>
                <w:color w:val="000000"/>
                <w:szCs w:val="21"/>
              </w:rPr>
              <w:t>条款号</w:t>
            </w:r>
          </w:p>
        </w:tc>
        <w:tc>
          <w:tcPr>
            <w:tcW w:w="1391" w:type="dxa"/>
            <w:vAlign w:val="center"/>
          </w:tcPr>
          <w:p w14:paraId="6CEC220B">
            <w:pPr>
              <w:pStyle w:val="16"/>
              <w:jc w:val="center"/>
              <w:rPr>
                <w:rFonts w:hint="eastAsia" w:ascii="楷体" w:hAnsi="楷体" w:eastAsia="楷体" w:cs="楷体"/>
                <w:color w:val="000000"/>
                <w:szCs w:val="21"/>
              </w:rPr>
            </w:pPr>
            <w:r>
              <w:rPr>
                <w:rFonts w:hint="eastAsia" w:ascii="楷体" w:hAnsi="楷体" w:eastAsia="楷体" w:cs="楷体"/>
                <w:color w:val="000000"/>
                <w:szCs w:val="21"/>
              </w:rPr>
              <w:t>谈判文件规格</w:t>
            </w:r>
          </w:p>
        </w:tc>
        <w:tc>
          <w:tcPr>
            <w:tcW w:w="1391" w:type="dxa"/>
            <w:vAlign w:val="center"/>
          </w:tcPr>
          <w:p w14:paraId="133DA683">
            <w:pPr>
              <w:pStyle w:val="16"/>
              <w:jc w:val="center"/>
              <w:rPr>
                <w:rFonts w:hint="eastAsia" w:ascii="楷体" w:hAnsi="楷体" w:eastAsia="楷体" w:cs="楷体"/>
                <w:color w:val="000000"/>
                <w:szCs w:val="21"/>
              </w:rPr>
            </w:pPr>
            <w:r>
              <w:rPr>
                <w:rFonts w:hint="eastAsia" w:ascii="楷体" w:hAnsi="楷体" w:eastAsia="楷体" w:cs="楷体"/>
                <w:color w:val="000000"/>
                <w:szCs w:val="21"/>
              </w:rPr>
              <w:t>响应规格</w:t>
            </w:r>
          </w:p>
        </w:tc>
        <w:tc>
          <w:tcPr>
            <w:tcW w:w="993" w:type="dxa"/>
            <w:vAlign w:val="center"/>
          </w:tcPr>
          <w:p w14:paraId="1E5184ED">
            <w:pPr>
              <w:pStyle w:val="16"/>
              <w:jc w:val="center"/>
              <w:rPr>
                <w:rFonts w:hint="eastAsia" w:ascii="楷体" w:hAnsi="楷体" w:eastAsia="楷体" w:cs="楷体"/>
                <w:color w:val="000000"/>
                <w:szCs w:val="21"/>
              </w:rPr>
            </w:pPr>
            <w:r>
              <w:rPr>
                <w:rFonts w:hint="eastAsia" w:ascii="楷体" w:hAnsi="楷体" w:eastAsia="楷体" w:cs="楷体"/>
                <w:color w:val="000000"/>
                <w:szCs w:val="21"/>
              </w:rPr>
              <w:t>偏离</w:t>
            </w:r>
          </w:p>
        </w:tc>
        <w:tc>
          <w:tcPr>
            <w:tcW w:w="1314" w:type="dxa"/>
            <w:vAlign w:val="center"/>
          </w:tcPr>
          <w:p w14:paraId="7F3595A6">
            <w:pPr>
              <w:pStyle w:val="16"/>
              <w:jc w:val="center"/>
              <w:rPr>
                <w:rFonts w:hint="eastAsia" w:ascii="楷体" w:hAnsi="楷体" w:eastAsia="楷体" w:cs="楷体"/>
                <w:color w:val="000000"/>
                <w:szCs w:val="21"/>
              </w:rPr>
            </w:pPr>
            <w:r>
              <w:rPr>
                <w:rFonts w:hint="eastAsia" w:ascii="楷体" w:hAnsi="楷体" w:eastAsia="楷体" w:cs="楷体"/>
                <w:color w:val="000000"/>
                <w:szCs w:val="21"/>
              </w:rPr>
              <w:t>说明</w:t>
            </w:r>
          </w:p>
        </w:tc>
      </w:tr>
      <w:tr w14:paraId="6E9A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EAFB2C">
            <w:pPr>
              <w:pStyle w:val="16"/>
              <w:rPr>
                <w:rFonts w:hint="eastAsia" w:ascii="楷体" w:hAnsi="楷体" w:eastAsia="楷体" w:cs="楷体"/>
                <w:color w:val="000000"/>
                <w:szCs w:val="21"/>
              </w:rPr>
            </w:pPr>
          </w:p>
        </w:tc>
        <w:tc>
          <w:tcPr>
            <w:tcW w:w="1391" w:type="dxa"/>
          </w:tcPr>
          <w:p w14:paraId="4C99F175">
            <w:pPr>
              <w:pStyle w:val="16"/>
              <w:rPr>
                <w:rFonts w:hint="eastAsia" w:ascii="楷体" w:hAnsi="楷体" w:eastAsia="楷体" w:cs="楷体"/>
                <w:color w:val="000000"/>
                <w:szCs w:val="21"/>
              </w:rPr>
            </w:pPr>
          </w:p>
        </w:tc>
        <w:tc>
          <w:tcPr>
            <w:tcW w:w="2583" w:type="dxa"/>
          </w:tcPr>
          <w:p w14:paraId="306D34B0">
            <w:pPr>
              <w:pStyle w:val="16"/>
              <w:rPr>
                <w:rFonts w:hint="eastAsia" w:ascii="楷体" w:hAnsi="楷体" w:eastAsia="楷体" w:cs="楷体"/>
                <w:color w:val="000000"/>
                <w:szCs w:val="21"/>
              </w:rPr>
            </w:pPr>
          </w:p>
        </w:tc>
        <w:tc>
          <w:tcPr>
            <w:tcW w:w="1391" w:type="dxa"/>
          </w:tcPr>
          <w:p w14:paraId="116091F8">
            <w:pPr>
              <w:pStyle w:val="16"/>
              <w:rPr>
                <w:rFonts w:hint="eastAsia" w:ascii="楷体" w:hAnsi="楷体" w:eastAsia="楷体" w:cs="楷体"/>
                <w:color w:val="000000"/>
                <w:szCs w:val="21"/>
              </w:rPr>
            </w:pPr>
          </w:p>
        </w:tc>
        <w:tc>
          <w:tcPr>
            <w:tcW w:w="1391" w:type="dxa"/>
          </w:tcPr>
          <w:p w14:paraId="3DF0862F">
            <w:pPr>
              <w:pStyle w:val="16"/>
              <w:rPr>
                <w:rFonts w:hint="eastAsia" w:ascii="楷体" w:hAnsi="楷体" w:eastAsia="楷体" w:cs="楷体"/>
                <w:color w:val="000000"/>
                <w:szCs w:val="21"/>
              </w:rPr>
            </w:pPr>
          </w:p>
        </w:tc>
        <w:tc>
          <w:tcPr>
            <w:tcW w:w="993" w:type="dxa"/>
          </w:tcPr>
          <w:p w14:paraId="27ECAC32">
            <w:pPr>
              <w:pStyle w:val="16"/>
              <w:rPr>
                <w:rFonts w:hint="eastAsia" w:ascii="楷体" w:hAnsi="楷体" w:eastAsia="楷体" w:cs="楷体"/>
                <w:color w:val="000000"/>
                <w:szCs w:val="21"/>
              </w:rPr>
            </w:pPr>
          </w:p>
        </w:tc>
        <w:tc>
          <w:tcPr>
            <w:tcW w:w="1314" w:type="dxa"/>
          </w:tcPr>
          <w:p w14:paraId="51FDB39C">
            <w:pPr>
              <w:pStyle w:val="16"/>
              <w:rPr>
                <w:rFonts w:hint="eastAsia" w:ascii="楷体" w:hAnsi="楷体" w:eastAsia="楷体" w:cs="楷体"/>
                <w:color w:val="000000"/>
                <w:szCs w:val="21"/>
              </w:rPr>
            </w:pPr>
          </w:p>
        </w:tc>
      </w:tr>
      <w:tr w14:paraId="08E4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4668CB8">
            <w:pPr>
              <w:pStyle w:val="16"/>
              <w:rPr>
                <w:rFonts w:hint="eastAsia" w:ascii="楷体" w:hAnsi="楷体" w:eastAsia="楷体" w:cs="楷体"/>
                <w:color w:val="000000"/>
                <w:szCs w:val="21"/>
              </w:rPr>
            </w:pPr>
          </w:p>
        </w:tc>
        <w:tc>
          <w:tcPr>
            <w:tcW w:w="1391" w:type="dxa"/>
          </w:tcPr>
          <w:p w14:paraId="71F9A711">
            <w:pPr>
              <w:pStyle w:val="16"/>
              <w:rPr>
                <w:rFonts w:hint="eastAsia" w:ascii="楷体" w:hAnsi="楷体" w:eastAsia="楷体" w:cs="楷体"/>
                <w:color w:val="000000"/>
                <w:szCs w:val="21"/>
              </w:rPr>
            </w:pPr>
          </w:p>
        </w:tc>
        <w:tc>
          <w:tcPr>
            <w:tcW w:w="2583" w:type="dxa"/>
          </w:tcPr>
          <w:p w14:paraId="51BBE80B">
            <w:pPr>
              <w:pStyle w:val="16"/>
              <w:rPr>
                <w:rFonts w:hint="eastAsia" w:ascii="楷体" w:hAnsi="楷体" w:eastAsia="楷体" w:cs="楷体"/>
                <w:color w:val="000000"/>
                <w:szCs w:val="21"/>
              </w:rPr>
            </w:pPr>
          </w:p>
        </w:tc>
        <w:tc>
          <w:tcPr>
            <w:tcW w:w="1391" w:type="dxa"/>
          </w:tcPr>
          <w:p w14:paraId="3018435E">
            <w:pPr>
              <w:pStyle w:val="16"/>
              <w:rPr>
                <w:rFonts w:hint="eastAsia" w:ascii="楷体" w:hAnsi="楷体" w:eastAsia="楷体" w:cs="楷体"/>
                <w:color w:val="000000"/>
                <w:szCs w:val="21"/>
              </w:rPr>
            </w:pPr>
          </w:p>
        </w:tc>
        <w:tc>
          <w:tcPr>
            <w:tcW w:w="1391" w:type="dxa"/>
          </w:tcPr>
          <w:p w14:paraId="3E7AA9CC">
            <w:pPr>
              <w:pStyle w:val="16"/>
              <w:rPr>
                <w:rFonts w:hint="eastAsia" w:ascii="楷体" w:hAnsi="楷体" w:eastAsia="楷体" w:cs="楷体"/>
                <w:color w:val="000000"/>
                <w:szCs w:val="21"/>
              </w:rPr>
            </w:pPr>
          </w:p>
        </w:tc>
        <w:tc>
          <w:tcPr>
            <w:tcW w:w="993" w:type="dxa"/>
          </w:tcPr>
          <w:p w14:paraId="41BE4A85">
            <w:pPr>
              <w:pStyle w:val="16"/>
              <w:rPr>
                <w:rFonts w:hint="eastAsia" w:ascii="楷体" w:hAnsi="楷体" w:eastAsia="楷体" w:cs="楷体"/>
                <w:color w:val="000000"/>
                <w:szCs w:val="21"/>
              </w:rPr>
            </w:pPr>
          </w:p>
        </w:tc>
        <w:tc>
          <w:tcPr>
            <w:tcW w:w="1314" w:type="dxa"/>
          </w:tcPr>
          <w:p w14:paraId="4DFDFCA6">
            <w:pPr>
              <w:pStyle w:val="16"/>
              <w:rPr>
                <w:rFonts w:hint="eastAsia" w:ascii="楷体" w:hAnsi="楷体" w:eastAsia="楷体" w:cs="楷体"/>
                <w:color w:val="000000"/>
                <w:szCs w:val="21"/>
              </w:rPr>
            </w:pPr>
          </w:p>
        </w:tc>
      </w:tr>
      <w:tr w14:paraId="2071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FE652D4">
            <w:pPr>
              <w:pStyle w:val="16"/>
              <w:rPr>
                <w:rFonts w:hint="eastAsia" w:ascii="楷体" w:hAnsi="楷体" w:eastAsia="楷体" w:cs="楷体"/>
                <w:color w:val="000000"/>
                <w:szCs w:val="21"/>
              </w:rPr>
            </w:pPr>
          </w:p>
        </w:tc>
        <w:tc>
          <w:tcPr>
            <w:tcW w:w="1391" w:type="dxa"/>
          </w:tcPr>
          <w:p w14:paraId="628109ED">
            <w:pPr>
              <w:pStyle w:val="16"/>
              <w:rPr>
                <w:rFonts w:hint="eastAsia" w:ascii="楷体" w:hAnsi="楷体" w:eastAsia="楷体" w:cs="楷体"/>
                <w:color w:val="000000"/>
                <w:szCs w:val="21"/>
              </w:rPr>
            </w:pPr>
          </w:p>
        </w:tc>
        <w:tc>
          <w:tcPr>
            <w:tcW w:w="2583" w:type="dxa"/>
          </w:tcPr>
          <w:p w14:paraId="1D62B16A">
            <w:pPr>
              <w:pStyle w:val="16"/>
              <w:rPr>
                <w:rFonts w:hint="eastAsia" w:ascii="楷体" w:hAnsi="楷体" w:eastAsia="楷体" w:cs="楷体"/>
                <w:color w:val="000000"/>
                <w:szCs w:val="21"/>
              </w:rPr>
            </w:pPr>
          </w:p>
        </w:tc>
        <w:tc>
          <w:tcPr>
            <w:tcW w:w="1391" w:type="dxa"/>
          </w:tcPr>
          <w:p w14:paraId="563825D7">
            <w:pPr>
              <w:pStyle w:val="16"/>
              <w:rPr>
                <w:rFonts w:hint="eastAsia" w:ascii="楷体" w:hAnsi="楷体" w:eastAsia="楷体" w:cs="楷体"/>
                <w:color w:val="000000"/>
                <w:szCs w:val="21"/>
              </w:rPr>
            </w:pPr>
          </w:p>
        </w:tc>
        <w:tc>
          <w:tcPr>
            <w:tcW w:w="1391" w:type="dxa"/>
          </w:tcPr>
          <w:p w14:paraId="2A131EDD">
            <w:pPr>
              <w:pStyle w:val="16"/>
              <w:rPr>
                <w:rFonts w:hint="eastAsia" w:ascii="楷体" w:hAnsi="楷体" w:eastAsia="楷体" w:cs="楷体"/>
                <w:color w:val="000000"/>
                <w:szCs w:val="21"/>
              </w:rPr>
            </w:pPr>
          </w:p>
        </w:tc>
        <w:tc>
          <w:tcPr>
            <w:tcW w:w="993" w:type="dxa"/>
          </w:tcPr>
          <w:p w14:paraId="033DA5F8">
            <w:pPr>
              <w:pStyle w:val="16"/>
              <w:rPr>
                <w:rFonts w:hint="eastAsia" w:ascii="楷体" w:hAnsi="楷体" w:eastAsia="楷体" w:cs="楷体"/>
                <w:color w:val="000000"/>
                <w:szCs w:val="21"/>
              </w:rPr>
            </w:pPr>
          </w:p>
        </w:tc>
        <w:tc>
          <w:tcPr>
            <w:tcW w:w="1314" w:type="dxa"/>
          </w:tcPr>
          <w:p w14:paraId="3D8838D9">
            <w:pPr>
              <w:pStyle w:val="16"/>
              <w:rPr>
                <w:rFonts w:hint="eastAsia" w:ascii="楷体" w:hAnsi="楷体" w:eastAsia="楷体" w:cs="楷体"/>
                <w:color w:val="000000"/>
                <w:szCs w:val="21"/>
              </w:rPr>
            </w:pPr>
          </w:p>
        </w:tc>
      </w:tr>
      <w:tr w14:paraId="1473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B874B89">
            <w:pPr>
              <w:pStyle w:val="16"/>
              <w:rPr>
                <w:rFonts w:hint="eastAsia" w:ascii="楷体" w:hAnsi="楷体" w:eastAsia="楷体" w:cs="楷体"/>
                <w:color w:val="000000"/>
                <w:szCs w:val="21"/>
              </w:rPr>
            </w:pPr>
          </w:p>
        </w:tc>
        <w:tc>
          <w:tcPr>
            <w:tcW w:w="1391" w:type="dxa"/>
          </w:tcPr>
          <w:p w14:paraId="4B609B42">
            <w:pPr>
              <w:pStyle w:val="16"/>
              <w:rPr>
                <w:rFonts w:hint="eastAsia" w:ascii="楷体" w:hAnsi="楷体" w:eastAsia="楷体" w:cs="楷体"/>
                <w:color w:val="000000"/>
                <w:szCs w:val="21"/>
              </w:rPr>
            </w:pPr>
          </w:p>
        </w:tc>
        <w:tc>
          <w:tcPr>
            <w:tcW w:w="2583" w:type="dxa"/>
          </w:tcPr>
          <w:p w14:paraId="7AA44594">
            <w:pPr>
              <w:pStyle w:val="16"/>
              <w:rPr>
                <w:rFonts w:hint="eastAsia" w:ascii="楷体" w:hAnsi="楷体" w:eastAsia="楷体" w:cs="楷体"/>
                <w:color w:val="000000"/>
                <w:szCs w:val="21"/>
              </w:rPr>
            </w:pPr>
          </w:p>
        </w:tc>
        <w:tc>
          <w:tcPr>
            <w:tcW w:w="1391" w:type="dxa"/>
          </w:tcPr>
          <w:p w14:paraId="4F558F7A">
            <w:pPr>
              <w:pStyle w:val="16"/>
              <w:rPr>
                <w:rFonts w:hint="eastAsia" w:ascii="楷体" w:hAnsi="楷体" w:eastAsia="楷体" w:cs="楷体"/>
                <w:color w:val="000000"/>
                <w:szCs w:val="21"/>
              </w:rPr>
            </w:pPr>
          </w:p>
        </w:tc>
        <w:tc>
          <w:tcPr>
            <w:tcW w:w="1391" w:type="dxa"/>
          </w:tcPr>
          <w:p w14:paraId="4F06626D">
            <w:pPr>
              <w:pStyle w:val="16"/>
              <w:rPr>
                <w:rFonts w:hint="eastAsia" w:ascii="楷体" w:hAnsi="楷体" w:eastAsia="楷体" w:cs="楷体"/>
                <w:color w:val="000000"/>
                <w:szCs w:val="21"/>
              </w:rPr>
            </w:pPr>
          </w:p>
        </w:tc>
        <w:tc>
          <w:tcPr>
            <w:tcW w:w="993" w:type="dxa"/>
          </w:tcPr>
          <w:p w14:paraId="0AC57588">
            <w:pPr>
              <w:pStyle w:val="16"/>
              <w:rPr>
                <w:rFonts w:hint="eastAsia" w:ascii="楷体" w:hAnsi="楷体" w:eastAsia="楷体" w:cs="楷体"/>
                <w:color w:val="000000"/>
                <w:szCs w:val="21"/>
              </w:rPr>
            </w:pPr>
          </w:p>
        </w:tc>
        <w:tc>
          <w:tcPr>
            <w:tcW w:w="1314" w:type="dxa"/>
          </w:tcPr>
          <w:p w14:paraId="5915E847">
            <w:pPr>
              <w:pStyle w:val="16"/>
              <w:rPr>
                <w:rFonts w:hint="eastAsia" w:ascii="楷体" w:hAnsi="楷体" w:eastAsia="楷体" w:cs="楷体"/>
                <w:color w:val="000000"/>
                <w:szCs w:val="21"/>
              </w:rPr>
            </w:pPr>
          </w:p>
        </w:tc>
      </w:tr>
      <w:tr w14:paraId="014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37AF33">
            <w:pPr>
              <w:pStyle w:val="16"/>
              <w:rPr>
                <w:rFonts w:hint="eastAsia" w:ascii="楷体" w:hAnsi="楷体" w:eastAsia="楷体" w:cs="楷体"/>
                <w:color w:val="000000"/>
                <w:szCs w:val="21"/>
              </w:rPr>
            </w:pPr>
          </w:p>
        </w:tc>
        <w:tc>
          <w:tcPr>
            <w:tcW w:w="1391" w:type="dxa"/>
          </w:tcPr>
          <w:p w14:paraId="5B960FCD">
            <w:pPr>
              <w:pStyle w:val="16"/>
              <w:rPr>
                <w:rFonts w:hint="eastAsia" w:ascii="楷体" w:hAnsi="楷体" w:eastAsia="楷体" w:cs="楷体"/>
                <w:color w:val="000000"/>
                <w:szCs w:val="21"/>
              </w:rPr>
            </w:pPr>
          </w:p>
        </w:tc>
        <w:tc>
          <w:tcPr>
            <w:tcW w:w="2583" w:type="dxa"/>
          </w:tcPr>
          <w:p w14:paraId="06844FDB">
            <w:pPr>
              <w:pStyle w:val="16"/>
              <w:rPr>
                <w:rFonts w:hint="eastAsia" w:ascii="楷体" w:hAnsi="楷体" w:eastAsia="楷体" w:cs="楷体"/>
                <w:color w:val="000000"/>
                <w:szCs w:val="21"/>
              </w:rPr>
            </w:pPr>
          </w:p>
        </w:tc>
        <w:tc>
          <w:tcPr>
            <w:tcW w:w="1391" w:type="dxa"/>
          </w:tcPr>
          <w:p w14:paraId="423B3659">
            <w:pPr>
              <w:pStyle w:val="16"/>
              <w:rPr>
                <w:rFonts w:hint="eastAsia" w:ascii="楷体" w:hAnsi="楷体" w:eastAsia="楷体" w:cs="楷体"/>
                <w:color w:val="000000"/>
                <w:szCs w:val="21"/>
              </w:rPr>
            </w:pPr>
          </w:p>
        </w:tc>
        <w:tc>
          <w:tcPr>
            <w:tcW w:w="1391" w:type="dxa"/>
          </w:tcPr>
          <w:p w14:paraId="41B90541">
            <w:pPr>
              <w:pStyle w:val="16"/>
              <w:rPr>
                <w:rFonts w:hint="eastAsia" w:ascii="楷体" w:hAnsi="楷体" w:eastAsia="楷体" w:cs="楷体"/>
                <w:color w:val="000000"/>
                <w:szCs w:val="21"/>
              </w:rPr>
            </w:pPr>
          </w:p>
        </w:tc>
        <w:tc>
          <w:tcPr>
            <w:tcW w:w="993" w:type="dxa"/>
          </w:tcPr>
          <w:p w14:paraId="343DC8E1">
            <w:pPr>
              <w:pStyle w:val="16"/>
              <w:rPr>
                <w:rFonts w:hint="eastAsia" w:ascii="楷体" w:hAnsi="楷体" w:eastAsia="楷体" w:cs="楷体"/>
                <w:color w:val="000000"/>
                <w:szCs w:val="21"/>
              </w:rPr>
            </w:pPr>
          </w:p>
        </w:tc>
        <w:tc>
          <w:tcPr>
            <w:tcW w:w="1314" w:type="dxa"/>
          </w:tcPr>
          <w:p w14:paraId="479A4EFD">
            <w:pPr>
              <w:pStyle w:val="16"/>
              <w:rPr>
                <w:rFonts w:hint="eastAsia" w:ascii="楷体" w:hAnsi="楷体" w:eastAsia="楷体" w:cs="楷体"/>
                <w:color w:val="000000"/>
                <w:szCs w:val="21"/>
              </w:rPr>
            </w:pPr>
          </w:p>
        </w:tc>
      </w:tr>
      <w:tr w14:paraId="268C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A90AF2">
            <w:pPr>
              <w:pStyle w:val="16"/>
              <w:rPr>
                <w:rFonts w:hint="eastAsia" w:ascii="楷体" w:hAnsi="楷体" w:eastAsia="楷体" w:cs="楷体"/>
                <w:color w:val="000000"/>
                <w:szCs w:val="21"/>
              </w:rPr>
            </w:pPr>
          </w:p>
        </w:tc>
        <w:tc>
          <w:tcPr>
            <w:tcW w:w="1391" w:type="dxa"/>
          </w:tcPr>
          <w:p w14:paraId="7B1165DA">
            <w:pPr>
              <w:pStyle w:val="16"/>
              <w:rPr>
                <w:rFonts w:hint="eastAsia" w:ascii="楷体" w:hAnsi="楷体" w:eastAsia="楷体" w:cs="楷体"/>
                <w:color w:val="000000"/>
                <w:szCs w:val="21"/>
              </w:rPr>
            </w:pPr>
          </w:p>
        </w:tc>
        <w:tc>
          <w:tcPr>
            <w:tcW w:w="2583" w:type="dxa"/>
          </w:tcPr>
          <w:p w14:paraId="2F56BDBC">
            <w:pPr>
              <w:pStyle w:val="16"/>
              <w:rPr>
                <w:rFonts w:hint="eastAsia" w:ascii="楷体" w:hAnsi="楷体" w:eastAsia="楷体" w:cs="楷体"/>
                <w:color w:val="000000"/>
                <w:szCs w:val="21"/>
              </w:rPr>
            </w:pPr>
          </w:p>
        </w:tc>
        <w:tc>
          <w:tcPr>
            <w:tcW w:w="1391" w:type="dxa"/>
          </w:tcPr>
          <w:p w14:paraId="36F8041D">
            <w:pPr>
              <w:pStyle w:val="16"/>
              <w:rPr>
                <w:rFonts w:hint="eastAsia" w:ascii="楷体" w:hAnsi="楷体" w:eastAsia="楷体" w:cs="楷体"/>
                <w:color w:val="000000"/>
                <w:szCs w:val="21"/>
              </w:rPr>
            </w:pPr>
          </w:p>
        </w:tc>
        <w:tc>
          <w:tcPr>
            <w:tcW w:w="1391" w:type="dxa"/>
          </w:tcPr>
          <w:p w14:paraId="0C507586">
            <w:pPr>
              <w:pStyle w:val="16"/>
              <w:rPr>
                <w:rFonts w:hint="eastAsia" w:ascii="楷体" w:hAnsi="楷体" w:eastAsia="楷体" w:cs="楷体"/>
                <w:color w:val="000000"/>
                <w:szCs w:val="21"/>
              </w:rPr>
            </w:pPr>
          </w:p>
        </w:tc>
        <w:tc>
          <w:tcPr>
            <w:tcW w:w="993" w:type="dxa"/>
          </w:tcPr>
          <w:p w14:paraId="421A1491">
            <w:pPr>
              <w:pStyle w:val="16"/>
              <w:rPr>
                <w:rFonts w:hint="eastAsia" w:ascii="楷体" w:hAnsi="楷体" w:eastAsia="楷体" w:cs="楷体"/>
                <w:color w:val="000000"/>
                <w:szCs w:val="21"/>
              </w:rPr>
            </w:pPr>
          </w:p>
        </w:tc>
        <w:tc>
          <w:tcPr>
            <w:tcW w:w="1314" w:type="dxa"/>
          </w:tcPr>
          <w:p w14:paraId="1C5F4FB6">
            <w:pPr>
              <w:pStyle w:val="16"/>
              <w:rPr>
                <w:rFonts w:hint="eastAsia" w:ascii="楷体" w:hAnsi="楷体" w:eastAsia="楷体" w:cs="楷体"/>
                <w:color w:val="000000"/>
                <w:szCs w:val="21"/>
              </w:rPr>
            </w:pPr>
          </w:p>
        </w:tc>
      </w:tr>
      <w:tr w14:paraId="3E94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2EBAFD6">
            <w:pPr>
              <w:pStyle w:val="16"/>
              <w:rPr>
                <w:rFonts w:hint="eastAsia" w:ascii="楷体" w:hAnsi="楷体" w:eastAsia="楷体" w:cs="楷体"/>
                <w:color w:val="000000"/>
                <w:szCs w:val="21"/>
              </w:rPr>
            </w:pPr>
          </w:p>
        </w:tc>
        <w:tc>
          <w:tcPr>
            <w:tcW w:w="1391" w:type="dxa"/>
          </w:tcPr>
          <w:p w14:paraId="359399D3">
            <w:pPr>
              <w:pStyle w:val="16"/>
              <w:rPr>
                <w:rFonts w:hint="eastAsia" w:ascii="楷体" w:hAnsi="楷体" w:eastAsia="楷体" w:cs="楷体"/>
                <w:color w:val="000000"/>
                <w:szCs w:val="21"/>
              </w:rPr>
            </w:pPr>
          </w:p>
        </w:tc>
        <w:tc>
          <w:tcPr>
            <w:tcW w:w="2583" w:type="dxa"/>
          </w:tcPr>
          <w:p w14:paraId="5E05FB82">
            <w:pPr>
              <w:pStyle w:val="16"/>
              <w:rPr>
                <w:rFonts w:hint="eastAsia" w:ascii="楷体" w:hAnsi="楷体" w:eastAsia="楷体" w:cs="楷体"/>
                <w:color w:val="000000"/>
                <w:szCs w:val="21"/>
              </w:rPr>
            </w:pPr>
          </w:p>
        </w:tc>
        <w:tc>
          <w:tcPr>
            <w:tcW w:w="1391" w:type="dxa"/>
          </w:tcPr>
          <w:p w14:paraId="61BB6D38">
            <w:pPr>
              <w:pStyle w:val="16"/>
              <w:rPr>
                <w:rFonts w:hint="eastAsia" w:ascii="楷体" w:hAnsi="楷体" w:eastAsia="楷体" w:cs="楷体"/>
                <w:color w:val="000000"/>
                <w:szCs w:val="21"/>
              </w:rPr>
            </w:pPr>
          </w:p>
        </w:tc>
        <w:tc>
          <w:tcPr>
            <w:tcW w:w="1391" w:type="dxa"/>
          </w:tcPr>
          <w:p w14:paraId="1318CEA6">
            <w:pPr>
              <w:pStyle w:val="16"/>
              <w:rPr>
                <w:rFonts w:hint="eastAsia" w:ascii="楷体" w:hAnsi="楷体" w:eastAsia="楷体" w:cs="楷体"/>
                <w:color w:val="000000"/>
                <w:szCs w:val="21"/>
              </w:rPr>
            </w:pPr>
          </w:p>
        </w:tc>
        <w:tc>
          <w:tcPr>
            <w:tcW w:w="993" w:type="dxa"/>
          </w:tcPr>
          <w:p w14:paraId="33D8C205">
            <w:pPr>
              <w:pStyle w:val="16"/>
              <w:rPr>
                <w:rFonts w:hint="eastAsia" w:ascii="楷体" w:hAnsi="楷体" w:eastAsia="楷体" w:cs="楷体"/>
                <w:color w:val="000000"/>
                <w:szCs w:val="21"/>
              </w:rPr>
            </w:pPr>
          </w:p>
        </w:tc>
        <w:tc>
          <w:tcPr>
            <w:tcW w:w="1314" w:type="dxa"/>
          </w:tcPr>
          <w:p w14:paraId="3EA5DEA6">
            <w:pPr>
              <w:pStyle w:val="16"/>
              <w:rPr>
                <w:rFonts w:hint="eastAsia" w:ascii="楷体" w:hAnsi="楷体" w:eastAsia="楷体" w:cs="楷体"/>
                <w:color w:val="000000"/>
                <w:szCs w:val="21"/>
              </w:rPr>
            </w:pPr>
          </w:p>
        </w:tc>
      </w:tr>
      <w:tr w14:paraId="216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8F5F18E">
            <w:pPr>
              <w:pStyle w:val="16"/>
              <w:rPr>
                <w:rFonts w:hint="eastAsia" w:ascii="楷体" w:hAnsi="楷体" w:eastAsia="楷体" w:cs="楷体"/>
                <w:color w:val="000000"/>
                <w:szCs w:val="21"/>
              </w:rPr>
            </w:pPr>
          </w:p>
        </w:tc>
        <w:tc>
          <w:tcPr>
            <w:tcW w:w="1391" w:type="dxa"/>
          </w:tcPr>
          <w:p w14:paraId="6E46FA9F">
            <w:pPr>
              <w:pStyle w:val="16"/>
              <w:rPr>
                <w:rFonts w:hint="eastAsia" w:ascii="楷体" w:hAnsi="楷体" w:eastAsia="楷体" w:cs="楷体"/>
                <w:color w:val="000000"/>
                <w:szCs w:val="21"/>
              </w:rPr>
            </w:pPr>
          </w:p>
        </w:tc>
        <w:tc>
          <w:tcPr>
            <w:tcW w:w="2583" w:type="dxa"/>
          </w:tcPr>
          <w:p w14:paraId="55198B3C">
            <w:pPr>
              <w:pStyle w:val="16"/>
              <w:rPr>
                <w:rFonts w:hint="eastAsia" w:ascii="楷体" w:hAnsi="楷体" w:eastAsia="楷体" w:cs="楷体"/>
                <w:color w:val="000000"/>
                <w:szCs w:val="21"/>
              </w:rPr>
            </w:pPr>
          </w:p>
        </w:tc>
        <w:tc>
          <w:tcPr>
            <w:tcW w:w="1391" w:type="dxa"/>
          </w:tcPr>
          <w:p w14:paraId="54D70C20">
            <w:pPr>
              <w:pStyle w:val="16"/>
              <w:rPr>
                <w:rFonts w:hint="eastAsia" w:ascii="楷体" w:hAnsi="楷体" w:eastAsia="楷体" w:cs="楷体"/>
                <w:color w:val="000000"/>
                <w:szCs w:val="21"/>
              </w:rPr>
            </w:pPr>
          </w:p>
        </w:tc>
        <w:tc>
          <w:tcPr>
            <w:tcW w:w="1391" w:type="dxa"/>
          </w:tcPr>
          <w:p w14:paraId="4938DB1A">
            <w:pPr>
              <w:pStyle w:val="16"/>
              <w:rPr>
                <w:rFonts w:hint="eastAsia" w:ascii="楷体" w:hAnsi="楷体" w:eastAsia="楷体" w:cs="楷体"/>
                <w:color w:val="000000"/>
                <w:szCs w:val="21"/>
              </w:rPr>
            </w:pPr>
          </w:p>
        </w:tc>
        <w:tc>
          <w:tcPr>
            <w:tcW w:w="993" w:type="dxa"/>
          </w:tcPr>
          <w:p w14:paraId="482FDF83">
            <w:pPr>
              <w:pStyle w:val="16"/>
              <w:rPr>
                <w:rFonts w:hint="eastAsia" w:ascii="楷体" w:hAnsi="楷体" w:eastAsia="楷体" w:cs="楷体"/>
                <w:color w:val="000000"/>
                <w:szCs w:val="21"/>
              </w:rPr>
            </w:pPr>
          </w:p>
        </w:tc>
        <w:tc>
          <w:tcPr>
            <w:tcW w:w="1314" w:type="dxa"/>
          </w:tcPr>
          <w:p w14:paraId="42CE0FBC">
            <w:pPr>
              <w:pStyle w:val="16"/>
              <w:rPr>
                <w:rFonts w:hint="eastAsia" w:ascii="楷体" w:hAnsi="楷体" w:eastAsia="楷体" w:cs="楷体"/>
                <w:color w:val="000000"/>
                <w:szCs w:val="21"/>
              </w:rPr>
            </w:pPr>
          </w:p>
        </w:tc>
      </w:tr>
      <w:tr w14:paraId="4099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13BDF52C">
            <w:pPr>
              <w:pStyle w:val="16"/>
              <w:rPr>
                <w:rFonts w:hint="eastAsia" w:ascii="楷体" w:hAnsi="楷体" w:eastAsia="楷体" w:cs="楷体"/>
                <w:color w:val="000000"/>
                <w:szCs w:val="21"/>
              </w:rPr>
            </w:pPr>
          </w:p>
        </w:tc>
        <w:tc>
          <w:tcPr>
            <w:tcW w:w="1391" w:type="dxa"/>
          </w:tcPr>
          <w:p w14:paraId="1B4D7B68">
            <w:pPr>
              <w:pStyle w:val="16"/>
              <w:rPr>
                <w:rFonts w:hint="eastAsia" w:ascii="楷体" w:hAnsi="楷体" w:eastAsia="楷体" w:cs="楷体"/>
                <w:color w:val="000000"/>
                <w:szCs w:val="21"/>
              </w:rPr>
            </w:pPr>
          </w:p>
        </w:tc>
        <w:tc>
          <w:tcPr>
            <w:tcW w:w="2583" w:type="dxa"/>
          </w:tcPr>
          <w:p w14:paraId="64A71C88">
            <w:pPr>
              <w:pStyle w:val="16"/>
              <w:rPr>
                <w:rFonts w:hint="eastAsia" w:ascii="楷体" w:hAnsi="楷体" w:eastAsia="楷体" w:cs="楷体"/>
                <w:color w:val="000000"/>
                <w:szCs w:val="21"/>
              </w:rPr>
            </w:pPr>
          </w:p>
        </w:tc>
        <w:tc>
          <w:tcPr>
            <w:tcW w:w="1391" w:type="dxa"/>
          </w:tcPr>
          <w:p w14:paraId="70074FF1">
            <w:pPr>
              <w:pStyle w:val="16"/>
              <w:rPr>
                <w:rFonts w:hint="eastAsia" w:ascii="楷体" w:hAnsi="楷体" w:eastAsia="楷体" w:cs="楷体"/>
                <w:color w:val="000000"/>
                <w:szCs w:val="21"/>
              </w:rPr>
            </w:pPr>
          </w:p>
        </w:tc>
        <w:tc>
          <w:tcPr>
            <w:tcW w:w="1391" w:type="dxa"/>
          </w:tcPr>
          <w:p w14:paraId="1B92FFCD">
            <w:pPr>
              <w:pStyle w:val="16"/>
              <w:rPr>
                <w:rFonts w:hint="eastAsia" w:ascii="楷体" w:hAnsi="楷体" w:eastAsia="楷体" w:cs="楷体"/>
                <w:color w:val="000000"/>
                <w:szCs w:val="21"/>
              </w:rPr>
            </w:pPr>
          </w:p>
        </w:tc>
        <w:tc>
          <w:tcPr>
            <w:tcW w:w="993" w:type="dxa"/>
          </w:tcPr>
          <w:p w14:paraId="6AC73CE0">
            <w:pPr>
              <w:pStyle w:val="16"/>
              <w:rPr>
                <w:rFonts w:hint="eastAsia" w:ascii="楷体" w:hAnsi="楷体" w:eastAsia="楷体" w:cs="楷体"/>
                <w:color w:val="000000"/>
                <w:szCs w:val="21"/>
              </w:rPr>
            </w:pPr>
          </w:p>
        </w:tc>
        <w:tc>
          <w:tcPr>
            <w:tcW w:w="1314" w:type="dxa"/>
          </w:tcPr>
          <w:p w14:paraId="096D847F">
            <w:pPr>
              <w:pStyle w:val="16"/>
              <w:rPr>
                <w:rFonts w:hint="eastAsia" w:ascii="楷体" w:hAnsi="楷体" w:eastAsia="楷体" w:cs="楷体"/>
                <w:color w:val="000000"/>
                <w:szCs w:val="21"/>
              </w:rPr>
            </w:pPr>
          </w:p>
        </w:tc>
      </w:tr>
      <w:tr w14:paraId="64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141514">
            <w:pPr>
              <w:pStyle w:val="16"/>
              <w:rPr>
                <w:rFonts w:hint="eastAsia" w:ascii="楷体" w:hAnsi="楷体" w:eastAsia="楷体" w:cs="楷体"/>
                <w:color w:val="000000"/>
                <w:szCs w:val="21"/>
              </w:rPr>
            </w:pPr>
          </w:p>
        </w:tc>
        <w:tc>
          <w:tcPr>
            <w:tcW w:w="1391" w:type="dxa"/>
          </w:tcPr>
          <w:p w14:paraId="27303E64">
            <w:pPr>
              <w:pStyle w:val="16"/>
              <w:rPr>
                <w:rFonts w:hint="eastAsia" w:ascii="楷体" w:hAnsi="楷体" w:eastAsia="楷体" w:cs="楷体"/>
                <w:color w:val="000000"/>
                <w:szCs w:val="21"/>
              </w:rPr>
            </w:pPr>
          </w:p>
        </w:tc>
        <w:tc>
          <w:tcPr>
            <w:tcW w:w="2583" w:type="dxa"/>
          </w:tcPr>
          <w:p w14:paraId="7F880A3A">
            <w:pPr>
              <w:pStyle w:val="16"/>
              <w:rPr>
                <w:rFonts w:hint="eastAsia" w:ascii="楷体" w:hAnsi="楷体" w:eastAsia="楷体" w:cs="楷体"/>
                <w:color w:val="000000"/>
                <w:szCs w:val="21"/>
              </w:rPr>
            </w:pPr>
          </w:p>
        </w:tc>
        <w:tc>
          <w:tcPr>
            <w:tcW w:w="1391" w:type="dxa"/>
          </w:tcPr>
          <w:p w14:paraId="2534F6B9">
            <w:pPr>
              <w:pStyle w:val="16"/>
              <w:rPr>
                <w:rFonts w:hint="eastAsia" w:ascii="楷体" w:hAnsi="楷体" w:eastAsia="楷体" w:cs="楷体"/>
                <w:color w:val="000000"/>
                <w:szCs w:val="21"/>
              </w:rPr>
            </w:pPr>
          </w:p>
        </w:tc>
        <w:tc>
          <w:tcPr>
            <w:tcW w:w="1391" w:type="dxa"/>
          </w:tcPr>
          <w:p w14:paraId="105CE07E">
            <w:pPr>
              <w:pStyle w:val="16"/>
              <w:rPr>
                <w:rFonts w:hint="eastAsia" w:ascii="楷体" w:hAnsi="楷体" w:eastAsia="楷体" w:cs="楷体"/>
                <w:color w:val="000000"/>
                <w:szCs w:val="21"/>
              </w:rPr>
            </w:pPr>
          </w:p>
        </w:tc>
        <w:tc>
          <w:tcPr>
            <w:tcW w:w="993" w:type="dxa"/>
          </w:tcPr>
          <w:p w14:paraId="3FB68464">
            <w:pPr>
              <w:pStyle w:val="16"/>
              <w:rPr>
                <w:rFonts w:hint="eastAsia" w:ascii="楷体" w:hAnsi="楷体" w:eastAsia="楷体" w:cs="楷体"/>
                <w:color w:val="000000"/>
                <w:szCs w:val="21"/>
              </w:rPr>
            </w:pPr>
          </w:p>
        </w:tc>
        <w:tc>
          <w:tcPr>
            <w:tcW w:w="1314" w:type="dxa"/>
          </w:tcPr>
          <w:p w14:paraId="464D64DE">
            <w:pPr>
              <w:pStyle w:val="16"/>
              <w:rPr>
                <w:rFonts w:hint="eastAsia" w:ascii="楷体" w:hAnsi="楷体" w:eastAsia="楷体" w:cs="楷体"/>
                <w:color w:val="000000"/>
                <w:szCs w:val="21"/>
              </w:rPr>
            </w:pPr>
          </w:p>
        </w:tc>
      </w:tr>
      <w:tr w14:paraId="3FE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04AB9DE">
            <w:pPr>
              <w:pStyle w:val="16"/>
              <w:rPr>
                <w:rFonts w:hint="eastAsia" w:ascii="楷体" w:hAnsi="楷体" w:eastAsia="楷体" w:cs="楷体"/>
                <w:color w:val="000000"/>
                <w:szCs w:val="21"/>
              </w:rPr>
            </w:pPr>
          </w:p>
        </w:tc>
        <w:tc>
          <w:tcPr>
            <w:tcW w:w="1391" w:type="dxa"/>
          </w:tcPr>
          <w:p w14:paraId="25C296AA">
            <w:pPr>
              <w:pStyle w:val="16"/>
              <w:rPr>
                <w:rFonts w:hint="eastAsia" w:ascii="楷体" w:hAnsi="楷体" w:eastAsia="楷体" w:cs="楷体"/>
                <w:color w:val="000000"/>
                <w:szCs w:val="21"/>
              </w:rPr>
            </w:pPr>
          </w:p>
        </w:tc>
        <w:tc>
          <w:tcPr>
            <w:tcW w:w="2583" w:type="dxa"/>
          </w:tcPr>
          <w:p w14:paraId="2ADD6172">
            <w:pPr>
              <w:pStyle w:val="16"/>
              <w:rPr>
                <w:rFonts w:hint="eastAsia" w:ascii="楷体" w:hAnsi="楷体" w:eastAsia="楷体" w:cs="楷体"/>
                <w:color w:val="000000"/>
                <w:szCs w:val="21"/>
              </w:rPr>
            </w:pPr>
          </w:p>
        </w:tc>
        <w:tc>
          <w:tcPr>
            <w:tcW w:w="1391" w:type="dxa"/>
          </w:tcPr>
          <w:p w14:paraId="527A9940">
            <w:pPr>
              <w:pStyle w:val="16"/>
              <w:rPr>
                <w:rFonts w:hint="eastAsia" w:ascii="楷体" w:hAnsi="楷体" w:eastAsia="楷体" w:cs="楷体"/>
                <w:color w:val="000000"/>
                <w:szCs w:val="21"/>
              </w:rPr>
            </w:pPr>
          </w:p>
        </w:tc>
        <w:tc>
          <w:tcPr>
            <w:tcW w:w="1391" w:type="dxa"/>
          </w:tcPr>
          <w:p w14:paraId="161D4ED8">
            <w:pPr>
              <w:pStyle w:val="16"/>
              <w:rPr>
                <w:rFonts w:hint="eastAsia" w:ascii="楷体" w:hAnsi="楷体" w:eastAsia="楷体" w:cs="楷体"/>
                <w:color w:val="000000"/>
                <w:szCs w:val="21"/>
              </w:rPr>
            </w:pPr>
          </w:p>
        </w:tc>
        <w:tc>
          <w:tcPr>
            <w:tcW w:w="993" w:type="dxa"/>
          </w:tcPr>
          <w:p w14:paraId="3F625226">
            <w:pPr>
              <w:pStyle w:val="16"/>
              <w:rPr>
                <w:rFonts w:hint="eastAsia" w:ascii="楷体" w:hAnsi="楷体" w:eastAsia="楷体" w:cs="楷体"/>
                <w:color w:val="000000"/>
                <w:szCs w:val="21"/>
              </w:rPr>
            </w:pPr>
          </w:p>
        </w:tc>
        <w:tc>
          <w:tcPr>
            <w:tcW w:w="1314" w:type="dxa"/>
          </w:tcPr>
          <w:p w14:paraId="51326570">
            <w:pPr>
              <w:pStyle w:val="16"/>
              <w:rPr>
                <w:rFonts w:hint="eastAsia" w:ascii="楷体" w:hAnsi="楷体" w:eastAsia="楷体" w:cs="楷体"/>
                <w:color w:val="000000"/>
                <w:szCs w:val="21"/>
              </w:rPr>
            </w:pPr>
          </w:p>
        </w:tc>
      </w:tr>
      <w:tr w14:paraId="17F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90C7DA">
            <w:pPr>
              <w:pStyle w:val="16"/>
              <w:rPr>
                <w:rFonts w:hint="eastAsia" w:ascii="楷体" w:hAnsi="楷体" w:eastAsia="楷体" w:cs="楷体"/>
                <w:color w:val="000000"/>
                <w:szCs w:val="21"/>
              </w:rPr>
            </w:pPr>
          </w:p>
        </w:tc>
        <w:tc>
          <w:tcPr>
            <w:tcW w:w="1391" w:type="dxa"/>
          </w:tcPr>
          <w:p w14:paraId="5662B189">
            <w:pPr>
              <w:pStyle w:val="16"/>
              <w:rPr>
                <w:rFonts w:hint="eastAsia" w:ascii="楷体" w:hAnsi="楷体" w:eastAsia="楷体" w:cs="楷体"/>
                <w:color w:val="000000"/>
                <w:szCs w:val="21"/>
              </w:rPr>
            </w:pPr>
          </w:p>
        </w:tc>
        <w:tc>
          <w:tcPr>
            <w:tcW w:w="2583" w:type="dxa"/>
          </w:tcPr>
          <w:p w14:paraId="6A231D11">
            <w:pPr>
              <w:pStyle w:val="16"/>
              <w:rPr>
                <w:rFonts w:hint="eastAsia" w:ascii="楷体" w:hAnsi="楷体" w:eastAsia="楷体" w:cs="楷体"/>
                <w:color w:val="000000"/>
                <w:szCs w:val="21"/>
              </w:rPr>
            </w:pPr>
          </w:p>
        </w:tc>
        <w:tc>
          <w:tcPr>
            <w:tcW w:w="1391" w:type="dxa"/>
          </w:tcPr>
          <w:p w14:paraId="1E497726">
            <w:pPr>
              <w:pStyle w:val="16"/>
              <w:rPr>
                <w:rFonts w:hint="eastAsia" w:ascii="楷体" w:hAnsi="楷体" w:eastAsia="楷体" w:cs="楷体"/>
                <w:color w:val="000000"/>
                <w:szCs w:val="21"/>
              </w:rPr>
            </w:pPr>
          </w:p>
        </w:tc>
        <w:tc>
          <w:tcPr>
            <w:tcW w:w="1391" w:type="dxa"/>
          </w:tcPr>
          <w:p w14:paraId="0A11FDF3">
            <w:pPr>
              <w:pStyle w:val="16"/>
              <w:rPr>
                <w:rFonts w:hint="eastAsia" w:ascii="楷体" w:hAnsi="楷体" w:eastAsia="楷体" w:cs="楷体"/>
                <w:color w:val="000000"/>
                <w:szCs w:val="21"/>
              </w:rPr>
            </w:pPr>
          </w:p>
        </w:tc>
        <w:tc>
          <w:tcPr>
            <w:tcW w:w="993" w:type="dxa"/>
          </w:tcPr>
          <w:p w14:paraId="7728391E">
            <w:pPr>
              <w:pStyle w:val="16"/>
              <w:rPr>
                <w:rFonts w:hint="eastAsia" w:ascii="楷体" w:hAnsi="楷体" w:eastAsia="楷体" w:cs="楷体"/>
                <w:color w:val="000000"/>
                <w:szCs w:val="21"/>
              </w:rPr>
            </w:pPr>
          </w:p>
        </w:tc>
        <w:tc>
          <w:tcPr>
            <w:tcW w:w="1314" w:type="dxa"/>
          </w:tcPr>
          <w:p w14:paraId="7AFBF731">
            <w:pPr>
              <w:pStyle w:val="16"/>
              <w:rPr>
                <w:rFonts w:hint="eastAsia" w:ascii="楷体" w:hAnsi="楷体" w:eastAsia="楷体" w:cs="楷体"/>
                <w:color w:val="000000"/>
                <w:szCs w:val="21"/>
              </w:rPr>
            </w:pPr>
          </w:p>
        </w:tc>
      </w:tr>
      <w:tr w14:paraId="6767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6CC91D">
            <w:pPr>
              <w:pStyle w:val="16"/>
              <w:rPr>
                <w:rFonts w:hint="eastAsia" w:ascii="楷体" w:hAnsi="楷体" w:eastAsia="楷体" w:cs="楷体"/>
                <w:color w:val="000000"/>
                <w:szCs w:val="21"/>
              </w:rPr>
            </w:pPr>
          </w:p>
        </w:tc>
        <w:tc>
          <w:tcPr>
            <w:tcW w:w="1391" w:type="dxa"/>
          </w:tcPr>
          <w:p w14:paraId="589AD9C8">
            <w:pPr>
              <w:pStyle w:val="16"/>
              <w:rPr>
                <w:rFonts w:hint="eastAsia" w:ascii="楷体" w:hAnsi="楷体" w:eastAsia="楷体" w:cs="楷体"/>
                <w:color w:val="000000"/>
                <w:szCs w:val="21"/>
              </w:rPr>
            </w:pPr>
          </w:p>
        </w:tc>
        <w:tc>
          <w:tcPr>
            <w:tcW w:w="2583" w:type="dxa"/>
          </w:tcPr>
          <w:p w14:paraId="5CD17A48">
            <w:pPr>
              <w:pStyle w:val="16"/>
              <w:rPr>
                <w:rFonts w:hint="eastAsia" w:ascii="楷体" w:hAnsi="楷体" w:eastAsia="楷体" w:cs="楷体"/>
                <w:color w:val="000000"/>
                <w:szCs w:val="21"/>
              </w:rPr>
            </w:pPr>
          </w:p>
        </w:tc>
        <w:tc>
          <w:tcPr>
            <w:tcW w:w="1391" w:type="dxa"/>
          </w:tcPr>
          <w:p w14:paraId="20B74F52">
            <w:pPr>
              <w:pStyle w:val="16"/>
              <w:rPr>
                <w:rFonts w:hint="eastAsia" w:ascii="楷体" w:hAnsi="楷体" w:eastAsia="楷体" w:cs="楷体"/>
                <w:color w:val="000000"/>
                <w:szCs w:val="21"/>
              </w:rPr>
            </w:pPr>
          </w:p>
        </w:tc>
        <w:tc>
          <w:tcPr>
            <w:tcW w:w="1391" w:type="dxa"/>
          </w:tcPr>
          <w:p w14:paraId="692F3298">
            <w:pPr>
              <w:pStyle w:val="16"/>
              <w:rPr>
                <w:rFonts w:hint="eastAsia" w:ascii="楷体" w:hAnsi="楷体" w:eastAsia="楷体" w:cs="楷体"/>
                <w:color w:val="000000"/>
                <w:szCs w:val="21"/>
              </w:rPr>
            </w:pPr>
          </w:p>
        </w:tc>
        <w:tc>
          <w:tcPr>
            <w:tcW w:w="993" w:type="dxa"/>
          </w:tcPr>
          <w:p w14:paraId="46907298">
            <w:pPr>
              <w:pStyle w:val="16"/>
              <w:rPr>
                <w:rFonts w:hint="eastAsia" w:ascii="楷体" w:hAnsi="楷体" w:eastAsia="楷体" w:cs="楷体"/>
                <w:color w:val="000000"/>
                <w:szCs w:val="21"/>
              </w:rPr>
            </w:pPr>
          </w:p>
        </w:tc>
        <w:tc>
          <w:tcPr>
            <w:tcW w:w="1314" w:type="dxa"/>
          </w:tcPr>
          <w:p w14:paraId="3D434528">
            <w:pPr>
              <w:pStyle w:val="16"/>
              <w:rPr>
                <w:rFonts w:hint="eastAsia" w:ascii="楷体" w:hAnsi="楷体" w:eastAsia="楷体" w:cs="楷体"/>
                <w:color w:val="000000"/>
                <w:szCs w:val="21"/>
              </w:rPr>
            </w:pPr>
          </w:p>
        </w:tc>
      </w:tr>
      <w:tr w14:paraId="269E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B8F37C">
            <w:pPr>
              <w:pStyle w:val="16"/>
              <w:rPr>
                <w:rFonts w:hint="eastAsia" w:ascii="楷体" w:hAnsi="楷体" w:eastAsia="楷体" w:cs="楷体"/>
                <w:color w:val="000000"/>
                <w:szCs w:val="21"/>
              </w:rPr>
            </w:pPr>
          </w:p>
        </w:tc>
        <w:tc>
          <w:tcPr>
            <w:tcW w:w="1391" w:type="dxa"/>
          </w:tcPr>
          <w:p w14:paraId="370043E4">
            <w:pPr>
              <w:pStyle w:val="16"/>
              <w:rPr>
                <w:rFonts w:hint="eastAsia" w:ascii="楷体" w:hAnsi="楷体" w:eastAsia="楷体" w:cs="楷体"/>
                <w:color w:val="000000"/>
                <w:szCs w:val="21"/>
              </w:rPr>
            </w:pPr>
          </w:p>
        </w:tc>
        <w:tc>
          <w:tcPr>
            <w:tcW w:w="2583" w:type="dxa"/>
          </w:tcPr>
          <w:p w14:paraId="33537A36">
            <w:pPr>
              <w:pStyle w:val="16"/>
              <w:rPr>
                <w:rFonts w:hint="eastAsia" w:ascii="楷体" w:hAnsi="楷体" w:eastAsia="楷体" w:cs="楷体"/>
                <w:color w:val="000000"/>
                <w:szCs w:val="21"/>
              </w:rPr>
            </w:pPr>
          </w:p>
        </w:tc>
        <w:tc>
          <w:tcPr>
            <w:tcW w:w="1391" w:type="dxa"/>
          </w:tcPr>
          <w:p w14:paraId="01D97A3C">
            <w:pPr>
              <w:pStyle w:val="16"/>
              <w:rPr>
                <w:rFonts w:hint="eastAsia" w:ascii="楷体" w:hAnsi="楷体" w:eastAsia="楷体" w:cs="楷体"/>
                <w:color w:val="000000"/>
                <w:szCs w:val="21"/>
              </w:rPr>
            </w:pPr>
          </w:p>
        </w:tc>
        <w:tc>
          <w:tcPr>
            <w:tcW w:w="1391" w:type="dxa"/>
          </w:tcPr>
          <w:p w14:paraId="199C809F">
            <w:pPr>
              <w:pStyle w:val="16"/>
              <w:rPr>
                <w:rFonts w:hint="eastAsia" w:ascii="楷体" w:hAnsi="楷体" w:eastAsia="楷体" w:cs="楷体"/>
                <w:color w:val="000000"/>
                <w:szCs w:val="21"/>
              </w:rPr>
            </w:pPr>
          </w:p>
        </w:tc>
        <w:tc>
          <w:tcPr>
            <w:tcW w:w="993" w:type="dxa"/>
          </w:tcPr>
          <w:p w14:paraId="30A57C3A">
            <w:pPr>
              <w:pStyle w:val="16"/>
              <w:rPr>
                <w:rFonts w:hint="eastAsia" w:ascii="楷体" w:hAnsi="楷体" w:eastAsia="楷体" w:cs="楷体"/>
                <w:color w:val="000000"/>
                <w:szCs w:val="21"/>
              </w:rPr>
            </w:pPr>
          </w:p>
        </w:tc>
        <w:tc>
          <w:tcPr>
            <w:tcW w:w="1314" w:type="dxa"/>
          </w:tcPr>
          <w:p w14:paraId="719B5BCF">
            <w:pPr>
              <w:pStyle w:val="16"/>
              <w:rPr>
                <w:rFonts w:hint="eastAsia" w:ascii="楷体" w:hAnsi="楷体" w:eastAsia="楷体" w:cs="楷体"/>
                <w:color w:val="000000"/>
                <w:szCs w:val="21"/>
              </w:rPr>
            </w:pPr>
          </w:p>
        </w:tc>
      </w:tr>
      <w:tr w14:paraId="796D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60E7342">
            <w:pPr>
              <w:pStyle w:val="16"/>
              <w:rPr>
                <w:rFonts w:hint="eastAsia" w:ascii="楷体" w:hAnsi="楷体" w:eastAsia="楷体" w:cs="楷体"/>
                <w:color w:val="000000"/>
                <w:szCs w:val="21"/>
              </w:rPr>
            </w:pPr>
          </w:p>
        </w:tc>
        <w:tc>
          <w:tcPr>
            <w:tcW w:w="1391" w:type="dxa"/>
          </w:tcPr>
          <w:p w14:paraId="68A5F4A4">
            <w:pPr>
              <w:pStyle w:val="16"/>
              <w:rPr>
                <w:rFonts w:hint="eastAsia" w:ascii="楷体" w:hAnsi="楷体" w:eastAsia="楷体" w:cs="楷体"/>
                <w:color w:val="000000"/>
                <w:szCs w:val="21"/>
              </w:rPr>
            </w:pPr>
          </w:p>
        </w:tc>
        <w:tc>
          <w:tcPr>
            <w:tcW w:w="2583" w:type="dxa"/>
          </w:tcPr>
          <w:p w14:paraId="2A0E17D7">
            <w:pPr>
              <w:pStyle w:val="16"/>
              <w:rPr>
                <w:rFonts w:hint="eastAsia" w:ascii="楷体" w:hAnsi="楷体" w:eastAsia="楷体" w:cs="楷体"/>
                <w:color w:val="000000"/>
                <w:szCs w:val="21"/>
              </w:rPr>
            </w:pPr>
          </w:p>
        </w:tc>
        <w:tc>
          <w:tcPr>
            <w:tcW w:w="1391" w:type="dxa"/>
          </w:tcPr>
          <w:p w14:paraId="6271E837">
            <w:pPr>
              <w:pStyle w:val="16"/>
              <w:rPr>
                <w:rFonts w:hint="eastAsia" w:ascii="楷体" w:hAnsi="楷体" w:eastAsia="楷体" w:cs="楷体"/>
                <w:color w:val="000000"/>
                <w:szCs w:val="21"/>
              </w:rPr>
            </w:pPr>
          </w:p>
        </w:tc>
        <w:tc>
          <w:tcPr>
            <w:tcW w:w="1391" w:type="dxa"/>
          </w:tcPr>
          <w:p w14:paraId="51D542C1">
            <w:pPr>
              <w:pStyle w:val="16"/>
              <w:rPr>
                <w:rFonts w:hint="eastAsia" w:ascii="楷体" w:hAnsi="楷体" w:eastAsia="楷体" w:cs="楷体"/>
                <w:color w:val="000000"/>
                <w:szCs w:val="21"/>
              </w:rPr>
            </w:pPr>
          </w:p>
        </w:tc>
        <w:tc>
          <w:tcPr>
            <w:tcW w:w="993" w:type="dxa"/>
          </w:tcPr>
          <w:p w14:paraId="659358CB">
            <w:pPr>
              <w:pStyle w:val="16"/>
              <w:rPr>
                <w:rFonts w:hint="eastAsia" w:ascii="楷体" w:hAnsi="楷体" w:eastAsia="楷体" w:cs="楷体"/>
                <w:color w:val="000000"/>
                <w:szCs w:val="21"/>
              </w:rPr>
            </w:pPr>
          </w:p>
        </w:tc>
        <w:tc>
          <w:tcPr>
            <w:tcW w:w="1314" w:type="dxa"/>
          </w:tcPr>
          <w:p w14:paraId="26CAFC78">
            <w:pPr>
              <w:pStyle w:val="16"/>
              <w:rPr>
                <w:rFonts w:hint="eastAsia" w:ascii="楷体" w:hAnsi="楷体" w:eastAsia="楷体" w:cs="楷体"/>
                <w:color w:val="000000"/>
                <w:szCs w:val="21"/>
              </w:rPr>
            </w:pPr>
          </w:p>
        </w:tc>
      </w:tr>
    </w:tbl>
    <w:p w14:paraId="2D070B31">
      <w:pPr>
        <w:pStyle w:val="16"/>
        <w:rPr>
          <w:rFonts w:hint="eastAsia" w:ascii="楷体" w:hAnsi="楷体" w:eastAsia="楷体" w:cs="楷体"/>
          <w:color w:val="000000"/>
          <w:szCs w:val="21"/>
        </w:rPr>
      </w:pPr>
    </w:p>
    <w:p w14:paraId="20564A9B">
      <w:pPr>
        <w:pStyle w:val="16"/>
        <w:rPr>
          <w:rFonts w:hint="eastAsia" w:ascii="楷体" w:hAnsi="楷体" w:eastAsia="楷体" w:cs="楷体"/>
          <w:color w:val="000000"/>
          <w:szCs w:val="21"/>
        </w:rPr>
      </w:pPr>
    </w:p>
    <w:p w14:paraId="72BB1439">
      <w:pPr>
        <w:pStyle w:val="16"/>
        <w:spacing w:line="360" w:lineRule="auto"/>
        <w:jc w:val="left"/>
        <w:rPr>
          <w:rFonts w:hint="eastAsia" w:ascii="楷体" w:hAnsi="楷体" w:eastAsia="楷体" w:cs="楷体"/>
          <w:color w:val="000000"/>
          <w:szCs w:val="21"/>
        </w:rPr>
      </w:pPr>
      <w:r>
        <w:rPr>
          <w:rFonts w:hint="eastAsia" w:ascii="楷体" w:hAnsi="楷体" w:eastAsia="楷体" w:cs="楷体"/>
          <w:color w:val="000000"/>
          <w:szCs w:val="21"/>
        </w:rPr>
        <w:t>应</w:t>
      </w:r>
      <w:r>
        <w:rPr>
          <w:rFonts w:hint="eastAsia" w:ascii="楷体" w:hAnsi="楷体" w:eastAsia="楷体" w:cs="楷体"/>
          <w:color w:val="000000"/>
          <w:szCs w:val="21"/>
          <w:highlight w:val="none"/>
        </w:rPr>
        <w:t>邀谈判人</w:t>
      </w:r>
      <w:r>
        <w:rPr>
          <w:rFonts w:hint="eastAsia" w:ascii="楷体" w:hAnsi="楷体" w:eastAsia="楷体" w:cs="楷体"/>
          <w:color w:val="000000"/>
          <w:szCs w:val="21"/>
          <w:highlight w:val="none"/>
          <w:lang w:eastAsia="zh-CN"/>
        </w:rPr>
        <w:t>授权代理人</w:t>
      </w:r>
      <w:r>
        <w:rPr>
          <w:rFonts w:hint="eastAsia" w:ascii="楷体" w:hAnsi="楷体" w:eastAsia="楷体" w:cs="楷体"/>
          <w:color w:val="000000"/>
          <w:szCs w:val="21"/>
          <w:highlight w:val="none"/>
        </w:rPr>
        <w:t>签字</w:t>
      </w:r>
      <w:r>
        <w:rPr>
          <w:rFonts w:hint="eastAsia" w:ascii="楷体" w:hAnsi="楷体" w:eastAsia="楷体" w:cs="楷体"/>
          <w:color w:val="000000"/>
          <w:szCs w:val="21"/>
        </w:rPr>
        <w:t>：____________________</w:t>
      </w:r>
    </w:p>
    <w:p w14:paraId="52E77EDC">
      <w:pPr>
        <w:spacing w:line="360" w:lineRule="auto"/>
        <w:jc w:val="left"/>
        <w:outlineLvl w:val="1"/>
        <w:rPr>
          <w:rFonts w:hint="eastAsia" w:ascii="楷体" w:hAnsi="楷体" w:eastAsia="楷体" w:cs="楷体"/>
          <w:color w:val="000000"/>
          <w:szCs w:val="21"/>
          <w:u w:val="single"/>
        </w:rPr>
      </w:pPr>
      <w:r>
        <w:rPr>
          <w:rFonts w:hint="eastAsia" w:ascii="楷体" w:hAnsi="楷体" w:eastAsia="楷体" w:cs="楷体"/>
          <w:color w:val="000000"/>
          <w:szCs w:val="21"/>
        </w:rPr>
        <w:t>应邀谈判人(盖章):</w:t>
      </w:r>
      <w:r>
        <w:rPr>
          <w:rFonts w:hint="eastAsia" w:ascii="楷体" w:hAnsi="楷体" w:eastAsia="楷体" w:cs="楷体"/>
          <w:color w:val="000000"/>
          <w:szCs w:val="21"/>
          <w:u w:val="single"/>
        </w:rPr>
        <w:tab/>
      </w:r>
    </w:p>
    <w:p w14:paraId="7C6140CA">
      <w:pPr>
        <w:rPr>
          <w:rFonts w:hint="eastAsia" w:ascii="楷体" w:hAnsi="楷体" w:eastAsia="楷体" w:cs="楷体"/>
          <w:highlight w:val="none"/>
        </w:rPr>
      </w:pPr>
    </w:p>
    <w:p w14:paraId="34BF0405">
      <w:pPr>
        <w:pStyle w:val="16"/>
        <w:ind w:firstLine="2731" w:firstLineChars="850"/>
        <w:rPr>
          <w:rFonts w:hint="eastAsia" w:ascii="楷体" w:hAnsi="楷体" w:eastAsia="楷体" w:cs="楷体"/>
          <w:b/>
          <w:bCs/>
          <w:sz w:val="32"/>
          <w:szCs w:val="32"/>
          <w:highlight w:val="none"/>
        </w:rPr>
      </w:pPr>
    </w:p>
    <w:p w14:paraId="5B31FC5B">
      <w:pPr>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br w:type="page"/>
      </w:r>
    </w:p>
    <w:p w14:paraId="73E9B1B2">
      <w:pPr>
        <w:shd w:val="clear" w:color="auto" w:fill="auto"/>
        <w:spacing w:line="400" w:lineRule="exact"/>
        <w:jc w:val="center"/>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九、售后服务承诺</w:t>
      </w:r>
    </w:p>
    <w:p w14:paraId="71D9A77A">
      <w:pPr>
        <w:pStyle w:val="12"/>
        <w:rPr>
          <w:rFonts w:hint="eastAsia" w:ascii="楷体" w:hAnsi="楷体" w:eastAsia="楷体" w:cs="楷体"/>
          <w:highlight w:val="none"/>
          <w:lang w:val="en-US" w:eastAsia="zh-CN"/>
        </w:rPr>
      </w:pPr>
    </w:p>
    <w:p w14:paraId="3C07DFE5">
      <w:pPr>
        <w:pStyle w:val="12"/>
        <w:rPr>
          <w:rFonts w:hint="eastAsia" w:ascii="楷体" w:hAnsi="楷体" w:eastAsia="楷体" w:cs="楷体"/>
          <w:highlight w:val="none"/>
          <w:lang w:val="en-US" w:eastAsia="zh-CN"/>
        </w:rPr>
      </w:pPr>
    </w:p>
    <w:p w14:paraId="262B2145">
      <w:pPr>
        <w:jc w:val="center"/>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 xml:space="preserve">   </w:t>
      </w:r>
      <w:r>
        <w:rPr>
          <w:rFonts w:hint="eastAsia" w:ascii="楷体" w:hAnsi="楷体" w:eastAsia="楷体" w:cs="楷体"/>
          <w:b/>
          <w:bCs/>
          <w:sz w:val="28"/>
          <w:szCs w:val="28"/>
          <w:highlight w:val="none"/>
          <w:lang w:val="en-US" w:eastAsia="zh-CN"/>
        </w:rPr>
        <w:t>格式自拟</w:t>
      </w:r>
    </w:p>
    <w:p w14:paraId="5924082B">
      <w:pPr>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br w:type="page"/>
      </w:r>
    </w:p>
    <w:p w14:paraId="51963A39">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752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4C347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楷体" w:hAnsi="楷体" w:eastAsia="楷体" w:cs="楷体"/>
                <w:szCs w:val="21"/>
                <w:highlight w:val="none"/>
              </w:rPr>
            </w:pPr>
            <w:bookmarkStart w:id="55" w:name="_Toc20117"/>
            <w:bookmarkStart w:id="56" w:name="_Toc8931"/>
            <w:r>
              <w:rPr>
                <w:rFonts w:hint="eastAsia" w:ascii="楷体" w:hAnsi="楷体" w:eastAsia="楷体" w:cs="楷体"/>
                <w:szCs w:val="21"/>
                <w:highlight w:val="none"/>
              </w:rPr>
              <w:t>序号</w:t>
            </w:r>
          </w:p>
        </w:tc>
        <w:tc>
          <w:tcPr>
            <w:tcW w:w="1631" w:type="dxa"/>
            <w:vAlign w:val="center"/>
          </w:tcPr>
          <w:p w14:paraId="0A1D881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楷体" w:hAnsi="楷体" w:eastAsia="楷体" w:cs="楷体"/>
                <w:szCs w:val="21"/>
                <w:highlight w:val="none"/>
              </w:rPr>
            </w:pPr>
            <w:r>
              <w:rPr>
                <w:rFonts w:hint="eastAsia" w:ascii="楷体" w:hAnsi="楷体" w:eastAsia="楷体" w:cs="楷体"/>
                <w:szCs w:val="21"/>
                <w:highlight w:val="none"/>
              </w:rPr>
              <w:t>姓名</w:t>
            </w:r>
          </w:p>
        </w:tc>
        <w:tc>
          <w:tcPr>
            <w:tcW w:w="1955" w:type="dxa"/>
            <w:vAlign w:val="center"/>
          </w:tcPr>
          <w:p w14:paraId="4DEF27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楷体" w:hAnsi="楷体" w:eastAsia="楷体" w:cs="楷体"/>
                <w:szCs w:val="21"/>
                <w:highlight w:val="none"/>
              </w:rPr>
            </w:pPr>
            <w:r>
              <w:rPr>
                <w:rFonts w:hint="eastAsia" w:ascii="楷体" w:hAnsi="楷体" w:eastAsia="楷体" w:cs="楷体"/>
                <w:szCs w:val="21"/>
                <w:highlight w:val="none"/>
              </w:rPr>
              <w:t>在本项目中的职务</w:t>
            </w:r>
          </w:p>
        </w:tc>
        <w:tc>
          <w:tcPr>
            <w:tcW w:w="1149" w:type="dxa"/>
            <w:vAlign w:val="center"/>
          </w:tcPr>
          <w:p w14:paraId="0957283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楷体" w:hAnsi="楷体" w:eastAsia="楷体" w:cs="楷体"/>
                <w:szCs w:val="21"/>
                <w:highlight w:val="none"/>
              </w:rPr>
            </w:pPr>
            <w:r>
              <w:rPr>
                <w:rFonts w:hint="eastAsia" w:ascii="楷体" w:hAnsi="楷体" w:eastAsia="楷体" w:cs="楷体"/>
                <w:szCs w:val="21"/>
                <w:highlight w:val="none"/>
              </w:rPr>
              <w:t>年龄</w:t>
            </w:r>
          </w:p>
        </w:tc>
        <w:tc>
          <w:tcPr>
            <w:tcW w:w="1653" w:type="dxa"/>
            <w:vAlign w:val="center"/>
          </w:tcPr>
          <w:p w14:paraId="7C4B6F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楷体" w:hAnsi="楷体" w:eastAsia="楷体" w:cs="楷体"/>
                <w:szCs w:val="21"/>
                <w:highlight w:val="none"/>
              </w:rPr>
            </w:pPr>
            <w:r>
              <w:rPr>
                <w:rFonts w:hint="eastAsia" w:ascii="楷体" w:hAnsi="楷体" w:eastAsia="楷体" w:cs="楷体"/>
                <w:szCs w:val="21"/>
                <w:highlight w:val="none"/>
              </w:rPr>
              <w:t>工作年限</w:t>
            </w:r>
          </w:p>
        </w:tc>
        <w:tc>
          <w:tcPr>
            <w:tcW w:w="2606" w:type="dxa"/>
            <w:vAlign w:val="center"/>
          </w:tcPr>
          <w:p w14:paraId="6BE3A84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楷体" w:hAnsi="楷体" w:eastAsia="楷体" w:cs="楷体"/>
                <w:szCs w:val="21"/>
                <w:highlight w:val="none"/>
              </w:rPr>
            </w:pPr>
            <w:r>
              <w:rPr>
                <w:rFonts w:hint="eastAsia" w:ascii="楷体" w:hAnsi="楷体" w:eastAsia="楷体" w:cs="楷体"/>
                <w:szCs w:val="21"/>
                <w:highlight w:val="none"/>
              </w:rPr>
              <w:t>身份证号</w:t>
            </w:r>
          </w:p>
        </w:tc>
      </w:tr>
      <w:tr w14:paraId="2EE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A4B953">
            <w:pPr>
              <w:spacing w:line="360" w:lineRule="auto"/>
              <w:jc w:val="center"/>
              <w:rPr>
                <w:rFonts w:hint="eastAsia" w:ascii="楷体" w:hAnsi="楷体" w:eastAsia="楷体" w:cs="楷体"/>
                <w:szCs w:val="21"/>
                <w:highlight w:val="none"/>
              </w:rPr>
            </w:pPr>
          </w:p>
        </w:tc>
        <w:tc>
          <w:tcPr>
            <w:tcW w:w="1631" w:type="dxa"/>
            <w:vAlign w:val="center"/>
          </w:tcPr>
          <w:p w14:paraId="4A6B49B5">
            <w:pPr>
              <w:spacing w:line="360" w:lineRule="auto"/>
              <w:jc w:val="center"/>
              <w:rPr>
                <w:rFonts w:hint="eastAsia" w:ascii="楷体" w:hAnsi="楷体" w:eastAsia="楷体" w:cs="楷体"/>
                <w:szCs w:val="21"/>
                <w:highlight w:val="none"/>
              </w:rPr>
            </w:pPr>
          </w:p>
        </w:tc>
        <w:tc>
          <w:tcPr>
            <w:tcW w:w="1955" w:type="dxa"/>
            <w:vAlign w:val="center"/>
          </w:tcPr>
          <w:p w14:paraId="2BF98332">
            <w:pPr>
              <w:spacing w:line="360" w:lineRule="auto"/>
              <w:jc w:val="center"/>
              <w:rPr>
                <w:rFonts w:hint="eastAsia" w:ascii="楷体" w:hAnsi="楷体" w:eastAsia="楷体" w:cs="楷体"/>
                <w:szCs w:val="21"/>
                <w:highlight w:val="none"/>
              </w:rPr>
            </w:pPr>
          </w:p>
        </w:tc>
        <w:tc>
          <w:tcPr>
            <w:tcW w:w="1149" w:type="dxa"/>
            <w:vAlign w:val="center"/>
          </w:tcPr>
          <w:p w14:paraId="4C5011FE">
            <w:pPr>
              <w:adjustRightInd w:val="0"/>
              <w:snapToGrid w:val="0"/>
              <w:jc w:val="center"/>
              <w:rPr>
                <w:rFonts w:hint="eastAsia" w:ascii="楷体" w:hAnsi="楷体" w:eastAsia="楷体" w:cs="楷体"/>
                <w:sz w:val="23"/>
                <w:szCs w:val="23"/>
                <w:highlight w:val="none"/>
              </w:rPr>
            </w:pPr>
          </w:p>
        </w:tc>
        <w:tc>
          <w:tcPr>
            <w:tcW w:w="1653" w:type="dxa"/>
            <w:vAlign w:val="center"/>
          </w:tcPr>
          <w:p w14:paraId="7B95AE96">
            <w:pPr>
              <w:spacing w:line="360" w:lineRule="auto"/>
              <w:jc w:val="center"/>
              <w:rPr>
                <w:rFonts w:hint="eastAsia" w:ascii="楷体" w:hAnsi="楷体" w:eastAsia="楷体" w:cs="楷体"/>
                <w:szCs w:val="21"/>
                <w:highlight w:val="none"/>
              </w:rPr>
            </w:pPr>
          </w:p>
        </w:tc>
        <w:tc>
          <w:tcPr>
            <w:tcW w:w="2606" w:type="dxa"/>
            <w:vAlign w:val="center"/>
          </w:tcPr>
          <w:p w14:paraId="2315C62B">
            <w:pPr>
              <w:spacing w:line="360" w:lineRule="auto"/>
              <w:jc w:val="center"/>
              <w:rPr>
                <w:rFonts w:hint="eastAsia" w:ascii="楷体" w:hAnsi="楷体" w:eastAsia="楷体" w:cs="楷体"/>
                <w:szCs w:val="21"/>
                <w:highlight w:val="none"/>
              </w:rPr>
            </w:pPr>
          </w:p>
        </w:tc>
      </w:tr>
      <w:tr w14:paraId="440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94847E3">
            <w:pPr>
              <w:spacing w:line="360" w:lineRule="auto"/>
              <w:jc w:val="center"/>
              <w:rPr>
                <w:rFonts w:hint="eastAsia" w:ascii="楷体" w:hAnsi="楷体" w:eastAsia="楷体" w:cs="楷体"/>
                <w:szCs w:val="21"/>
                <w:highlight w:val="none"/>
              </w:rPr>
            </w:pPr>
          </w:p>
        </w:tc>
        <w:tc>
          <w:tcPr>
            <w:tcW w:w="1631" w:type="dxa"/>
            <w:vAlign w:val="center"/>
          </w:tcPr>
          <w:p w14:paraId="0F74ACAA">
            <w:pPr>
              <w:spacing w:line="360" w:lineRule="auto"/>
              <w:jc w:val="center"/>
              <w:rPr>
                <w:rFonts w:hint="eastAsia" w:ascii="楷体" w:hAnsi="楷体" w:eastAsia="楷体" w:cs="楷体"/>
                <w:szCs w:val="21"/>
                <w:highlight w:val="none"/>
              </w:rPr>
            </w:pPr>
          </w:p>
        </w:tc>
        <w:tc>
          <w:tcPr>
            <w:tcW w:w="1955" w:type="dxa"/>
            <w:vAlign w:val="center"/>
          </w:tcPr>
          <w:p w14:paraId="0836B13B">
            <w:pPr>
              <w:spacing w:line="360" w:lineRule="auto"/>
              <w:jc w:val="center"/>
              <w:rPr>
                <w:rFonts w:hint="eastAsia" w:ascii="楷体" w:hAnsi="楷体" w:eastAsia="楷体" w:cs="楷体"/>
                <w:szCs w:val="21"/>
                <w:highlight w:val="none"/>
              </w:rPr>
            </w:pPr>
          </w:p>
        </w:tc>
        <w:tc>
          <w:tcPr>
            <w:tcW w:w="1149" w:type="dxa"/>
            <w:vAlign w:val="center"/>
          </w:tcPr>
          <w:p w14:paraId="02FAD125">
            <w:pPr>
              <w:adjustRightInd w:val="0"/>
              <w:snapToGrid w:val="0"/>
              <w:jc w:val="center"/>
              <w:rPr>
                <w:rFonts w:hint="eastAsia" w:ascii="楷体" w:hAnsi="楷体" w:eastAsia="楷体" w:cs="楷体"/>
                <w:sz w:val="23"/>
                <w:szCs w:val="23"/>
                <w:highlight w:val="none"/>
              </w:rPr>
            </w:pPr>
          </w:p>
        </w:tc>
        <w:tc>
          <w:tcPr>
            <w:tcW w:w="1653" w:type="dxa"/>
            <w:vAlign w:val="center"/>
          </w:tcPr>
          <w:p w14:paraId="2F454F57">
            <w:pPr>
              <w:spacing w:line="360" w:lineRule="auto"/>
              <w:jc w:val="center"/>
              <w:rPr>
                <w:rFonts w:hint="eastAsia" w:ascii="楷体" w:hAnsi="楷体" w:eastAsia="楷体" w:cs="楷体"/>
                <w:szCs w:val="21"/>
                <w:highlight w:val="none"/>
              </w:rPr>
            </w:pPr>
          </w:p>
        </w:tc>
        <w:tc>
          <w:tcPr>
            <w:tcW w:w="2606" w:type="dxa"/>
            <w:vAlign w:val="center"/>
          </w:tcPr>
          <w:p w14:paraId="2B31917F">
            <w:pPr>
              <w:spacing w:line="360" w:lineRule="auto"/>
              <w:jc w:val="center"/>
              <w:rPr>
                <w:rFonts w:hint="eastAsia" w:ascii="楷体" w:hAnsi="楷体" w:eastAsia="楷体" w:cs="楷体"/>
                <w:szCs w:val="21"/>
                <w:highlight w:val="none"/>
              </w:rPr>
            </w:pPr>
          </w:p>
        </w:tc>
      </w:tr>
      <w:tr w14:paraId="56D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83495">
            <w:pPr>
              <w:spacing w:line="360" w:lineRule="auto"/>
              <w:jc w:val="center"/>
              <w:rPr>
                <w:rFonts w:hint="eastAsia" w:ascii="楷体" w:hAnsi="楷体" w:eastAsia="楷体" w:cs="楷体"/>
                <w:szCs w:val="21"/>
                <w:highlight w:val="none"/>
              </w:rPr>
            </w:pPr>
          </w:p>
        </w:tc>
        <w:tc>
          <w:tcPr>
            <w:tcW w:w="1631" w:type="dxa"/>
            <w:vAlign w:val="center"/>
          </w:tcPr>
          <w:p w14:paraId="04A13466">
            <w:pPr>
              <w:spacing w:line="360" w:lineRule="auto"/>
              <w:jc w:val="center"/>
              <w:rPr>
                <w:rFonts w:hint="eastAsia" w:ascii="楷体" w:hAnsi="楷体" w:eastAsia="楷体" w:cs="楷体"/>
                <w:szCs w:val="21"/>
                <w:highlight w:val="none"/>
              </w:rPr>
            </w:pPr>
          </w:p>
        </w:tc>
        <w:tc>
          <w:tcPr>
            <w:tcW w:w="1955" w:type="dxa"/>
            <w:vAlign w:val="center"/>
          </w:tcPr>
          <w:p w14:paraId="363E7180">
            <w:pPr>
              <w:spacing w:line="360" w:lineRule="auto"/>
              <w:jc w:val="center"/>
              <w:rPr>
                <w:rFonts w:hint="eastAsia" w:ascii="楷体" w:hAnsi="楷体" w:eastAsia="楷体" w:cs="楷体"/>
                <w:szCs w:val="21"/>
                <w:highlight w:val="none"/>
              </w:rPr>
            </w:pPr>
          </w:p>
        </w:tc>
        <w:tc>
          <w:tcPr>
            <w:tcW w:w="1149" w:type="dxa"/>
            <w:vAlign w:val="center"/>
          </w:tcPr>
          <w:p w14:paraId="213D5DEE">
            <w:pPr>
              <w:adjustRightInd w:val="0"/>
              <w:snapToGrid w:val="0"/>
              <w:jc w:val="center"/>
              <w:rPr>
                <w:rFonts w:hint="eastAsia" w:ascii="楷体" w:hAnsi="楷体" w:eastAsia="楷体" w:cs="楷体"/>
                <w:sz w:val="23"/>
                <w:szCs w:val="23"/>
                <w:highlight w:val="none"/>
              </w:rPr>
            </w:pPr>
          </w:p>
        </w:tc>
        <w:tc>
          <w:tcPr>
            <w:tcW w:w="1653" w:type="dxa"/>
            <w:vAlign w:val="center"/>
          </w:tcPr>
          <w:p w14:paraId="72846959">
            <w:pPr>
              <w:spacing w:line="360" w:lineRule="auto"/>
              <w:jc w:val="center"/>
              <w:rPr>
                <w:rFonts w:hint="eastAsia" w:ascii="楷体" w:hAnsi="楷体" w:eastAsia="楷体" w:cs="楷体"/>
                <w:szCs w:val="21"/>
                <w:highlight w:val="none"/>
              </w:rPr>
            </w:pPr>
          </w:p>
        </w:tc>
        <w:tc>
          <w:tcPr>
            <w:tcW w:w="2606" w:type="dxa"/>
            <w:vAlign w:val="center"/>
          </w:tcPr>
          <w:p w14:paraId="49526C37">
            <w:pPr>
              <w:spacing w:line="360" w:lineRule="auto"/>
              <w:jc w:val="center"/>
              <w:rPr>
                <w:rFonts w:hint="eastAsia" w:ascii="楷体" w:hAnsi="楷体" w:eastAsia="楷体" w:cs="楷体"/>
                <w:szCs w:val="21"/>
                <w:highlight w:val="none"/>
              </w:rPr>
            </w:pPr>
          </w:p>
        </w:tc>
      </w:tr>
      <w:tr w14:paraId="150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613AF6">
            <w:pPr>
              <w:spacing w:line="360" w:lineRule="auto"/>
              <w:jc w:val="center"/>
              <w:rPr>
                <w:rFonts w:hint="eastAsia" w:ascii="楷体" w:hAnsi="楷体" w:eastAsia="楷体" w:cs="楷体"/>
                <w:szCs w:val="21"/>
                <w:highlight w:val="none"/>
              </w:rPr>
            </w:pPr>
          </w:p>
        </w:tc>
        <w:tc>
          <w:tcPr>
            <w:tcW w:w="1631" w:type="dxa"/>
            <w:vAlign w:val="center"/>
          </w:tcPr>
          <w:p w14:paraId="63DEE1FC">
            <w:pPr>
              <w:spacing w:line="360" w:lineRule="auto"/>
              <w:jc w:val="center"/>
              <w:rPr>
                <w:rFonts w:hint="eastAsia" w:ascii="楷体" w:hAnsi="楷体" w:eastAsia="楷体" w:cs="楷体"/>
                <w:szCs w:val="21"/>
                <w:highlight w:val="none"/>
              </w:rPr>
            </w:pPr>
          </w:p>
        </w:tc>
        <w:tc>
          <w:tcPr>
            <w:tcW w:w="1955" w:type="dxa"/>
            <w:vAlign w:val="center"/>
          </w:tcPr>
          <w:p w14:paraId="69240A76">
            <w:pPr>
              <w:spacing w:line="360" w:lineRule="auto"/>
              <w:jc w:val="center"/>
              <w:rPr>
                <w:rFonts w:hint="eastAsia" w:ascii="楷体" w:hAnsi="楷体" w:eastAsia="楷体" w:cs="楷体"/>
                <w:szCs w:val="21"/>
                <w:highlight w:val="none"/>
              </w:rPr>
            </w:pPr>
          </w:p>
        </w:tc>
        <w:tc>
          <w:tcPr>
            <w:tcW w:w="1149" w:type="dxa"/>
            <w:vAlign w:val="center"/>
          </w:tcPr>
          <w:p w14:paraId="4D22101A">
            <w:pPr>
              <w:adjustRightInd w:val="0"/>
              <w:snapToGrid w:val="0"/>
              <w:jc w:val="center"/>
              <w:rPr>
                <w:rFonts w:hint="eastAsia" w:ascii="楷体" w:hAnsi="楷体" w:eastAsia="楷体" w:cs="楷体"/>
                <w:sz w:val="23"/>
                <w:szCs w:val="23"/>
                <w:highlight w:val="none"/>
              </w:rPr>
            </w:pPr>
          </w:p>
        </w:tc>
        <w:tc>
          <w:tcPr>
            <w:tcW w:w="1653" w:type="dxa"/>
            <w:vAlign w:val="center"/>
          </w:tcPr>
          <w:p w14:paraId="55A91642">
            <w:pPr>
              <w:spacing w:line="360" w:lineRule="auto"/>
              <w:jc w:val="center"/>
              <w:rPr>
                <w:rFonts w:hint="eastAsia" w:ascii="楷体" w:hAnsi="楷体" w:eastAsia="楷体" w:cs="楷体"/>
                <w:szCs w:val="21"/>
                <w:highlight w:val="none"/>
              </w:rPr>
            </w:pPr>
          </w:p>
        </w:tc>
        <w:tc>
          <w:tcPr>
            <w:tcW w:w="2606" w:type="dxa"/>
            <w:vAlign w:val="center"/>
          </w:tcPr>
          <w:p w14:paraId="50CEB1EC">
            <w:pPr>
              <w:spacing w:line="360" w:lineRule="auto"/>
              <w:jc w:val="center"/>
              <w:rPr>
                <w:rFonts w:hint="eastAsia" w:ascii="楷体" w:hAnsi="楷体" w:eastAsia="楷体" w:cs="楷体"/>
                <w:szCs w:val="21"/>
                <w:highlight w:val="none"/>
              </w:rPr>
            </w:pPr>
          </w:p>
        </w:tc>
      </w:tr>
      <w:tr w14:paraId="31D1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E1E3FC">
            <w:pPr>
              <w:spacing w:line="360" w:lineRule="auto"/>
              <w:jc w:val="center"/>
              <w:rPr>
                <w:rFonts w:hint="eastAsia" w:ascii="楷体" w:hAnsi="楷体" w:eastAsia="楷体" w:cs="楷体"/>
                <w:szCs w:val="21"/>
                <w:highlight w:val="none"/>
              </w:rPr>
            </w:pPr>
          </w:p>
        </w:tc>
        <w:tc>
          <w:tcPr>
            <w:tcW w:w="1631" w:type="dxa"/>
            <w:vAlign w:val="center"/>
          </w:tcPr>
          <w:p w14:paraId="5B7FBB58">
            <w:pPr>
              <w:spacing w:line="360" w:lineRule="auto"/>
              <w:jc w:val="center"/>
              <w:rPr>
                <w:rFonts w:hint="eastAsia" w:ascii="楷体" w:hAnsi="楷体" w:eastAsia="楷体" w:cs="楷体"/>
                <w:szCs w:val="21"/>
                <w:highlight w:val="none"/>
              </w:rPr>
            </w:pPr>
          </w:p>
        </w:tc>
        <w:tc>
          <w:tcPr>
            <w:tcW w:w="1955" w:type="dxa"/>
            <w:vAlign w:val="center"/>
          </w:tcPr>
          <w:p w14:paraId="1912C3E0">
            <w:pPr>
              <w:spacing w:line="360" w:lineRule="auto"/>
              <w:jc w:val="center"/>
              <w:rPr>
                <w:rFonts w:hint="eastAsia" w:ascii="楷体" w:hAnsi="楷体" w:eastAsia="楷体" w:cs="楷体"/>
                <w:szCs w:val="21"/>
                <w:highlight w:val="none"/>
              </w:rPr>
            </w:pPr>
          </w:p>
        </w:tc>
        <w:tc>
          <w:tcPr>
            <w:tcW w:w="1149" w:type="dxa"/>
            <w:vAlign w:val="center"/>
          </w:tcPr>
          <w:p w14:paraId="23C5B597">
            <w:pPr>
              <w:adjustRightInd w:val="0"/>
              <w:snapToGrid w:val="0"/>
              <w:jc w:val="center"/>
              <w:rPr>
                <w:rFonts w:hint="eastAsia" w:ascii="楷体" w:hAnsi="楷体" w:eastAsia="楷体" w:cs="楷体"/>
                <w:sz w:val="23"/>
                <w:szCs w:val="23"/>
                <w:highlight w:val="none"/>
              </w:rPr>
            </w:pPr>
          </w:p>
        </w:tc>
        <w:tc>
          <w:tcPr>
            <w:tcW w:w="1653" w:type="dxa"/>
            <w:vAlign w:val="center"/>
          </w:tcPr>
          <w:p w14:paraId="4F744C12">
            <w:pPr>
              <w:spacing w:line="360" w:lineRule="auto"/>
              <w:jc w:val="center"/>
              <w:rPr>
                <w:rFonts w:hint="eastAsia" w:ascii="楷体" w:hAnsi="楷体" w:eastAsia="楷体" w:cs="楷体"/>
                <w:szCs w:val="21"/>
                <w:highlight w:val="none"/>
              </w:rPr>
            </w:pPr>
          </w:p>
        </w:tc>
        <w:tc>
          <w:tcPr>
            <w:tcW w:w="2606" w:type="dxa"/>
            <w:vAlign w:val="center"/>
          </w:tcPr>
          <w:p w14:paraId="162C708D">
            <w:pPr>
              <w:spacing w:line="360" w:lineRule="auto"/>
              <w:jc w:val="center"/>
              <w:rPr>
                <w:rFonts w:hint="eastAsia" w:ascii="楷体" w:hAnsi="楷体" w:eastAsia="楷体" w:cs="楷体"/>
                <w:szCs w:val="21"/>
                <w:highlight w:val="none"/>
              </w:rPr>
            </w:pPr>
          </w:p>
        </w:tc>
      </w:tr>
      <w:tr w14:paraId="468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248354">
            <w:pPr>
              <w:spacing w:line="360" w:lineRule="auto"/>
              <w:jc w:val="center"/>
              <w:rPr>
                <w:rFonts w:hint="eastAsia" w:ascii="楷体" w:hAnsi="楷体" w:eastAsia="楷体" w:cs="楷体"/>
                <w:szCs w:val="21"/>
                <w:highlight w:val="none"/>
              </w:rPr>
            </w:pPr>
          </w:p>
        </w:tc>
        <w:tc>
          <w:tcPr>
            <w:tcW w:w="1631" w:type="dxa"/>
            <w:vAlign w:val="center"/>
          </w:tcPr>
          <w:p w14:paraId="115FD33A">
            <w:pPr>
              <w:spacing w:line="360" w:lineRule="auto"/>
              <w:jc w:val="center"/>
              <w:rPr>
                <w:rFonts w:hint="eastAsia" w:ascii="楷体" w:hAnsi="楷体" w:eastAsia="楷体" w:cs="楷体"/>
                <w:szCs w:val="21"/>
                <w:highlight w:val="none"/>
              </w:rPr>
            </w:pPr>
          </w:p>
        </w:tc>
        <w:tc>
          <w:tcPr>
            <w:tcW w:w="1955" w:type="dxa"/>
            <w:vAlign w:val="center"/>
          </w:tcPr>
          <w:p w14:paraId="585D3876">
            <w:pPr>
              <w:spacing w:line="360" w:lineRule="auto"/>
              <w:jc w:val="center"/>
              <w:rPr>
                <w:rFonts w:hint="eastAsia" w:ascii="楷体" w:hAnsi="楷体" w:eastAsia="楷体" w:cs="楷体"/>
                <w:szCs w:val="21"/>
                <w:highlight w:val="none"/>
              </w:rPr>
            </w:pPr>
          </w:p>
        </w:tc>
        <w:tc>
          <w:tcPr>
            <w:tcW w:w="1149" w:type="dxa"/>
            <w:vAlign w:val="center"/>
          </w:tcPr>
          <w:p w14:paraId="4997D182">
            <w:pPr>
              <w:spacing w:line="360" w:lineRule="auto"/>
              <w:jc w:val="center"/>
              <w:rPr>
                <w:rFonts w:hint="eastAsia" w:ascii="楷体" w:hAnsi="楷体" w:eastAsia="楷体" w:cs="楷体"/>
                <w:szCs w:val="21"/>
                <w:highlight w:val="none"/>
              </w:rPr>
            </w:pPr>
          </w:p>
        </w:tc>
        <w:tc>
          <w:tcPr>
            <w:tcW w:w="1653" w:type="dxa"/>
            <w:vAlign w:val="center"/>
          </w:tcPr>
          <w:p w14:paraId="5D1BB3B7">
            <w:pPr>
              <w:spacing w:line="360" w:lineRule="auto"/>
              <w:jc w:val="center"/>
              <w:rPr>
                <w:rFonts w:hint="eastAsia" w:ascii="楷体" w:hAnsi="楷体" w:eastAsia="楷体" w:cs="楷体"/>
                <w:szCs w:val="21"/>
                <w:highlight w:val="none"/>
              </w:rPr>
            </w:pPr>
          </w:p>
        </w:tc>
        <w:tc>
          <w:tcPr>
            <w:tcW w:w="2606" w:type="dxa"/>
            <w:vAlign w:val="center"/>
          </w:tcPr>
          <w:p w14:paraId="0D276933">
            <w:pPr>
              <w:spacing w:line="360" w:lineRule="auto"/>
              <w:jc w:val="center"/>
              <w:rPr>
                <w:rFonts w:hint="eastAsia" w:ascii="楷体" w:hAnsi="楷体" w:eastAsia="楷体" w:cs="楷体"/>
                <w:szCs w:val="21"/>
                <w:highlight w:val="none"/>
              </w:rPr>
            </w:pPr>
          </w:p>
        </w:tc>
      </w:tr>
      <w:tr w14:paraId="5A6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2EF6FA">
            <w:pPr>
              <w:spacing w:line="360" w:lineRule="auto"/>
              <w:jc w:val="center"/>
              <w:rPr>
                <w:rFonts w:hint="eastAsia" w:ascii="楷体" w:hAnsi="楷体" w:eastAsia="楷体" w:cs="楷体"/>
                <w:szCs w:val="21"/>
                <w:highlight w:val="none"/>
              </w:rPr>
            </w:pPr>
          </w:p>
        </w:tc>
        <w:tc>
          <w:tcPr>
            <w:tcW w:w="1631" w:type="dxa"/>
            <w:vAlign w:val="center"/>
          </w:tcPr>
          <w:p w14:paraId="461B5947">
            <w:pPr>
              <w:spacing w:line="360" w:lineRule="auto"/>
              <w:jc w:val="center"/>
              <w:rPr>
                <w:rFonts w:hint="eastAsia" w:ascii="楷体" w:hAnsi="楷体" w:eastAsia="楷体" w:cs="楷体"/>
                <w:szCs w:val="21"/>
                <w:highlight w:val="none"/>
              </w:rPr>
            </w:pPr>
          </w:p>
        </w:tc>
        <w:tc>
          <w:tcPr>
            <w:tcW w:w="1955" w:type="dxa"/>
            <w:vAlign w:val="center"/>
          </w:tcPr>
          <w:p w14:paraId="78674122">
            <w:pPr>
              <w:spacing w:line="360" w:lineRule="auto"/>
              <w:jc w:val="center"/>
              <w:rPr>
                <w:rFonts w:hint="eastAsia" w:ascii="楷体" w:hAnsi="楷体" w:eastAsia="楷体" w:cs="楷体"/>
                <w:szCs w:val="21"/>
                <w:highlight w:val="none"/>
              </w:rPr>
            </w:pPr>
          </w:p>
        </w:tc>
        <w:tc>
          <w:tcPr>
            <w:tcW w:w="1149" w:type="dxa"/>
            <w:vAlign w:val="center"/>
          </w:tcPr>
          <w:p w14:paraId="261E2DB2">
            <w:pPr>
              <w:spacing w:line="360" w:lineRule="auto"/>
              <w:jc w:val="center"/>
              <w:rPr>
                <w:rFonts w:hint="eastAsia" w:ascii="楷体" w:hAnsi="楷体" w:eastAsia="楷体" w:cs="楷体"/>
                <w:szCs w:val="21"/>
                <w:highlight w:val="none"/>
              </w:rPr>
            </w:pPr>
          </w:p>
        </w:tc>
        <w:tc>
          <w:tcPr>
            <w:tcW w:w="1653" w:type="dxa"/>
            <w:vAlign w:val="center"/>
          </w:tcPr>
          <w:p w14:paraId="7F21B312">
            <w:pPr>
              <w:spacing w:line="360" w:lineRule="auto"/>
              <w:jc w:val="center"/>
              <w:rPr>
                <w:rFonts w:hint="eastAsia" w:ascii="楷体" w:hAnsi="楷体" w:eastAsia="楷体" w:cs="楷体"/>
                <w:szCs w:val="21"/>
                <w:highlight w:val="none"/>
              </w:rPr>
            </w:pPr>
          </w:p>
        </w:tc>
        <w:tc>
          <w:tcPr>
            <w:tcW w:w="2606" w:type="dxa"/>
            <w:vAlign w:val="center"/>
          </w:tcPr>
          <w:p w14:paraId="6668D319">
            <w:pPr>
              <w:spacing w:line="360" w:lineRule="auto"/>
              <w:jc w:val="center"/>
              <w:rPr>
                <w:rFonts w:hint="eastAsia" w:ascii="楷体" w:hAnsi="楷体" w:eastAsia="楷体" w:cs="楷体"/>
                <w:szCs w:val="21"/>
                <w:highlight w:val="none"/>
              </w:rPr>
            </w:pPr>
          </w:p>
        </w:tc>
      </w:tr>
      <w:tr w14:paraId="282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0FE9E8">
            <w:pPr>
              <w:spacing w:line="360" w:lineRule="auto"/>
              <w:jc w:val="center"/>
              <w:rPr>
                <w:rFonts w:hint="eastAsia" w:ascii="楷体" w:hAnsi="楷体" w:eastAsia="楷体" w:cs="楷体"/>
                <w:szCs w:val="21"/>
                <w:highlight w:val="none"/>
              </w:rPr>
            </w:pPr>
          </w:p>
        </w:tc>
        <w:tc>
          <w:tcPr>
            <w:tcW w:w="1631" w:type="dxa"/>
            <w:vAlign w:val="center"/>
          </w:tcPr>
          <w:p w14:paraId="0A783C8E">
            <w:pPr>
              <w:spacing w:line="360" w:lineRule="auto"/>
              <w:jc w:val="center"/>
              <w:rPr>
                <w:rFonts w:hint="eastAsia" w:ascii="楷体" w:hAnsi="楷体" w:eastAsia="楷体" w:cs="楷体"/>
                <w:szCs w:val="21"/>
                <w:highlight w:val="none"/>
              </w:rPr>
            </w:pPr>
          </w:p>
        </w:tc>
        <w:tc>
          <w:tcPr>
            <w:tcW w:w="1955" w:type="dxa"/>
            <w:vAlign w:val="center"/>
          </w:tcPr>
          <w:p w14:paraId="3175BF42">
            <w:pPr>
              <w:spacing w:line="360" w:lineRule="auto"/>
              <w:jc w:val="center"/>
              <w:rPr>
                <w:rFonts w:hint="eastAsia" w:ascii="楷体" w:hAnsi="楷体" w:eastAsia="楷体" w:cs="楷体"/>
                <w:szCs w:val="21"/>
                <w:highlight w:val="none"/>
              </w:rPr>
            </w:pPr>
          </w:p>
        </w:tc>
        <w:tc>
          <w:tcPr>
            <w:tcW w:w="1149" w:type="dxa"/>
            <w:vAlign w:val="center"/>
          </w:tcPr>
          <w:p w14:paraId="1D0AFFC6">
            <w:pPr>
              <w:spacing w:line="360" w:lineRule="auto"/>
              <w:jc w:val="center"/>
              <w:rPr>
                <w:rFonts w:hint="eastAsia" w:ascii="楷体" w:hAnsi="楷体" w:eastAsia="楷体" w:cs="楷体"/>
                <w:szCs w:val="21"/>
                <w:highlight w:val="none"/>
              </w:rPr>
            </w:pPr>
          </w:p>
        </w:tc>
        <w:tc>
          <w:tcPr>
            <w:tcW w:w="1653" w:type="dxa"/>
            <w:vAlign w:val="center"/>
          </w:tcPr>
          <w:p w14:paraId="4C56E79A">
            <w:pPr>
              <w:spacing w:line="360" w:lineRule="auto"/>
              <w:jc w:val="center"/>
              <w:rPr>
                <w:rFonts w:hint="eastAsia" w:ascii="楷体" w:hAnsi="楷体" w:eastAsia="楷体" w:cs="楷体"/>
                <w:szCs w:val="21"/>
                <w:highlight w:val="none"/>
              </w:rPr>
            </w:pPr>
          </w:p>
        </w:tc>
        <w:tc>
          <w:tcPr>
            <w:tcW w:w="2606" w:type="dxa"/>
            <w:vAlign w:val="center"/>
          </w:tcPr>
          <w:p w14:paraId="48FAED10">
            <w:pPr>
              <w:spacing w:line="360" w:lineRule="auto"/>
              <w:jc w:val="center"/>
              <w:rPr>
                <w:rFonts w:hint="eastAsia" w:ascii="楷体" w:hAnsi="楷体" w:eastAsia="楷体" w:cs="楷体"/>
                <w:szCs w:val="21"/>
                <w:highlight w:val="none"/>
              </w:rPr>
            </w:pPr>
          </w:p>
        </w:tc>
      </w:tr>
      <w:tr w14:paraId="125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CA164B">
            <w:pPr>
              <w:spacing w:line="360" w:lineRule="auto"/>
              <w:jc w:val="center"/>
              <w:rPr>
                <w:rFonts w:hint="eastAsia" w:ascii="楷体" w:hAnsi="楷体" w:eastAsia="楷体" w:cs="楷体"/>
                <w:szCs w:val="21"/>
                <w:highlight w:val="none"/>
              </w:rPr>
            </w:pPr>
          </w:p>
        </w:tc>
        <w:tc>
          <w:tcPr>
            <w:tcW w:w="1631" w:type="dxa"/>
            <w:vAlign w:val="center"/>
          </w:tcPr>
          <w:p w14:paraId="0E36CD52">
            <w:pPr>
              <w:spacing w:line="360" w:lineRule="auto"/>
              <w:jc w:val="center"/>
              <w:rPr>
                <w:rFonts w:hint="eastAsia" w:ascii="楷体" w:hAnsi="楷体" w:eastAsia="楷体" w:cs="楷体"/>
                <w:szCs w:val="21"/>
                <w:highlight w:val="none"/>
              </w:rPr>
            </w:pPr>
          </w:p>
        </w:tc>
        <w:tc>
          <w:tcPr>
            <w:tcW w:w="1955" w:type="dxa"/>
            <w:vAlign w:val="center"/>
          </w:tcPr>
          <w:p w14:paraId="02A598A7">
            <w:pPr>
              <w:spacing w:line="360" w:lineRule="auto"/>
              <w:jc w:val="center"/>
              <w:rPr>
                <w:rFonts w:hint="eastAsia" w:ascii="楷体" w:hAnsi="楷体" w:eastAsia="楷体" w:cs="楷体"/>
                <w:szCs w:val="21"/>
                <w:highlight w:val="none"/>
              </w:rPr>
            </w:pPr>
          </w:p>
        </w:tc>
        <w:tc>
          <w:tcPr>
            <w:tcW w:w="1149" w:type="dxa"/>
            <w:vAlign w:val="center"/>
          </w:tcPr>
          <w:p w14:paraId="738B4E4E">
            <w:pPr>
              <w:spacing w:line="360" w:lineRule="auto"/>
              <w:jc w:val="center"/>
              <w:rPr>
                <w:rFonts w:hint="eastAsia" w:ascii="楷体" w:hAnsi="楷体" w:eastAsia="楷体" w:cs="楷体"/>
                <w:szCs w:val="21"/>
                <w:highlight w:val="none"/>
              </w:rPr>
            </w:pPr>
          </w:p>
        </w:tc>
        <w:tc>
          <w:tcPr>
            <w:tcW w:w="1653" w:type="dxa"/>
            <w:vAlign w:val="center"/>
          </w:tcPr>
          <w:p w14:paraId="75C4C734">
            <w:pPr>
              <w:spacing w:line="360" w:lineRule="auto"/>
              <w:jc w:val="center"/>
              <w:rPr>
                <w:rFonts w:hint="eastAsia" w:ascii="楷体" w:hAnsi="楷体" w:eastAsia="楷体" w:cs="楷体"/>
                <w:szCs w:val="21"/>
                <w:highlight w:val="none"/>
              </w:rPr>
            </w:pPr>
          </w:p>
        </w:tc>
        <w:tc>
          <w:tcPr>
            <w:tcW w:w="2606" w:type="dxa"/>
            <w:vAlign w:val="center"/>
          </w:tcPr>
          <w:p w14:paraId="3745B4F1">
            <w:pPr>
              <w:spacing w:line="360" w:lineRule="auto"/>
              <w:jc w:val="center"/>
              <w:rPr>
                <w:rFonts w:hint="eastAsia" w:ascii="楷体" w:hAnsi="楷体" w:eastAsia="楷体" w:cs="楷体"/>
                <w:szCs w:val="21"/>
                <w:highlight w:val="none"/>
              </w:rPr>
            </w:pPr>
          </w:p>
        </w:tc>
      </w:tr>
      <w:tr w14:paraId="61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58F3F4">
            <w:pPr>
              <w:spacing w:line="360" w:lineRule="auto"/>
              <w:jc w:val="center"/>
              <w:rPr>
                <w:rFonts w:hint="eastAsia" w:ascii="楷体" w:hAnsi="楷体" w:eastAsia="楷体" w:cs="楷体"/>
                <w:szCs w:val="21"/>
                <w:highlight w:val="none"/>
              </w:rPr>
            </w:pPr>
          </w:p>
        </w:tc>
        <w:tc>
          <w:tcPr>
            <w:tcW w:w="1631" w:type="dxa"/>
            <w:vAlign w:val="center"/>
          </w:tcPr>
          <w:p w14:paraId="4720881C">
            <w:pPr>
              <w:spacing w:line="360" w:lineRule="auto"/>
              <w:jc w:val="center"/>
              <w:rPr>
                <w:rFonts w:hint="eastAsia" w:ascii="楷体" w:hAnsi="楷体" w:eastAsia="楷体" w:cs="楷体"/>
                <w:szCs w:val="21"/>
                <w:highlight w:val="none"/>
              </w:rPr>
            </w:pPr>
          </w:p>
        </w:tc>
        <w:tc>
          <w:tcPr>
            <w:tcW w:w="1955" w:type="dxa"/>
            <w:vAlign w:val="center"/>
          </w:tcPr>
          <w:p w14:paraId="33EE69CF">
            <w:pPr>
              <w:spacing w:line="360" w:lineRule="auto"/>
              <w:jc w:val="center"/>
              <w:rPr>
                <w:rFonts w:hint="eastAsia" w:ascii="楷体" w:hAnsi="楷体" w:eastAsia="楷体" w:cs="楷体"/>
                <w:szCs w:val="21"/>
                <w:highlight w:val="none"/>
              </w:rPr>
            </w:pPr>
          </w:p>
        </w:tc>
        <w:tc>
          <w:tcPr>
            <w:tcW w:w="1149" w:type="dxa"/>
            <w:vAlign w:val="center"/>
          </w:tcPr>
          <w:p w14:paraId="21A056BE">
            <w:pPr>
              <w:spacing w:line="360" w:lineRule="auto"/>
              <w:jc w:val="center"/>
              <w:rPr>
                <w:rFonts w:hint="eastAsia" w:ascii="楷体" w:hAnsi="楷体" w:eastAsia="楷体" w:cs="楷体"/>
                <w:szCs w:val="21"/>
                <w:highlight w:val="none"/>
              </w:rPr>
            </w:pPr>
          </w:p>
        </w:tc>
        <w:tc>
          <w:tcPr>
            <w:tcW w:w="1653" w:type="dxa"/>
            <w:vAlign w:val="center"/>
          </w:tcPr>
          <w:p w14:paraId="3BBE943B">
            <w:pPr>
              <w:spacing w:line="360" w:lineRule="auto"/>
              <w:jc w:val="center"/>
              <w:rPr>
                <w:rFonts w:hint="eastAsia" w:ascii="楷体" w:hAnsi="楷体" w:eastAsia="楷体" w:cs="楷体"/>
                <w:szCs w:val="21"/>
                <w:highlight w:val="none"/>
              </w:rPr>
            </w:pPr>
          </w:p>
        </w:tc>
        <w:tc>
          <w:tcPr>
            <w:tcW w:w="2606" w:type="dxa"/>
            <w:vAlign w:val="center"/>
          </w:tcPr>
          <w:p w14:paraId="0880F8B9">
            <w:pPr>
              <w:spacing w:line="360" w:lineRule="auto"/>
              <w:jc w:val="center"/>
              <w:rPr>
                <w:rFonts w:hint="eastAsia" w:ascii="楷体" w:hAnsi="楷体" w:eastAsia="楷体" w:cs="楷体"/>
                <w:szCs w:val="21"/>
                <w:highlight w:val="none"/>
              </w:rPr>
            </w:pPr>
          </w:p>
        </w:tc>
      </w:tr>
      <w:tr w14:paraId="336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71E941">
            <w:pPr>
              <w:spacing w:line="360" w:lineRule="auto"/>
              <w:jc w:val="center"/>
              <w:rPr>
                <w:rFonts w:hint="eastAsia" w:ascii="楷体" w:hAnsi="楷体" w:eastAsia="楷体" w:cs="楷体"/>
                <w:szCs w:val="21"/>
                <w:highlight w:val="none"/>
              </w:rPr>
            </w:pPr>
          </w:p>
        </w:tc>
        <w:tc>
          <w:tcPr>
            <w:tcW w:w="1631" w:type="dxa"/>
            <w:vAlign w:val="center"/>
          </w:tcPr>
          <w:p w14:paraId="36ED666A">
            <w:pPr>
              <w:spacing w:line="360" w:lineRule="auto"/>
              <w:jc w:val="center"/>
              <w:rPr>
                <w:rFonts w:hint="eastAsia" w:ascii="楷体" w:hAnsi="楷体" w:eastAsia="楷体" w:cs="楷体"/>
                <w:szCs w:val="21"/>
                <w:highlight w:val="none"/>
              </w:rPr>
            </w:pPr>
          </w:p>
        </w:tc>
        <w:tc>
          <w:tcPr>
            <w:tcW w:w="1955" w:type="dxa"/>
            <w:vAlign w:val="center"/>
          </w:tcPr>
          <w:p w14:paraId="2F6B87CC">
            <w:pPr>
              <w:spacing w:line="360" w:lineRule="auto"/>
              <w:jc w:val="center"/>
              <w:rPr>
                <w:rFonts w:hint="eastAsia" w:ascii="楷体" w:hAnsi="楷体" w:eastAsia="楷体" w:cs="楷体"/>
                <w:szCs w:val="21"/>
                <w:highlight w:val="none"/>
              </w:rPr>
            </w:pPr>
          </w:p>
        </w:tc>
        <w:tc>
          <w:tcPr>
            <w:tcW w:w="1149" w:type="dxa"/>
            <w:vAlign w:val="center"/>
          </w:tcPr>
          <w:p w14:paraId="4D9D1879">
            <w:pPr>
              <w:spacing w:line="360" w:lineRule="auto"/>
              <w:jc w:val="center"/>
              <w:rPr>
                <w:rFonts w:hint="eastAsia" w:ascii="楷体" w:hAnsi="楷体" w:eastAsia="楷体" w:cs="楷体"/>
                <w:szCs w:val="21"/>
                <w:highlight w:val="none"/>
              </w:rPr>
            </w:pPr>
          </w:p>
        </w:tc>
        <w:tc>
          <w:tcPr>
            <w:tcW w:w="1653" w:type="dxa"/>
            <w:vAlign w:val="center"/>
          </w:tcPr>
          <w:p w14:paraId="00F11AA0">
            <w:pPr>
              <w:spacing w:line="360" w:lineRule="auto"/>
              <w:jc w:val="center"/>
              <w:rPr>
                <w:rFonts w:hint="eastAsia" w:ascii="楷体" w:hAnsi="楷体" w:eastAsia="楷体" w:cs="楷体"/>
                <w:szCs w:val="21"/>
                <w:highlight w:val="none"/>
              </w:rPr>
            </w:pPr>
          </w:p>
        </w:tc>
        <w:tc>
          <w:tcPr>
            <w:tcW w:w="2606" w:type="dxa"/>
            <w:vAlign w:val="center"/>
          </w:tcPr>
          <w:p w14:paraId="704F3EE3">
            <w:pPr>
              <w:spacing w:line="360" w:lineRule="auto"/>
              <w:jc w:val="center"/>
              <w:rPr>
                <w:rFonts w:hint="eastAsia" w:ascii="楷体" w:hAnsi="楷体" w:eastAsia="楷体" w:cs="楷体"/>
                <w:szCs w:val="21"/>
                <w:highlight w:val="none"/>
              </w:rPr>
            </w:pPr>
          </w:p>
        </w:tc>
      </w:tr>
      <w:tr w14:paraId="057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9531583">
            <w:pPr>
              <w:spacing w:line="360" w:lineRule="auto"/>
              <w:jc w:val="center"/>
              <w:rPr>
                <w:rFonts w:hint="eastAsia" w:ascii="楷体" w:hAnsi="楷体" w:eastAsia="楷体" w:cs="楷体"/>
                <w:szCs w:val="21"/>
                <w:highlight w:val="none"/>
              </w:rPr>
            </w:pPr>
          </w:p>
        </w:tc>
        <w:tc>
          <w:tcPr>
            <w:tcW w:w="1631" w:type="dxa"/>
            <w:vAlign w:val="center"/>
          </w:tcPr>
          <w:p w14:paraId="405DC6D5">
            <w:pPr>
              <w:spacing w:line="360" w:lineRule="auto"/>
              <w:jc w:val="center"/>
              <w:rPr>
                <w:rFonts w:hint="eastAsia" w:ascii="楷体" w:hAnsi="楷体" w:eastAsia="楷体" w:cs="楷体"/>
                <w:szCs w:val="21"/>
                <w:highlight w:val="none"/>
              </w:rPr>
            </w:pPr>
          </w:p>
        </w:tc>
        <w:tc>
          <w:tcPr>
            <w:tcW w:w="1955" w:type="dxa"/>
            <w:vAlign w:val="center"/>
          </w:tcPr>
          <w:p w14:paraId="60BA329F">
            <w:pPr>
              <w:spacing w:line="360" w:lineRule="auto"/>
              <w:jc w:val="center"/>
              <w:rPr>
                <w:rFonts w:hint="eastAsia" w:ascii="楷体" w:hAnsi="楷体" w:eastAsia="楷体" w:cs="楷体"/>
                <w:szCs w:val="21"/>
                <w:highlight w:val="none"/>
              </w:rPr>
            </w:pPr>
          </w:p>
        </w:tc>
        <w:tc>
          <w:tcPr>
            <w:tcW w:w="1149" w:type="dxa"/>
            <w:vAlign w:val="center"/>
          </w:tcPr>
          <w:p w14:paraId="63FD1F1B">
            <w:pPr>
              <w:spacing w:line="360" w:lineRule="auto"/>
              <w:jc w:val="center"/>
              <w:rPr>
                <w:rFonts w:hint="eastAsia" w:ascii="楷体" w:hAnsi="楷体" w:eastAsia="楷体" w:cs="楷体"/>
                <w:szCs w:val="21"/>
                <w:highlight w:val="none"/>
              </w:rPr>
            </w:pPr>
          </w:p>
        </w:tc>
        <w:tc>
          <w:tcPr>
            <w:tcW w:w="1653" w:type="dxa"/>
            <w:vAlign w:val="center"/>
          </w:tcPr>
          <w:p w14:paraId="42BEAE75">
            <w:pPr>
              <w:spacing w:line="360" w:lineRule="auto"/>
              <w:jc w:val="center"/>
              <w:rPr>
                <w:rFonts w:hint="eastAsia" w:ascii="楷体" w:hAnsi="楷体" w:eastAsia="楷体" w:cs="楷体"/>
                <w:szCs w:val="21"/>
                <w:highlight w:val="none"/>
              </w:rPr>
            </w:pPr>
          </w:p>
        </w:tc>
        <w:tc>
          <w:tcPr>
            <w:tcW w:w="2606" w:type="dxa"/>
            <w:vAlign w:val="center"/>
          </w:tcPr>
          <w:p w14:paraId="56721233">
            <w:pPr>
              <w:spacing w:line="360" w:lineRule="auto"/>
              <w:jc w:val="center"/>
              <w:rPr>
                <w:rFonts w:hint="eastAsia" w:ascii="楷体" w:hAnsi="楷体" w:eastAsia="楷体" w:cs="楷体"/>
                <w:szCs w:val="21"/>
                <w:highlight w:val="none"/>
              </w:rPr>
            </w:pPr>
          </w:p>
        </w:tc>
      </w:tr>
      <w:tr w14:paraId="499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88AFE6">
            <w:pPr>
              <w:spacing w:line="360" w:lineRule="auto"/>
              <w:jc w:val="center"/>
              <w:rPr>
                <w:rFonts w:hint="eastAsia" w:ascii="楷体" w:hAnsi="楷体" w:eastAsia="楷体" w:cs="楷体"/>
                <w:szCs w:val="21"/>
                <w:highlight w:val="none"/>
              </w:rPr>
            </w:pPr>
          </w:p>
        </w:tc>
        <w:tc>
          <w:tcPr>
            <w:tcW w:w="1631" w:type="dxa"/>
            <w:vAlign w:val="center"/>
          </w:tcPr>
          <w:p w14:paraId="7BBBA451">
            <w:pPr>
              <w:spacing w:line="360" w:lineRule="auto"/>
              <w:jc w:val="center"/>
              <w:rPr>
                <w:rFonts w:hint="eastAsia" w:ascii="楷体" w:hAnsi="楷体" w:eastAsia="楷体" w:cs="楷体"/>
                <w:szCs w:val="21"/>
                <w:highlight w:val="none"/>
              </w:rPr>
            </w:pPr>
          </w:p>
        </w:tc>
        <w:tc>
          <w:tcPr>
            <w:tcW w:w="1955" w:type="dxa"/>
            <w:vAlign w:val="center"/>
          </w:tcPr>
          <w:p w14:paraId="641ACA08">
            <w:pPr>
              <w:spacing w:line="360" w:lineRule="auto"/>
              <w:jc w:val="center"/>
              <w:rPr>
                <w:rFonts w:hint="eastAsia" w:ascii="楷体" w:hAnsi="楷体" w:eastAsia="楷体" w:cs="楷体"/>
                <w:szCs w:val="21"/>
                <w:highlight w:val="none"/>
              </w:rPr>
            </w:pPr>
          </w:p>
        </w:tc>
        <w:tc>
          <w:tcPr>
            <w:tcW w:w="1149" w:type="dxa"/>
            <w:vAlign w:val="center"/>
          </w:tcPr>
          <w:p w14:paraId="388637D1">
            <w:pPr>
              <w:spacing w:line="360" w:lineRule="auto"/>
              <w:jc w:val="center"/>
              <w:rPr>
                <w:rFonts w:hint="eastAsia" w:ascii="楷体" w:hAnsi="楷体" w:eastAsia="楷体" w:cs="楷体"/>
                <w:szCs w:val="21"/>
                <w:highlight w:val="none"/>
              </w:rPr>
            </w:pPr>
          </w:p>
        </w:tc>
        <w:tc>
          <w:tcPr>
            <w:tcW w:w="1653" w:type="dxa"/>
            <w:vAlign w:val="center"/>
          </w:tcPr>
          <w:p w14:paraId="10E069F2">
            <w:pPr>
              <w:spacing w:line="360" w:lineRule="auto"/>
              <w:jc w:val="center"/>
              <w:rPr>
                <w:rFonts w:hint="eastAsia" w:ascii="楷体" w:hAnsi="楷体" w:eastAsia="楷体" w:cs="楷体"/>
                <w:szCs w:val="21"/>
                <w:highlight w:val="none"/>
              </w:rPr>
            </w:pPr>
          </w:p>
        </w:tc>
        <w:tc>
          <w:tcPr>
            <w:tcW w:w="2606" w:type="dxa"/>
            <w:vAlign w:val="center"/>
          </w:tcPr>
          <w:p w14:paraId="13DF77E5">
            <w:pPr>
              <w:spacing w:line="360" w:lineRule="auto"/>
              <w:jc w:val="center"/>
              <w:rPr>
                <w:rFonts w:hint="eastAsia" w:ascii="楷体" w:hAnsi="楷体" w:eastAsia="楷体" w:cs="楷体"/>
                <w:szCs w:val="21"/>
                <w:highlight w:val="none"/>
              </w:rPr>
            </w:pPr>
          </w:p>
        </w:tc>
      </w:tr>
      <w:tr w14:paraId="64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E8F9EE">
            <w:pPr>
              <w:spacing w:line="360" w:lineRule="auto"/>
              <w:jc w:val="center"/>
              <w:rPr>
                <w:rFonts w:hint="eastAsia" w:ascii="楷体" w:hAnsi="楷体" w:eastAsia="楷体" w:cs="楷体"/>
                <w:szCs w:val="21"/>
                <w:highlight w:val="none"/>
              </w:rPr>
            </w:pPr>
          </w:p>
        </w:tc>
        <w:tc>
          <w:tcPr>
            <w:tcW w:w="1631" w:type="dxa"/>
            <w:vAlign w:val="center"/>
          </w:tcPr>
          <w:p w14:paraId="7A6C6870">
            <w:pPr>
              <w:spacing w:line="360" w:lineRule="auto"/>
              <w:jc w:val="center"/>
              <w:rPr>
                <w:rFonts w:hint="eastAsia" w:ascii="楷体" w:hAnsi="楷体" w:eastAsia="楷体" w:cs="楷体"/>
                <w:szCs w:val="21"/>
                <w:highlight w:val="none"/>
              </w:rPr>
            </w:pPr>
          </w:p>
        </w:tc>
        <w:tc>
          <w:tcPr>
            <w:tcW w:w="1955" w:type="dxa"/>
            <w:vAlign w:val="center"/>
          </w:tcPr>
          <w:p w14:paraId="02B9E162">
            <w:pPr>
              <w:spacing w:line="360" w:lineRule="auto"/>
              <w:jc w:val="center"/>
              <w:rPr>
                <w:rFonts w:hint="eastAsia" w:ascii="楷体" w:hAnsi="楷体" w:eastAsia="楷体" w:cs="楷体"/>
                <w:szCs w:val="21"/>
                <w:highlight w:val="none"/>
              </w:rPr>
            </w:pPr>
          </w:p>
        </w:tc>
        <w:tc>
          <w:tcPr>
            <w:tcW w:w="1149" w:type="dxa"/>
            <w:vAlign w:val="center"/>
          </w:tcPr>
          <w:p w14:paraId="0FA22DEC">
            <w:pPr>
              <w:spacing w:line="360" w:lineRule="auto"/>
              <w:jc w:val="center"/>
              <w:rPr>
                <w:rFonts w:hint="eastAsia" w:ascii="楷体" w:hAnsi="楷体" w:eastAsia="楷体" w:cs="楷体"/>
                <w:szCs w:val="21"/>
                <w:highlight w:val="none"/>
              </w:rPr>
            </w:pPr>
          </w:p>
        </w:tc>
        <w:tc>
          <w:tcPr>
            <w:tcW w:w="1653" w:type="dxa"/>
            <w:vAlign w:val="center"/>
          </w:tcPr>
          <w:p w14:paraId="194B0D5D">
            <w:pPr>
              <w:spacing w:line="360" w:lineRule="auto"/>
              <w:jc w:val="center"/>
              <w:rPr>
                <w:rFonts w:hint="eastAsia" w:ascii="楷体" w:hAnsi="楷体" w:eastAsia="楷体" w:cs="楷体"/>
                <w:szCs w:val="21"/>
                <w:highlight w:val="none"/>
              </w:rPr>
            </w:pPr>
          </w:p>
        </w:tc>
        <w:tc>
          <w:tcPr>
            <w:tcW w:w="2606" w:type="dxa"/>
            <w:vAlign w:val="center"/>
          </w:tcPr>
          <w:p w14:paraId="7D4B0501">
            <w:pPr>
              <w:spacing w:line="360" w:lineRule="auto"/>
              <w:jc w:val="center"/>
              <w:rPr>
                <w:rFonts w:hint="eastAsia" w:ascii="楷体" w:hAnsi="楷体" w:eastAsia="楷体" w:cs="楷体"/>
                <w:szCs w:val="21"/>
                <w:highlight w:val="none"/>
              </w:rPr>
            </w:pPr>
          </w:p>
        </w:tc>
      </w:tr>
      <w:tr w14:paraId="3C2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3BE661">
            <w:pPr>
              <w:spacing w:line="360" w:lineRule="auto"/>
              <w:jc w:val="center"/>
              <w:rPr>
                <w:rFonts w:hint="eastAsia" w:ascii="楷体" w:hAnsi="楷体" w:eastAsia="楷体" w:cs="楷体"/>
                <w:szCs w:val="21"/>
                <w:highlight w:val="none"/>
              </w:rPr>
            </w:pPr>
          </w:p>
        </w:tc>
        <w:tc>
          <w:tcPr>
            <w:tcW w:w="1631" w:type="dxa"/>
            <w:vAlign w:val="center"/>
          </w:tcPr>
          <w:p w14:paraId="7A375BB7">
            <w:pPr>
              <w:spacing w:line="360" w:lineRule="auto"/>
              <w:jc w:val="center"/>
              <w:rPr>
                <w:rFonts w:hint="eastAsia" w:ascii="楷体" w:hAnsi="楷体" w:eastAsia="楷体" w:cs="楷体"/>
                <w:szCs w:val="21"/>
                <w:highlight w:val="none"/>
              </w:rPr>
            </w:pPr>
          </w:p>
        </w:tc>
        <w:tc>
          <w:tcPr>
            <w:tcW w:w="1955" w:type="dxa"/>
            <w:vAlign w:val="center"/>
          </w:tcPr>
          <w:p w14:paraId="4E67D96C">
            <w:pPr>
              <w:spacing w:line="360" w:lineRule="auto"/>
              <w:jc w:val="center"/>
              <w:rPr>
                <w:rFonts w:hint="eastAsia" w:ascii="楷体" w:hAnsi="楷体" w:eastAsia="楷体" w:cs="楷体"/>
                <w:szCs w:val="21"/>
                <w:highlight w:val="none"/>
              </w:rPr>
            </w:pPr>
          </w:p>
        </w:tc>
        <w:tc>
          <w:tcPr>
            <w:tcW w:w="1149" w:type="dxa"/>
            <w:vAlign w:val="center"/>
          </w:tcPr>
          <w:p w14:paraId="463425BC">
            <w:pPr>
              <w:spacing w:line="360" w:lineRule="auto"/>
              <w:jc w:val="center"/>
              <w:rPr>
                <w:rFonts w:hint="eastAsia" w:ascii="楷体" w:hAnsi="楷体" w:eastAsia="楷体" w:cs="楷体"/>
                <w:szCs w:val="21"/>
                <w:highlight w:val="none"/>
              </w:rPr>
            </w:pPr>
          </w:p>
        </w:tc>
        <w:tc>
          <w:tcPr>
            <w:tcW w:w="1653" w:type="dxa"/>
            <w:vAlign w:val="center"/>
          </w:tcPr>
          <w:p w14:paraId="19038695">
            <w:pPr>
              <w:spacing w:line="360" w:lineRule="auto"/>
              <w:jc w:val="center"/>
              <w:rPr>
                <w:rFonts w:hint="eastAsia" w:ascii="楷体" w:hAnsi="楷体" w:eastAsia="楷体" w:cs="楷体"/>
                <w:szCs w:val="21"/>
                <w:highlight w:val="none"/>
              </w:rPr>
            </w:pPr>
          </w:p>
        </w:tc>
        <w:tc>
          <w:tcPr>
            <w:tcW w:w="2606" w:type="dxa"/>
            <w:vAlign w:val="center"/>
          </w:tcPr>
          <w:p w14:paraId="3FD81240">
            <w:pPr>
              <w:spacing w:line="360" w:lineRule="auto"/>
              <w:jc w:val="center"/>
              <w:rPr>
                <w:rFonts w:hint="eastAsia" w:ascii="楷体" w:hAnsi="楷体" w:eastAsia="楷体" w:cs="楷体"/>
                <w:szCs w:val="21"/>
                <w:highlight w:val="none"/>
              </w:rPr>
            </w:pPr>
          </w:p>
        </w:tc>
      </w:tr>
      <w:tr w14:paraId="17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3B74E">
            <w:pPr>
              <w:spacing w:line="360" w:lineRule="auto"/>
              <w:jc w:val="center"/>
              <w:rPr>
                <w:rFonts w:hint="eastAsia" w:ascii="楷体" w:hAnsi="楷体" w:eastAsia="楷体" w:cs="楷体"/>
                <w:szCs w:val="21"/>
                <w:highlight w:val="none"/>
              </w:rPr>
            </w:pPr>
          </w:p>
        </w:tc>
        <w:tc>
          <w:tcPr>
            <w:tcW w:w="1631" w:type="dxa"/>
            <w:vAlign w:val="center"/>
          </w:tcPr>
          <w:p w14:paraId="666DDF33">
            <w:pPr>
              <w:spacing w:line="360" w:lineRule="auto"/>
              <w:jc w:val="center"/>
              <w:rPr>
                <w:rFonts w:hint="eastAsia" w:ascii="楷体" w:hAnsi="楷体" w:eastAsia="楷体" w:cs="楷体"/>
                <w:szCs w:val="21"/>
                <w:highlight w:val="none"/>
              </w:rPr>
            </w:pPr>
          </w:p>
        </w:tc>
        <w:tc>
          <w:tcPr>
            <w:tcW w:w="1955" w:type="dxa"/>
            <w:vAlign w:val="center"/>
          </w:tcPr>
          <w:p w14:paraId="76E50258">
            <w:pPr>
              <w:spacing w:line="360" w:lineRule="auto"/>
              <w:jc w:val="center"/>
              <w:rPr>
                <w:rFonts w:hint="eastAsia" w:ascii="楷体" w:hAnsi="楷体" w:eastAsia="楷体" w:cs="楷体"/>
                <w:szCs w:val="21"/>
                <w:highlight w:val="none"/>
              </w:rPr>
            </w:pPr>
          </w:p>
        </w:tc>
        <w:tc>
          <w:tcPr>
            <w:tcW w:w="1149" w:type="dxa"/>
            <w:vAlign w:val="center"/>
          </w:tcPr>
          <w:p w14:paraId="0F8F976C">
            <w:pPr>
              <w:spacing w:line="360" w:lineRule="auto"/>
              <w:jc w:val="center"/>
              <w:rPr>
                <w:rFonts w:hint="eastAsia" w:ascii="楷体" w:hAnsi="楷体" w:eastAsia="楷体" w:cs="楷体"/>
                <w:szCs w:val="21"/>
                <w:highlight w:val="none"/>
              </w:rPr>
            </w:pPr>
          </w:p>
        </w:tc>
        <w:tc>
          <w:tcPr>
            <w:tcW w:w="1653" w:type="dxa"/>
            <w:vAlign w:val="center"/>
          </w:tcPr>
          <w:p w14:paraId="6BA42465">
            <w:pPr>
              <w:spacing w:line="360" w:lineRule="auto"/>
              <w:jc w:val="center"/>
              <w:rPr>
                <w:rFonts w:hint="eastAsia" w:ascii="楷体" w:hAnsi="楷体" w:eastAsia="楷体" w:cs="楷体"/>
                <w:szCs w:val="21"/>
                <w:highlight w:val="none"/>
              </w:rPr>
            </w:pPr>
          </w:p>
        </w:tc>
        <w:tc>
          <w:tcPr>
            <w:tcW w:w="2606" w:type="dxa"/>
            <w:vAlign w:val="center"/>
          </w:tcPr>
          <w:p w14:paraId="1B30E465">
            <w:pPr>
              <w:spacing w:line="360" w:lineRule="auto"/>
              <w:jc w:val="center"/>
              <w:rPr>
                <w:rFonts w:hint="eastAsia" w:ascii="楷体" w:hAnsi="楷体" w:eastAsia="楷体" w:cs="楷体"/>
                <w:szCs w:val="21"/>
                <w:highlight w:val="none"/>
              </w:rPr>
            </w:pPr>
          </w:p>
        </w:tc>
      </w:tr>
    </w:tbl>
    <w:p w14:paraId="4C5EEFE5">
      <w:pPr>
        <w:spacing w:line="360" w:lineRule="auto"/>
        <w:jc w:val="center"/>
        <w:outlineLvl w:val="2"/>
        <w:rPr>
          <w:rStyle w:val="64"/>
          <w:rFonts w:hint="eastAsia" w:ascii="楷体" w:hAnsi="楷体" w:eastAsia="楷体" w:cs="楷体"/>
          <w:sz w:val="28"/>
          <w:szCs w:val="28"/>
          <w:highlight w:val="none"/>
        </w:rPr>
      </w:pPr>
    </w:p>
    <w:p w14:paraId="0C76DEE6">
      <w:pPr>
        <w:spacing w:line="360" w:lineRule="auto"/>
        <w:jc w:val="center"/>
        <w:outlineLvl w:val="2"/>
        <w:rPr>
          <w:rStyle w:val="64"/>
          <w:rFonts w:hint="eastAsia" w:ascii="楷体" w:hAnsi="楷体" w:eastAsia="楷体" w:cs="楷体"/>
          <w:sz w:val="28"/>
          <w:szCs w:val="28"/>
          <w:highlight w:val="none"/>
        </w:rPr>
      </w:pPr>
    </w:p>
    <w:p w14:paraId="0DC71C40">
      <w:pPr>
        <w:spacing w:line="360" w:lineRule="auto"/>
        <w:jc w:val="center"/>
        <w:outlineLvl w:val="2"/>
        <w:rPr>
          <w:rStyle w:val="64"/>
          <w:rFonts w:hint="eastAsia" w:ascii="楷体" w:hAnsi="楷体" w:eastAsia="楷体" w:cs="楷体"/>
          <w:sz w:val="28"/>
          <w:szCs w:val="28"/>
          <w:highlight w:val="none"/>
        </w:rPr>
      </w:pPr>
    </w:p>
    <w:p w14:paraId="40FDA7E7">
      <w:pPr>
        <w:spacing w:line="360" w:lineRule="auto"/>
        <w:jc w:val="center"/>
        <w:outlineLvl w:val="2"/>
        <w:rPr>
          <w:rStyle w:val="64"/>
          <w:rFonts w:hint="eastAsia" w:ascii="楷体" w:hAnsi="楷体" w:eastAsia="楷体" w:cs="楷体"/>
          <w:sz w:val="28"/>
          <w:szCs w:val="28"/>
          <w:highlight w:val="none"/>
        </w:rPr>
      </w:pPr>
    </w:p>
    <w:p w14:paraId="66C6043E">
      <w:pPr>
        <w:spacing w:line="360" w:lineRule="auto"/>
        <w:jc w:val="center"/>
        <w:outlineLvl w:val="2"/>
        <w:rPr>
          <w:rStyle w:val="64"/>
          <w:rFonts w:hint="eastAsia" w:ascii="楷体" w:hAnsi="楷体" w:eastAsia="楷体" w:cs="楷体"/>
          <w:sz w:val="28"/>
          <w:szCs w:val="28"/>
          <w:highlight w:val="none"/>
        </w:rPr>
      </w:pPr>
    </w:p>
    <w:p w14:paraId="4F84001E">
      <w:pPr>
        <w:spacing w:line="360" w:lineRule="auto"/>
        <w:jc w:val="center"/>
        <w:outlineLvl w:val="2"/>
        <w:rPr>
          <w:rStyle w:val="64"/>
          <w:rFonts w:hint="eastAsia" w:ascii="楷体" w:hAnsi="楷体" w:eastAsia="楷体" w:cs="楷体"/>
          <w:sz w:val="28"/>
          <w:szCs w:val="28"/>
          <w:highlight w:val="none"/>
        </w:rPr>
      </w:pPr>
    </w:p>
    <w:p w14:paraId="236B0E25">
      <w:pPr>
        <w:rPr>
          <w:rStyle w:val="64"/>
          <w:rFonts w:hint="eastAsia" w:ascii="楷体" w:hAnsi="楷体" w:eastAsia="楷体" w:cs="楷体"/>
          <w:sz w:val="28"/>
          <w:szCs w:val="28"/>
          <w:highlight w:val="none"/>
          <w:lang w:val="en-US" w:eastAsia="zh-CN"/>
        </w:rPr>
      </w:pPr>
      <w:r>
        <w:rPr>
          <w:rStyle w:val="64"/>
          <w:rFonts w:hint="eastAsia" w:ascii="楷体" w:hAnsi="楷体" w:eastAsia="楷体" w:cs="楷体"/>
          <w:sz w:val="28"/>
          <w:szCs w:val="28"/>
          <w:highlight w:val="none"/>
          <w:lang w:val="en-US" w:eastAsia="zh-CN"/>
        </w:rPr>
        <w:br w:type="page"/>
      </w:r>
    </w:p>
    <w:p w14:paraId="61F7B1E5">
      <w:pPr>
        <w:spacing w:line="360" w:lineRule="auto"/>
        <w:jc w:val="center"/>
        <w:outlineLvl w:val="2"/>
        <w:rPr>
          <w:rStyle w:val="64"/>
          <w:rFonts w:hint="eastAsia" w:ascii="楷体" w:hAnsi="楷体" w:eastAsia="楷体" w:cs="楷体"/>
          <w:sz w:val="28"/>
          <w:szCs w:val="28"/>
          <w:highlight w:val="none"/>
        </w:rPr>
      </w:pPr>
      <w:r>
        <w:rPr>
          <w:rStyle w:val="64"/>
          <w:rFonts w:hint="eastAsia" w:ascii="楷体" w:hAnsi="楷体" w:eastAsia="楷体" w:cs="楷体"/>
          <w:sz w:val="28"/>
          <w:szCs w:val="28"/>
          <w:highlight w:val="none"/>
          <w:lang w:val="en-US" w:eastAsia="zh-CN"/>
        </w:rPr>
        <w:t>十一、供应商</w:t>
      </w:r>
      <w:r>
        <w:rPr>
          <w:rStyle w:val="64"/>
          <w:rFonts w:hint="eastAsia" w:ascii="楷体" w:hAnsi="楷体" w:eastAsia="楷体" w:cs="楷体"/>
          <w:sz w:val="28"/>
          <w:szCs w:val="28"/>
          <w:highlight w:val="none"/>
        </w:rPr>
        <w:t>近年完成的类似项目情况表</w:t>
      </w:r>
      <w:bookmarkEnd w:id="55"/>
    </w:p>
    <w:bookmarkEnd w:id="56"/>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D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1EA7B22C">
            <w:pPr>
              <w:spacing w:line="360" w:lineRule="auto"/>
              <w:jc w:val="center"/>
              <w:rPr>
                <w:rFonts w:hint="eastAsia" w:ascii="楷体" w:hAnsi="楷体" w:eastAsia="楷体" w:cs="楷体"/>
                <w:bCs/>
                <w:szCs w:val="21"/>
                <w:highlight w:val="none"/>
              </w:rPr>
            </w:pPr>
            <w:r>
              <w:rPr>
                <w:rFonts w:hint="eastAsia" w:ascii="楷体" w:hAnsi="楷体" w:eastAsia="楷体" w:cs="楷体"/>
                <w:bCs/>
                <w:szCs w:val="21"/>
                <w:highlight w:val="none"/>
              </w:rPr>
              <w:t>序号</w:t>
            </w:r>
          </w:p>
        </w:tc>
        <w:tc>
          <w:tcPr>
            <w:tcW w:w="1713" w:type="dxa"/>
            <w:vAlign w:val="center"/>
          </w:tcPr>
          <w:p w14:paraId="6E4528B3">
            <w:pPr>
              <w:spacing w:line="360" w:lineRule="auto"/>
              <w:jc w:val="center"/>
              <w:rPr>
                <w:rFonts w:hint="eastAsia" w:ascii="楷体" w:hAnsi="楷体" w:eastAsia="楷体" w:cs="楷体"/>
                <w:bCs/>
                <w:szCs w:val="21"/>
                <w:highlight w:val="none"/>
              </w:rPr>
            </w:pPr>
            <w:r>
              <w:rPr>
                <w:rFonts w:hint="eastAsia" w:ascii="楷体" w:hAnsi="楷体" w:eastAsia="楷体" w:cs="楷体"/>
                <w:bCs/>
                <w:szCs w:val="21"/>
                <w:highlight w:val="none"/>
              </w:rPr>
              <w:t>采购人</w:t>
            </w:r>
          </w:p>
        </w:tc>
        <w:tc>
          <w:tcPr>
            <w:tcW w:w="2170" w:type="dxa"/>
            <w:vAlign w:val="center"/>
          </w:tcPr>
          <w:p w14:paraId="288B5665">
            <w:pPr>
              <w:spacing w:line="360" w:lineRule="auto"/>
              <w:jc w:val="center"/>
              <w:rPr>
                <w:rFonts w:hint="eastAsia" w:ascii="楷体" w:hAnsi="楷体" w:eastAsia="楷体" w:cs="楷体"/>
                <w:bCs/>
                <w:szCs w:val="21"/>
                <w:highlight w:val="none"/>
              </w:rPr>
            </w:pPr>
            <w:r>
              <w:rPr>
                <w:rFonts w:hint="eastAsia" w:ascii="楷体" w:hAnsi="楷体" w:eastAsia="楷体" w:cs="楷体"/>
                <w:bCs/>
                <w:szCs w:val="21"/>
                <w:highlight w:val="none"/>
              </w:rPr>
              <w:t>项目名称</w:t>
            </w:r>
          </w:p>
        </w:tc>
        <w:tc>
          <w:tcPr>
            <w:tcW w:w="1590" w:type="dxa"/>
            <w:vAlign w:val="center"/>
          </w:tcPr>
          <w:p w14:paraId="3D9521A3">
            <w:pPr>
              <w:spacing w:line="360" w:lineRule="auto"/>
              <w:jc w:val="center"/>
              <w:rPr>
                <w:rFonts w:hint="eastAsia" w:ascii="楷体" w:hAnsi="楷体" w:eastAsia="楷体" w:cs="楷体"/>
                <w:bCs/>
                <w:szCs w:val="21"/>
                <w:highlight w:val="none"/>
              </w:rPr>
            </w:pPr>
            <w:r>
              <w:rPr>
                <w:rFonts w:hint="eastAsia" w:ascii="楷体" w:hAnsi="楷体" w:eastAsia="楷体" w:cs="楷体"/>
                <w:bCs/>
                <w:szCs w:val="21"/>
                <w:highlight w:val="none"/>
                <w:lang w:eastAsia="zh-CN"/>
              </w:rPr>
              <w:t>中标</w:t>
            </w:r>
            <w:r>
              <w:rPr>
                <w:rFonts w:hint="eastAsia" w:ascii="楷体" w:hAnsi="楷体" w:eastAsia="楷体" w:cs="楷体"/>
                <w:bCs/>
                <w:szCs w:val="21"/>
                <w:highlight w:val="none"/>
              </w:rPr>
              <w:t xml:space="preserve">金额 </w:t>
            </w:r>
          </w:p>
          <w:p w14:paraId="01A2F83C">
            <w:pPr>
              <w:spacing w:line="360" w:lineRule="auto"/>
              <w:jc w:val="center"/>
              <w:rPr>
                <w:rFonts w:hint="eastAsia" w:ascii="楷体" w:hAnsi="楷体" w:eastAsia="楷体" w:cs="楷体"/>
                <w:bCs/>
                <w:szCs w:val="21"/>
                <w:highlight w:val="none"/>
              </w:rPr>
            </w:pPr>
            <w:r>
              <w:rPr>
                <w:rFonts w:hint="eastAsia" w:ascii="楷体" w:hAnsi="楷体" w:eastAsia="楷体" w:cs="楷体"/>
                <w:bCs/>
                <w:szCs w:val="21"/>
                <w:highlight w:val="none"/>
              </w:rPr>
              <w:t xml:space="preserve"> (人民币)</w:t>
            </w:r>
          </w:p>
        </w:tc>
        <w:tc>
          <w:tcPr>
            <w:tcW w:w="1445" w:type="dxa"/>
            <w:vAlign w:val="center"/>
          </w:tcPr>
          <w:p w14:paraId="109BE55A">
            <w:pPr>
              <w:spacing w:line="360" w:lineRule="auto"/>
              <w:jc w:val="center"/>
              <w:rPr>
                <w:rFonts w:hint="eastAsia" w:ascii="楷体" w:hAnsi="楷体" w:eastAsia="楷体" w:cs="楷体"/>
                <w:bCs/>
                <w:szCs w:val="21"/>
                <w:highlight w:val="none"/>
              </w:rPr>
            </w:pPr>
            <w:r>
              <w:rPr>
                <w:rFonts w:hint="eastAsia" w:ascii="楷体" w:hAnsi="楷体" w:eastAsia="楷体" w:cs="楷体"/>
                <w:bCs/>
                <w:szCs w:val="21"/>
                <w:highlight w:val="none"/>
              </w:rPr>
              <w:t>签订时间</w:t>
            </w:r>
          </w:p>
        </w:tc>
        <w:tc>
          <w:tcPr>
            <w:tcW w:w="1649" w:type="dxa"/>
            <w:vAlign w:val="center"/>
          </w:tcPr>
          <w:p w14:paraId="4CC8951F">
            <w:pPr>
              <w:spacing w:line="360" w:lineRule="auto"/>
              <w:jc w:val="center"/>
              <w:rPr>
                <w:rFonts w:hint="eastAsia" w:ascii="楷体" w:hAnsi="楷体" w:eastAsia="楷体" w:cs="楷体"/>
                <w:bCs/>
                <w:szCs w:val="21"/>
                <w:highlight w:val="none"/>
              </w:rPr>
            </w:pPr>
            <w:r>
              <w:rPr>
                <w:rFonts w:hint="eastAsia" w:ascii="楷体" w:hAnsi="楷体" w:eastAsia="楷体" w:cs="楷体"/>
                <w:bCs/>
                <w:szCs w:val="21"/>
                <w:highlight w:val="none"/>
                <w:lang w:eastAsia="zh-CN"/>
              </w:rPr>
              <w:t>履行期限</w:t>
            </w:r>
          </w:p>
        </w:tc>
      </w:tr>
      <w:tr w14:paraId="2A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5B00016">
            <w:pPr>
              <w:spacing w:line="360" w:lineRule="auto"/>
              <w:rPr>
                <w:rFonts w:hint="eastAsia" w:ascii="楷体" w:hAnsi="楷体" w:eastAsia="楷体" w:cs="楷体"/>
                <w:b/>
                <w:bCs/>
                <w:sz w:val="24"/>
                <w:highlight w:val="none"/>
              </w:rPr>
            </w:pPr>
          </w:p>
        </w:tc>
        <w:tc>
          <w:tcPr>
            <w:tcW w:w="1713" w:type="dxa"/>
            <w:vAlign w:val="center"/>
          </w:tcPr>
          <w:p w14:paraId="2910003D">
            <w:pPr>
              <w:spacing w:line="360" w:lineRule="auto"/>
              <w:rPr>
                <w:rFonts w:hint="eastAsia" w:ascii="楷体" w:hAnsi="楷体" w:eastAsia="楷体" w:cs="楷体"/>
                <w:b/>
                <w:bCs/>
                <w:szCs w:val="21"/>
                <w:highlight w:val="none"/>
              </w:rPr>
            </w:pPr>
          </w:p>
        </w:tc>
        <w:tc>
          <w:tcPr>
            <w:tcW w:w="2170" w:type="dxa"/>
            <w:vAlign w:val="center"/>
          </w:tcPr>
          <w:p w14:paraId="751A3930">
            <w:pPr>
              <w:spacing w:line="360" w:lineRule="auto"/>
              <w:rPr>
                <w:rFonts w:hint="eastAsia" w:ascii="楷体" w:hAnsi="楷体" w:eastAsia="楷体" w:cs="楷体"/>
                <w:b/>
                <w:bCs/>
                <w:szCs w:val="21"/>
                <w:highlight w:val="none"/>
              </w:rPr>
            </w:pPr>
          </w:p>
        </w:tc>
        <w:tc>
          <w:tcPr>
            <w:tcW w:w="1590" w:type="dxa"/>
            <w:vAlign w:val="center"/>
          </w:tcPr>
          <w:p w14:paraId="0B344985">
            <w:pPr>
              <w:spacing w:line="360" w:lineRule="auto"/>
              <w:rPr>
                <w:rFonts w:hint="eastAsia" w:ascii="楷体" w:hAnsi="楷体" w:eastAsia="楷体" w:cs="楷体"/>
                <w:b/>
                <w:bCs/>
                <w:szCs w:val="21"/>
                <w:highlight w:val="none"/>
              </w:rPr>
            </w:pPr>
          </w:p>
        </w:tc>
        <w:tc>
          <w:tcPr>
            <w:tcW w:w="1445" w:type="dxa"/>
          </w:tcPr>
          <w:p w14:paraId="46480F22">
            <w:pPr>
              <w:pStyle w:val="74"/>
              <w:spacing w:before="145"/>
              <w:rPr>
                <w:rFonts w:hint="eastAsia" w:ascii="楷体" w:hAnsi="楷体" w:eastAsia="楷体" w:cs="楷体"/>
                <w:szCs w:val="21"/>
                <w:highlight w:val="none"/>
              </w:rPr>
            </w:pPr>
          </w:p>
        </w:tc>
        <w:tc>
          <w:tcPr>
            <w:tcW w:w="1649" w:type="dxa"/>
            <w:vAlign w:val="center"/>
          </w:tcPr>
          <w:p w14:paraId="22BF2834">
            <w:pPr>
              <w:spacing w:line="360" w:lineRule="auto"/>
              <w:rPr>
                <w:rFonts w:hint="eastAsia" w:ascii="楷体" w:hAnsi="楷体" w:eastAsia="楷体" w:cs="楷体"/>
                <w:bCs/>
                <w:szCs w:val="21"/>
                <w:highlight w:val="none"/>
              </w:rPr>
            </w:pPr>
          </w:p>
        </w:tc>
      </w:tr>
      <w:tr w14:paraId="0C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E7E5991">
            <w:pPr>
              <w:spacing w:line="360" w:lineRule="auto"/>
              <w:rPr>
                <w:rFonts w:hint="eastAsia" w:ascii="楷体" w:hAnsi="楷体" w:eastAsia="楷体" w:cs="楷体"/>
                <w:b/>
                <w:bCs/>
                <w:sz w:val="24"/>
                <w:highlight w:val="none"/>
              </w:rPr>
            </w:pPr>
          </w:p>
        </w:tc>
        <w:tc>
          <w:tcPr>
            <w:tcW w:w="1713" w:type="dxa"/>
            <w:vAlign w:val="center"/>
          </w:tcPr>
          <w:p w14:paraId="1CC7314A">
            <w:pPr>
              <w:spacing w:line="360" w:lineRule="auto"/>
              <w:rPr>
                <w:rFonts w:hint="eastAsia" w:ascii="楷体" w:hAnsi="楷体" w:eastAsia="楷体" w:cs="楷体"/>
                <w:b/>
                <w:bCs/>
                <w:szCs w:val="21"/>
                <w:highlight w:val="none"/>
              </w:rPr>
            </w:pPr>
          </w:p>
        </w:tc>
        <w:tc>
          <w:tcPr>
            <w:tcW w:w="2170" w:type="dxa"/>
            <w:vAlign w:val="center"/>
          </w:tcPr>
          <w:p w14:paraId="2593B710">
            <w:pPr>
              <w:spacing w:line="360" w:lineRule="auto"/>
              <w:rPr>
                <w:rFonts w:hint="eastAsia" w:ascii="楷体" w:hAnsi="楷体" w:eastAsia="楷体" w:cs="楷体"/>
                <w:b/>
                <w:bCs/>
                <w:szCs w:val="21"/>
                <w:highlight w:val="none"/>
              </w:rPr>
            </w:pPr>
          </w:p>
        </w:tc>
        <w:tc>
          <w:tcPr>
            <w:tcW w:w="1590" w:type="dxa"/>
            <w:vAlign w:val="center"/>
          </w:tcPr>
          <w:p w14:paraId="6A051D85">
            <w:pPr>
              <w:spacing w:line="360" w:lineRule="auto"/>
              <w:rPr>
                <w:rFonts w:hint="eastAsia" w:ascii="楷体" w:hAnsi="楷体" w:eastAsia="楷体" w:cs="楷体"/>
                <w:b/>
                <w:bCs/>
                <w:sz w:val="24"/>
                <w:highlight w:val="none"/>
              </w:rPr>
            </w:pPr>
          </w:p>
        </w:tc>
        <w:tc>
          <w:tcPr>
            <w:tcW w:w="1445" w:type="dxa"/>
          </w:tcPr>
          <w:p w14:paraId="3C625F4E">
            <w:pPr>
              <w:spacing w:line="360" w:lineRule="auto"/>
              <w:jc w:val="left"/>
              <w:rPr>
                <w:rFonts w:hint="eastAsia" w:ascii="楷体" w:hAnsi="楷体" w:eastAsia="楷体" w:cs="楷体"/>
                <w:b/>
                <w:bCs/>
                <w:szCs w:val="21"/>
                <w:highlight w:val="none"/>
              </w:rPr>
            </w:pPr>
          </w:p>
        </w:tc>
        <w:tc>
          <w:tcPr>
            <w:tcW w:w="1649" w:type="dxa"/>
            <w:vAlign w:val="center"/>
          </w:tcPr>
          <w:p w14:paraId="5D1B6014">
            <w:pPr>
              <w:spacing w:line="360" w:lineRule="auto"/>
              <w:rPr>
                <w:rFonts w:hint="eastAsia" w:ascii="楷体" w:hAnsi="楷体" w:eastAsia="楷体" w:cs="楷体"/>
                <w:b/>
                <w:bCs/>
                <w:sz w:val="24"/>
                <w:highlight w:val="none"/>
              </w:rPr>
            </w:pPr>
          </w:p>
        </w:tc>
      </w:tr>
      <w:tr w14:paraId="7B4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3333A91">
            <w:pPr>
              <w:spacing w:line="360" w:lineRule="auto"/>
              <w:jc w:val="left"/>
              <w:rPr>
                <w:rFonts w:hint="eastAsia" w:ascii="楷体" w:hAnsi="楷体" w:eastAsia="楷体" w:cs="楷体"/>
                <w:b/>
                <w:bCs/>
                <w:sz w:val="24"/>
                <w:highlight w:val="none"/>
              </w:rPr>
            </w:pPr>
          </w:p>
        </w:tc>
        <w:tc>
          <w:tcPr>
            <w:tcW w:w="1713" w:type="dxa"/>
          </w:tcPr>
          <w:p w14:paraId="1DC00F7B">
            <w:pPr>
              <w:spacing w:line="360" w:lineRule="auto"/>
              <w:jc w:val="left"/>
              <w:rPr>
                <w:rFonts w:hint="eastAsia" w:ascii="楷体" w:hAnsi="楷体" w:eastAsia="楷体" w:cs="楷体"/>
                <w:b/>
                <w:bCs/>
                <w:sz w:val="24"/>
                <w:highlight w:val="none"/>
              </w:rPr>
            </w:pPr>
          </w:p>
        </w:tc>
        <w:tc>
          <w:tcPr>
            <w:tcW w:w="2170" w:type="dxa"/>
          </w:tcPr>
          <w:p w14:paraId="5B940ACD">
            <w:pPr>
              <w:spacing w:line="360" w:lineRule="auto"/>
              <w:jc w:val="left"/>
              <w:rPr>
                <w:rFonts w:hint="eastAsia" w:ascii="楷体" w:hAnsi="楷体" w:eastAsia="楷体" w:cs="楷体"/>
                <w:b/>
                <w:bCs/>
                <w:sz w:val="24"/>
                <w:highlight w:val="none"/>
              </w:rPr>
            </w:pPr>
          </w:p>
        </w:tc>
        <w:tc>
          <w:tcPr>
            <w:tcW w:w="1590" w:type="dxa"/>
          </w:tcPr>
          <w:p w14:paraId="23E791DC">
            <w:pPr>
              <w:spacing w:line="360" w:lineRule="auto"/>
              <w:jc w:val="left"/>
              <w:rPr>
                <w:rFonts w:hint="eastAsia" w:ascii="楷体" w:hAnsi="楷体" w:eastAsia="楷体" w:cs="楷体"/>
                <w:b/>
                <w:bCs/>
                <w:sz w:val="24"/>
                <w:highlight w:val="none"/>
              </w:rPr>
            </w:pPr>
          </w:p>
        </w:tc>
        <w:tc>
          <w:tcPr>
            <w:tcW w:w="1445" w:type="dxa"/>
          </w:tcPr>
          <w:p w14:paraId="5873590E">
            <w:pPr>
              <w:spacing w:line="360" w:lineRule="auto"/>
              <w:jc w:val="left"/>
              <w:rPr>
                <w:rFonts w:hint="eastAsia" w:ascii="楷体" w:hAnsi="楷体" w:eastAsia="楷体" w:cs="楷体"/>
                <w:b/>
                <w:bCs/>
                <w:sz w:val="24"/>
                <w:highlight w:val="none"/>
              </w:rPr>
            </w:pPr>
          </w:p>
        </w:tc>
        <w:tc>
          <w:tcPr>
            <w:tcW w:w="1649" w:type="dxa"/>
          </w:tcPr>
          <w:p w14:paraId="1A6C3BEA">
            <w:pPr>
              <w:spacing w:line="360" w:lineRule="auto"/>
              <w:jc w:val="left"/>
              <w:rPr>
                <w:rFonts w:hint="eastAsia" w:ascii="楷体" w:hAnsi="楷体" w:eastAsia="楷体" w:cs="楷体"/>
                <w:b/>
                <w:bCs/>
                <w:sz w:val="24"/>
                <w:highlight w:val="none"/>
              </w:rPr>
            </w:pPr>
          </w:p>
        </w:tc>
      </w:tr>
      <w:tr w14:paraId="392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9E83AB">
            <w:pPr>
              <w:spacing w:line="360" w:lineRule="auto"/>
              <w:jc w:val="left"/>
              <w:rPr>
                <w:rFonts w:hint="eastAsia" w:ascii="楷体" w:hAnsi="楷体" w:eastAsia="楷体" w:cs="楷体"/>
                <w:b/>
                <w:bCs/>
                <w:sz w:val="24"/>
                <w:highlight w:val="none"/>
              </w:rPr>
            </w:pPr>
          </w:p>
        </w:tc>
        <w:tc>
          <w:tcPr>
            <w:tcW w:w="1713" w:type="dxa"/>
          </w:tcPr>
          <w:p w14:paraId="72E3105C">
            <w:pPr>
              <w:spacing w:line="360" w:lineRule="auto"/>
              <w:jc w:val="left"/>
              <w:rPr>
                <w:rFonts w:hint="eastAsia" w:ascii="楷体" w:hAnsi="楷体" w:eastAsia="楷体" w:cs="楷体"/>
                <w:b/>
                <w:bCs/>
                <w:sz w:val="24"/>
                <w:highlight w:val="none"/>
              </w:rPr>
            </w:pPr>
          </w:p>
        </w:tc>
        <w:tc>
          <w:tcPr>
            <w:tcW w:w="2170" w:type="dxa"/>
          </w:tcPr>
          <w:p w14:paraId="3C1CEA45">
            <w:pPr>
              <w:spacing w:line="360" w:lineRule="auto"/>
              <w:jc w:val="left"/>
              <w:rPr>
                <w:rFonts w:hint="eastAsia" w:ascii="楷体" w:hAnsi="楷体" w:eastAsia="楷体" w:cs="楷体"/>
                <w:b/>
                <w:bCs/>
                <w:sz w:val="24"/>
                <w:highlight w:val="none"/>
              </w:rPr>
            </w:pPr>
          </w:p>
        </w:tc>
        <w:tc>
          <w:tcPr>
            <w:tcW w:w="1590" w:type="dxa"/>
          </w:tcPr>
          <w:p w14:paraId="5E900CD1">
            <w:pPr>
              <w:spacing w:line="360" w:lineRule="auto"/>
              <w:jc w:val="left"/>
              <w:rPr>
                <w:rFonts w:hint="eastAsia" w:ascii="楷体" w:hAnsi="楷体" w:eastAsia="楷体" w:cs="楷体"/>
                <w:b/>
                <w:bCs/>
                <w:sz w:val="24"/>
                <w:highlight w:val="none"/>
              </w:rPr>
            </w:pPr>
          </w:p>
        </w:tc>
        <w:tc>
          <w:tcPr>
            <w:tcW w:w="1445" w:type="dxa"/>
          </w:tcPr>
          <w:p w14:paraId="1B992D04">
            <w:pPr>
              <w:pStyle w:val="74"/>
              <w:rPr>
                <w:rFonts w:hint="eastAsia" w:ascii="楷体" w:hAnsi="楷体" w:eastAsia="楷体" w:cs="楷体"/>
                <w:szCs w:val="21"/>
                <w:highlight w:val="none"/>
              </w:rPr>
            </w:pPr>
          </w:p>
        </w:tc>
        <w:tc>
          <w:tcPr>
            <w:tcW w:w="1649" w:type="dxa"/>
          </w:tcPr>
          <w:p w14:paraId="7E0A8B53">
            <w:pPr>
              <w:spacing w:line="360" w:lineRule="auto"/>
              <w:jc w:val="left"/>
              <w:rPr>
                <w:rFonts w:hint="eastAsia" w:ascii="楷体" w:hAnsi="楷体" w:eastAsia="楷体" w:cs="楷体"/>
                <w:b/>
                <w:bCs/>
                <w:sz w:val="24"/>
                <w:highlight w:val="none"/>
              </w:rPr>
            </w:pPr>
          </w:p>
        </w:tc>
      </w:tr>
      <w:tr w14:paraId="6F5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608244">
            <w:pPr>
              <w:spacing w:line="360" w:lineRule="auto"/>
              <w:jc w:val="left"/>
              <w:rPr>
                <w:rFonts w:hint="eastAsia" w:ascii="楷体" w:hAnsi="楷体" w:eastAsia="楷体" w:cs="楷体"/>
                <w:b/>
                <w:bCs/>
                <w:sz w:val="24"/>
                <w:highlight w:val="none"/>
              </w:rPr>
            </w:pPr>
          </w:p>
        </w:tc>
        <w:tc>
          <w:tcPr>
            <w:tcW w:w="1713" w:type="dxa"/>
          </w:tcPr>
          <w:p w14:paraId="411B56A9">
            <w:pPr>
              <w:spacing w:line="360" w:lineRule="auto"/>
              <w:jc w:val="left"/>
              <w:rPr>
                <w:rFonts w:hint="eastAsia" w:ascii="楷体" w:hAnsi="楷体" w:eastAsia="楷体" w:cs="楷体"/>
                <w:b/>
                <w:bCs/>
                <w:sz w:val="24"/>
                <w:highlight w:val="none"/>
              </w:rPr>
            </w:pPr>
          </w:p>
        </w:tc>
        <w:tc>
          <w:tcPr>
            <w:tcW w:w="2170" w:type="dxa"/>
          </w:tcPr>
          <w:p w14:paraId="4956C04A">
            <w:pPr>
              <w:spacing w:line="360" w:lineRule="auto"/>
              <w:jc w:val="left"/>
              <w:rPr>
                <w:rFonts w:hint="eastAsia" w:ascii="楷体" w:hAnsi="楷体" w:eastAsia="楷体" w:cs="楷体"/>
                <w:b/>
                <w:bCs/>
                <w:sz w:val="24"/>
                <w:highlight w:val="none"/>
              </w:rPr>
            </w:pPr>
          </w:p>
        </w:tc>
        <w:tc>
          <w:tcPr>
            <w:tcW w:w="1590" w:type="dxa"/>
          </w:tcPr>
          <w:p w14:paraId="1D2F7F99">
            <w:pPr>
              <w:pStyle w:val="74"/>
              <w:spacing w:before="2"/>
              <w:rPr>
                <w:rFonts w:hint="eastAsia" w:ascii="楷体" w:hAnsi="楷体" w:eastAsia="楷体" w:cs="楷体"/>
                <w:b/>
                <w:bCs/>
                <w:szCs w:val="21"/>
                <w:highlight w:val="none"/>
              </w:rPr>
            </w:pPr>
          </w:p>
        </w:tc>
        <w:tc>
          <w:tcPr>
            <w:tcW w:w="1445" w:type="dxa"/>
          </w:tcPr>
          <w:p w14:paraId="79C98444">
            <w:pPr>
              <w:spacing w:line="360" w:lineRule="auto"/>
              <w:jc w:val="left"/>
              <w:rPr>
                <w:rFonts w:hint="eastAsia" w:ascii="楷体" w:hAnsi="楷体" w:eastAsia="楷体" w:cs="楷体"/>
                <w:b/>
                <w:bCs/>
                <w:sz w:val="24"/>
                <w:highlight w:val="none"/>
              </w:rPr>
            </w:pPr>
          </w:p>
        </w:tc>
        <w:tc>
          <w:tcPr>
            <w:tcW w:w="1649" w:type="dxa"/>
          </w:tcPr>
          <w:p w14:paraId="0850A8BF">
            <w:pPr>
              <w:spacing w:line="360" w:lineRule="auto"/>
              <w:jc w:val="left"/>
              <w:rPr>
                <w:rFonts w:hint="eastAsia" w:ascii="楷体" w:hAnsi="楷体" w:eastAsia="楷体" w:cs="楷体"/>
                <w:b/>
                <w:bCs/>
                <w:sz w:val="24"/>
                <w:highlight w:val="none"/>
              </w:rPr>
            </w:pPr>
          </w:p>
        </w:tc>
      </w:tr>
      <w:tr w14:paraId="524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96C7137">
            <w:pPr>
              <w:spacing w:line="360" w:lineRule="auto"/>
              <w:jc w:val="left"/>
              <w:rPr>
                <w:rFonts w:hint="eastAsia" w:ascii="楷体" w:hAnsi="楷体" w:eastAsia="楷体" w:cs="楷体"/>
                <w:b/>
                <w:bCs/>
                <w:sz w:val="24"/>
                <w:highlight w:val="none"/>
              </w:rPr>
            </w:pPr>
          </w:p>
        </w:tc>
        <w:tc>
          <w:tcPr>
            <w:tcW w:w="1713" w:type="dxa"/>
          </w:tcPr>
          <w:p w14:paraId="6ACA65EA">
            <w:pPr>
              <w:spacing w:line="360" w:lineRule="auto"/>
              <w:jc w:val="left"/>
              <w:rPr>
                <w:rFonts w:hint="eastAsia" w:ascii="楷体" w:hAnsi="楷体" w:eastAsia="楷体" w:cs="楷体"/>
                <w:b/>
                <w:bCs/>
                <w:sz w:val="24"/>
                <w:highlight w:val="none"/>
              </w:rPr>
            </w:pPr>
          </w:p>
        </w:tc>
        <w:tc>
          <w:tcPr>
            <w:tcW w:w="2170" w:type="dxa"/>
          </w:tcPr>
          <w:p w14:paraId="14598C61">
            <w:pPr>
              <w:spacing w:line="360" w:lineRule="auto"/>
              <w:jc w:val="left"/>
              <w:rPr>
                <w:rFonts w:hint="eastAsia" w:ascii="楷体" w:hAnsi="楷体" w:eastAsia="楷体" w:cs="楷体"/>
                <w:b/>
                <w:bCs/>
                <w:sz w:val="24"/>
                <w:highlight w:val="none"/>
              </w:rPr>
            </w:pPr>
          </w:p>
        </w:tc>
        <w:tc>
          <w:tcPr>
            <w:tcW w:w="1590" w:type="dxa"/>
          </w:tcPr>
          <w:p w14:paraId="2DDCC30D">
            <w:pPr>
              <w:spacing w:line="360" w:lineRule="auto"/>
              <w:jc w:val="left"/>
              <w:rPr>
                <w:rFonts w:hint="eastAsia" w:ascii="楷体" w:hAnsi="楷体" w:eastAsia="楷体" w:cs="楷体"/>
                <w:b/>
                <w:bCs/>
                <w:sz w:val="24"/>
                <w:highlight w:val="none"/>
              </w:rPr>
            </w:pPr>
          </w:p>
        </w:tc>
        <w:tc>
          <w:tcPr>
            <w:tcW w:w="1445" w:type="dxa"/>
            <w:vAlign w:val="center"/>
          </w:tcPr>
          <w:p w14:paraId="4D899202">
            <w:pPr>
              <w:pStyle w:val="74"/>
              <w:rPr>
                <w:rFonts w:hint="eastAsia" w:ascii="楷体" w:hAnsi="楷体" w:eastAsia="楷体" w:cs="楷体"/>
                <w:szCs w:val="21"/>
                <w:highlight w:val="none"/>
              </w:rPr>
            </w:pPr>
          </w:p>
        </w:tc>
        <w:tc>
          <w:tcPr>
            <w:tcW w:w="1649" w:type="dxa"/>
          </w:tcPr>
          <w:p w14:paraId="26F2EFB2">
            <w:pPr>
              <w:spacing w:line="360" w:lineRule="auto"/>
              <w:jc w:val="left"/>
              <w:rPr>
                <w:rFonts w:hint="eastAsia" w:ascii="楷体" w:hAnsi="楷体" w:eastAsia="楷体" w:cs="楷体"/>
                <w:b/>
                <w:bCs/>
                <w:sz w:val="24"/>
                <w:highlight w:val="none"/>
              </w:rPr>
            </w:pPr>
          </w:p>
        </w:tc>
      </w:tr>
      <w:tr w14:paraId="5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83AF0C">
            <w:pPr>
              <w:spacing w:line="360" w:lineRule="auto"/>
              <w:jc w:val="left"/>
              <w:rPr>
                <w:rFonts w:hint="eastAsia" w:ascii="楷体" w:hAnsi="楷体" w:eastAsia="楷体" w:cs="楷体"/>
                <w:b/>
                <w:bCs/>
                <w:sz w:val="24"/>
                <w:highlight w:val="none"/>
              </w:rPr>
            </w:pPr>
          </w:p>
        </w:tc>
        <w:tc>
          <w:tcPr>
            <w:tcW w:w="1713" w:type="dxa"/>
          </w:tcPr>
          <w:p w14:paraId="05E44CBC">
            <w:pPr>
              <w:spacing w:line="360" w:lineRule="auto"/>
              <w:jc w:val="left"/>
              <w:rPr>
                <w:rFonts w:hint="eastAsia" w:ascii="楷体" w:hAnsi="楷体" w:eastAsia="楷体" w:cs="楷体"/>
                <w:b/>
                <w:bCs/>
                <w:sz w:val="24"/>
                <w:highlight w:val="none"/>
              </w:rPr>
            </w:pPr>
          </w:p>
        </w:tc>
        <w:tc>
          <w:tcPr>
            <w:tcW w:w="2170" w:type="dxa"/>
          </w:tcPr>
          <w:p w14:paraId="0BA33E3F">
            <w:pPr>
              <w:spacing w:line="360" w:lineRule="auto"/>
              <w:jc w:val="left"/>
              <w:rPr>
                <w:rFonts w:hint="eastAsia" w:ascii="楷体" w:hAnsi="楷体" w:eastAsia="楷体" w:cs="楷体"/>
                <w:b/>
                <w:bCs/>
                <w:sz w:val="24"/>
                <w:highlight w:val="none"/>
              </w:rPr>
            </w:pPr>
          </w:p>
        </w:tc>
        <w:tc>
          <w:tcPr>
            <w:tcW w:w="1590" w:type="dxa"/>
          </w:tcPr>
          <w:p w14:paraId="2B03DC24">
            <w:pPr>
              <w:spacing w:line="360" w:lineRule="auto"/>
              <w:jc w:val="left"/>
              <w:rPr>
                <w:rFonts w:hint="eastAsia" w:ascii="楷体" w:hAnsi="楷体" w:eastAsia="楷体" w:cs="楷体"/>
                <w:b/>
                <w:bCs/>
                <w:sz w:val="24"/>
                <w:highlight w:val="none"/>
              </w:rPr>
            </w:pPr>
          </w:p>
        </w:tc>
        <w:tc>
          <w:tcPr>
            <w:tcW w:w="1445" w:type="dxa"/>
          </w:tcPr>
          <w:p w14:paraId="32186568">
            <w:pPr>
              <w:pStyle w:val="74"/>
              <w:spacing w:before="146"/>
              <w:rPr>
                <w:rFonts w:hint="eastAsia" w:ascii="楷体" w:hAnsi="楷体" w:eastAsia="楷体" w:cs="楷体"/>
                <w:szCs w:val="21"/>
                <w:highlight w:val="none"/>
              </w:rPr>
            </w:pPr>
          </w:p>
        </w:tc>
        <w:tc>
          <w:tcPr>
            <w:tcW w:w="1649" w:type="dxa"/>
          </w:tcPr>
          <w:p w14:paraId="04572C9B">
            <w:pPr>
              <w:spacing w:line="360" w:lineRule="auto"/>
              <w:jc w:val="left"/>
              <w:rPr>
                <w:rFonts w:hint="eastAsia" w:ascii="楷体" w:hAnsi="楷体" w:eastAsia="楷体" w:cs="楷体"/>
                <w:b/>
                <w:bCs/>
                <w:sz w:val="24"/>
                <w:highlight w:val="none"/>
              </w:rPr>
            </w:pPr>
          </w:p>
        </w:tc>
      </w:tr>
      <w:tr w14:paraId="536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73C310F">
            <w:pPr>
              <w:spacing w:line="360" w:lineRule="auto"/>
              <w:jc w:val="left"/>
              <w:rPr>
                <w:rFonts w:hint="eastAsia" w:ascii="楷体" w:hAnsi="楷体" w:eastAsia="楷体" w:cs="楷体"/>
                <w:b/>
                <w:bCs/>
                <w:sz w:val="24"/>
                <w:highlight w:val="none"/>
              </w:rPr>
            </w:pPr>
          </w:p>
        </w:tc>
        <w:tc>
          <w:tcPr>
            <w:tcW w:w="1713" w:type="dxa"/>
          </w:tcPr>
          <w:p w14:paraId="0509413B">
            <w:pPr>
              <w:spacing w:line="360" w:lineRule="auto"/>
              <w:jc w:val="left"/>
              <w:rPr>
                <w:rFonts w:hint="eastAsia" w:ascii="楷体" w:hAnsi="楷体" w:eastAsia="楷体" w:cs="楷体"/>
                <w:b/>
                <w:bCs/>
                <w:sz w:val="24"/>
                <w:highlight w:val="none"/>
              </w:rPr>
            </w:pPr>
          </w:p>
        </w:tc>
        <w:tc>
          <w:tcPr>
            <w:tcW w:w="2170" w:type="dxa"/>
          </w:tcPr>
          <w:p w14:paraId="13881D3E">
            <w:pPr>
              <w:spacing w:line="360" w:lineRule="auto"/>
              <w:jc w:val="left"/>
              <w:rPr>
                <w:rFonts w:hint="eastAsia" w:ascii="楷体" w:hAnsi="楷体" w:eastAsia="楷体" w:cs="楷体"/>
                <w:b/>
                <w:bCs/>
                <w:sz w:val="24"/>
                <w:highlight w:val="none"/>
              </w:rPr>
            </w:pPr>
          </w:p>
        </w:tc>
        <w:tc>
          <w:tcPr>
            <w:tcW w:w="1590" w:type="dxa"/>
          </w:tcPr>
          <w:p w14:paraId="276668F1">
            <w:pPr>
              <w:spacing w:line="360" w:lineRule="auto"/>
              <w:jc w:val="left"/>
              <w:rPr>
                <w:rFonts w:hint="eastAsia" w:ascii="楷体" w:hAnsi="楷体" w:eastAsia="楷体" w:cs="楷体"/>
                <w:b/>
                <w:bCs/>
                <w:sz w:val="24"/>
                <w:highlight w:val="none"/>
              </w:rPr>
            </w:pPr>
          </w:p>
        </w:tc>
        <w:tc>
          <w:tcPr>
            <w:tcW w:w="1445" w:type="dxa"/>
          </w:tcPr>
          <w:p w14:paraId="21E47CA0">
            <w:pPr>
              <w:spacing w:line="360" w:lineRule="auto"/>
              <w:jc w:val="left"/>
              <w:rPr>
                <w:rFonts w:hint="eastAsia" w:ascii="楷体" w:hAnsi="楷体" w:eastAsia="楷体" w:cs="楷体"/>
                <w:b/>
                <w:bCs/>
                <w:sz w:val="24"/>
                <w:highlight w:val="none"/>
              </w:rPr>
            </w:pPr>
          </w:p>
        </w:tc>
        <w:tc>
          <w:tcPr>
            <w:tcW w:w="1649" w:type="dxa"/>
          </w:tcPr>
          <w:p w14:paraId="250BD282">
            <w:pPr>
              <w:spacing w:line="360" w:lineRule="auto"/>
              <w:jc w:val="left"/>
              <w:rPr>
                <w:rFonts w:hint="eastAsia" w:ascii="楷体" w:hAnsi="楷体" w:eastAsia="楷体" w:cs="楷体"/>
                <w:b/>
                <w:bCs/>
                <w:sz w:val="24"/>
                <w:highlight w:val="none"/>
              </w:rPr>
            </w:pPr>
          </w:p>
        </w:tc>
      </w:tr>
      <w:tr w14:paraId="254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334E5C64">
            <w:pPr>
              <w:spacing w:line="360" w:lineRule="auto"/>
              <w:jc w:val="left"/>
              <w:rPr>
                <w:rFonts w:hint="eastAsia" w:ascii="楷体" w:hAnsi="楷体" w:eastAsia="楷体" w:cs="楷体"/>
                <w:b/>
                <w:bCs/>
                <w:sz w:val="24"/>
                <w:highlight w:val="none"/>
              </w:rPr>
            </w:pPr>
          </w:p>
        </w:tc>
        <w:tc>
          <w:tcPr>
            <w:tcW w:w="1713" w:type="dxa"/>
          </w:tcPr>
          <w:p w14:paraId="488DB8BE">
            <w:pPr>
              <w:spacing w:line="360" w:lineRule="auto"/>
              <w:jc w:val="left"/>
              <w:rPr>
                <w:rFonts w:hint="eastAsia" w:ascii="楷体" w:hAnsi="楷体" w:eastAsia="楷体" w:cs="楷体"/>
                <w:b/>
                <w:bCs/>
                <w:sz w:val="24"/>
                <w:highlight w:val="none"/>
              </w:rPr>
            </w:pPr>
          </w:p>
        </w:tc>
        <w:tc>
          <w:tcPr>
            <w:tcW w:w="2170" w:type="dxa"/>
          </w:tcPr>
          <w:p w14:paraId="5D2CB0F2">
            <w:pPr>
              <w:spacing w:line="360" w:lineRule="auto"/>
              <w:jc w:val="left"/>
              <w:rPr>
                <w:rFonts w:hint="eastAsia" w:ascii="楷体" w:hAnsi="楷体" w:eastAsia="楷体" w:cs="楷体"/>
                <w:b/>
                <w:bCs/>
                <w:sz w:val="24"/>
                <w:highlight w:val="none"/>
              </w:rPr>
            </w:pPr>
          </w:p>
        </w:tc>
        <w:tc>
          <w:tcPr>
            <w:tcW w:w="1590" w:type="dxa"/>
          </w:tcPr>
          <w:p w14:paraId="70034846">
            <w:pPr>
              <w:spacing w:line="360" w:lineRule="auto"/>
              <w:jc w:val="left"/>
              <w:rPr>
                <w:rFonts w:hint="eastAsia" w:ascii="楷体" w:hAnsi="楷体" w:eastAsia="楷体" w:cs="楷体"/>
                <w:b/>
                <w:bCs/>
                <w:sz w:val="24"/>
                <w:highlight w:val="none"/>
              </w:rPr>
            </w:pPr>
          </w:p>
        </w:tc>
        <w:tc>
          <w:tcPr>
            <w:tcW w:w="1445" w:type="dxa"/>
          </w:tcPr>
          <w:p w14:paraId="2E752F64">
            <w:pPr>
              <w:spacing w:line="360" w:lineRule="auto"/>
              <w:jc w:val="left"/>
              <w:rPr>
                <w:rFonts w:hint="eastAsia" w:ascii="楷体" w:hAnsi="楷体" w:eastAsia="楷体" w:cs="楷体"/>
                <w:b/>
                <w:bCs/>
                <w:sz w:val="24"/>
                <w:highlight w:val="none"/>
              </w:rPr>
            </w:pPr>
          </w:p>
        </w:tc>
        <w:tc>
          <w:tcPr>
            <w:tcW w:w="1649" w:type="dxa"/>
          </w:tcPr>
          <w:p w14:paraId="07DADFCD">
            <w:pPr>
              <w:spacing w:line="360" w:lineRule="auto"/>
              <w:jc w:val="left"/>
              <w:rPr>
                <w:rFonts w:hint="eastAsia" w:ascii="楷体" w:hAnsi="楷体" w:eastAsia="楷体" w:cs="楷体"/>
                <w:b/>
                <w:bCs/>
                <w:sz w:val="24"/>
                <w:highlight w:val="none"/>
              </w:rPr>
            </w:pPr>
          </w:p>
        </w:tc>
      </w:tr>
    </w:tbl>
    <w:p w14:paraId="1AFAC85A">
      <w:pPr>
        <w:spacing w:line="360" w:lineRule="auto"/>
        <w:ind w:firstLine="420" w:firstLineChars="200"/>
        <w:jc w:val="left"/>
        <w:rPr>
          <w:rFonts w:hint="eastAsia" w:ascii="楷体" w:hAnsi="楷体" w:eastAsia="楷体" w:cs="楷体"/>
          <w:color w:val="000000"/>
          <w:szCs w:val="21"/>
          <w:highlight w:val="none"/>
        </w:rPr>
      </w:pPr>
      <w:r>
        <w:rPr>
          <w:rFonts w:hint="eastAsia" w:ascii="楷体" w:hAnsi="楷体" w:eastAsia="楷体" w:cs="楷体"/>
          <w:color w:val="000000"/>
          <w:szCs w:val="21"/>
          <w:highlight w:val="none"/>
        </w:rPr>
        <w:t>附：中标（成交）通知书</w:t>
      </w:r>
      <w:r>
        <w:rPr>
          <w:rFonts w:hint="eastAsia" w:ascii="楷体" w:hAnsi="楷体" w:eastAsia="楷体" w:cs="楷体"/>
          <w:color w:val="000000"/>
          <w:szCs w:val="21"/>
          <w:highlight w:val="none"/>
          <w:lang w:eastAsia="zh-CN"/>
        </w:rPr>
        <w:t>或合同</w:t>
      </w:r>
      <w:r>
        <w:rPr>
          <w:rFonts w:hint="eastAsia" w:ascii="楷体" w:hAnsi="楷体" w:eastAsia="楷体" w:cs="楷体"/>
          <w:color w:val="000000"/>
          <w:szCs w:val="21"/>
          <w:highlight w:val="none"/>
        </w:rPr>
        <w:t>复印件</w:t>
      </w:r>
    </w:p>
    <w:p w14:paraId="4728E1A3">
      <w:pPr>
        <w:pStyle w:val="54"/>
        <w:rPr>
          <w:rFonts w:hint="eastAsia" w:ascii="楷体" w:hAnsi="楷体" w:eastAsia="楷体" w:cs="楷体"/>
          <w:b/>
          <w:bCs/>
          <w:color w:val="auto"/>
          <w:sz w:val="32"/>
          <w:szCs w:val="32"/>
          <w:highlight w:val="none"/>
        </w:rPr>
      </w:pPr>
    </w:p>
    <w:p w14:paraId="51FBA8F0">
      <w:pPr>
        <w:pStyle w:val="54"/>
        <w:rPr>
          <w:rFonts w:hint="eastAsia" w:ascii="楷体" w:hAnsi="楷体" w:eastAsia="楷体" w:cs="楷体"/>
          <w:b/>
          <w:bCs/>
          <w:color w:val="auto"/>
          <w:sz w:val="32"/>
          <w:szCs w:val="32"/>
          <w:highlight w:val="none"/>
        </w:rPr>
      </w:pPr>
    </w:p>
    <w:p w14:paraId="6C16DFA6">
      <w:pPr>
        <w:pStyle w:val="54"/>
        <w:rPr>
          <w:rFonts w:hint="eastAsia" w:ascii="楷体" w:hAnsi="楷体" w:eastAsia="楷体" w:cs="楷体"/>
          <w:b/>
          <w:bCs/>
          <w:color w:val="auto"/>
          <w:sz w:val="32"/>
          <w:szCs w:val="32"/>
          <w:highlight w:val="none"/>
        </w:rPr>
      </w:pPr>
    </w:p>
    <w:p w14:paraId="3C2BD717">
      <w:pPr>
        <w:pStyle w:val="54"/>
        <w:rPr>
          <w:rFonts w:hint="eastAsia" w:ascii="楷体" w:hAnsi="楷体" w:eastAsia="楷体" w:cs="楷体"/>
          <w:b/>
          <w:bCs/>
          <w:color w:val="auto"/>
          <w:sz w:val="32"/>
          <w:szCs w:val="32"/>
          <w:highlight w:val="none"/>
        </w:rPr>
      </w:pPr>
    </w:p>
    <w:p w14:paraId="733DA4EA">
      <w:pPr>
        <w:spacing w:line="360" w:lineRule="auto"/>
        <w:jc w:val="center"/>
        <w:outlineLvl w:val="2"/>
        <w:rPr>
          <w:rStyle w:val="64"/>
          <w:rFonts w:hint="eastAsia" w:ascii="楷体" w:hAnsi="楷体" w:eastAsia="楷体" w:cs="楷体"/>
          <w:sz w:val="28"/>
          <w:szCs w:val="28"/>
          <w:highlight w:val="none"/>
          <w:lang w:val="en-US" w:eastAsia="zh-CN"/>
        </w:rPr>
      </w:pPr>
    </w:p>
    <w:p w14:paraId="63B8A40E">
      <w:pPr>
        <w:spacing w:line="360" w:lineRule="auto"/>
        <w:jc w:val="center"/>
        <w:outlineLvl w:val="2"/>
        <w:rPr>
          <w:rStyle w:val="64"/>
          <w:rFonts w:hint="eastAsia" w:ascii="楷体" w:hAnsi="楷体" w:eastAsia="楷体" w:cs="楷体"/>
          <w:sz w:val="28"/>
          <w:szCs w:val="28"/>
          <w:highlight w:val="none"/>
          <w:lang w:val="en-US" w:eastAsia="zh-CN"/>
        </w:rPr>
      </w:pPr>
    </w:p>
    <w:p w14:paraId="20F3A3B1">
      <w:pPr>
        <w:spacing w:line="360" w:lineRule="auto"/>
        <w:jc w:val="center"/>
        <w:outlineLvl w:val="2"/>
        <w:rPr>
          <w:rStyle w:val="64"/>
          <w:rFonts w:hint="eastAsia" w:ascii="楷体" w:hAnsi="楷体" w:eastAsia="楷体" w:cs="楷体"/>
          <w:sz w:val="28"/>
          <w:szCs w:val="28"/>
          <w:highlight w:val="none"/>
          <w:lang w:val="en-US" w:eastAsia="zh-CN"/>
        </w:rPr>
      </w:pPr>
    </w:p>
    <w:p w14:paraId="5BC7389F">
      <w:pPr>
        <w:pStyle w:val="12"/>
        <w:rPr>
          <w:rStyle w:val="64"/>
          <w:rFonts w:hint="eastAsia" w:ascii="楷体" w:hAnsi="楷体" w:eastAsia="楷体" w:cs="楷体"/>
          <w:sz w:val="28"/>
          <w:szCs w:val="28"/>
          <w:highlight w:val="none"/>
          <w:lang w:val="en-US" w:eastAsia="zh-CN"/>
        </w:rPr>
      </w:pPr>
    </w:p>
    <w:p w14:paraId="1D950EDD">
      <w:pPr>
        <w:pStyle w:val="9"/>
        <w:rPr>
          <w:rFonts w:hint="eastAsia" w:ascii="楷体" w:hAnsi="楷体" w:eastAsia="楷体" w:cs="楷体"/>
          <w:lang w:val="en-US" w:eastAsia="zh-CN"/>
        </w:rPr>
      </w:pPr>
    </w:p>
    <w:p w14:paraId="04E6B000">
      <w:pPr>
        <w:spacing w:line="360" w:lineRule="auto"/>
        <w:jc w:val="center"/>
        <w:outlineLvl w:val="2"/>
        <w:rPr>
          <w:rStyle w:val="64"/>
          <w:rFonts w:hint="eastAsia" w:ascii="楷体" w:hAnsi="楷体" w:eastAsia="楷体" w:cs="楷体"/>
          <w:sz w:val="28"/>
          <w:szCs w:val="28"/>
          <w:highlight w:val="none"/>
          <w:lang w:val="en-US" w:eastAsia="zh-CN"/>
        </w:rPr>
      </w:pPr>
    </w:p>
    <w:p w14:paraId="5084326D">
      <w:pPr>
        <w:spacing w:line="360" w:lineRule="auto"/>
        <w:jc w:val="center"/>
        <w:outlineLvl w:val="2"/>
        <w:rPr>
          <w:rStyle w:val="64"/>
          <w:rFonts w:hint="eastAsia" w:ascii="楷体" w:hAnsi="楷体" w:eastAsia="楷体" w:cs="楷体"/>
          <w:sz w:val="28"/>
          <w:szCs w:val="28"/>
          <w:highlight w:val="none"/>
        </w:rPr>
      </w:pPr>
      <w:r>
        <w:rPr>
          <w:rStyle w:val="64"/>
          <w:rFonts w:hint="eastAsia" w:ascii="楷体" w:hAnsi="楷体" w:eastAsia="楷体" w:cs="楷体"/>
          <w:sz w:val="28"/>
          <w:szCs w:val="28"/>
          <w:highlight w:val="none"/>
          <w:lang w:val="en-US" w:eastAsia="zh-CN"/>
        </w:rPr>
        <w:t>十二</w:t>
      </w:r>
      <w:r>
        <w:rPr>
          <w:rStyle w:val="64"/>
          <w:rFonts w:hint="eastAsia" w:ascii="楷体" w:hAnsi="楷体" w:eastAsia="楷体" w:cs="楷体"/>
          <w:sz w:val="28"/>
          <w:szCs w:val="28"/>
          <w:highlight w:val="none"/>
        </w:rPr>
        <w:t>、服务计划书</w:t>
      </w:r>
    </w:p>
    <w:p w14:paraId="266ACF82">
      <w:pPr>
        <w:spacing w:line="360" w:lineRule="auto"/>
        <w:jc w:val="center"/>
        <w:outlineLvl w:val="2"/>
        <w:rPr>
          <w:rStyle w:val="64"/>
          <w:rFonts w:hint="eastAsia" w:ascii="楷体" w:hAnsi="楷体" w:eastAsia="楷体" w:cs="楷体"/>
          <w:sz w:val="28"/>
          <w:szCs w:val="28"/>
          <w:highlight w:val="none"/>
        </w:rPr>
      </w:pPr>
    </w:p>
    <w:p w14:paraId="1F23A8D9">
      <w:pPr>
        <w:shd w:val="clear" w:color="auto" w:fill="FFFFFF"/>
        <w:spacing w:after="240" w:line="360" w:lineRule="atLeast"/>
        <w:ind w:firstLine="480"/>
        <w:jc w:val="center"/>
        <w:rPr>
          <w:rFonts w:hint="eastAsia" w:ascii="楷体" w:hAnsi="楷体" w:eastAsia="楷体" w:cs="楷体"/>
          <w:b/>
          <w:bCs/>
          <w:kern w:val="0"/>
          <w:sz w:val="24"/>
          <w:szCs w:val="24"/>
          <w:highlight w:val="none"/>
        </w:rPr>
      </w:pPr>
      <w:r>
        <w:rPr>
          <w:rFonts w:hint="eastAsia" w:ascii="楷体" w:hAnsi="楷体" w:eastAsia="楷体" w:cs="楷体"/>
          <w:b/>
          <w:bCs/>
          <w:kern w:val="0"/>
          <w:sz w:val="24"/>
          <w:szCs w:val="24"/>
          <w:highlight w:val="none"/>
        </w:rPr>
        <w:t>格式自拟</w:t>
      </w:r>
    </w:p>
    <w:p w14:paraId="245EED02">
      <w:pPr>
        <w:spacing w:line="360" w:lineRule="auto"/>
        <w:jc w:val="center"/>
        <w:rPr>
          <w:rFonts w:hint="eastAsia" w:ascii="楷体" w:hAnsi="楷体" w:eastAsia="楷体" w:cs="楷体"/>
          <w:b/>
          <w:sz w:val="28"/>
          <w:szCs w:val="28"/>
          <w:highlight w:val="none"/>
        </w:rPr>
      </w:pPr>
    </w:p>
    <w:p w14:paraId="32CB5877">
      <w:pPr>
        <w:spacing w:line="360" w:lineRule="auto"/>
        <w:jc w:val="center"/>
        <w:rPr>
          <w:rFonts w:hint="eastAsia" w:ascii="楷体" w:hAnsi="楷体" w:eastAsia="楷体" w:cs="楷体"/>
          <w:b/>
          <w:sz w:val="28"/>
          <w:szCs w:val="28"/>
          <w:highlight w:val="none"/>
        </w:rPr>
      </w:pPr>
    </w:p>
    <w:p w14:paraId="7A94E389">
      <w:pPr>
        <w:spacing w:line="360" w:lineRule="auto"/>
        <w:jc w:val="center"/>
        <w:rPr>
          <w:rFonts w:hint="eastAsia" w:ascii="楷体" w:hAnsi="楷体" w:eastAsia="楷体" w:cs="楷体"/>
          <w:b/>
          <w:sz w:val="28"/>
          <w:szCs w:val="28"/>
          <w:highlight w:val="none"/>
        </w:rPr>
      </w:pPr>
    </w:p>
    <w:p w14:paraId="6F3356E0">
      <w:pPr>
        <w:spacing w:line="360" w:lineRule="auto"/>
        <w:jc w:val="center"/>
        <w:rPr>
          <w:rFonts w:hint="eastAsia" w:ascii="楷体" w:hAnsi="楷体" w:eastAsia="楷体" w:cs="楷体"/>
          <w:b/>
          <w:sz w:val="28"/>
          <w:szCs w:val="28"/>
          <w:highlight w:val="none"/>
        </w:rPr>
      </w:pPr>
    </w:p>
    <w:p w14:paraId="73A7F310">
      <w:pPr>
        <w:pStyle w:val="12"/>
        <w:rPr>
          <w:rFonts w:hint="eastAsia" w:ascii="楷体" w:hAnsi="楷体" w:eastAsia="楷体" w:cs="楷体"/>
          <w:b/>
          <w:sz w:val="28"/>
          <w:szCs w:val="28"/>
          <w:highlight w:val="none"/>
        </w:rPr>
      </w:pPr>
    </w:p>
    <w:p w14:paraId="0929FCBB">
      <w:pPr>
        <w:pStyle w:val="12"/>
        <w:rPr>
          <w:rFonts w:hint="eastAsia" w:ascii="楷体" w:hAnsi="楷体" w:eastAsia="楷体" w:cs="楷体"/>
          <w:b/>
          <w:sz w:val="28"/>
          <w:szCs w:val="28"/>
          <w:highlight w:val="none"/>
        </w:rPr>
      </w:pPr>
    </w:p>
    <w:p w14:paraId="68A43B4A">
      <w:pPr>
        <w:pStyle w:val="12"/>
        <w:rPr>
          <w:rFonts w:hint="eastAsia" w:ascii="楷体" w:hAnsi="楷体" w:eastAsia="楷体" w:cs="楷体"/>
          <w:b/>
          <w:sz w:val="28"/>
          <w:szCs w:val="28"/>
          <w:highlight w:val="none"/>
        </w:rPr>
      </w:pPr>
    </w:p>
    <w:p w14:paraId="2FD8A6C8">
      <w:pPr>
        <w:pStyle w:val="12"/>
        <w:rPr>
          <w:rFonts w:hint="eastAsia" w:ascii="楷体" w:hAnsi="楷体" w:eastAsia="楷体" w:cs="楷体"/>
          <w:b/>
          <w:sz w:val="28"/>
          <w:szCs w:val="28"/>
          <w:highlight w:val="none"/>
        </w:rPr>
      </w:pPr>
    </w:p>
    <w:p w14:paraId="03B40BB5">
      <w:pPr>
        <w:pStyle w:val="12"/>
        <w:rPr>
          <w:rFonts w:hint="eastAsia" w:ascii="楷体" w:hAnsi="楷体" w:eastAsia="楷体" w:cs="楷体"/>
          <w:b/>
          <w:sz w:val="28"/>
          <w:szCs w:val="28"/>
          <w:highlight w:val="none"/>
        </w:rPr>
      </w:pPr>
    </w:p>
    <w:p w14:paraId="697DCC36">
      <w:pPr>
        <w:pStyle w:val="12"/>
        <w:rPr>
          <w:rFonts w:hint="eastAsia" w:ascii="楷体" w:hAnsi="楷体" w:eastAsia="楷体" w:cs="楷体"/>
          <w:b/>
          <w:sz w:val="28"/>
          <w:szCs w:val="28"/>
          <w:highlight w:val="none"/>
        </w:rPr>
      </w:pPr>
    </w:p>
    <w:p w14:paraId="77D303E2">
      <w:pPr>
        <w:pStyle w:val="12"/>
        <w:rPr>
          <w:rFonts w:hint="eastAsia" w:ascii="楷体" w:hAnsi="楷体" w:eastAsia="楷体" w:cs="楷体"/>
          <w:b/>
          <w:sz w:val="28"/>
          <w:szCs w:val="28"/>
          <w:highlight w:val="none"/>
        </w:rPr>
      </w:pPr>
    </w:p>
    <w:p w14:paraId="13B9EF44">
      <w:pPr>
        <w:pStyle w:val="12"/>
        <w:rPr>
          <w:rFonts w:hint="eastAsia" w:ascii="楷体" w:hAnsi="楷体" w:eastAsia="楷体" w:cs="楷体"/>
          <w:b/>
          <w:sz w:val="28"/>
          <w:szCs w:val="28"/>
          <w:highlight w:val="none"/>
        </w:rPr>
      </w:pPr>
    </w:p>
    <w:p w14:paraId="3AD1D93A">
      <w:pPr>
        <w:pStyle w:val="12"/>
        <w:rPr>
          <w:rFonts w:hint="eastAsia" w:ascii="楷体" w:hAnsi="楷体" w:eastAsia="楷体" w:cs="楷体"/>
          <w:b/>
          <w:sz w:val="28"/>
          <w:szCs w:val="28"/>
          <w:highlight w:val="none"/>
        </w:rPr>
      </w:pPr>
    </w:p>
    <w:p w14:paraId="06DDB979">
      <w:pPr>
        <w:pStyle w:val="12"/>
        <w:rPr>
          <w:rFonts w:hint="eastAsia" w:ascii="楷体" w:hAnsi="楷体" w:eastAsia="楷体" w:cs="楷体"/>
          <w:b/>
          <w:sz w:val="28"/>
          <w:szCs w:val="28"/>
          <w:highlight w:val="none"/>
        </w:rPr>
      </w:pPr>
    </w:p>
    <w:p w14:paraId="3BA64967">
      <w:pPr>
        <w:pStyle w:val="12"/>
        <w:rPr>
          <w:rFonts w:hint="eastAsia" w:ascii="楷体" w:hAnsi="楷体" w:eastAsia="楷体" w:cs="楷体"/>
          <w:b/>
          <w:sz w:val="28"/>
          <w:szCs w:val="28"/>
          <w:highlight w:val="none"/>
        </w:rPr>
      </w:pPr>
    </w:p>
    <w:p w14:paraId="06E4D79C">
      <w:pPr>
        <w:pStyle w:val="12"/>
        <w:rPr>
          <w:rFonts w:hint="eastAsia" w:ascii="楷体" w:hAnsi="楷体" w:eastAsia="楷体" w:cs="楷体"/>
          <w:b/>
          <w:sz w:val="28"/>
          <w:szCs w:val="28"/>
          <w:highlight w:val="none"/>
        </w:rPr>
      </w:pPr>
    </w:p>
    <w:p w14:paraId="67346A3C">
      <w:pPr>
        <w:pStyle w:val="12"/>
        <w:rPr>
          <w:rFonts w:hint="eastAsia" w:ascii="楷体" w:hAnsi="楷体" w:eastAsia="楷体" w:cs="楷体"/>
          <w:b/>
          <w:sz w:val="28"/>
          <w:szCs w:val="28"/>
          <w:highlight w:val="none"/>
        </w:rPr>
      </w:pPr>
    </w:p>
    <w:p w14:paraId="0669EE5C">
      <w:pPr>
        <w:pStyle w:val="12"/>
        <w:rPr>
          <w:rFonts w:hint="eastAsia" w:ascii="楷体" w:hAnsi="楷体" w:eastAsia="楷体" w:cs="楷体"/>
          <w:b/>
          <w:sz w:val="28"/>
          <w:szCs w:val="28"/>
          <w:highlight w:val="none"/>
        </w:rPr>
      </w:pPr>
    </w:p>
    <w:p w14:paraId="7D782379">
      <w:pPr>
        <w:pStyle w:val="12"/>
        <w:rPr>
          <w:rFonts w:hint="eastAsia" w:ascii="楷体" w:hAnsi="楷体" w:eastAsia="楷体" w:cs="楷体"/>
          <w:b/>
          <w:sz w:val="28"/>
          <w:szCs w:val="28"/>
          <w:highlight w:val="none"/>
        </w:rPr>
      </w:pPr>
    </w:p>
    <w:p w14:paraId="1CB0CE5A">
      <w:pPr>
        <w:pStyle w:val="12"/>
        <w:rPr>
          <w:rFonts w:hint="eastAsia" w:ascii="楷体" w:hAnsi="楷体" w:eastAsia="楷体" w:cs="楷体"/>
          <w:b/>
          <w:sz w:val="28"/>
          <w:szCs w:val="28"/>
          <w:highlight w:val="none"/>
        </w:rPr>
      </w:pPr>
    </w:p>
    <w:p w14:paraId="5D1168AA">
      <w:pPr>
        <w:pStyle w:val="12"/>
        <w:rPr>
          <w:rFonts w:hint="eastAsia" w:ascii="楷体" w:hAnsi="楷体" w:eastAsia="楷体" w:cs="楷体"/>
          <w:b/>
          <w:sz w:val="28"/>
          <w:szCs w:val="28"/>
          <w:highlight w:val="none"/>
        </w:rPr>
      </w:pPr>
    </w:p>
    <w:p w14:paraId="64A86B97">
      <w:pPr>
        <w:pStyle w:val="12"/>
        <w:rPr>
          <w:rFonts w:hint="eastAsia" w:ascii="楷体" w:hAnsi="楷体" w:eastAsia="楷体" w:cs="楷体"/>
          <w:b/>
          <w:sz w:val="28"/>
          <w:szCs w:val="28"/>
          <w:highlight w:val="none"/>
        </w:rPr>
      </w:pPr>
    </w:p>
    <w:p w14:paraId="41F8AD8D">
      <w:pPr>
        <w:pStyle w:val="12"/>
        <w:rPr>
          <w:rFonts w:hint="eastAsia" w:ascii="楷体" w:hAnsi="楷体" w:eastAsia="楷体" w:cs="楷体"/>
          <w:b/>
          <w:sz w:val="28"/>
          <w:szCs w:val="28"/>
          <w:highlight w:val="none"/>
        </w:rPr>
      </w:pPr>
    </w:p>
    <w:p w14:paraId="3EAD413B">
      <w:pPr>
        <w:pStyle w:val="12"/>
        <w:rPr>
          <w:rFonts w:hint="eastAsia" w:ascii="楷体" w:hAnsi="楷体" w:eastAsia="楷体" w:cs="楷体"/>
          <w:b/>
          <w:sz w:val="28"/>
          <w:szCs w:val="28"/>
          <w:highlight w:val="none"/>
        </w:rPr>
      </w:pPr>
    </w:p>
    <w:p w14:paraId="2F80B270">
      <w:pPr>
        <w:rPr>
          <w:rFonts w:hint="eastAsia" w:ascii="楷体" w:hAnsi="楷体" w:eastAsia="楷体" w:cs="楷体"/>
          <w:sz w:val="32"/>
          <w:szCs w:val="32"/>
          <w:highlight w:val="none"/>
        </w:rPr>
      </w:pPr>
      <w:r>
        <w:rPr>
          <w:rFonts w:hint="eastAsia" w:ascii="楷体" w:hAnsi="楷体" w:eastAsia="楷体" w:cs="楷体"/>
          <w:sz w:val="32"/>
          <w:szCs w:val="32"/>
          <w:highlight w:val="none"/>
        </w:rPr>
        <w:br w:type="page"/>
      </w:r>
    </w:p>
    <w:p w14:paraId="4B3197D5">
      <w:pPr>
        <w:jc w:val="center"/>
        <w:rPr>
          <w:rStyle w:val="64"/>
          <w:rFonts w:hint="eastAsia" w:ascii="楷体" w:hAnsi="楷体" w:eastAsia="楷体" w:cs="楷体"/>
          <w:sz w:val="28"/>
          <w:szCs w:val="28"/>
          <w:highlight w:val="none"/>
          <w:lang w:val="en-US" w:eastAsia="zh-CN"/>
        </w:rPr>
      </w:pPr>
    </w:p>
    <w:p w14:paraId="46DC86C1">
      <w:pPr>
        <w:jc w:val="center"/>
        <w:rPr>
          <w:rFonts w:hint="eastAsia" w:ascii="楷体" w:hAnsi="楷体" w:eastAsia="楷体" w:cs="楷体"/>
          <w:sz w:val="32"/>
          <w:szCs w:val="32"/>
          <w:highlight w:val="none"/>
          <w:lang w:eastAsia="zh-CN"/>
        </w:rPr>
      </w:pPr>
      <w:r>
        <w:rPr>
          <w:rStyle w:val="64"/>
          <w:rFonts w:hint="eastAsia" w:ascii="楷体" w:hAnsi="楷体" w:eastAsia="楷体" w:cs="楷体"/>
          <w:sz w:val="28"/>
          <w:szCs w:val="28"/>
          <w:highlight w:val="none"/>
          <w:lang w:val="en-US" w:eastAsia="zh-CN"/>
        </w:rPr>
        <w:t>十三、供应商可结合本项目自身情况自行提交其它相关证明材料</w:t>
      </w:r>
    </w:p>
    <w:p w14:paraId="716BE5D4">
      <w:pPr>
        <w:shd w:val="clear" w:color="auto" w:fill="FFFFFF"/>
        <w:spacing w:after="240" w:line="360" w:lineRule="atLeast"/>
        <w:ind w:firstLine="480"/>
        <w:jc w:val="center"/>
        <w:rPr>
          <w:rFonts w:hint="eastAsia" w:ascii="楷体" w:hAnsi="楷体" w:eastAsia="楷体" w:cs="楷体"/>
          <w:b/>
          <w:bCs/>
          <w:kern w:val="0"/>
          <w:sz w:val="24"/>
          <w:szCs w:val="24"/>
          <w:highlight w:val="none"/>
        </w:rPr>
      </w:pPr>
      <w:r>
        <w:rPr>
          <w:rFonts w:hint="eastAsia" w:ascii="楷体" w:hAnsi="楷体" w:eastAsia="楷体" w:cs="楷体"/>
          <w:b/>
          <w:bCs/>
          <w:kern w:val="0"/>
          <w:sz w:val="24"/>
          <w:szCs w:val="24"/>
          <w:highlight w:val="none"/>
        </w:rPr>
        <w:t>格式自拟</w:t>
      </w:r>
    </w:p>
    <w:p w14:paraId="095B2BFA">
      <w:pPr>
        <w:rPr>
          <w:rFonts w:hint="eastAsia" w:ascii="楷体" w:hAnsi="楷体" w:eastAsia="楷体" w:cs="楷体"/>
          <w:sz w:val="32"/>
          <w:szCs w:val="32"/>
          <w:highlight w:val="none"/>
        </w:rPr>
      </w:pPr>
    </w:p>
    <w:p w14:paraId="27BAD41E">
      <w:pPr>
        <w:pStyle w:val="98"/>
        <w:rPr>
          <w:rFonts w:hint="eastAsia" w:ascii="楷体" w:hAnsi="楷体" w:eastAsia="楷体" w:cs="楷体"/>
          <w:sz w:val="32"/>
          <w:szCs w:val="32"/>
          <w:highlight w:val="none"/>
        </w:rPr>
      </w:pPr>
    </w:p>
    <w:p w14:paraId="2431EA44">
      <w:pPr>
        <w:pStyle w:val="98"/>
        <w:rPr>
          <w:rFonts w:hint="eastAsia" w:ascii="楷体" w:hAnsi="楷体" w:eastAsia="楷体" w:cs="楷体"/>
          <w:sz w:val="32"/>
          <w:szCs w:val="32"/>
          <w:highlight w:val="none"/>
        </w:rPr>
      </w:pPr>
    </w:p>
    <w:p w14:paraId="43EF22BF">
      <w:pPr>
        <w:pStyle w:val="98"/>
        <w:rPr>
          <w:rFonts w:hint="eastAsia" w:ascii="楷体" w:hAnsi="楷体" w:eastAsia="楷体" w:cs="楷体"/>
          <w:sz w:val="32"/>
          <w:szCs w:val="32"/>
          <w:highlight w:val="none"/>
        </w:rPr>
      </w:pPr>
    </w:p>
    <w:p w14:paraId="72072427">
      <w:pPr>
        <w:pStyle w:val="98"/>
        <w:rPr>
          <w:rFonts w:hint="eastAsia" w:ascii="楷体" w:hAnsi="楷体" w:eastAsia="楷体" w:cs="楷体"/>
          <w:sz w:val="32"/>
          <w:szCs w:val="32"/>
          <w:highlight w:val="none"/>
        </w:rPr>
      </w:pPr>
    </w:p>
    <w:p w14:paraId="5E0E8AB8">
      <w:pPr>
        <w:pStyle w:val="98"/>
        <w:rPr>
          <w:rFonts w:hint="eastAsia" w:ascii="楷体" w:hAnsi="楷体" w:eastAsia="楷体" w:cs="楷体"/>
          <w:sz w:val="32"/>
          <w:szCs w:val="32"/>
          <w:highlight w:val="none"/>
        </w:rPr>
      </w:pPr>
    </w:p>
    <w:p w14:paraId="79058173">
      <w:pPr>
        <w:pStyle w:val="98"/>
        <w:rPr>
          <w:rFonts w:hint="eastAsia" w:ascii="楷体" w:hAnsi="楷体" w:eastAsia="楷体" w:cs="楷体"/>
          <w:sz w:val="32"/>
          <w:szCs w:val="32"/>
          <w:highlight w:val="none"/>
        </w:rPr>
      </w:pPr>
    </w:p>
    <w:p w14:paraId="3348CEA3">
      <w:pPr>
        <w:pStyle w:val="98"/>
        <w:rPr>
          <w:rFonts w:hint="eastAsia" w:ascii="楷体" w:hAnsi="楷体" w:eastAsia="楷体" w:cs="楷体"/>
          <w:sz w:val="32"/>
          <w:szCs w:val="32"/>
          <w:highlight w:val="none"/>
        </w:rPr>
      </w:pPr>
    </w:p>
    <w:p w14:paraId="6E459112">
      <w:pPr>
        <w:pStyle w:val="98"/>
        <w:rPr>
          <w:rFonts w:hint="eastAsia" w:ascii="楷体" w:hAnsi="楷体" w:eastAsia="楷体" w:cs="楷体"/>
          <w:sz w:val="32"/>
          <w:szCs w:val="32"/>
          <w:highlight w:val="none"/>
        </w:rPr>
      </w:pPr>
    </w:p>
    <w:p w14:paraId="71C76E93">
      <w:pPr>
        <w:pStyle w:val="98"/>
        <w:rPr>
          <w:rFonts w:hint="eastAsia" w:ascii="楷体" w:hAnsi="楷体" w:eastAsia="楷体" w:cs="楷体"/>
          <w:sz w:val="32"/>
          <w:szCs w:val="32"/>
          <w:highlight w:val="none"/>
        </w:rPr>
      </w:pPr>
    </w:p>
    <w:p w14:paraId="657159B6">
      <w:pPr>
        <w:pStyle w:val="98"/>
        <w:rPr>
          <w:rFonts w:hint="eastAsia" w:ascii="楷体" w:hAnsi="楷体" w:eastAsia="楷体" w:cs="楷体"/>
          <w:sz w:val="32"/>
          <w:szCs w:val="32"/>
          <w:highlight w:val="none"/>
        </w:rPr>
      </w:pPr>
    </w:p>
    <w:p w14:paraId="3BC51D8C">
      <w:pPr>
        <w:pStyle w:val="98"/>
        <w:rPr>
          <w:rFonts w:hint="eastAsia" w:ascii="楷体" w:hAnsi="楷体" w:eastAsia="楷体" w:cs="楷体"/>
          <w:sz w:val="32"/>
          <w:szCs w:val="32"/>
          <w:highlight w:val="none"/>
        </w:rPr>
      </w:pPr>
    </w:p>
    <w:p w14:paraId="0BAB0B56">
      <w:pPr>
        <w:pStyle w:val="98"/>
        <w:rPr>
          <w:rFonts w:hint="eastAsia" w:ascii="楷体" w:hAnsi="楷体" w:eastAsia="楷体" w:cs="楷体"/>
          <w:sz w:val="32"/>
          <w:szCs w:val="32"/>
          <w:highlight w:val="none"/>
        </w:rPr>
      </w:pPr>
    </w:p>
    <w:p w14:paraId="6FF953A4">
      <w:pPr>
        <w:pStyle w:val="98"/>
        <w:rPr>
          <w:rFonts w:hint="eastAsia" w:ascii="楷体" w:hAnsi="楷体" w:eastAsia="楷体" w:cs="楷体"/>
          <w:sz w:val="32"/>
          <w:szCs w:val="32"/>
          <w:highlight w:val="none"/>
        </w:rPr>
      </w:pPr>
    </w:p>
    <w:p w14:paraId="6B22875F">
      <w:pPr>
        <w:pStyle w:val="98"/>
        <w:rPr>
          <w:rFonts w:hint="eastAsia" w:ascii="楷体" w:hAnsi="楷体" w:eastAsia="楷体" w:cs="楷体"/>
          <w:sz w:val="32"/>
          <w:szCs w:val="32"/>
          <w:highlight w:val="none"/>
        </w:rPr>
      </w:pPr>
    </w:p>
    <w:p w14:paraId="564572B9">
      <w:pPr>
        <w:pStyle w:val="98"/>
        <w:rPr>
          <w:rFonts w:hint="eastAsia" w:ascii="楷体" w:hAnsi="楷体" w:eastAsia="楷体" w:cs="楷体"/>
          <w:sz w:val="32"/>
          <w:szCs w:val="32"/>
          <w:highlight w:val="none"/>
        </w:rPr>
      </w:pPr>
    </w:p>
    <w:p w14:paraId="4808144C">
      <w:pPr>
        <w:pStyle w:val="98"/>
        <w:rPr>
          <w:rFonts w:hint="eastAsia" w:ascii="楷体" w:hAnsi="楷体" w:eastAsia="楷体" w:cs="楷体"/>
          <w:sz w:val="32"/>
          <w:szCs w:val="32"/>
          <w:highlight w:val="none"/>
        </w:rPr>
      </w:pPr>
    </w:p>
    <w:p w14:paraId="7C9605B9">
      <w:pPr>
        <w:pStyle w:val="98"/>
        <w:rPr>
          <w:rFonts w:hint="eastAsia" w:ascii="楷体" w:hAnsi="楷体" w:eastAsia="楷体" w:cs="楷体"/>
          <w:sz w:val="32"/>
          <w:szCs w:val="32"/>
          <w:highlight w:val="none"/>
        </w:rPr>
      </w:pPr>
    </w:p>
    <w:p w14:paraId="5F02A5F2">
      <w:pPr>
        <w:pStyle w:val="98"/>
        <w:rPr>
          <w:rFonts w:hint="eastAsia" w:ascii="楷体" w:hAnsi="楷体" w:eastAsia="楷体" w:cs="楷体"/>
          <w:sz w:val="32"/>
          <w:szCs w:val="32"/>
          <w:highlight w:val="none"/>
        </w:rPr>
      </w:pPr>
    </w:p>
    <w:p w14:paraId="17BEEB55">
      <w:pPr>
        <w:pStyle w:val="98"/>
        <w:rPr>
          <w:rFonts w:hint="eastAsia" w:ascii="楷体" w:hAnsi="楷体" w:eastAsia="楷体" w:cs="楷体"/>
          <w:sz w:val="32"/>
          <w:szCs w:val="32"/>
          <w:highlight w:val="none"/>
        </w:rPr>
      </w:pPr>
    </w:p>
    <w:p w14:paraId="20830592">
      <w:pPr>
        <w:pStyle w:val="98"/>
        <w:rPr>
          <w:rFonts w:hint="eastAsia" w:ascii="楷体" w:hAnsi="楷体" w:eastAsia="楷体" w:cs="楷体"/>
          <w:sz w:val="32"/>
          <w:szCs w:val="32"/>
          <w:highlight w:val="none"/>
        </w:rPr>
      </w:pPr>
    </w:p>
    <w:p w14:paraId="2955AEAE">
      <w:pPr>
        <w:pStyle w:val="98"/>
        <w:rPr>
          <w:rFonts w:hint="eastAsia" w:ascii="楷体" w:hAnsi="楷体" w:eastAsia="楷体" w:cs="楷体"/>
          <w:sz w:val="32"/>
          <w:szCs w:val="32"/>
          <w:highlight w:val="none"/>
        </w:rPr>
      </w:pPr>
    </w:p>
    <w:p w14:paraId="70CE73AB">
      <w:pPr>
        <w:pStyle w:val="98"/>
        <w:rPr>
          <w:rFonts w:hint="eastAsia" w:ascii="楷体" w:hAnsi="楷体" w:eastAsia="楷体" w:cs="楷体"/>
          <w:sz w:val="32"/>
          <w:szCs w:val="32"/>
          <w:highlight w:val="none"/>
        </w:rPr>
      </w:pPr>
    </w:p>
    <w:p w14:paraId="5154588A">
      <w:pPr>
        <w:pStyle w:val="98"/>
        <w:rPr>
          <w:rFonts w:hint="eastAsia" w:ascii="楷体" w:hAnsi="楷体" w:eastAsia="楷体" w:cs="楷体"/>
          <w:sz w:val="32"/>
          <w:szCs w:val="32"/>
          <w:highlight w:val="none"/>
        </w:rPr>
      </w:pPr>
    </w:p>
    <w:p w14:paraId="7AE6645B">
      <w:pPr>
        <w:pStyle w:val="98"/>
        <w:rPr>
          <w:rFonts w:hint="eastAsia" w:ascii="楷体" w:hAnsi="楷体" w:eastAsia="楷体" w:cs="楷体"/>
          <w:sz w:val="32"/>
          <w:szCs w:val="32"/>
          <w:highlight w:val="none"/>
        </w:rPr>
      </w:pPr>
    </w:p>
    <w:p w14:paraId="49E753F4">
      <w:pPr>
        <w:pStyle w:val="98"/>
        <w:rPr>
          <w:rFonts w:hint="eastAsia" w:ascii="楷体" w:hAnsi="楷体" w:eastAsia="楷体" w:cs="楷体"/>
          <w:sz w:val="32"/>
          <w:szCs w:val="32"/>
          <w:highlight w:val="none"/>
        </w:rPr>
      </w:pPr>
    </w:p>
    <w:p w14:paraId="561CA085">
      <w:pPr>
        <w:pStyle w:val="98"/>
        <w:rPr>
          <w:rFonts w:hint="eastAsia" w:ascii="楷体" w:hAnsi="楷体" w:eastAsia="楷体" w:cs="楷体"/>
          <w:sz w:val="32"/>
          <w:szCs w:val="32"/>
          <w:highlight w:val="none"/>
        </w:rPr>
      </w:pPr>
    </w:p>
    <w:p w14:paraId="13B9C7CD">
      <w:pPr>
        <w:pStyle w:val="98"/>
        <w:rPr>
          <w:rFonts w:hint="eastAsia" w:ascii="楷体" w:hAnsi="楷体" w:eastAsia="楷体" w:cs="楷体"/>
          <w:sz w:val="32"/>
          <w:szCs w:val="32"/>
          <w:highlight w:val="none"/>
        </w:rPr>
      </w:pPr>
    </w:p>
    <w:p w14:paraId="3AAFF09F">
      <w:pPr>
        <w:pStyle w:val="98"/>
        <w:rPr>
          <w:rFonts w:hint="eastAsia" w:ascii="楷体" w:hAnsi="楷体" w:eastAsia="楷体" w:cs="楷体"/>
          <w:sz w:val="32"/>
          <w:szCs w:val="32"/>
          <w:highlight w:val="none"/>
        </w:rPr>
      </w:pPr>
    </w:p>
    <w:p w14:paraId="19F55B48">
      <w:pPr>
        <w:pStyle w:val="98"/>
        <w:rPr>
          <w:rFonts w:hint="eastAsia" w:ascii="楷体" w:hAnsi="楷体" w:eastAsia="楷体" w:cs="楷体"/>
          <w:sz w:val="32"/>
          <w:szCs w:val="32"/>
          <w:highlight w:val="none"/>
        </w:rPr>
      </w:pPr>
    </w:p>
    <w:p w14:paraId="03F99017">
      <w:pPr>
        <w:pStyle w:val="98"/>
        <w:rPr>
          <w:rFonts w:hint="eastAsia" w:ascii="楷体" w:hAnsi="楷体" w:eastAsia="楷体" w:cs="楷体"/>
          <w:sz w:val="32"/>
          <w:szCs w:val="32"/>
          <w:highlight w:val="none"/>
        </w:rPr>
      </w:pPr>
    </w:p>
    <w:p w14:paraId="03AE86ED">
      <w:pPr>
        <w:pStyle w:val="98"/>
        <w:rPr>
          <w:rFonts w:hint="eastAsia" w:ascii="楷体" w:hAnsi="楷体" w:eastAsia="楷体" w:cs="楷体"/>
          <w:sz w:val="32"/>
          <w:szCs w:val="32"/>
          <w:highlight w:val="none"/>
        </w:rPr>
      </w:pPr>
    </w:p>
    <w:p w14:paraId="39DD899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楷体" w:hAnsi="楷体" w:eastAsia="楷体" w:cs="楷体"/>
          <w:highlight w:val="none"/>
        </w:rPr>
      </w:pPr>
      <w:r>
        <w:rPr>
          <w:rStyle w:val="99"/>
          <w:rFonts w:hint="eastAsia" w:ascii="楷体" w:hAnsi="楷体" w:eastAsia="楷体" w:cs="楷体"/>
          <w:b/>
          <w:bCs/>
        </w:rPr>
        <w:t>中小企业和残疾人福利性单位声明函</w:t>
      </w:r>
    </w:p>
    <w:p w14:paraId="1BD7A6FC">
      <w:pPr>
        <w:pageBreakBefore w:val="0"/>
        <w:widowControl/>
        <w:kinsoku/>
        <w:wordWrap/>
        <w:overflowPunct/>
        <w:topLinePunct w:val="0"/>
        <w:autoSpaceDE/>
        <w:autoSpaceDN/>
        <w:bidi w:val="0"/>
        <w:snapToGrid/>
        <w:spacing w:line="360" w:lineRule="auto"/>
        <w:ind w:firstLine="465"/>
        <w:textAlignment w:val="auto"/>
        <w:rPr>
          <w:rFonts w:hint="eastAsia" w:ascii="楷体" w:hAnsi="楷体" w:eastAsia="楷体" w:cs="楷体"/>
          <w:bCs/>
          <w:snapToGrid w:val="0"/>
          <w:sz w:val="22"/>
          <w:szCs w:val="22"/>
          <w:highlight w:val="none"/>
        </w:rPr>
      </w:pPr>
      <w:r>
        <w:rPr>
          <w:rFonts w:hint="eastAsia" w:ascii="楷体" w:hAnsi="楷体" w:eastAsia="楷体" w:cs="楷体"/>
          <w:bCs/>
          <w:snapToGrid w:val="0"/>
          <w:sz w:val="22"/>
          <w:szCs w:val="22"/>
          <w:highlight w:val="none"/>
        </w:rPr>
        <w:t>本项目为</w:t>
      </w:r>
      <w:r>
        <w:rPr>
          <w:rFonts w:hint="eastAsia" w:ascii="楷体" w:hAnsi="楷体" w:eastAsia="楷体" w:cs="楷体"/>
          <w:bCs/>
          <w:snapToGrid w:val="0"/>
          <w:sz w:val="22"/>
          <w:szCs w:val="22"/>
          <w:highlight w:val="none"/>
          <w:lang w:eastAsia="zh-CN"/>
        </w:rPr>
        <w:t>非</w:t>
      </w:r>
      <w:r>
        <w:rPr>
          <w:rFonts w:hint="eastAsia" w:ascii="楷体" w:hAnsi="楷体" w:eastAsia="楷体" w:cs="楷体"/>
          <w:bCs/>
          <w:snapToGrid w:val="0"/>
          <w:sz w:val="22"/>
          <w:szCs w:val="22"/>
          <w:highlight w:val="none"/>
        </w:rPr>
        <w:t>专门面向中小</w:t>
      </w:r>
      <w:r>
        <w:rPr>
          <w:rFonts w:hint="eastAsia" w:ascii="楷体" w:hAnsi="楷体" w:eastAsia="楷体" w:cs="楷体"/>
          <w:bCs/>
          <w:snapToGrid w:val="0"/>
          <w:sz w:val="22"/>
          <w:szCs w:val="22"/>
          <w:highlight w:val="none"/>
          <w:lang w:eastAsia="zh-CN"/>
        </w:rPr>
        <w:t>微</w:t>
      </w:r>
      <w:r>
        <w:rPr>
          <w:rFonts w:hint="eastAsia" w:ascii="楷体" w:hAnsi="楷体" w:eastAsia="楷体" w:cs="楷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楷体" w:hAnsi="楷体" w:eastAsia="楷体" w:cs="楷体"/>
          <w:bCs/>
          <w:snapToGrid w:val="0"/>
          <w:sz w:val="22"/>
          <w:szCs w:val="22"/>
          <w:highlight w:val="none"/>
          <w:lang w:eastAsia="zh-CN"/>
        </w:rPr>
        <w:t>、货物</w:t>
      </w:r>
      <w:r>
        <w:rPr>
          <w:rFonts w:hint="eastAsia" w:ascii="楷体" w:hAnsi="楷体" w:eastAsia="楷体" w:cs="楷体"/>
          <w:bCs/>
          <w:snapToGrid w:val="0"/>
          <w:sz w:val="22"/>
          <w:szCs w:val="22"/>
          <w:highlight w:val="none"/>
        </w:rPr>
        <w:t>）格式规定提供中小企业声明函</w:t>
      </w:r>
      <w:r>
        <w:rPr>
          <w:rFonts w:hint="eastAsia" w:ascii="楷体" w:hAnsi="楷体" w:eastAsia="楷体" w:cs="楷体"/>
          <w:bCs/>
          <w:snapToGrid w:val="0"/>
          <w:sz w:val="22"/>
          <w:szCs w:val="22"/>
          <w:highlight w:val="none"/>
          <w:lang w:eastAsia="zh-CN"/>
        </w:rPr>
        <w:t>和</w:t>
      </w:r>
      <w:r>
        <w:rPr>
          <w:rFonts w:hint="eastAsia" w:ascii="楷体" w:hAnsi="楷体" w:eastAsia="楷体" w:cs="楷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楷体" w:hAnsi="楷体" w:eastAsia="楷体" w:cs="楷体"/>
          <w:bCs/>
          <w:snapToGrid w:val="0"/>
          <w:sz w:val="22"/>
          <w:szCs w:val="22"/>
          <w:highlight w:val="none"/>
          <w:lang w:eastAsia="zh-CN"/>
        </w:rPr>
        <w:t>响应</w:t>
      </w:r>
      <w:r>
        <w:rPr>
          <w:rFonts w:hint="eastAsia" w:ascii="楷体" w:hAnsi="楷体" w:eastAsia="楷体" w:cs="楷体"/>
          <w:bCs/>
          <w:snapToGrid w:val="0"/>
          <w:sz w:val="22"/>
          <w:szCs w:val="22"/>
          <w:highlight w:val="none"/>
        </w:rPr>
        <w:t>文件中须附格式正确的中小企业声明函</w:t>
      </w:r>
      <w:r>
        <w:rPr>
          <w:rFonts w:hint="eastAsia" w:ascii="楷体" w:hAnsi="楷体" w:eastAsia="楷体" w:cs="楷体"/>
          <w:bCs/>
          <w:snapToGrid w:val="0"/>
          <w:sz w:val="22"/>
          <w:szCs w:val="22"/>
          <w:highlight w:val="none"/>
          <w:lang w:eastAsia="zh-CN"/>
        </w:rPr>
        <w:t>和</w:t>
      </w:r>
      <w:r>
        <w:rPr>
          <w:rFonts w:hint="eastAsia" w:ascii="楷体" w:hAnsi="楷体" w:eastAsia="楷体" w:cs="楷体"/>
          <w:bCs/>
          <w:snapToGrid w:val="0"/>
          <w:sz w:val="22"/>
          <w:szCs w:val="22"/>
          <w:highlight w:val="none"/>
        </w:rPr>
        <w:t>残疾人福利性单位声明函或监狱企业证明材料并加盖单位公章。</w:t>
      </w:r>
    </w:p>
    <w:p w14:paraId="72419AB7">
      <w:pPr>
        <w:pageBreakBefore w:val="0"/>
        <w:widowControl/>
        <w:kinsoku/>
        <w:wordWrap/>
        <w:overflowPunct/>
        <w:topLinePunct w:val="0"/>
        <w:autoSpaceDE/>
        <w:autoSpaceDN/>
        <w:bidi w:val="0"/>
        <w:snapToGrid/>
        <w:spacing w:line="360" w:lineRule="auto"/>
        <w:ind w:firstLine="465"/>
        <w:textAlignment w:val="auto"/>
        <w:rPr>
          <w:rFonts w:hint="eastAsia" w:ascii="楷体" w:hAnsi="楷体" w:eastAsia="楷体" w:cs="楷体"/>
          <w:bCs/>
          <w:snapToGrid w:val="0"/>
          <w:sz w:val="22"/>
          <w:szCs w:val="22"/>
          <w:highlight w:val="none"/>
        </w:rPr>
      </w:pPr>
    </w:p>
    <w:p w14:paraId="63B64378">
      <w:pPr>
        <w:rPr>
          <w:rFonts w:hint="eastAsia" w:ascii="楷体" w:hAnsi="楷体" w:eastAsia="楷体" w:cs="楷体"/>
          <w:highlight w:val="none"/>
        </w:rPr>
      </w:pPr>
    </w:p>
    <w:p w14:paraId="2DD9DA19">
      <w:pPr>
        <w:pStyle w:val="16"/>
        <w:spacing w:line="500" w:lineRule="exact"/>
        <w:rPr>
          <w:rFonts w:hint="eastAsia" w:ascii="楷体" w:hAnsi="楷体" w:eastAsia="楷体" w:cs="楷体"/>
          <w:b/>
          <w:sz w:val="30"/>
          <w:szCs w:val="30"/>
          <w:highlight w:val="none"/>
        </w:rPr>
      </w:pPr>
    </w:p>
    <w:p w14:paraId="5F805F1C">
      <w:pPr>
        <w:pStyle w:val="16"/>
        <w:spacing w:line="500" w:lineRule="exact"/>
        <w:rPr>
          <w:rFonts w:hint="eastAsia" w:ascii="楷体" w:hAnsi="楷体" w:eastAsia="楷体" w:cs="楷体"/>
          <w:b/>
          <w:sz w:val="30"/>
          <w:szCs w:val="30"/>
          <w:highlight w:val="none"/>
        </w:rPr>
      </w:pPr>
    </w:p>
    <w:p w14:paraId="169EAA60">
      <w:pPr>
        <w:pStyle w:val="16"/>
        <w:spacing w:line="500" w:lineRule="exact"/>
        <w:rPr>
          <w:rFonts w:hint="eastAsia" w:ascii="楷体" w:hAnsi="楷体" w:eastAsia="楷体" w:cs="楷体"/>
          <w:b/>
          <w:sz w:val="30"/>
          <w:szCs w:val="30"/>
          <w:highlight w:val="none"/>
        </w:rPr>
      </w:pPr>
    </w:p>
    <w:p w14:paraId="175206CA">
      <w:pPr>
        <w:pStyle w:val="53"/>
        <w:ind w:left="0" w:leftChars="0" w:firstLine="0" w:firstLineChars="0"/>
        <w:rPr>
          <w:rFonts w:hint="eastAsia" w:ascii="楷体" w:hAnsi="楷体" w:eastAsia="楷体" w:cs="楷体"/>
          <w:b/>
          <w:sz w:val="30"/>
          <w:szCs w:val="30"/>
          <w:highlight w:val="none"/>
        </w:rPr>
      </w:pPr>
    </w:p>
    <w:p w14:paraId="10BFCA68">
      <w:pPr>
        <w:pStyle w:val="53"/>
        <w:rPr>
          <w:rFonts w:hint="eastAsia" w:ascii="楷体" w:hAnsi="楷体" w:eastAsia="楷体" w:cs="楷体"/>
          <w:b/>
          <w:sz w:val="30"/>
          <w:szCs w:val="30"/>
          <w:highlight w:val="none"/>
        </w:rPr>
      </w:pPr>
    </w:p>
    <w:p w14:paraId="2BFAB72A">
      <w:pPr>
        <w:pStyle w:val="53"/>
        <w:jc w:val="center"/>
        <w:rPr>
          <w:rFonts w:hint="eastAsia" w:ascii="楷体" w:hAnsi="楷体" w:eastAsia="楷体" w:cs="楷体"/>
        </w:rPr>
      </w:pPr>
    </w:p>
    <w:p w14:paraId="7CCDD619">
      <w:pPr>
        <w:pStyle w:val="53"/>
        <w:jc w:val="center"/>
        <w:rPr>
          <w:rFonts w:hint="eastAsia" w:ascii="楷体" w:hAnsi="楷体" w:eastAsia="楷体" w:cs="楷体"/>
        </w:rPr>
      </w:pPr>
    </w:p>
    <w:p w14:paraId="6ABD0B59">
      <w:pPr>
        <w:pStyle w:val="53"/>
        <w:jc w:val="center"/>
        <w:rPr>
          <w:rFonts w:hint="eastAsia" w:ascii="楷体" w:hAnsi="楷体" w:eastAsia="楷体" w:cs="楷体"/>
        </w:rPr>
      </w:pPr>
    </w:p>
    <w:p w14:paraId="5E93DBD7">
      <w:pPr>
        <w:pStyle w:val="53"/>
        <w:rPr>
          <w:rFonts w:hint="eastAsia" w:ascii="楷体" w:hAnsi="楷体" w:eastAsia="楷体" w:cs="楷体"/>
          <w:b/>
          <w:sz w:val="30"/>
          <w:szCs w:val="30"/>
          <w:highlight w:val="none"/>
        </w:rPr>
      </w:pPr>
    </w:p>
    <w:p w14:paraId="181642A7">
      <w:pPr>
        <w:pStyle w:val="53"/>
        <w:rPr>
          <w:rFonts w:hint="eastAsia" w:ascii="楷体" w:hAnsi="楷体" w:eastAsia="楷体" w:cs="楷体"/>
          <w:b/>
          <w:sz w:val="30"/>
          <w:szCs w:val="30"/>
          <w:highlight w:val="none"/>
        </w:rPr>
      </w:pPr>
    </w:p>
    <w:p w14:paraId="713A31EF">
      <w:pPr>
        <w:pStyle w:val="53"/>
        <w:rPr>
          <w:rFonts w:hint="eastAsia" w:ascii="楷体" w:hAnsi="楷体" w:eastAsia="楷体" w:cs="楷体"/>
          <w:b/>
          <w:sz w:val="30"/>
          <w:szCs w:val="30"/>
          <w:highlight w:val="none"/>
        </w:rPr>
      </w:pPr>
    </w:p>
    <w:p w14:paraId="7D4A9F23">
      <w:pPr>
        <w:pStyle w:val="53"/>
        <w:rPr>
          <w:rFonts w:hint="eastAsia" w:ascii="楷体" w:hAnsi="楷体" w:eastAsia="楷体" w:cs="楷体"/>
          <w:b/>
          <w:sz w:val="30"/>
          <w:szCs w:val="30"/>
          <w:highlight w:val="none"/>
        </w:rPr>
      </w:pPr>
    </w:p>
    <w:p w14:paraId="1889F385">
      <w:pPr>
        <w:pStyle w:val="53"/>
        <w:rPr>
          <w:rFonts w:hint="eastAsia" w:ascii="楷体" w:hAnsi="楷体" w:eastAsia="楷体" w:cs="楷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A00002BF" w:usb1="78CF7CFB" w:usb2="00000016" w:usb3="00000000" w:csb0="600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F97E">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6CCA">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A39D">
    <w:pPr>
      <w:pStyle w:val="2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99C2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99C2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3470">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B115">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CB115">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D86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1D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C2F1D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0C2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9E2D">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B9E2D">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5168;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E88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EF95">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3E54C283"/>
    <w:multiLevelType w:val="singleLevel"/>
    <w:tmpl w:val="3E54C283"/>
    <w:lvl w:ilvl="0" w:tentative="0">
      <w:start w:val="5"/>
      <w:numFmt w:val="chineseCounting"/>
      <w:suff w:val="nothing"/>
      <w:lvlText w:val="%1、"/>
      <w:lvlJc w:val="left"/>
      <w:rPr>
        <w:rFonts w:hint="eastAsia"/>
      </w:rPr>
    </w:lvl>
  </w:abstractNum>
  <w:abstractNum w:abstractNumId="12">
    <w:nsid w:val="5AD450A8"/>
    <w:multiLevelType w:val="singleLevel"/>
    <w:tmpl w:val="5AD450A8"/>
    <w:lvl w:ilvl="0" w:tentative="0">
      <w:start w:val="2"/>
      <w:numFmt w:val="decimal"/>
      <w:suff w:val="space"/>
      <w:lvlText w:val="%1."/>
      <w:lvlJc w:val="left"/>
    </w:lvl>
  </w:abstractNum>
  <w:abstractNum w:abstractNumId="13">
    <w:nsid w:val="5AD45148"/>
    <w:multiLevelType w:val="singleLevel"/>
    <w:tmpl w:val="5AD45148"/>
    <w:lvl w:ilvl="0" w:tentative="0">
      <w:start w:val="4"/>
      <w:numFmt w:val="decimal"/>
      <w:suff w:val="nothing"/>
      <w:lvlText w:val="%1．"/>
      <w:lvlJc w:val="left"/>
    </w:lvl>
  </w:abstractNum>
  <w:abstractNum w:abstractNumId="14">
    <w:nsid w:val="5DFB4682"/>
    <w:multiLevelType w:val="singleLevel"/>
    <w:tmpl w:val="5DFB4682"/>
    <w:lvl w:ilvl="0" w:tentative="0">
      <w:start w:val="15"/>
      <w:numFmt w:val="decimal"/>
      <w:suff w:val="space"/>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11"/>
  </w:num>
  <w:num w:numId="3">
    <w:abstractNumId w:val="7"/>
  </w:num>
  <w:num w:numId="4">
    <w:abstractNumId w:val="14"/>
  </w:num>
  <w:num w:numId="5">
    <w:abstractNumId w:val="2"/>
  </w:num>
  <w:num w:numId="6">
    <w:abstractNumId w:val="9"/>
  </w:num>
  <w:num w:numId="7">
    <w:abstractNumId w:val="15"/>
  </w:num>
  <w:num w:numId="8">
    <w:abstractNumId w:val="3"/>
  </w:num>
  <w:num w:numId="9">
    <w:abstractNumId w:val="8"/>
  </w:num>
  <w:num w:numId="10">
    <w:abstractNumId w:val="5"/>
  </w:num>
  <w:num w:numId="11">
    <w:abstractNumId w:val="4"/>
  </w:num>
  <w:num w:numId="12">
    <w:abstractNumId w:val="1"/>
  </w:num>
  <w:num w:numId="13">
    <w:abstractNumId w:val="6"/>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132465"/>
    <w:rsid w:val="0939545A"/>
    <w:rsid w:val="09A53221"/>
    <w:rsid w:val="09B65004"/>
    <w:rsid w:val="09E746E2"/>
    <w:rsid w:val="0A363A1D"/>
    <w:rsid w:val="0A5E0FEF"/>
    <w:rsid w:val="0A654A44"/>
    <w:rsid w:val="0AAA6709"/>
    <w:rsid w:val="0AC73F32"/>
    <w:rsid w:val="0AE377E2"/>
    <w:rsid w:val="0B4A5116"/>
    <w:rsid w:val="0B7B75D7"/>
    <w:rsid w:val="0BB76C03"/>
    <w:rsid w:val="0BE514A3"/>
    <w:rsid w:val="0C0D5EE5"/>
    <w:rsid w:val="0C6E2553"/>
    <w:rsid w:val="0C887271"/>
    <w:rsid w:val="0C8B41A2"/>
    <w:rsid w:val="0CEA1C85"/>
    <w:rsid w:val="0D3D36A4"/>
    <w:rsid w:val="0D514AA1"/>
    <w:rsid w:val="0D6F1145"/>
    <w:rsid w:val="0D791A19"/>
    <w:rsid w:val="0D9D2076"/>
    <w:rsid w:val="0DAB060F"/>
    <w:rsid w:val="0E42412C"/>
    <w:rsid w:val="0E5A6D3F"/>
    <w:rsid w:val="0E5E3E03"/>
    <w:rsid w:val="0E794CFD"/>
    <w:rsid w:val="0E8064AE"/>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2D568D9"/>
    <w:rsid w:val="14512AE0"/>
    <w:rsid w:val="14F60EC4"/>
    <w:rsid w:val="14FA4179"/>
    <w:rsid w:val="152A5522"/>
    <w:rsid w:val="153E5E53"/>
    <w:rsid w:val="157A70F8"/>
    <w:rsid w:val="157B78DE"/>
    <w:rsid w:val="157D0B2C"/>
    <w:rsid w:val="15C047FF"/>
    <w:rsid w:val="16486296"/>
    <w:rsid w:val="16C31734"/>
    <w:rsid w:val="16FF64F9"/>
    <w:rsid w:val="17A7775F"/>
    <w:rsid w:val="17CA3567"/>
    <w:rsid w:val="182403C0"/>
    <w:rsid w:val="18285F02"/>
    <w:rsid w:val="182F6ADF"/>
    <w:rsid w:val="188E3A9B"/>
    <w:rsid w:val="18B21D51"/>
    <w:rsid w:val="1936109D"/>
    <w:rsid w:val="194C5989"/>
    <w:rsid w:val="197B7584"/>
    <w:rsid w:val="19932087"/>
    <w:rsid w:val="1A34070E"/>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100010"/>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4E1ED2"/>
    <w:rsid w:val="2A9F183F"/>
    <w:rsid w:val="2AC511FF"/>
    <w:rsid w:val="2B137A26"/>
    <w:rsid w:val="2B3702A8"/>
    <w:rsid w:val="2B6E5792"/>
    <w:rsid w:val="2BC703B6"/>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2FD66141"/>
    <w:rsid w:val="3027709A"/>
    <w:rsid w:val="30294ADC"/>
    <w:rsid w:val="304C6A88"/>
    <w:rsid w:val="305D7F50"/>
    <w:rsid w:val="31602E24"/>
    <w:rsid w:val="317408E4"/>
    <w:rsid w:val="3182385E"/>
    <w:rsid w:val="31FA1774"/>
    <w:rsid w:val="32642CEC"/>
    <w:rsid w:val="32B33C46"/>
    <w:rsid w:val="33020093"/>
    <w:rsid w:val="330714FD"/>
    <w:rsid w:val="333C0154"/>
    <w:rsid w:val="336F072D"/>
    <w:rsid w:val="33FC7E8C"/>
    <w:rsid w:val="342D2F02"/>
    <w:rsid w:val="34F10498"/>
    <w:rsid w:val="35B651B7"/>
    <w:rsid w:val="35EE0253"/>
    <w:rsid w:val="369571B1"/>
    <w:rsid w:val="36F265D1"/>
    <w:rsid w:val="371B7E5C"/>
    <w:rsid w:val="37980295"/>
    <w:rsid w:val="37A418D8"/>
    <w:rsid w:val="386020D3"/>
    <w:rsid w:val="3865492E"/>
    <w:rsid w:val="386A0217"/>
    <w:rsid w:val="394A1F2F"/>
    <w:rsid w:val="3A922B1F"/>
    <w:rsid w:val="3BA42EB1"/>
    <w:rsid w:val="3BC938F0"/>
    <w:rsid w:val="3C183D6E"/>
    <w:rsid w:val="3CBC31FE"/>
    <w:rsid w:val="3CC35B8D"/>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3EE24C0"/>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2E715B"/>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3662FF"/>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7B16097"/>
    <w:rsid w:val="57CD2276"/>
    <w:rsid w:val="58145D63"/>
    <w:rsid w:val="58276B45"/>
    <w:rsid w:val="58D740C7"/>
    <w:rsid w:val="58F55856"/>
    <w:rsid w:val="5953256C"/>
    <w:rsid w:val="5955718D"/>
    <w:rsid w:val="598A6BBE"/>
    <w:rsid w:val="59AA358A"/>
    <w:rsid w:val="59B140E5"/>
    <w:rsid w:val="59BD32BD"/>
    <w:rsid w:val="59D4794C"/>
    <w:rsid w:val="59E86B9F"/>
    <w:rsid w:val="5A644C07"/>
    <w:rsid w:val="5A9D6C4B"/>
    <w:rsid w:val="5AB910E6"/>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82697"/>
    <w:rsid w:val="68CD04C2"/>
    <w:rsid w:val="68D914C5"/>
    <w:rsid w:val="68EF3534"/>
    <w:rsid w:val="68FF583F"/>
    <w:rsid w:val="69275234"/>
    <w:rsid w:val="693102DF"/>
    <w:rsid w:val="694751DB"/>
    <w:rsid w:val="696247CE"/>
    <w:rsid w:val="69D660B2"/>
    <w:rsid w:val="69E712F3"/>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6B3CB4"/>
    <w:rsid w:val="6F987BE5"/>
    <w:rsid w:val="6FBA5DBC"/>
    <w:rsid w:val="6FC06798"/>
    <w:rsid w:val="6FD93811"/>
    <w:rsid w:val="6FFE5B18"/>
    <w:rsid w:val="70114A8F"/>
    <w:rsid w:val="703041FA"/>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296190"/>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3931D6"/>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C17BB6"/>
    <w:rsid w:val="7C040259"/>
    <w:rsid w:val="7C682BC0"/>
    <w:rsid w:val="7C8716CA"/>
    <w:rsid w:val="7CD418BF"/>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360" w:lineRule="auto"/>
      <w:jc w:val="center"/>
      <w:outlineLvl w:val="0"/>
    </w:pPr>
    <w:rPr>
      <w:rFonts w:ascii="Times New Roman" w:hAnsi="Times New Roman" w:eastAsia="宋体"/>
      <w:b/>
      <w:bCs/>
      <w:kern w:val="44"/>
      <w:sz w:val="44"/>
      <w:szCs w:val="44"/>
    </w:rPr>
  </w:style>
  <w:style w:type="paragraph" w:styleId="3">
    <w:name w:val="heading 2"/>
    <w:basedOn w:val="1"/>
    <w:next w:val="4"/>
    <w:link w:val="9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58"/>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0"/>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59"/>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7"/>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2"/>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character" w:customStyle="1" w:styleId="51">
    <w:name w:val="标题 1 Char"/>
    <w:link w:val="2"/>
    <w:qFormat/>
    <w:uiPriority w:val="0"/>
    <w:rPr>
      <w:rFonts w:ascii="Times New Roman" w:hAnsi="Times New Roman" w:eastAsia="宋体"/>
      <w:b/>
      <w:bCs/>
      <w:kern w:val="44"/>
      <w:sz w:val="44"/>
      <w:szCs w:val="44"/>
    </w:rPr>
  </w:style>
  <w:style w:type="character" w:customStyle="1" w:styleId="52">
    <w:name w:val="标题 2 Char"/>
    <w:link w:val="3"/>
    <w:semiHidden/>
    <w:qFormat/>
    <w:uiPriority w:val="0"/>
    <w:rPr>
      <w:rFonts w:ascii="Cambria" w:hAnsi="Cambria" w:eastAsia="宋体" w:cs="Times New Roman"/>
      <w:b/>
      <w:bCs/>
      <w:kern w:val="2"/>
      <w:sz w:val="32"/>
      <w:szCs w:val="32"/>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paragraph" w:customStyle="1" w:styleId="56">
    <w:name w:val="样式1"/>
    <w:basedOn w:val="1"/>
    <w:next w:val="7"/>
    <w:qFormat/>
    <w:uiPriority w:val="0"/>
    <w:rPr>
      <w:rFonts w:ascii="宋体" w:hAnsi="宋体"/>
      <w:szCs w:val="21"/>
    </w:rPr>
  </w:style>
  <w:style w:type="character" w:customStyle="1" w:styleId="57">
    <w:name w:val="纯文本 Char"/>
    <w:link w:val="16"/>
    <w:qFormat/>
    <w:uiPriority w:val="0"/>
    <w:rPr>
      <w:rFonts w:ascii="宋体" w:hAnsi="Courier New" w:eastAsia="宋体"/>
      <w:kern w:val="2"/>
      <w:sz w:val="21"/>
      <w:lang w:val="en-US" w:eastAsia="zh-CN" w:bidi="ar-SA"/>
    </w:rPr>
  </w:style>
  <w:style w:type="character" w:customStyle="1" w:styleId="58">
    <w:name w:val="正文缩进 Char"/>
    <w:link w:val="4"/>
    <w:qFormat/>
    <w:uiPriority w:val="0"/>
    <w:rPr>
      <w:kern w:val="2"/>
      <w:sz w:val="21"/>
    </w:rPr>
  </w:style>
  <w:style w:type="character" w:customStyle="1" w:styleId="59">
    <w:name w:val="正文文本缩进 Char"/>
    <w:link w:val="13"/>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18"/>
    <w:qFormat/>
    <w:uiPriority w:val="0"/>
    <w:rPr>
      <w:kern w:val="2"/>
      <w:sz w:val="21"/>
      <w:szCs w:val="24"/>
    </w:rPr>
  </w:style>
  <w:style w:type="character" w:customStyle="1" w:styleId="62">
    <w:name w:val="页脚 Char"/>
    <w:link w:val="20"/>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6"/>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9">
    <w:name w:val="标题 2 字符"/>
    <w:link w:val="3"/>
    <w:qFormat/>
    <w:uiPriority w:val="0"/>
    <w:rPr>
      <w:rFonts w:ascii="Arial" w:hAnsi="Arial" w:eastAsia="黑体" w:cs="Times New Roman"/>
      <w:b/>
      <w:bCs/>
      <w:sz w:val="32"/>
      <w:szCs w:val="32"/>
    </w:rPr>
  </w:style>
  <w:style w:type="paragraph" w:customStyle="1" w:styleId="100">
    <w:name w:val="纯文本1"/>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39301</Words>
  <Characters>42256</Characters>
  <Lines>219</Lines>
  <Paragraphs>61</Paragraphs>
  <TotalTime>31</TotalTime>
  <ScaleCrop>false</ScaleCrop>
  <LinksUpToDate>false</LinksUpToDate>
  <CharactersWithSpaces>45944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2025-06-20T09:07:31Z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4388DC095834430482C162DEADDF0AB8_13</vt:lpwstr>
  </property>
  <property fmtid="{D5CDD505-2E9C-101B-9397-08002B2CF9AE}" pid="4" name="KSOTemplateDocerSaveRecord">
    <vt:lpwstr>eyJoZGlkIjoiMmMxMzM1YzAxOTY5ZjQ0MjhhYjkwZDBiZDM2ZGYwZTYiLCJ1c2VySWQiOiIyNzMxNjE3NDUifQ==</vt:lpwstr>
  </property>
</Properties>
</file>