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DE956">
      <w:pPr>
        <w:pStyle w:val="4"/>
        <w:spacing w:line="260" w:lineRule="auto"/>
        <w:rPr>
          <w:color w:val="000000" w:themeColor="text1"/>
          <w:highlight w:val="none"/>
          <w14:textFill>
            <w14:solidFill>
              <w14:schemeClr w14:val="tx1"/>
            </w14:solidFill>
          </w14:textFill>
        </w:rPr>
      </w:pPr>
    </w:p>
    <w:p w14:paraId="7BCEDBB4">
      <w:pPr>
        <w:pStyle w:val="4"/>
        <w:spacing w:line="260" w:lineRule="auto"/>
        <w:rPr>
          <w:color w:val="000000" w:themeColor="text1"/>
          <w:highlight w:val="none"/>
          <w14:textFill>
            <w14:solidFill>
              <w14:schemeClr w14:val="tx1"/>
            </w14:solidFill>
          </w14:textFill>
        </w:rPr>
      </w:pPr>
    </w:p>
    <w:p w14:paraId="52F04C0A">
      <w:pPr>
        <w:pStyle w:val="4"/>
        <w:spacing w:line="260" w:lineRule="auto"/>
        <w:rPr>
          <w:color w:val="000000" w:themeColor="text1"/>
          <w:highlight w:val="none"/>
          <w14:textFill>
            <w14:solidFill>
              <w14:schemeClr w14:val="tx1"/>
            </w14:solidFill>
          </w14:textFill>
        </w:rPr>
      </w:pPr>
    </w:p>
    <w:p w14:paraId="7AD588D3">
      <w:pPr>
        <w:pStyle w:val="4"/>
        <w:spacing w:line="260" w:lineRule="auto"/>
        <w:rPr>
          <w:color w:val="000000" w:themeColor="text1"/>
          <w:highlight w:val="none"/>
          <w14:textFill>
            <w14:solidFill>
              <w14:schemeClr w14:val="tx1"/>
            </w14:solidFill>
          </w14:textFill>
        </w:rPr>
      </w:pPr>
    </w:p>
    <w:p w14:paraId="7E441C91">
      <w:pPr>
        <w:pStyle w:val="4"/>
        <w:spacing w:line="260" w:lineRule="auto"/>
        <w:rPr>
          <w:color w:val="000000" w:themeColor="text1"/>
          <w:highlight w:val="none"/>
          <w14:textFill>
            <w14:solidFill>
              <w14:schemeClr w14:val="tx1"/>
            </w14:solidFill>
          </w14:textFill>
        </w:rPr>
      </w:pPr>
    </w:p>
    <w:p w14:paraId="27EE6344">
      <w:pPr>
        <w:pStyle w:val="4"/>
        <w:spacing w:line="260" w:lineRule="auto"/>
        <w:rPr>
          <w:color w:val="000000" w:themeColor="text1"/>
          <w:highlight w:val="none"/>
          <w14:textFill>
            <w14:solidFill>
              <w14:schemeClr w14:val="tx1"/>
            </w14:solidFill>
          </w14:textFill>
        </w:rPr>
      </w:pPr>
    </w:p>
    <w:p w14:paraId="5DDCEB64">
      <w:pPr>
        <w:pStyle w:val="4"/>
        <w:spacing w:line="261" w:lineRule="auto"/>
        <w:rPr>
          <w:color w:val="000000" w:themeColor="text1"/>
          <w:highlight w:val="none"/>
          <w14:textFill>
            <w14:solidFill>
              <w14:schemeClr w14:val="tx1"/>
            </w14:solidFill>
          </w14:textFill>
        </w:rPr>
      </w:pPr>
    </w:p>
    <w:p w14:paraId="12B61584">
      <w:pPr>
        <w:spacing w:before="325" w:line="218" w:lineRule="auto"/>
        <w:ind w:left="2151"/>
        <w:rPr>
          <w:rFonts w:ascii="宋体" w:hAnsi="宋体" w:eastAsia="宋体" w:cs="宋体"/>
          <w:color w:val="000000" w:themeColor="text1"/>
          <w:sz w:val="100"/>
          <w:szCs w:val="100"/>
          <w:highlight w:val="none"/>
          <w14:textFill>
            <w14:solidFill>
              <w14:schemeClr w14:val="tx1"/>
            </w14:solidFill>
          </w14:textFill>
        </w:rPr>
      </w:pPr>
      <w:r>
        <w:rPr>
          <w:rFonts w:ascii="宋体" w:hAnsi="宋体" w:eastAsia="宋体" w:cs="宋体"/>
          <w:b/>
          <w:bCs/>
          <w:color w:val="000000" w:themeColor="text1"/>
          <w:spacing w:val="-16"/>
          <w:sz w:val="100"/>
          <w:szCs w:val="100"/>
          <w:highlight w:val="none"/>
          <w14:textFill>
            <w14:solidFill>
              <w14:schemeClr w14:val="tx1"/>
            </w14:solidFill>
          </w14:textFill>
        </w:rPr>
        <w:t>询价通知书</w:t>
      </w:r>
    </w:p>
    <w:p w14:paraId="57FE552E">
      <w:pPr>
        <w:pStyle w:val="4"/>
        <w:spacing w:line="245" w:lineRule="auto"/>
        <w:rPr>
          <w:color w:val="000000" w:themeColor="text1"/>
          <w:highlight w:val="none"/>
          <w14:textFill>
            <w14:solidFill>
              <w14:schemeClr w14:val="tx1"/>
            </w14:solidFill>
          </w14:textFill>
        </w:rPr>
      </w:pPr>
    </w:p>
    <w:p w14:paraId="35D8CC5F">
      <w:pPr>
        <w:pStyle w:val="4"/>
        <w:spacing w:line="245" w:lineRule="auto"/>
        <w:rPr>
          <w:color w:val="000000" w:themeColor="text1"/>
          <w:highlight w:val="none"/>
          <w14:textFill>
            <w14:solidFill>
              <w14:schemeClr w14:val="tx1"/>
            </w14:solidFill>
          </w14:textFill>
        </w:rPr>
      </w:pPr>
    </w:p>
    <w:p w14:paraId="1C8D9FC5">
      <w:pPr>
        <w:pStyle w:val="4"/>
        <w:spacing w:line="245" w:lineRule="auto"/>
        <w:rPr>
          <w:color w:val="000000" w:themeColor="text1"/>
          <w:highlight w:val="none"/>
          <w14:textFill>
            <w14:solidFill>
              <w14:schemeClr w14:val="tx1"/>
            </w14:solidFill>
          </w14:textFill>
        </w:rPr>
      </w:pPr>
    </w:p>
    <w:p w14:paraId="53515B4C">
      <w:pPr>
        <w:pStyle w:val="4"/>
        <w:spacing w:line="245" w:lineRule="auto"/>
        <w:rPr>
          <w:color w:val="000000" w:themeColor="text1"/>
          <w:highlight w:val="none"/>
          <w14:textFill>
            <w14:solidFill>
              <w14:schemeClr w14:val="tx1"/>
            </w14:solidFill>
          </w14:textFill>
        </w:rPr>
      </w:pPr>
    </w:p>
    <w:p w14:paraId="4D35A491">
      <w:pPr>
        <w:spacing w:before="325" w:line="219" w:lineRule="auto"/>
        <w:ind w:left="2649"/>
        <w:rPr>
          <w:rFonts w:ascii="宋体" w:hAnsi="宋体" w:eastAsia="宋体" w:cs="宋体"/>
          <w:color w:val="000000" w:themeColor="text1"/>
          <w:sz w:val="100"/>
          <w:szCs w:val="100"/>
          <w:highlight w:val="none"/>
          <w14:textFill>
            <w14:solidFill>
              <w14:schemeClr w14:val="tx1"/>
            </w14:solidFill>
          </w14:textFill>
        </w:rPr>
      </w:pPr>
      <w:r>
        <w:rPr>
          <w:rFonts w:ascii="宋体" w:hAnsi="宋体" w:eastAsia="宋体" w:cs="宋体"/>
          <w:b/>
          <w:bCs/>
          <w:color w:val="000000" w:themeColor="text1"/>
          <w:spacing w:val="-17"/>
          <w:sz w:val="100"/>
          <w:szCs w:val="100"/>
          <w:highlight w:val="none"/>
          <w14:textFill>
            <w14:solidFill>
              <w14:schemeClr w14:val="tx1"/>
            </w14:solidFill>
          </w14:textFill>
        </w:rPr>
        <w:t>政府采购</w:t>
      </w:r>
    </w:p>
    <w:p w14:paraId="07D9EE62">
      <w:pPr>
        <w:pStyle w:val="4"/>
        <w:spacing w:line="271" w:lineRule="auto"/>
        <w:rPr>
          <w:color w:val="000000" w:themeColor="text1"/>
          <w:highlight w:val="none"/>
          <w14:textFill>
            <w14:solidFill>
              <w14:schemeClr w14:val="tx1"/>
            </w14:solidFill>
          </w14:textFill>
        </w:rPr>
      </w:pPr>
    </w:p>
    <w:p w14:paraId="50FEE841">
      <w:pPr>
        <w:pStyle w:val="4"/>
        <w:spacing w:line="271" w:lineRule="auto"/>
        <w:rPr>
          <w:color w:val="000000" w:themeColor="text1"/>
          <w:highlight w:val="none"/>
          <w14:textFill>
            <w14:solidFill>
              <w14:schemeClr w14:val="tx1"/>
            </w14:solidFill>
          </w14:textFill>
        </w:rPr>
      </w:pPr>
    </w:p>
    <w:p w14:paraId="02AA2087">
      <w:pPr>
        <w:pStyle w:val="4"/>
        <w:spacing w:line="271" w:lineRule="auto"/>
        <w:rPr>
          <w:color w:val="000000" w:themeColor="text1"/>
          <w:highlight w:val="none"/>
          <w14:textFill>
            <w14:solidFill>
              <w14:schemeClr w14:val="tx1"/>
            </w14:solidFill>
          </w14:textFill>
        </w:rPr>
      </w:pPr>
    </w:p>
    <w:p w14:paraId="45400325">
      <w:pPr>
        <w:pStyle w:val="4"/>
        <w:spacing w:line="272" w:lineRule="auto"/>
        <w:rPr>
          <w:color w:val="000000" w:themeColor="text1"/>
          <w:highlight w:val="none"/>
          <w14:textFill>
            <w14:solidFill>
              <w14:schemeClr w14:val="tx1"/>
            </w14:solidFill>
          </w14:textFill>
        </w:rPr>
      </w:pPr>
    </w:p>
    <w:p w14:paraId="507CBF96">
      <w:pPr>
        <w:pStyle w:val="4"/>
        <w:spacing w:line="272" w:lineRule="auto"/>
        <w:rPr>
          <w:color w:val="000000" w:themeColor="text1"/>
          <w:highlight w:val="none"/>
          <w14:textFill>
            <w14:solidFill>
              <w14:schemeClr w14:val="tx1"/>
            </w14:solidFill>
          </w14:textFill>
        </w:rPr>
      </w:pPr>
    </w:p>
    <w:p w14:paraId="723F886A">
      <w:pPr>
        <w:pStyle w:val="4"/>
        <w:spacing w:line="272" w:lineRule="auto"/>
        <w:rPr>
          <w:color w:val="000000" w:themeColor="text1"/>
          <w:highlight w:val="none"/>
          <w14:textFill>
            <w14:solidFill>
              <w14:schemeClr w14:val="tx1"/>
            </w14:solidFill>
          </w14:textFill>
        </w:rPr>
      </w:pPr>
    </w:p>
    <w:p w14:paraId="113C6B20">
      <w:pPr>
        <w:pStyle w:val="4"/>
        <w:spacing w:line="272" w:lineRule="auto"/>
        <w:rPr>
          <w:color w:val="000000" w:themeColor="text1"/>
          <w:highlight w:val="none"/>
          <w14:textFill>
            <w14:solidFill>
              <w14:schemeClr w14:val="tx1"/>
            </w14:solidFill>
          </w14:textFill>
        </w:rPr>
      </w:pPr>
    </w:p>
    <w:p w14:paraId="612AC2FB">
      <w:pPr>
        <w:keepNext w:val="0"/>
        <w:keepLines w:val="0"/>
        <w:pageBreakBefore w:val="0"/>
        <w:widowControl/>
        <w:kinsoku w:val="0"/>
        <w:wordWrap/>
        <w:overflowPunct/>
        <w:topLinePunct w:val="0"/>
        <w:autoSpaceDE w:val="0"/>
        <w:autoSpaceDN w:val="0"/>
        <w:bidi w:val="0"/>
        <w:adjustRightInd w:val="0"/>
        <w:snapToGrid w:val="0"/>
        <w:spacing w:before="101" w:line="360" w:lineRule="auto"/>
        <w:ind w:left="6"/>
        <w:textAlignment w:val="baseline"/>
        <w:rPr>
          <w:rFonts w:hint="eastAsia" w:ascii="宋体" w:hAnsi="宋体" w:eastAsia="宋体" w:cs="宋体"/>
          <w:color w:val="000000" w:themeColor="text1"/>
          <w:sz w:val="31"/>
          <w:szCs w:val="31"/>
          <w:highlight w:val="none"/>
          <w:lang w:eastAsia="zh-CN"/>
          <w14:textFill>
            <w14:solidFill>
              <w14:schemeClr w14:val="tx1"/>
            </w14:solidFill>
          </w14:textFill>
        </w:rPr>
      </w:pPr>
      <w:r>
        <w:rPr>
          <w:rFonts w:ascii="宋体" w:hAnsi="宋体" w:eastAsia="宋体" w:cs="宋体"/>
          <w:b/>
          <w:bCs/>
          <w:color w:val="000000" w:themeColor="text1"/>
          <w:spacing w:val="4"/>
          <w:sz w:val="31"/>
          <w:szCs w:val="31"/>
          <w:highlight w:val="none"/>
          <w14:textFill>
            <w14:solidFill>
              <w14:schemeClr w14:val="tx1"/>
            </w14:solidFill>
          </w14:textFill>
        </w:rPr>
        <w:t>项目名称：</w:t>
      </w:r>
      <w:r>
        <w:rPr>
          <w:rFonts w:hint="eastAsia" w:ascii="宋体" w:hAnsi="宋体" w:eastAsia="宋体" w:cs="宋体"/>
          <w:b/>
          <w:bCs/>
          <w:color w:val="000000" w:themeColor="text1"/>
          <w:spacing w:val="4"/>
          <w:sz w:val="31"/>
          <w:szCs w:val="31"/>
          <w:highlight w:val="none"/>
          <w:lang w:eastAsia="zh-CN"/>
          <w14:textFill>
            <w14:solidFill>
              <w14:schemeClr w14:val="tx1"/>
            </w14:solidFill>
          </w14:textFill>
        </w:rPr>
        <w:t>长春装备产业开发区富业大路消防救援站建设项目训练器材等必需品采购</w:t>
      </w:r>
    </w:p>
    <w:p w14:paraId="39BF507E">
      <w:pPr>
        <w:pStyle w:val="4"/>
        <w:keepNext w:val="0"/>
        <w:keepLines w:val="0"/>
        <w:pageBreakBefore w:val="0"/>
        <w:widowControl/>
        <w:kinsoku w:val="0"/>
        <w:wordWrap/>
        <w:overflowPunct/>
        <w:topLinePunct w:val="0"/>
        <w:autoSpaceDE w:val="0"/>
        <w:autoSpaceDN w:val="0"/>
        <w:bidi w:val="0"/>
        <w:adjustRightInd w:val="0"/>
        <w:snapToGrid w:val="0"/>
        <w:spacing w:before="244" w:line="360" w:lineRule="auto"/>
        <w:ind w:left="6"/>
        <w:textAlignment w:val="baseline"/>
        <w:rPr>
          <w:rFonts w:hint="eastAsia" w:eastAsia="宋体"/>
          <w:color w:val="000000" w:themeColor="text1"/>
          <w:sz w:val="31"/>
          <w:szCs w:val="31"/>
          <w:highlight w:val="none"/>
          <w:lang w:eastAsia="zh-CN"/>
          <w14:textFill>
            <w14:solidFill>
              <w14:schemeClr w14:val="tx1"/>
            </w14:solidFill>
          </w14:textFill>
        </w:rPr>
      </w:pPr>
      <w:r>
        <w:rPr>
          <w:rFonts w:hint="eastAsia" w:ascii="宋体" w:hAnsi="宋体" w:eastAsia="宋体" w:cs="宋体"/>
          <w:b/>
          <w:bCs/>
          <w:color w:val="000000" w:themeColor="text1"/>
          <w:spacing w:val="7"/>
          <w:sz w:val="31"/>
          <w:szCs w:val="31"/>
          <w:highlight w:val="none"/>
          <w14:textFill>
            <w14:solidFill>
              <w14:schemeClr w14:val="tx1"/>
            </w14:solidFill>
          </w14:textFill>
        </w:rPr>
        <w:t>项目编号</w:t>
      </w:r>
      <w:r>
        <w:rPr>
          <w:rFonts w:ascii="宋体" w:hAnsi="宋体" w:eastAsia="宋体" w:cs="宋体"/>
          <w:b/>
          <w:bCs/>
          <w:color w:val="000000" w:themeColor="text1"/>
          <w:spacing w:val="7"/>
          <w:sz w:val="31"/>
          <w:szCs w:val="31"/>
          <w:highlight w:val="none"/>
          <w14:textFill>
            <w14:solidFill>
              <w14:schemeClr w14:val="tx1"/>
            </w14:solidFill>
          </w14:textFill>
        </w:rPr>
        <w:t>：</w:t>
      </w:r>
      <w:r>
        <w:rPr>
          <w:rFonts w:hint="eastAsia" w:eastAsia="宋体"/>
          <w:b/>
          <w:bCs/>
          <w:color w:val="000000" w:themeColor="text1"/>
          <w:spacing w:val="7"/>
          <w:sz w:val="31"/>
          <w:szCs w:val="31"/>
          <w:highlight w:val="none"/>
          <w:lang w:eastAsia="zh-CN"/>
          <w14:textFill>
            <w14:solidFill>
              <w14:schemeClr w14:val="tx1"/>
            </w14:solidFill>
          </w14:textFill>
        </w:rPr>
        <w:t>JLKCJKCG[2025]32号-JLBSCC-2025004</w:t>
      </w:r>
    </w:p>
    <w:p w14:paraId="109D5817">
      <w:pPr>
        <w:keepNext w:val="0"/>
        <w:keepLines w:val="0"/>
        <w:pageBreakBefore w:val="0"/>
        <w:widowControl/>
        <w:kinsoku w:val="0"/>
        <w:wordWrap/>
        <w:overflowPunct/>
        <w:topLinePunct w:val="0"/>
        <w:autoSpaceDE w:val="0"/>
        <w:autoSpaceDN w:val="0"/>
        <w:bidi w:val="0"/>
        <w:adjustRightInd w:val="0"/>
        <w:snapToGrid w:val="0"/>
        <w:spacing w:before="101" w:line="360" w:lineRule="auto"/>
        <w:textAlignment w:val="baseline"/>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采购方式：询价</w:t>
      </w:r>
    </w:p>
    <w:p w14:paraId="2CACD260">
      <w:pPr>
        <w:keepNext w:val="0"/>
        <w:keepLines w:val="0"/>
        <w:pageBreakBefore w:val="0"/>
        <w:widowControl/>
        <w:kinsoku w:val="0"/>
        <w:wordWrap/>
        <w:overflowPunct/>
        <w:topLinePunct w:val="0"/>
        <w:autoSpaceDE w:val="0"/>
        <w:autoSpaceDN w:val="0"/>
        <w:bidi w:val="0"/>
        <w:adjustRightInd w:val="0"/>
        <w:snapToGrid w:val="0"/>
        <w:spacing w:before="101" w:line="360" w:lineRule="auto"/>
        <w:textAlignment w:val="baseline"/>
        <w:rPr>
          <w:rFonts w:hint="eastAsia" w:ascii="宋体" w:hAnsi="宋体" w:eastAsia="宋体" w:cs="宋体"/>
          <w:b/>
          <w:bCs/>
          <w:color w:val="000000" w:themeColor="text1"/>
          <w:spacing w:val="-1"/>
          <w:sz w:val="31"/>
          <w:szCs w:val="31"/>
          <w:highlight w:val="none"/>
          <w:lang w:eastAsia="zh-CN"/>
          <w14:textFill>
            <w14:solidFill>
              <w14:schemeClr w14:val="tx1"/>
            </w14:solidFill>
          </w14:textFill>
        </w:rPr>
      </w:pPr>
      <w:r>
        <w:rPr>
          <w:rFonts w:ascii="宋体" w:hAnsi="宋体" w:eastAsia="宋体" w:cs="宋体"/>
          <w:b/>
          <w:bCs/>
          <w:color w:val="000000" w:themeColor="text1"/>
          <w:spacing w:val="-1"/>
          <w:sz w:val="31"/>
          <w:szCs w:val="31"/>
          <w:highlight w:val="none"/>
          <w14:textFill>
            <w14:solidFill>
              <w14:schemeClr w14:val="tx1"/>
            </w14:solidFill>
          </w14:textFill>
        </w:rPr>
        <w:t>采</w:t>
      </w:r>
      <w:r>
        <w:rPr>
          <w:rFonts w:ascii="宋体" w:hAnsi="宋体" w:eastAsia="宋体" w:cs="宋体"/>
          <w:color w:val="000000" w:themeColor="text1"/>
          <w:spacing w:val="-1"/>
          <w:sz w:val="31"/>
          <w:szCs w:val="31"/>
          <w:highlight w:val="none"/>
          <w14:textFill>
            <w14:solidFill>
              <w14:schemeClr w14:val="tx1"/>
            </w14:solidFill>
          </w14:textFill>
        </w:rPr>
        <w:t xml:space="preserve"> </w:t>
      </w:r>
      <w:r>
        <w:rPr>
          <w:rFonts w:ascii="宋体" w:hAnsi="宋体" w:eastAsia="宋体" w:cs="宋体"/>
          <w:b/>
          <w:bCs/>
          <w:color w:val="000000" w:themeColor="text1"/>
          <w:spacing w:val="-1"/>
          <w:sz w:val="31"/>
          <w:szCs w:val="31"/>
          <w:highlight w:val="none"/>
          <w14:textFill>
            <w14:solidFill>
              <w14:schemeClr w14:val="tx1"/>
            </w14:solidFill>
          </w14:textFill>
        </w:rPr>
        <w:t>购</w:t>
      </w:r>
      <w:r>
        <w:rPr>
          <w:rFonts w:ascii="宋体" w:hAnsi="宋体" w:eastAsia="宋体" w:cs="宋体"/>
          <w:color w:val="000000" w:themeColor="text1"/>
          <w:spacing w:val="28"/>
          <w:sz w:val="31"/>
          <w:szCs w:val="31"/>
          <w:highlight w:val="none"/>
          <w14:textFill>
            <w14:solidFill>
              <w14:schemeClr w14:val="tx1"/>
            </w14:solidFill>
          </w14:textFill>
        </w:rPr>
        <w:t xml:space="preserve"> </w:t>
      </w:r>
      <w:r>
        <w:rPr>
          <w:rFonts w:ascii="宋体" w:hAnsi="宋体" w:eastAsia="宋体" w:cs="宋体"/>
          <w:b/>
          <w:bCs/>
          <w:color w:val="000000" w:themeColor="text1"/>
          <w:spacing w:val="-1"/>
          <w:sz w:val="31"/>
          <w:szCs w:val="31"/>
          <w:highlight w:val="none"/>
          <w14:textFill>
            <w14:solidFill>
              <w14:schemeClr w14:val="tx1"/>
            </w14:solidFill>
          </w14:textFill>
        </w:rPr>
        <w:t>人：</w:t>
      </w:r>
      <w:r>
        <w:rPr>
          <w:rFonts w:hint="eastAsia" w:ascii="宋体" w:hAnsi="宋体" w:eastAsia="宋体" w:cs="宋体"/>
          <w:b/>
          <w:bCs/>
          <w:color w:val="000000" w:themeColor="text1"/>
          <w:spacing w:val="-1"/>
          <w:sz w:val="31"/>
          <w:szCs w:val="31"/>
          <w:highlight w:val="none"/>
          <w:lang w:eastAsia="zh-CN"/>
          <w14:textFill>
            <w14:solidFill>
              <w14:schemeClr w14:val="tx1"/>
            </w14:solidFill>
          </w14:textFill>
        </w:rPr>
        <w:t>长春宽城经济开发区管理委员会</w:t>
      </w:r>
    </w:p>
    <w:p w14:paraId="745F45DC">
      <w:pPr>
        <w:spacing w:line="224" w:lineRule="auto"/>
        <w:rPr>
          <w:rFonts w:ascii="宋体" w:hAnsi="宋体" w:eastAsia="宋体" w:cs="宋体"/>
          <w:color w:val="000000" w:themeColor="text1"/>
          <w:sz w:val="31"/>
          <w:szCs w:val="31"/>
          <w:highlight w:val="none"/>
          <w14:textFill>
            <w14:solidFill>
              <w14:schemeClr w14:val="tx1"/>
            </w14:solidFill>
          </w14:textFill>
        </w:rPr>
        <w:sectPr>
          <w:pgSz w:w="11907" w:h="16840"/>
          <w:pgMar w:top="1440" w:right="1080" w:bottom="1440" w:left="1080" w:header="0" w:footer="0" w:gutter="0"/>
          <w:cols w:space="720" w:num="1"/>
        </w:sectPr>
      </w:pPr>
    </w:p>
    <w:sdt>
      <w:sdtPr>
        <w:rPr>
          <w:rFonts w:ascii="宋体" w:hAnsi="宋体" w:eastAsia="宋体" w:cs="宋体"/>
          <w:color w:val="000000" w:themeColor="text1"/>
          <w:sz w:val="31"/>
          <w:szCs w:val="31"/>
          <w:highlight w:val="none"/>
          <w14:textFill>
            <w14:solidFill>
              <w14:schemeClr w14:val="tx1"/>
            </w14:solidFill>
          </w14:textFill>
        </w:rPr>
        <w:id w:val="147481582"/>
        <w:docPartObj>
          <w:docPartGallery w:val="Table of Contents"/>
          <w:docPartUnique/>
        </w:docPartObj>
      </w:sdtPr>
      <w:sdtEndPr>
        <w:rPr>
          <w:rFonts w:ascii="宋体" w:hAnsi="宋体" w:eastAsia="宋体" w:cs="宋体"/>
          <w:color w:val="000000" w:themeColor="text1"/>
          <w:position w:val="4"/>
          <w:sz w:val="24"/>
          <w:szCs w:val="24"/>
          <w:highlight w:val="none"/>
          <w14:textFill>
            <w14:solidFill>
              <w14:schemeClr w14:val="tx1"/>
            </w14:solidFill>
          </w14:textFill>
        </w:rPr>
      </w:sdtEndPr>
      <w:sdtContent>
        <w:p w14:paraId="649FCE25">
          <w:pPr>
            <w:spacing w:before="63" w:line="227" w:lineRule="auto"/>
            <w:ind w:left="4283"/>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36"/>
              <w:sz w:val="31"/>
              <w:szCs w:val="31"/>
              <w:highlight w:val="none"/>
              <w14:textFill>
                <w14:solidFill>
                  <w14:schemeClr w14:val="tx1"/>
                </w14:solidFill>
              </w14:textFill>
            </w:rPr>
            <w:t>目</w:t>
          </w:r>
          <w:r>
            <w:rPr>
              <w:rFonts w:ascii="宋体" w:hAnsi="宋体" w:eastAsia="宋体" w:cs="宋体"/>
              <w:color w:val="000000" w:themeColor="text1"/>
              <w:spacing w:val="19"/>
              <w:sz w:val="31"/>
              <w:szCs w:val="31"/>
              <w:highlight w:val="none"/>
              <w14:textFill>
                <w14:solidFill>
                  <w14:schemeClr w14:val="tx1"/>
                </w14:solidFill>
              </w14:textFill>
            </w:rPr>
            <w:t xml:space="preserve"> </w:t>
          </w:r>
          <w:r>
            <w:rPr>
              <w:rFonts w:ascii="宋体" w:hAnsi="宋体" w:eastAsia="宋体" w:cs="宋体"/>
              <w:b/>
              <w:bCs/>
              <w:color w:val="000000" w:themeColor="text1"/>
              <w:spacing w:val="-36"/>
              <w:sz w:val="31"/>
              <w:szCs w:val="31"/>
              <w:highlight w:val="none"/>
              <w14:textFill>
                <w14:solidFill>
                  <w14:schemeClr w14:val="tx1"/>
                </w14:solidFill>
              </w14:textFill>
            </w:rPr>
            <w:t>录</w:t>
          </w:r>
        </w:p>
        <w:p w14:paraId="18056BD8">
          <w:pPr>
            <w:pStyle w:val="4"/>
            <w:spacing w:line="272" w:lineRule="auto"/>
            <w:rPr>
              <w:color w:val="000000" w:themeColor="text1"/>
              <w:highlight w:val="none"/>
              <w14:textFill>
                <w14:solidFill>
                  <w14:schemeClr w14:val="tx1"/>
                </w14:solidFill>
              </w14:textFill>
            </w:rPr>
          </w:pPr>
        </w:p>
        <w:p w14:paraId="4C82120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2"/>
              <w:position w:val="10"/>
              <w:sz w:val="24"/>
              <w:szCs w:val="24"/>
              <w:highlight w:val="none"/>
              <w14:textFill>
                <w14:solidFill>
                  <w14:schemeClr w14:val="tx1"/>
                </w14:solidFill>
              </w14:textFill>
            </w:rPr>
            <w:t>第一篇</w:t>
          </w:r>
          <w:r>
            <w:rPr>
              <w:rFonts w:ascii="宋体" w:hAnsi="宋体" w:eastAsia="宋体" w:cs="宋体"/>
              <w:color w:val="000000" w:themeColor="text1"/>
              <w:spacing w:val="-2"/>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2"/>
              <w:position w:val="10"/>
              <w:sz w:val="24"/>
              <w:szCs w:val="24"/>
              <w:highlight w:val="none"/>
              <w14:textFill>
                <w14:solidFill>
                  <w14:schemeClr w14:val="tx1"/>
                </w14:solidFill>
              </w14:textFill>
            </w:rPr>
            <w:t>询价采购邀请</w:t>
          </w:r>
          <w:r>
            <w:rPr>
              <w:rFonts w:ascii="宋体" w:hAnsi="宋体" w:eastAsia="宋体" w:cs="宋体"/>
              <w:b/>
              <w:bCs/>
              <w:color w:val="000000" w:themeColor="text1"/>
              <w:spacing w:val="-2"/>
              <w:position w:val="10"/>
              <w:sz w:val="24"/>
              <w:szCs w:val="24"/>
              <w:highlight w:val="none"/>
              <w14:textFill>
                <w14:solidFill>
                  <w14:schemeClr w14:val="tx1"/>
                </w14:solidFill>
              </w14:textFill>
            </w:rPr>
            <w:fldChar w:fldCharType="end"/>
          </w:r>
        </w:p>
        <w:p w14:paraId="407C1C0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2"/>
              <w:position w:val="10"/>
              <w:sz w:val="24"/>
              <w:szCs w:val="24"/>
              <w:highlight w:val="none"/>
              <w14:textFill>
                <w14:solidFill>
                  <w14:schemeClr w14:val="tx1"/>
                </w14:solidFill>
              </w14:textFill>
            </w:rPr>
            <w:t>第二篇</w:t>
          </w:r>
          <w:r>
            <w:rPr>
              <w:rFonts w:ascii="宋体" w:hAnsi="宋体" w:eastAsia="宋体" w:cs="宋体"/>
              <w:color w:val="000000" w:themeColor="text1"/>
              <w:spacing w:val="-2"/>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2"/>
              <w:position w:val="10"/>
              <w:sz w:val="24"/>
              <w:szCs w:val="24"/>
              <w:highlight w:val="none"/>
              <w14:textFill>
                <w14:solidFill>
                  <w14:schemeClr w14:val="tx1"/>
                </w14:solidFill>
              </w14:textFill>
            </w:rPr>
            <w:t>供应商须知</w:t>
          </w:r>
          <w:r>
            <w:rPr>
              <w:rFonts w:ascii="宋体" w:hAnsi="宋体" w:eastAsia="宋体" w:cs="宋体"/>
              <w:b/>
              <w:bCs/>
              <w:color w:val="000000" w:themeColor="text1"/>
              <w:spacing w:val="-2"/>
              <w:position w:val="10"/>
              <w:sz w:val="24"/>
              <w:szCs w:val="24"/>
              <w:highlight w:val="none"/>
              <w14:textFill>
                <w14:solidFill>
                  <w14:schemeClr w14:val="tx1"/>
                </w14:solidFill>
              </w14:textFill>
            </w:rPr>
            <w:fldChar w:fldCharType="end"/>
          </w:r>
        </w:p>
        <w:p w14:paraId="148911D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
              <w:position w:val="10"/>
              <w:sz w:val="24"/>
              <w:szCs w:val="24"/>
              <w:highlight w:val="none"/>
              <w14:textFill>
                <w14:solidFill>
                  <w14:schemeClr w14:val="tx1"/>
                </w14:solidFill>
              </w14:textFill>
            </w:rPr>
            <w:t>第三篇</w:t>
          </w:r>
          <w:r>
            <w:rPr>
              <w:rFonts w:ascii="宋体" w:hAnsi="宋体" w:eastAsia="宋体" w:cs="宋体"/>
              <w:color w:val="000000" w:themeColor="text1"/>
              <w:spacing w:val="-1"/>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1"/>
              <w:position w:val="10"/>
              <w:sz w:val="24"/>
              <w:szCs w:val="24"/>
              <w:highlight w:val="none"/>
              <w14:textFill>
                <w14:solidFill>
                  <w14:schemeClr w14:val="tx1"/>
                </w14:solidFill>
              </w14:textFill>
            </w:rPr>
            <w:t>响应资料表</w:t>
          </w:r>
          <w:r>
            <w:rPr>
              <w:rFonts w:ascii="宋体" w:hAnsi="宋体" w:eastAsia="宋体" w:cs="宋体"/>
              <w:b/>
              <w:bCs/>
              <w:color w:val="000000" w:themeColor="text1"/>
              <w:spacing w:val="-1"/>
              <w:position w:val="10"/>
              <w:sz w:val="24"/>
              <w:szCs w:val="24"/>
              <w:highlight w:val="none"/>
              <w14:textFill>
                <w14:solidFill>
                  <w14:schemeClr w14:val="tx1"/>
                </w14:solidFill>
              </w14:textFill>
            </w:rPr>
            <w:fldChar w:fldCharType="end"/>
          </w:r>
        </w:p>
        <w:p w14:paraId="05F4C6D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
              <w:position w:val="10"/>
              <w:sz w:val="24"/>
              <w:szCs w:val="24"/>
              <w:highlight w:val="none"/>
              <w14:textFill>
                <w14:solidFill>
                  <w14:schemeClr w14:val="tx1"/>
                </w14:solidFill>
              </w14:textFill>
            </w:rPr>
            <w:t>第四篇</w:t>
          </w:r>
          <w:r>
            <w:rPr>
              <w:rFonts w:ascii="宋体" w:hAnsi="宋体" w:eastAsia="宋体" w:cs="宋体"/>
              <w:color w:val="000000" w:themeColor="text1"/>
              <w:spacing w:val="-1"/>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1"/>
              <w:position w:val="10"/>
              <w:sz w:val="24"/>
              <w:szCs w:val="24"/>
              <w:highlight w:val="none"/>
              <w14:textFill>
                <w14:solidFill>
                  <w14:schemeClr w14:val="tx1"/>
                </w14:solidFill>
              </w14:textFill>
            </w:rPr>
            <w:t>合同通用条款</w:t>
          </w:r>
          <w:r>
            <w:rPr>
              <w:rFonts w:ascii="宋体" w:hAnsi="宋体" w:eastAsia="宋体" w:cs="宋体"/>
              <w:b/>
              <w:bCs/>
              <w:color w:val="000000" w:themeColor="text1"/>
              <w:spacing w:val="-1"/>
              <w:position w:val="10"/>
              <w:sz w:val="24"/>
              <w:szCs w:val="24"/>
              <w:highlight w:val="none"/>
              <w14:textFill>
                <w14:solidFill>
                  <w14:schemeClr w14:val="tx1"/>
                </w14:solidFill>
              </w14:textFill>
            </w:rPr>
            <w:fldChar w:fldCharType="end"/>
          </w:r>
        </w:p>
      </w:sdtContent>
    </w:sdt>
    <w:p w14:paraId="42C1994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color w:val="000000" w:themeColor="text1"/>
          <w:highlight w:val="none"/>
          <w14:textFill>
            <w14:solidFill>
              <w14:schemeClr w14:val="tx1"/>
            </w14:solidFill>
          </w14:textFill>
        </w:rPr>
      </w:pPr>
      <w:r>
        <w:rPr>
          <w:rFonts w:ascii="宋体" w:hAnsi="宋体" w:eastAsia="宋体" w:cs="宋体"/>
          <w:b/>
          <w:bCs/>
          <w:color w:val="000000" w:themeColor="text1"/>
          <w:spacing w:val="-5"/>
          <w:sz w:val="24"/>
          <w:szCs w:val="24"/>
          <w:highlight w:val="none"/>
          <w14:textFill>
            <w14:solidFill>
              <w14:schemeClr w14:val="tx1"/>
            </w14:solidFill>
          </w14:textFill>
        </w:rPr>
        <w:t>第五篇</w:t>
      </w:r>
      <w:r>
        <w:rPr>
          <w:rFonts w:ascii="宋体" w:hAnsi="宋体" w:eastAsia="宋体" w:cs="宋体"/>
          <w:color w:val="000000" w:themeColor="text1"/>
          <w:spacing w:val="8"/>
          <w:sz w:val="24"/>
          <w:szCs w:val="24"/>
          <w:highlight w:val="none"/>
          <w14:textFill>
            <w14:solidFill>
              <w14:schemeClr w14:val="tx1"/>
            </w14:solidFill>
          </w14:textFill>
        </w:rPr>
        <w:t xml:space="preserve">    </w:t>
      </w:r>
      <w:r>
        <w:rPr>
          <w:rFonts w:ascii="宋体" w:hAnsi="宋体" w:eastAsia="宋体" w:cs="宋体"/>
          <w:b/>
          <w:bCs/>
          <w:color w:val="000000" w:themeColor="text1"/>
          <w:spacing w:val="-5"/>
          <w:sz w:val="24"/>
          <w:szCs w:val="24"/>
          <w:highlight w:val="none"/>
          <w14:textFill>
            <w14:solidFill>
              <w14:schemeClr w14:val="tx1"/>
            </w14:solidFill>
          </w14:textFill>
        </w:rPr>
        <w:t>货物需求一览表</w:t>
      </w:r>
    </w:p>
    <w:p w14:paraId="1C3333D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2"/>
          <w:sz w:val="24"/>
          <w:szCs w:val="24"/>
          <w:highlight w:val="none"/>
          <w14:textFill>
            <w14:solidFill>
              <w14:schemeClr w14:val="tx1"/>
            </w14:solidFill>
          </w14:textFill>
        </w:rPr>
        <w:t>第六篇</w:t>
      </w:r>
      <w:r>
        <w:rPr>
          <w:rFonts w:ascii="宋体" w:hAnsi="宋体" w:eastAsia="宋体" w:cs="宋体"/>
          <w:color w:val="000000" w:themeColor="text1"/>
          <w:spacing w:val="-2"/>
          <w:sz w:val="24"/>
          <w:szCs w:val="24"/>
          <w:highlight w:val="none"/>
          <w14:textFill>
            <w14:solidFill>
              <w14:schemeClr w14:val="tx1"/>
            </w14:solidFill>
          </w14:textFill>
        </w:rPr>
        <w:t xml:space="preserve">    </w:t>
      </w:r>
      <w:r>
        <w:rPr>
          <w:rFonts w:ascii="宋体" w:hAnsi="宋体" w:eastAsia="宋体" w:cs="宋体"/>
          <w:b/>
          <w:bCs/>
          <w:color w:val="000000" w:themeColor="text1"/>
          <w:spacing w:val="-2"/>
          <w:sz w:val="24"/>
          <w:szCs w:val="24"/>
          <w:highlight w:val="none"/>
          <w14:textFill>
            <w14:solidFill>
              <w14:schemeClr w14:val="tx1"/>
            </w14:solidFill>
          </w14:textFill>
        </w:rPr>
        <w:t>货物的技术规格与要求</w:t>
      </w:r>
    </w:p>
    <w:p w14:paraId="4AC1250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
          <w:position w:val="10"/>
          <w:sz w:val="24"/>
          <w:szCs w:val="24"/>
          <w:highlight w:val="none"/>
          <w14:textFill>
            <w14:solidFill>
              <w14:schemeClr w14:val="tx1"/>
            </w14:solidFill>
          </w14:textFill>
        </w:rPr>
        <w:t>第七篇</w:t>
      </w:r>
      <w:r>
        <w:rPr>
          <w:rFonts w:ascii="宋体" w:hAnsi="宋体" w:eastAsia="宋体" w:cs="宋体"/>
          <w:color w:val="000000" w:themeColor="text1"/>
          <w:spacing w:val="-1"/>
          <w:position w:val="10"/>
          <w:sz w:val="24"/>
          <w:szCs w:val="24"/>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b/>
          <w:bCs/>
          <w:color w:val="000000" w:themeColor="text1"/>
          <w:spacing w:val="-1"/>
          <w:position w:val="10"/>
          <w:sz w:val="24"/>
          <w:szCs w:val="24"/>
          <w:highlight w:val="none"/>
          <w14:textFill>
            <w14:solidFill>
              <w14:schemeClr w14:val="tx1"/>
            </w14:solidFill>
          </w14:textFill>
        </w:rPr>
        <w:t>服务费承诺书</w:t>
      </w:r>
      <w:r>
        <w:rPr>
          <w:rFonts w:ascii="宋体" w:hAnsi="宋体" w:eastAsia="宋体" w:cs="宋体"/>
          <w:b/>
          <w:bCs/>
          <w:color w:val="000000" w:themeColor="text1"/>
          <w:spacing w:val="-1"/>
          <w:position w:val="10"/>
          <w:sz w:val="24"/>
          <w:szCs w:val="24"/>
          <w:highlight w:val="none"/>
          <w14:textFill>
            <w14:solidFill>
              <w14:schemeClr w14:val="tx1"/>
            </w14:solidFill>
          </w14:textFill>
        </w:rPr>
        <w:fldChar w:fldCharType="end"/>
      </w:r>
    </w:p>
    <w:p w14:paraId="3481838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10"/>
          <w:sz w:val="24"/>
          <w:szCs w:val="24"/>
          <w:highlight w:val="none"/>
          <w14:textFill>
            <w14:solidFill>
              <w14:schemeClr w14:val="tx1"/>
            </w14:solidFill>
          </w14:textFill>
        </w:rPr>
        <w:t>第八篇</w:t>
      </w:r>
      <w:r>
        <w:rPr>
          <w:rFonts w:ascii="宋体" w:hAnsi="宋体" w:eastAsia="宋体" w:cs="宋体"/>
          <w:color w:val="000000" w:themeColor="text1"/>
          <w:spacing w:val="10"/>
          <w:sz w:val="24"/>
          <w:szCs w:val="24"/>
          <w:highlight w:val="none"/>
          <w14:textFill>
            <w14:solidFill>
              <w14:schemeClr w14:val="tx1"/>
            </w14:solidFill>
          </w14:textFill>
        </w:rPr>
        <w:t xml:space="preserve">    </w:t>
      </w:r>
      <w:r>
        <w:rPr>
          <w:rFonts w:ascii="宋体" w:hAnsi="宋体" w:eastAsia="宋体" w:cs="宋体"/>
          <w:b/>
          <w:bCs/>
          <w:color w:val="000000" w:themeColor="text1"/>
          <w:spacing w:val="-10"/>
          <w:sz w:val="24"/>
          <w:szCs w:val="24"/>
          <w:highlight w:val="none"/>
          <w14:textFill>
            <w14:solidFill>
              <w14:schemeClr w14:val="tx1"/>
            </w14:solidFill>
          </w14:textFill>
        </w:rPr>
        <w:t>附表</w:t>
      </w:r>
    </w:p>
    <w:p w14:paraId="70F2CEB4">
      <w:pPr>
        <w:spacing w:line="219" w:lineRule="auto"/>
        <w:rPr>
          <w:rFonts w:ascii="宋体" w:hAnsi="宋体" w:eastAsia="宋体" w:cs="宋体"/>
          <w:color w:val="000000" w:themeColor="text1"/>
          <w:sz w:val="24"/>
          <w:szCs w:val="24"/>
          <w:highlight w:val="none"/>
          <w14:textFill>
            <w14:solidFill>
              <w14:schemeClr w14:val="tx1"/>
            </w14:solidFill>
          </w14:textFill>
        </w:rPr>
        <w:sectPr>
          <w:footerReference r:id="rId5" w:type="default"/>
          <w:pgSz w:w="11907" w:h="16840"/>
          <w:pgMar w:top="1440" w:right="1080" w:bottom="1440" w:left="1080" w:header="0" w:footer="964" w:gutter="0"/>
          <w:cols w:space="720" w:num="1"/>
        </w:sectPr>
      </w:pPr>
    </w:p>
    <w:p w14:paraId="5B807882">
      <w:pPr>
        <w:pStyle w:val="2"/>
        <w:bidi w:val="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第一篇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询价采购邀请</w:t>
      </w:r>
    </w:p>
    <w:p w14:paraId="79B24692">
      <w:pPr>
        <w:spacing w:before="21"/>
        <w:rPr>
          <w:color w:val="000000" w:themeColor="text1"/>
          <w:highlight w:val="none"/>
          <w14:textFill>
            <w14:solidFill>
              <w14:schemeClr w14:val="tx1"/>
            </w14:solidFill>
          </w14:textFill>
        </w:rPr>
      </w:pPr>
    </w:p>
    <w:tbl>
      <w:tblPr>
        <w:tblStyle w:val="8"/>
        <w:tblW w:w="941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15"/>
      </w:tblGrid>
      <w:tr w14:paraId="5630971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74" w:hRule="atLeast"/>
        </w:trPr>
        <w:tc>
          <w:tcPr>
            <w:tcW w:w="9415" w:type="dxa"/>
            <w:vAlign w:val="top"/>
          </w:tcPr>
          <w:p w14:paraId="6BF1ADF3">
            <w:pPr>
              <w:pStyle w:val="9"/>
              <w:spacing w:before="55" w:line="228" w:lineRule="auto"/>
              <w:ind w:left="96"/>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项目概况</w:t>
            </w:r>
          </w:p>
          <w:p w14:paraId="04F05AC3">
            <w:pPr>
              <w:pStyle w:val="9"/>
              <w:spacing w:before="161" w:line="369" w:lineRule="auto"/>
              <w:ind w:right="84" w:firstLine="436" w:firstLineChars="200"/>
              <w:rPr>
                <w:color w:val="000000" w:themeColor="text1"/>
                <w:highlight w:val="none"/>
                <w14:textFill>
                  <w14:solidFill>
                    <w14:schemeClr w14:val="tx1"/>
                  </w14:solidFill>
                </w14:textFill>
              </w:rPr>
            </w:pPr>
            <w:r>
              <w:rPr>
                <w:rFonts w:hint="eastAsia"/>
                <w:color w:val="000000" w:themeColor="text1"/>
                <w:spacing w:val="9"/>
                <w:highlight w:val="none"/>
                <w:lang w:eastAsia="zh-CN"/>
                <w14:textFill>
                  <w14:solidFill>
                    <w14:schemeClr w14:val="tx1"/>
                  </w14:solidFill>
                </w14:textFill>
              </w:rPr>
              <w:t>长春装备产业开发区富业大路消防救援站建设项目训练器材等必需品采购</w:t>
            </w:r>
            <w:r>
              <w:rPr>
                <w:color w:val="000000" w:themeColor="text1"/>
                <w:spacing w:val="9"/>
                <w:highlight w:val="none"/>
                <w14:textFill>
                  <w14:solidFill>
                    <w14:schemeClr w14:val="tx1"/>
                  </w14:solidFill>
                </w14:textFill>
              </w:rPr>
              <w:t>的潜在供应商应按照采购公告中的要求获取询价</w:t>
            </w:r>
            <w:r>
              <w:rPr>
                <w:color w:val="000000" w:themeColor="text1"/>
                <w:spacing w:val="3"/>
                <w:highlight w:val="none"/>
                <w14:textFill>
                  <w14:solidFill>
                    <w14:schemeClr w14:val="tx1"/>
                  </w14:solidFill>
                </w14:textFill>
              </w:rPr>
              <w:t>通知书。并于</w:t>
            </w:r>
            <w:r>
              <w:rPr>
                <w:color w:val="000000" w:themeColor="text1"/>
                <w:spacing w:val="-18"/>
                <w:highlight w:val="none"/>
                <w14:textFill>
                  <w14:solidFill>
                    <w14:schemeClr w14:val="tx1"/>
                  </w14:solidFill>
                </w14:textFill>
              </w:rPr>
              <w:t xml:space="preserve"> </w:t>
            </w:r>
            <w:r>
              <w:rPr>
                <w:rFonts w:hint="eastAsia"/>
                <w:color w:val="000000" w:themeColor="text1"/>
                <w:spacing w:val="3"/>
                <w:highlight w:val="none"/>
                <w:lang w:eastAsia="zh-CN"/>
                <w14:textFill>
                  <w14:solidFill>
                    <w14:schemeClr w14:val="tx1"/>
                  </w14:solidFill>
                </w14:textFill>
              </w:rPr>
              <w:t>2025年07月07日15点30分</w:t>
            </w:r>
            <w:r>
              <w:rPr>
                <w:color w:val="000000" w:themeColor="text1"/>
                <w:spacing w:val="3"/>
                <w:highlight w:val="none"/>
                <w14:textFill>
                  <w14:solidFill>
                    <w14:schemeClr w14:val="tx1"/>
                  </w14:solidFill>
                </w14:textFill>
              </w:rPr>
              <w:t>（北京时间）前递交响应文件。</w:t>
            </w:r>
          </w:p>
        </w:tc>
      </w:tr>
    </w:tbl>
    <w:p w14:paraId="6CA0C19A">
      <w:pPr>
        <w:spacing w:before="65" w:line="227" w:lineRule="auto"/>
        <w:ind w:left="101"/>
        <w:outlineLvl w:val="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7"/>
          <w:sz w:val="20"/>
          <w:szCs w:val="20"/>
          <w:highlight w:val="none"/>
          <w14:textFill>
            <w14:solidFill>
              <w14:schemeClr w14:val="tx1"/>
            </w14:solidFill>
          </w14:textFill>
        </w:rPr>
        <w:t>一、项目基本情况</w:t>
      </w:r>
    </w:p>
    <w:p w14:paraId="60CAD7BA">
      <w:pPr>
        <w:pStyle w:val="4"/>
        <w:spacing w:line="354" w:lineRule="auto"/>
        <w:rPr>
          <w:color w:val="000000" w:themeColor="text1"/>
          <w:highlight w:val="none"/>
          <w14:textFill>
            <w14:solidFill>
              <w14:schemeClr w14:val="tx1"/>
            </w14:solidFill>
          </w14:textFill>
        </w:rPr>
      </w:pPr>
    </w:p>
    <w:p w14:paraId="5197083B">
      <w:pPr>
        <w:spacing w:before="65" w:line="226" w:lineRule="auto"/>
        <w:ind w:left="5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项目编号：</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JLKCJKCG[2025]32号-JLBSCC-2025004</w:t>
      </w:r>
    </w:p>
    <w:p w14:paraId="54D6B23D">
      <w:pPr>
        <w:spacing w:before="162" w:line="227" w:lineRule="auto"/>
        <w:ind w:left="521"/>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pacing w:val="6"/>
          <w:sz w:val="20"/>
          <w:szCs w:val="20"/>
          <w:highlight w:val="none"/>
          <w14:textFill>
            <w14:solidFill>
              <w14:schemeClr w14:val="tx1"/>
            </w14:solidFill>
          </w14:textFill>
        </w:rPr>
        <w:t>采购计划文号</w:t>
      </w:r>
      <w:r>
        <w:rPr>
          <w:rFonts w:ascii="宋体" w:hAnsi="宋体" w:eastAsia="宋体" w:cs="宋体"/>
          <w:color w:val="000000" w:themeColor="text1"/>
          <w:spacing w:val="6"/>
          <w:sz w:val="20"/>
          <w:szCs w:val="20"/>
          <w:highlight w:val="none"/>
          <w14:textFill>
            <w14:solidFill>
              <w14:schemeClr w14:val="tx1"/>
            </w14:solidFill>
          </w14:textFill>
        </w:rPr>
        <w:t>：</w:t>
      </w:r>
      <w:r>
        <w:rPr>
          <w:rFonts w:hint="eastAsia" w:ascii="宋体" w:hAnsi="宋体" w:eastAsia="宋体" w:cs="宋体"/>
          <w:color w:val="000000" w:themeColor="text1"/>
          <w:spacing w:val="6"/>
          <w:sz w:val="20"/>
          <w:szCs w:val="20"/>
          <w:highlight w:val="none"/>
          <w14:textFill>
            <w14:solidFill>
              <w14:schemeClr w14:val="tx1"/>
            </w14:solidFill>
          </w14:textFill>
        </w:rPr>
        <w:t>JLKCJKCG[2025]32号</w:t>
      </w:r>
    </w:p>
    <w:p w14:paraId="48EBF4A4">
      <w:pPr>
        <w:spacing w:before="162" w:line="227" w:lineRule="auto"/>
        <w:ind w:left="5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项目名称：</w:t>
      </w:r>
      <w:r>
        <w:rPr>
          <w:rFonts w:ascii="宋体" w:hAnsi="宋体" w:eastAsia="宋体" w:cs="宋体"/>
          <w:color w:val="000000" w:themeColor="text1"/>
          <w:spacing w:val="-49"/>
          <w:sz w:val="20"/>
          <w:szCs w:val="20"/>
          <w:highlight w:val="none"/>
          <w14:textFill>
            <w14:solidFill>
              <w14:schemeClr w14:val="tx1"/>
            </w14:solidFill>
          </w14:textFill>
        </w:rPr>
        <w:t xml:space="preserve"> </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长春装备产业开发区富业大路消防救援站建设项目训练器材等必需品采购</w:t>
      </w:r>
    </w:p>
    <w:p w14:paraId="3B5D011F">
      <w:pPr>
        <w:spacing w:before="165" w:line="226" w:lineRule="auto"/>
        <w:ind w:left="5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采购方式：询价</w:t>
      </w:r>
    </w:p>
    <w:p w14:paraId="5EEF242A">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预算金额：</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92.9500万元</w:t>
      </w:r>
    </w:p>
    <w:p w14:paraId="0BF2E4BA">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最高限价：</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92.9500万元</w:t>
      </w:r>
    </w:p>
    <w:p w14:paraId="73BF8F5F">
      <w:pPr>
        <w:spacing w:before="163" w:line="227" w:lineRule="auto"/>
        <w:ind w:left="519"/>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采购需求：</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训练器材等必需品采购，详见采购需求</w:t>
      </w:r>
    </w:p>
    <w:p w14:paraId="5258D511">
      <w:pPr>
        <w:spacing w:before="163" w:line="227" w:lineRule="auto"/>
        <w:ind w:left="519"/>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合同履行期限：合同签订后 30 日内交货</w:t>
      </w:r>
    </w:p>
    <w:p w14:paraId="5FDB9063">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hint="eastAsia" w:ascii="宋体" w:hAnsi="宋体" w:eastAsia="宋体" w:cs="宋体"/>
          <w:color w:val="000000" w:themeColor="text1"/>
          <w:spacing w:val="6"/>
          <w:sz w:val="20"/>
          <w:szCs w:val="20"/>
          <w:highlight w:val="none"/>
          <w:lang w:val="zh-CN"/>
          <w14:textFill>
            <w14:solidFill>
              <w14:schemeClr w14:val="tx1"/>
            </w14:solidFill>
          </w14:textFill>
        </w:rPr>
        <w:t>交货地点：</w:t>
      </w:r>
      <w:r>
        <w:rPr>
          <w:rFonts w:hint="eastAsia" w:ascii="宋体" w:hAnsi="宋体" w:eastAsia="宋体" w:cs="宋体"/>
          <w:color w:val="000000" w:themeColor="text1"/>
          <w:spacing w:val="6"/>
          <w:sz w:val="20"/>
          <w:szCs w:val="20"/>
          <w:highlight w:val="none"/>
          <w:lang w:val="en-US" w:eastAsia="zh-CN"/>
          <w14:textFill>
            <w14:solidFill>
              <w14:schemeClr w14:val="tx1"/>
            </w14:solidFill>
          </w14:textFill>
        </w:rPr>
        <w:t>采购人指定</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地点</w:t>
      </w:r>
    </w:p>
    <w:p w14:paraId="4B204157">
      <w:pPr>
        <w:spacing w:before="163" w:line="227" w:lineRule="auto"/>
        <w:ind w:left="519"/>
        <w:rPr>
          <w:rFonts w:hint="eastAsia" w:ascii="宋体" w:hAnsi="宋体" w:eastAsia="宋体" w:cs="宋体"/>
          <w:color w:val="000000" w:themeColor="text1"/>
          <w:spacing w:val="6"/>
          <w:sz w:val="20"/>
          <w:szCs w:val="20"/>
          <w:highlight w:val="none"/>
          <w:lang w:eastAsia="zh-CN"/>
          <w14:textFill>
            <w14:solidFill>
              <w14:schemeClr w14:val="tx1"/>
            </w14:solidFill>
          </w14:textFill>
        </w:rPr>
      </w:pPr>
      <w:r>
        <w:rPr>
          <w:rFonts w:hint="eastAsia" w:ascii="宋体" w:hAnsi="宋体" w:eastAsia="宋体" w:cs="宋体"/>
          <w:color w:val="000000" w:themeColor="text1"/>
          <w:spacing w:val="6"/>
          <w:sz w:val="20"/>
          <w:szCs w:val="20"/>
          <w:highlight w:val="none"/>
          <w14:textFill>
            <w14:solidFill>
              <w14:schemeClr w14:val="tx1"/>
            </w14:solidFill>
          </w14:textFill>
        </w:rPr>
        <w:t>质量标准:</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符合国家、</w:t>
      </w:r>
      <w:r>
        <w:rPr>
          <w:rFonts w:hint="eastAsia" w:ascii="宋体" w:hAnsi="宋体" w:eastAsia="宋体" w:cs="宋体"/>
          <w:color w:val="000000" w:themeColor="text1"/>
          <w:spacing w:val="6"/>
          <w:sz w:val="20"/>
          <w:szCs w:val="20"/>
          <w:highlight w:val="none"/>
          <w:lang w:val="en-US" w:eastAsia="zh-CN"/>
          <w14:textFill>
            <w14:solidFill>
              <w14:schemeClr w14:val="tx1"/>
            </w14:solidFill>
          </w14:textFill>
        </w:rPr>
        <w:t>行业、地方或者其他</w:t>
      </w:r>
      <w:r>
        <w:rPr>
          <w:rFonts w:hint="eastAsia" w:ascii="宋体" w:hAnsi="宋体" w:eastAsia="宋体" w:cs="宋体"/>
          <w:color w:val="000000" w:themeColor="text1"/>
          <w:spacing w:val="6"/>
          <w:sz w:val="20"/>
          <w:szCs w:val="20"/>
          <w:highlight w:val="none"/>
          <w:lang w:eastAsia="zh-CN"/>
          <w14:textFill>
            <w14:solidFill>
              <w14:schemeClr w14:val="tx1"/>
            </w14:solidFill>
          </w14:textFill>
        </w:rPr>
        <w:t>相关标准</w:t>
      </w:r>
    </w:p>
    <w:p w14:paraId="2DF8E33C">
      <w:pPr>
        <w:spacing w:before="163" w:line="227" w:lineRule="auto"/>
        <w:ind w:left="519"/>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本项目不接受联合体。</w:t>
      </w:r>
    </w:p>
    <w:p w14:paraId="026BFC18">
      <w:pPr>
        <w:pStyle w:val="4"/>
        <w:spacing w:line="356" w:lineRule="auto"/>
        <w:rPr>
          <w:color w:val="000000" w:themeColor="text1"/>
          <w:highlight w:val="none"/>
          <w14:textFill>
            <w14:solidFill>
              <w14:schemeClr w14:val="tx1"/>
            </w14:solidFill>
          </w14:textFill>
        </w:rPr>
      </w:pPr>
    </w:p>
    <w:p w14:paraId="176FE6AF">
      <w:pPr>
        <w:spacing w:before="65" w:line="228" w:lineRule="auto"/>
        <w:ind w:left="101"/>
        <w:outlineLvl w:val="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3"/>
          <w:sz w:val="20"/>
          <w:szCs w:val="20"/>
          <w:highlight w:val="none"/>
          <w14:textFill>
            <w14:solidFill>
              <w14:schemeClr w14:val="tx1"/>
            </w14:solidFill>
          </w14:textFill>
        </w:rPr>
        <w:t>二、</w:t>
      </w:r>
      <w:r>
        <w:rPr>
          <w:rFonts w:ascii="宋体" w:hAnsi="宋体" w:eastAsia="宋体" w:cs="宋体"/>
          <w:color w:val="000000" w:themeColor="text1"/>
          <w:spacing w:val="-57"/>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申请人的资格要求</w:t>
      </w:r>
    </w:p>
    <w:p w14:paraId="3D4C554C">
      <w:pPr>
        <w:pStyle w:val="4"/>
        <w:spacing w:line="353" w:lineRule="auto"/>
        <w:rPr>
          <w:color w:val="000000" w:themeColor="text1"/>
          <w:highlight w:val="none"/>
          <w14:textFill>
            <w14:solidFill>
              <w14:schemeClr w14:val="tx1"/>
            </w14:solidFill>
          </w14:textFill>
        </w:rPr>
      </w:pPr>
    </w:p>
    <w:p w14:paraId="5C729590">
      <w:pPr>
        <w:spacing w:before="65" w:line="227" w:lineRule="auto"/>
        <w:ind w:left="5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2.1</w:t>
      </w:r>
      <w:r>
        <w:rPr>
          <w:rFonts w:ascii="宋体" w:hAnsi="宋体" w:eastAsia="宋体" w:cs="宋体"/>
          <w:color w:val="000000" w:themeColor="text1"/>
          <w:spacing w:val="-32"/>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满足《中华人民共和国政府采购法》第二十二条规定；</w:t>
      </w:r>
    </w:p>
    <w:p w14:paraId="55324D65">
      <w:pPr>
        <w:spacing w:before="164" w:line="228" w:lineRule="auto"/>
        <w:ind w:left="53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1）具有独立承担民事责任的能力；</w:t>
      </w:r>
    </w:p>
    <w:p w14:paraId="6F624913">
      <w:pPr>
        <w:spacing w:before="162" w:line="227" w:lineRule="auto"/>
        <w:ind w:left="5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2）具有良好的商业信誉和健全的财务会计制度；</w:t>
      </w:r>
    </w:p>
    <w:p w14:paraId="50818D2E">
      <w:pPr>
        <w:spacing w:before="162" w:line="228" w:lineRule="auto"/>
        <w:ind w:left="52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3）具有履行合同所必需的设备和专业技术能力；</w:t>
      </w:r>
    </w:p>
    <w:p w14:paraId="3E4A0AE5">
      <w:pPr>
        <w:spacing w:before="161" w:line="227" w:lineRule="auto"/>
        <w:ind w:left="5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4）有依法缴纳税收和社会保障资金的良好记录；</w:t>
      </w:r>
    </w:p>
    <w:p w14:paraId="6DD9E3E4">
      <w:pPr>
        <w:spacing w:before="162" w:line="227" w:lineRule="auto"/>
        <w:ind w:left="52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5）参加政府采购活动前三年内，在经营活动中没有重大违法记录；</w:t>
      </w:r>
    </w:p>
    <w:p w14:paraId="26879AF2">
      <w:pPr>
        <w:spacing w:before="162" w:line="228" w:lineRule="auto"/>
        <w:ind w:left="519"/>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6）法律、行政法规规定的其他条件。</w:t>
      </w:r>
    </w:p>
    <w:p w14:paraId="30C7A77E">
      <w:pPr>
        <w:spacing w:before="163" w:line="227" w:lineRule="auto"/>
        <w:ind w:left="5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2.2</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落实政府采购政策需满足的资格要求</w:t>
      </w:r>
      <w:r>
        <w:rPr>
          <w:rFonts w:ascii="宋体" w:hAnsi="宋体" w:eastAsia="宋体" w:cs="宋体"/>
          <w:color w:val="000000" w:themeColor="text1"/>
          <w:spacing w:val="8"/>
          <w:sz w:val="20"/>
          <w:szCs w:val="20"/>
          <w:highlight w:val="none"/>
          <w14:textFill>
            <w14:solidFill>
              <w14:schemeClr w14:val="tx1"/>
            </w14:solidFill>
          </w14:textFill>
        </w:rPr>
        <w:t>：</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本项目专门面向中小企业采购，申请人应为中小微企业、监狱企业、残疾人福利性单位</w:t>
      </w:r>
      <w:r>
        <w:rPr>
          <w:rFonts w:ascii="宋体" w:hAnsi="宋体" w:eastAsia="宋体" w:cs="宋体"/>
          <w:color w:val="000000" w:themeColor="text1"/>
          <w:spacing w:val="8"/>
          <w:sz w:val="20"/>
          <w:szCs w:val="20"/>
          <w:highlight w:val="none"/>
          <w14:textFill>
            <w14:solidFill>
              <w14:schemeClr w14:val="tx1"/>
            </w14:solidFill>
          </w14:textFill>
        </w:rPr>
        <w:t>；</w:t>
      </w:r>
    </w:p>
    <w:p w14:paraId="31BC5E4A">
      <w:pPr>
        <w:spacing w:before="161" w:line="227" w:lineRule="auto"/>
        <w:ind w:left="517"/>
        <w:rPr>
          <w:rFonts w:ascii="宋体" w:hAnsi="宋体" w:eastAsia="宋体" w:cs="宋体"/>
          <w:color w:val="000000" w:themeColor="text1"/>
          <w:spacing w:val="8"/>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2.3 本项目的特定资格要求：</w:t>
      </w:r>
    </w:p>
    <w:p w14:paraId="746EAEA8">
      <w:pPr>
        <w:spacing w:before="161" w:line="227" w:lineRule="auto"/>
        <w:ind w:left="517"/>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3.1拒绝列入政府取消投标资格记录期间的企业或个人投标；</w:t>
      </w:r>
    </w:p>
    <w:p w14:paraId="3C6DBBFC">
      <w:pPr>
        <w:spacing w:before="161" w:line="227" w:lineRule="auto"/>
        <w:ind w:left="517"/>
        <w:rPr>
          <w:rFonts w:hint="eastAsia" w:ascii="宋体" w:hAnsi="宋体" w:eastAsia="宋体" w:cs="宋体"/>
          <w:color w:val="000000" w:themeColor="text1"/>
          <w:spacing w:val="8"/>
          <w:sz w:val="20"/>
          <w:szCs w:val="20"/>
          <w:highlight w:val="none"/>
          <w:lang w:eastAsia="zh-CN"/>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3.2不得为“信用中国”网站（www.creditchina.gov.cn）中列入失信被执行人和重大税收违法案件当事人名单</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的供应商</w:t>
      </w:r>
      <w:r>
        <w:rPr>
          <w:rFonts w:hint="eastAsia" w:ascii="宋体" w:hAnsi="宋体" w:eastAsia="宋体" w:cs="宋体"/>
          <w:color w:val="000000" w:themeColor="text1"/>
          <w:spacing w:val="8"/>
          <w:sz w:val="20"/>
          <w:szCs w:val="20"/>
          <w:highlight w:val="none"/>
          <w14:textFill>
            <w14:solidFill>
              <w14:schemeClr w14:val="tx1"/>
            </w14:solidFill>
          </w14:textFill>
        </w:rPr>
        <w:t>；不得为中国政府采购网（www.ccpg.gov.cn）政府采购严重违法失信行为记录名单中被财政部门禁止参加政府采购活动的</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供应商</w:t>
      </w:r>
      <w:r>
        <w:rPr>
          <w:rFonts w:hint="eastAsia" w:ascii="宋体" w:hAnsi="宋体" w:eastAsia="宋体" w:cs="宋体"/>
          <w:color w:val="000000" w:themeColor="text1"/>
          <w:spacing w:val="8"/>
          <w:sz w:val="20"/>
          <w:szCs w:val="20"/>
          <w:highlight w:val="none"/>
          <w14:textFill>
            <w14:solidFill>
              <w14:schemeClr w14:val="tx1"/>
            </w14:solidFill>
          </w14:textFill>
        </w:rPr>
        <w:t>（在处罚决定规定的时间和地域范围内）（详见财库[2016]125号）；</w:t>
      </w:r>
    </w:p>
    <w:p w14:paraId="46D96273">
      <w:pPr>
        <w:spacing w:before="161" w:line="227" w:lineRule="auto"/>
        <w:ind w:left="517"/>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3.3</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与采购人存在利害关系可能影响招标公正性的法人、其他组织或者个人，不得参加本项目投标；单位负责人为同一人或者存在直接控股、管理关系的不同供应商，不得参加同一合同项下的政府采购活动；</w:t>
      </w:r>
      <w:r>
        <w:rPr>
          <w:rFonts w:hint="eastAsia" w:ascii="宋体" w:hAnsi="宋体" w:eastAsia="宋体" w:cs="宋体"/>
          <w:color w:val="000000" w:themeColor="text1"/>
          <w:spacing w:val="8"/>
          <w:sz w:val="20"/>
          <w:szCs w:val="20"/>
          <w:highlight w:val="none"/>
          <w14:textFill>
            <w14:solidFill>
              <w14:schemeClr w14:val="tx1"/>
            </w14:solidFill>
          </w14:textFill>
        </w:rPr>
        <w:t>为采购项目提供整体设计、规范编制或者项目管理、监理、检测等服务的供应商，不得再参加本采购项目的其他采购活动；</w:t>
      </w:r>
    </w:p>
    <w:p w14:paraId="597DC293">
      <w:pPr>
        <w:spacing w:before="161" w:line="227" w:lineRule="auto"/>
        <w:ind w:left="517"/>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w:t>
      </w:r>
      <w:r>
        <w:rPr>
          <w:rFonts w:hint="eastAsia" w:ascii="宋体" w:hAnsi="宋体" w:eastAsia="宋体" w:cs="宋体"/>
          <w:color w:val="000000" w:themeColor="text1"/>
          <w:spacing w:val="8"/>
          <w:sz w:val="20"/>
          <w:szCs w:val="20"/>
          <w:highlight w:val="none"/>
          <w14:textFill>
            <w14:solidFill>
              <w14:schemeClr w14:val="tx1"/>
            </w14:solidFill>
          </w14:textFill>
        </w:rPr>
        <w:t>3.4参加政府采购活动前三年内（</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2022年至今</w:t>
      </w:r>
      <w:r>
        <w:rPr>
          <w:rFonts w:hint="eastAsia" w:ascii="宋体" w:hAnsi="宋体" w:eastAsia="宋体" w:cs="宋体"/>
          <w:color w:val="000000" w:themeColor="text1"/>
          <w:spacing w:val="8"/>
          <w:sz w:val="20"/>
          <w:szCs w:val="20"/>
          <w:highlight w:val="none"/>
          <w14:textFill>
            <w14:solidFill>
              <w14:schemeClr w14:val="tx1"/>
            </w14:solidFill>
          </w14:textFill>
        </w:rPr>
        <w:t>），在经营活动中没有重大违法记录。</w:t>
      </w:r>
    </w:p>
    <w:p w14:paraId="43A58B2A">
      <w:pPr>
        <w:spacing w:before="65" w:line="226" w:lineRule="auto"/>
        <w:outlineLvl w:val="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7"/>
          <w:sz w:val="20"/>
          <w:szCs w:val="20"/>
          <w:highlight w:val="none"/>
          <w14:textFill>
            <w14:solidFill>
              <w14:schemeClr w14:val="tx1"/>
            </w14:solidFill>
          </w14:textFill>
        </w:rPr>
        <w:t>三、获取询价通知书</w:t>
      </w:r>
    </w:p>
    <w:p w14:paraId="4CD79295">
      <w:pPr>
        <w:pStyle w:val="4"/>
        <w:spacing w:line="356" w:lineRule="auto"/>
        <w:rPr>
          <w:color w:val="000000" w:themeColor="text1"/>
          <w:highlight w:val="none"/>
          <w14:textFill>
            <w14:solidFill>
              <w14:schemeClr w14:val="tx1"/>
            </w14:solidFill>
          </w14:textFill>
        </w:rPr>
      </w:pPr>
    </w:p>
    <w:p w14:paraId="6DBF210E">
      <w:pPr>
        <w:spacing w:before="65" w:line="378" w:lineRule="auto"/>
        <w:ind w:left="5" w:right="132" w:firstLine="48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时间：</w:t>
      </w:r>
      <w:r>
        <w:rPr>
          <w:rFonts w:hint="eastAsia" w:ascii="宋体" w:hAnsi="宋体" w:eastAsia="宋体" w:cs="宋体"/>
          <w:color w:val="000000" w:themeColor="text1"/>
          <w:spacing w:val="8"/>
          <w:sz w:val="20"/>
          <w:szCs w:val="20"/>
          <w:highlight w:val="none"/>
          <w14:textFill>
            <w14:solidFill>
              <w14:schemeClr w14:val="tx1"/>
            </w14:solidFill>
          </w14:textFill>
        </w:rPr>
        <w:t>2025年0</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6</w:t>
      </w:r>
      <w:r>
        <w:rPr>
          <w:rFonts w:hint="eastAsia" w:ascii="宋体" w:hAnsi="宋体" w:eastAsia="宋体" w:cs="宋体"/>
          <w:color w:val="000000" w:themeColor="text1"/>
          <w:spacing w:val="8"/>
          <w:sz w:val="20"/>
          <w:szCs w:val="20"/>
          <w:highlight w:val="none"/>
          <w14:textFill>
            <w14:solidFill>
              <w14:schemeClr w14:val="tx1"/>
            </w14:solidFill>
          </w14:textFill>
        </w:rPr>
        <w:t>月</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30</w:t>
      </w:r>
      <w:r>
        <w:rPr>
          <w:rFonts w:hint="eastAsia" w:ascii="宋体" w:hAnsi="宋体" w:eastAsia="宋体" w:cs="宋体"/>
          <w:color w:val="000000" w:themeColor="text1"/>
          <w:spacing w:val="8"/>
          <w:sz w:val="20"/>
          <w:szCs w:val="20"/>
          <w:highlight w:val="none"/>
          <w14:textFill>
            <w14:solidFill>
              <w14:schemeClr w14:val="tx1"/>
            </w14:solidFill>
          </w14:textFill>
        </w:rPr>
        <w:t>日至2025年</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07</w:t>
      </w:r>
      <w:r>
        <w:rPr>
          <w:rFonts w:hint="eastAsia" w:ascii="宋体" w:hAnsi="宋体" w:eastAsia="宋体" w:cs="宋体"/>
          <w:color w:val="000000" w:themeColor="text1"/>
          <w:spacing w:val="8"/>
          <w:sz w:val="20"/>
          <w:szCs w:val="20"/>
          <w:highlight w:val="none"/>
          <w14:textFill>
            <w14:solidFill>
              <w14:schemeClr w14:val="tx1"/>
            </w14:solidFill>
          </w14:textFill>
        </w:rPr>
        <w:t>月</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02</w:t>
      </w:r>
      <w:r>
        <w:rPr>
          <w:rFonts w:hint="eastAsia" w:ascii="宋体" w:hAnsi="宋体" w:eastAsia="宋体" w:cs="宋体"/>
          <w:color w:val="000000" w:themeColor="text1"/>
          <w:spacing w:val="8"/>
          <w:sz w:val="20"/>
          <w:szCs w:val="20"/>
          <w:highlight w:val="none"/>
          <w14:textFill>
            <w14:solidFill>
              <w14:schemeClr w14:val="tx1"/>
            </w14:solidFill>
          </w14:textFill>
        </w:rPr>
        <w:t>日，每</w:t>
      </w:r>
      <w:r>
        <w:rPr>
          <w:rFonts w:ascii="宋体" w:hAnsi="宋体" w:eastAsia="宋体" w:cs="宋体"/>
          <w:color w:val="000000" w:themeColor="text1"/>
          <w:spacing w:val="1"/>
          <w:sz w:val="20"/>
          <w:szCs w:val="20"/>
          <w:highlight w:val="none"/>
          <w14:textFill>
            <w14:solidFill>
              <w14:schemeClr w14:val="tx1"/>
            </w14:solidFill>
          </w14:textFill>
        </w:rPr>
        <w:t>天</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08:30</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至</w:t>
      </w:r>
      <w:r>
        <w:rPr>
          <w:rFonts w:ascii="宋体" w:hAnsi="宋体" w:eastAsia="宋体" w:cs="宋体"/>
          <w:color w:val="000000" w:themeColor="text1"/>
          <w:spacing w:val="-21"/>
          <w:sz w:val="20"/>
          <w:szCs w:val="20"/>
          <w:highlight w:val="none"/>
          <w14:textFill>
            <w14:solidFill>
              <w14:schemeClr w14:val="tx1"/>
            </w14:solidFill>
          </w14:textFill>
        </w:rPr>
        <w:t xml:space="preserve"> </w:t>
      </w:r>
      <w:r>
        <w:rPr>
          <w:rFonts w:hint="eastAsia" w:ascii="宋体" w:hAnsi="宋体" w:eastAsia="宋体" w:cs="宋体"/>
          <w:color w:val="000000" w:themeColor="text1"/>
          <w:spacing w:val="1"/>
          <w:sz w:val="20"/>
          <w:szCs w:val="20"/>
          <w:highlight w:val="none"/>
          <w:lang w:val="en-US" w:eastAsia="zh-CN"/>
          <w14:textFill>
            <w14:solidFill>
              <w14:schemeClr w14:val="tx1"/>
            </w14:solidFill>
          </w14:textFill>
        </w:rPr>
        <w:t>11</w:t>
      </w:r>
      <w:r>
        <w:rPr>
          <w:rFonts w:ascii="宋体" w:hAnsi="宋体" w:eastAsia="宋体" w:cs="宋体"/>
          <w:color w:val="000000" w:themeColor="text1"/>
          <w:spacing w:val="1"/>
          <w:sz w:val="20"/>
          <w:szCs w:val="20"/>
          <w:highlight w:val="none"/>
          <w14:textFill>
            <w14:solidFill>
              <w14:schemeClr w14:val="tx1"/>
            </w14:solidFill>
          </w14:textFill>
        </w:rPr>
        <w:t>：</w:t>
      </w:r>
      <w:r>
        <w:rPr>
          <w:rFonts w:hint="eastAsia" w:ascii="宋体" w:hAnsi="宋体" w:eastAsia="宋体" w:cs="宋体"/>
          <w:color w:val="000000" w:themeColor="text1"/>
          <w:spacing w:val="1"/>
          <w:sz w:val="20"/>
          <w:szCs w:val="20"/>
          <w:highlight w:val="none"/>
          <w:lang w:val="en-US" w:eastAsia="zh-CN"/>
          <w14:textFill>
            <w14:solidFill>
              <w14:schemeClr w14:val="tx1"/>
            </w14:solidFill>
          </w14:textFill>
        </w:rPr>
        <w:t>30</w:t>
      </w:r>
      <w:r>
        <w:rPr>
          <w:rFonts w:ascii="宋体" w:hAnsi="宋体" w:eastAsia="宋体" w:cs="宋体"/>
          <w:color w:val="000000" w:themeColor="text1"/>
          <w:spacing w:val="1"/>
          <w:sz w:val="20"/>
          <w:szCs w:val="20"/>
          <w:highlight w:val="none"/>
          <w14:textFill>
            <w14:solidFill>
              <w14:schemeClr w14:val="tx1"/>
            </w14:solidFill>
          </w14:textFill>
        </w:rPr>
        <w:t>，1</w:t>
      </w:r>
      <w:r>
        <w:rPr>
          <w:rFonts w:hint="eastAsia" w:ascii="宋体" w:hAnsi="宋体" w:eastAsia="宋体" w:cs="宋体"/>
          <w:color w:val="000000" w:themeColor="text1"/>
          <w:spacing w:val="1"/>
          <w:sz w:val="20"/>
          <w:szCs w:val="20"/>
          <w:highlight w:val="none"/>
          <w:lang w:val="en-US" w:eastAsia="zh-CN"/>
          <w14:textFill>
            <w14:solidFill>
              <w14:schemeClr w14:val="tx1"/>
            </w14:solidFill>
          </w14:textFill>
        </w:rPr>
        <w:t>3</w:t>
      </w:r>
      <w:r>
        <w:rPr>
          <w:rFonts w:ascii="宋体" w:hAnsi="宋体" w:eastAsia="宋体" w:cs="宋体"/>
          <w:color w:val="000000" w:themeColor="text1"/>
          <w:spacing w:val="1"/>
          <w:sz w:val="20"/>
          <w:szCs w:val="20"/>
          <w:highlight w:val="none"/>
          <w14:textFill>
            <w14:solidFill>
              <w14:schemeClr w14:val="tx1"/>
            </w14:solidFill>
          </w14:textFill>
        </w:rPr>
        <w:t>:00</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至</w:t>
      </w:r>
      <w:r>
        <w:rPr>
          <w:rFonts w:ascii="宋体" w:hAnsi="宋体" w:eastAsia="宋体" w:cs="宋体"/>
          <w:color w:val="000000" w:themeColor="text1"/>
          <w:spacing w:val="-21"/>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16:00（北</w:t>
      </w:r>
      <w:r>
        <w:rPr>
          <w:rFonts w:ascii="宋体" w:hAnsi="宋体" w:eastAsia="宋体" w:cs="宋体"/>
          <w:color w:val="000000" w:themeColor="text1"/>
          <w:spacing w:val="7"/>
          <w:sz w:val="20"/>
          <w:szCs w:val="20"/>
          <w:highlight w:val="none"/>
          <w14:textFill>
            <w14:solidFill>
              <w14:schemeClr w14:val="tx1"/>
            </w14:solidFill>
          </w14:textFill>
        </w:rPr>
        <w:t>京时间</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法定节假日除外）</w:t>
      </w:r>
    </w:p>
    <w:p w14:paraId="33D89437">
      <w:pPr>
        <w:spacing w:before="98" w:line="227"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地点：政采云平台线上获取</w:t>
      </w:r>
    </w:p>
    <w:p w14:paraId="3A39B09A">
      <w:pPr>
        <w:spacing w:before="260" w:line="222"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方式：网上免费获取，潜在供应商自行登录政府</w:t>
      </w:r>
      <w:r>
        <w:rPr>
          <w:rFonts w:ascii="宋体" w:hAnsi="宋体" w:eastAsia="宋体" w:cs="宋体"/>
          <w:color w:val="000000" w:themeColor="text1"/>
          <w:spacing w:val="8"/>
          <w:sz w:val="20"/>
          <w:szCs w:val="20"/>
          <w:highlight w:val="none"/>
          <w14:textFill>
            <w14:solidFill>
              <w14:schemeClr w14:val="tx1"/>
            </w14:solidFill>
          </w14:textFill>
        </w:rPr>
        <w:t>采购云平台（网址：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z w:val="20"/>
          <w:szCs w:val="20"/>
          <w:highlight w:val="none"/>
          <w14:textFill>
            <w14:solidFill>
              <w14:schemeClr w14:val="tx1"/>
            </w14:solidFill>
          </w14:textFill>
        </w:rPr>
        <w:fldChar w:fldCharType="end"/>
      </w:r>
      <w:r>
        <w:rPr>
          <w:rFonts w:ascii="宋体" w:hAnsi="宋体" w:eastAsia="宋体" w:cs="宋体"/>
          <w:color w:val="000000" w:themeColor="text1"/>
          <w:spacing w:val="8"/>
          <w:sz w:val="20"/>
          <w:szCs w:val="20"/>
          <w:highlight w:val="none"/>
          <w14:textFill>
            <w14:solidFill>
              <w14:schemeClr w14:val="tx1"/>
            </w14:solidFill>
          </w14:textFill>
        </w:rPr>
        <w:t>）网</w:t>
      </w:r>
      <w:r>
        <w:rPr>
          <w:rFonts w:ascii="宋体" w:hAnsi="宋体" w:eastAsia="宋体" w:cs="宋体"/>
          <w:color w:val="000000" w:themeColor="text1"/>
          <w:spacing w:val="13"/>
          <w:sz w:val="20"/>
          <w:szCs w:val="20"/>
          <w:highlight w:val="none"/>
          <w14:textFill>
            <w14:solidFill>
              <w14:schemeClr w14:val="tx1"/>
            </w14:solidFill>
          </w14:textFill>
        </w:rPr>
        <w:t>上注册(网址：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"https://middle.zcygov.cn/v-settle-front/registry"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middle</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3"/>
          <w:sz w:val="20"/>
          <w:szCs w:val="20"/>
          <w:highlight w:val="none"/>
          <w14:textFill>
            <w14:solidFill>
              <w14:schemeClr w14:val="tx1"/>
            </w14:solidFill>
          </w14:textFill>
        </w:rPr>
        <w:t>/v-</w:t>
      </w:r>
      <w:r>
        <w:rPr>
          <w:rFonts w:ascii="宋体" w:hAnsi="宋体" w:eastAsia="宋体" w:cs="宋体"/>
          <w:color w:val="000000" w:themeColor="text1"/>
          <w:sz w:val="20"/>
          <w:szCs w:val="20"/>
          <w:highlight w:val="none"/>
          <w14:textFill>
            <w14:solidFill>
              <w14:schemeClr w14:val="tx1"/>
            </w14:solidFill>
          </w14:textFill>
        </w:rPr>
        <w:t>settle</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front</w:t>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registry</w:t>
      </w:r>
      <w:r>
        <w:rPr>
          <w:rFonts w:ascii="宋体" w:hAnsi="宋体" w:eastAsia="宋体" w:cs="宋体"/>
          <w:color w:val="000000" w:themeColor="text1"/>
          <w:sz w:val="20"/>
          <w:szCs w:val="20"/>
          <w:highlight w:val="none"/>
          <w14:textFill>
            <w14:solidFill>
              <w14:schemeClr w14:val="tx1"/>
            </w14:solidFill>
          </w14:textFill>
        </w:rPr>
        <w:fldChar w:fldCharType="end"/>
      </w:r>
      <w:r>
        <w:rPr>
          <w:rFonts w:ascii="宋体" w:hAnsi="宋体" w:eastAsia="宋体" w:cs="宋体"/>
          <w:color w:val="000000" w:themeColor="text1"/>
          <w:spacing w:val="13"/>
          <w:sz w:val="20"/>
          <w:szCs w:val="20"/>
          <w:highlight w:val="none"/>
          <w14:textFill>
            <w14:solidFill>
              <w14:schemeClr w14:val="tx1"/>
            </w14:solidFill>
          </w14:textFill>
        </w:rPr>
        <w:t>)并下载询价文件（操作路径：</w:t>
      </w:r>
      <w:r>
        <w:rPr>
          <w:rFonts w:ascii="宋体" w:hAnsi="宋体" w:eastAsia="宋体" w:cs="宋体"/>
          <w:color w:val="000000" w:themeColor="text1"/>
          <w:spacing w:val="8"/>
          <w:sz w:val="20"/>
          <w:szCs w:val="20"/>
          <w:highlight w:val="none"/>
          <w14:textFill>
            <w14:solidFill>
              <w14:schemeClr w14:val="tx1"/>
            </w14:solidFill>
          </w14:textFill>
        </w:rPr>
        <w:t>登录“政采云</w:t>
      </w:r>
      <w:r>
        <w:rPr>
          <w:rFonts w:ascii="宋体" w:hAnsi="宋体" w:eastAsia="宋体" w:cs="宋体"/>
          <w:color w:val="000000" w:themeColor="text1"/>
          <w:spacing w:val="-69"/>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”平台-项目采购-获取询价采购文件-找到本项目- 点击“</w:t>
      </w:r>
      <w:r>
        <w:rPr>
          <w:rFonts w:ascii="宋体" w:hAnsi="宋体" w:eastAsia="宋体" w:cs="宋体"/>
          <w:color w:val="000000" w:themeColor="text1"/>
          <w:spacing w:val="-65"/>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申</w:t>
      </w:r>
      <w:r>
        <w:rPr>
          <w:rFonts w:ascii="宋体" w:hAnsi="宋体" w:eastAsia="宋体" w:cs="宋体"/>
          <w:color w:val="000000" w:themeColor="text1"/>
          <w:spacing w:val="7"/>
          <w:sz w:val="20"/>
          <w:szCs w:val="20"/>
          <w:highlight w:val="none"/>
          <w14:textFill>
            <w14:solidFill>
              <w14:schemeClr w14:val="tx1"/>
            </w14:solidFill>
          </w14:textFill>
        </w:rPr>
        <w:t>请获取询价采购文件</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32"/>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其他途径获取的询价采购文件开启时一律按无效投标处理。</w:t>
      </w:r>
    </w:p>
    <w:p w14:paraId="3EA965D6">
      <w:pPr>
        <w:spacing w:before="260" w:line="228" w:lineRule="auto"/>
        <w:ind w:left="20"/>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5"/>
          <w:sz w:val="20"/>
          <w:szCs w:val="20"/>
          <w:highlight w:val="none"/>
          <w14:textFill>
            <w14:solidFill>
              <w14:schemeClr w14:val="tx1"/>
            </w14:solidFill>
          </w14:textFill>
        </w:rPr>
        <w:t>四、响应文件提交</w:t>
      </w:r>
    </w:p>
    <w:p w14:paraId="2D0AC2EF">
      <w:pPr>
        <w:spacing w:before="65" w:line="228" w:lineRule="auto"/>
        <w:ind w:left="436"/>
        <w:rPr>
          <w:color w:val="000000" w:themeColor="text1"/>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1.截止时间：</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2025年07月07日15点30分</w:t>
      </w:r>
      <w:r>
        <w:rPr>
          <w:rFonts w:ascii="宋体" w:hAnsi="宋体" w:eastAsia="宋体" w:cs="宋体"/>
          <w:color w:val="000000" w:themeColor="text1"/>
          <w:spacing w:val="2"/>
          <w:sz w:val="20"/>
          <w:szCs w:val="20"/>
          <w:highlight w:val="none"/>
          <w14:textFill>
            <w14:solidFill>
              <w14:schemeClr w14:val="tx1"/>
            </w14:solidFill>
          </w14:textFill>
        </w:rPr>
        <w:t>（北京时间）</w:t>
      </w:r>
    </w:p>
    <w:p w14:paraId="026A2C13">
      <w:pPr>
        <w:spacing w:before="263" w:line="302" w:lineRule="auto"/>
        <w:ind w:left="21" w:right="140" w:firstLine="40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2.地点：</w:t>
      </w:r>
      <w:r>
        <w:rPr>
          <w:rFonts w:hint="eastAsia" w:ascii="宋体" w:hAnsi="宋体" w:eastAsia="宋体" w:cs="宋体"/>
          <w:color w:val="000000" w:themeColor="text1"/>
          <w:spacing w:val="7"/>
          <w:sz w:val="20"/>
          <w:szCs w:val="20"/>
          <w:highlight w:val="none"/>
          <w14:textFill>
            <w14:solidFill>
              <w14:schemeClr w14:val="tx1"/>
            </w14:solidFill>
          </w14:textFill>
        </w:rPr>
        <w:t>长春市二道区洋浦大街6999号凯利中心AB栋第</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二</w:t>
      </w:r>
      <w:r>
        <w:rPr>
          <w:rFonts w:hint="eastAsia" w:ascii="宋体" w:hAnsi="宋体" w:eastAsia="宋体" w:cs="宋体"/>
          <w:color w:val="000000" w:themeColor="text1"/>
          <w:spacing w:val="7"/>
          <w:sz w:val="20"/>
          <w:szCs w:val="20"/>
          <w:highlight w:val="none"/>
          <w14:textFill>
            <w14:solidFill>
              <w14:schemeClr w14:val="tx1"/>
            </w14:solidFill>
          </w14:textFill>
        </w:rPr>
        <w:t>开标室（长春市同晟科技有限公司）</w:t>
      </w:r>
    </w:p>
    <w:p w14:paraId="15142C42">
      <w:pPr>
        <w:spacing w:before="262" w:line="227" w:lineRule="auto"/>
        <w:ind w:left="4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3.逾期送达的或者未送达指定地点的响应文件，采购</w:t>
      </w:r>
      <w:r>
        <w:rPr>
          <w:rFonts w:ascii="宋体" w:hAnsi="宋体" w:eastAsia="宋体" w:cs="宋体"/>
          <w:color w:val="000000" w:themeColor="text1"/>
          <w:spacing w:val="8"/>
          <w:sz w:val="20"/>
          <w:szCs w:val="20"/>
          <w:highlight w:val="none"/>
          <w14:textFill>
            <w14:solidFill>
              <w14:schemeClr w14:val="tx1"/>
            </w14:solidFill>
          </w14:textFill>
        </w:rPr>
        <w:t>人不予受理。</w:t>
      </w:r>
    </w:p>
    <w:p w14:paraId="116D6852">
      <w:pPr>
        <w:spacing w:before="263" w:line="302" w:lineRule="auto"/>
        <w:ind w:left="1" w:firstLine="41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4.本项目执行电子化询价采购，供应商须通过政府采购云平台（网址：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z w:val="20"/>
          <w:szCs w:val="20"/>
          <w:highlight w:val="none"/>
          <w14:textFill>
            <w14:solidFill>
              <w14:schemeClr w14:val="tx1"/>
            </w14:solidFill>
          </w14:textFill>
        </w:rPr>
        <w:fldChar w:fldCharType="end"/>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递交电子版响应文件。</w:t>
      </w:r>
    </w:p>
    <w:p w14:paraId="6E05E1A1">
      <w:pPr>
        <w:spacing w:before="261" w:line="378" w:lineRule="auto"/>
        <w:ind w:left="4" w:right="87" w:firstLine="41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采购操作流程：供应商在政府采购云平台网注册入库成为正式供应商后</w:t>
      </w:r>
      <w:r>
        <w:rPr>
          <w:rFonts w:ascii="宋体" w:hAnsi="宋体" w:eastAsia="宋体" w:cs="宋体"/>
          <w:color w:val="000000" w:themeColor="text1"/>
          <w:spacing w:val="9"/>
          <w:sz w:val="20"/>
          <w:szCs w:val="20"/>
          <w:highlight w:val="none"/>
          <w14:textFill>
            <w14:solidFill>
              <w14:schemeClr w14:val="tx1"/>
            </w14:solidFill>
          </w14:textFill>
        </w:rPr>
        <w:t>，在平台上按《政府采购</w:t>
      </w:r>
      <w:r>
        <w:rPr>
          <w:rFonts w:ascii="宋体" w:hAnsi="宋体" w:eastAsia="宋体" w:cs="宋体"/>
          <w:color w:val="000000" w:themeColor="text1"/>
          <w:spacing w:val="8"/>
          <w:sz w:val="20"/>
          <w:szCs w:val="20"/>
          <w:highlight w:val="none"/>
          <w14:textFill>
            <w14:solidFill>
              <w14:schemeClr w14:val="tx1"/>
            </w14:solidFill>
          </w14:textFill>
        </w:rPr>
        <w:t>项目电子交易管理操作指南-供应商》进行响应操作。</w:t>
      </w:r>
    </w:p>
    <w:p w14:paraId="75FBD079">
      <w:pPr>
        <w:spacing w:before="99" w:line="226" w:lineRule="auto"/>
        <w:ind w:left="422"/>
        <w:rPr>
          <w:color w:val="000000" w:themeColor="text1"/>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数字证书办理及投标技术咨询：供应商须办理数字证书方可参加询价采购。</w:t>
      </w:r>
    </w:p>
    <w:p w14:paraId="30350F3C">
      <w:pPr>
        <w:spacing w:before="79" w:line="224" w:lineRule="auto"/>
        <w:ind w:left="5"/>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1"/>
          <w:sz w:val="20"/>
          <w:szCs w:val="20"/>
          <w:highlight w:val="none"/>
          <w14:textFill>
            <w14:solidFill>
              <w14:schemeClr w14:val="tx1"/>
            </w14:solidFill>
          </w14:textFill>
        </w:rPr>
        <w:t>五、开启</w:t>
      </w:r>
    </w:p>
    <w:p w14:paraId="058E75D9">
      <w:pPr>
        <w:spacing w:before="65" w:line="228" w:lineRule="auto"/>
        <w:ind w:left="490"/>
        <w:rPr>
          <w:rFonts w:ascii="宋体" w:hAnsi="宋体" w:eastAsia="宋体" w:cs="宋体"/>
          <w:color w:val="000000" w:themeColor="text1"/>
          <w:spacing w:val="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时间：</w:t>
      </w:r>
      <w:r>
        <w:rPr>
          <w:rFonts w:hint="eastAsia" w:ascii="宋体" w:hAnsi="宋体" w:eastAsia="宋体" w:cs="宋体"/>
          <w:color w:val="000000" w:themeColor="text1"/>
          <w:spacing w:val="1"/>
          <w:sz w:val="20"/>
          <w:szCs w:val="20"/>
          <w:highlight w:val="none"/>
          <w:lang w:eastAsia="zh-CN"/>
          <w14:textFill>
            <w14:solidFill>
              <w14:schemeClr w14:val="tx1"/>
            </w14:solidFill>
          </w14:textFill>
        </w:rPr>
        <w:t>2025年07月07日15点30分</w:t>
      </w:r>
      <w:r>
        <w:rPr>
          <w:rFonts w:ascii="宋体" w:hAnsi="宋体" w:eastAsia="宋体" w:cs="宋体"/>
          <w:color w:val="000000" w:themeColor="text1"/>
          <w:spacing w:val="1"/>
          <w:sz w:val="20"/>
          <w:szCs w:val="20"/>
          <w:highlight w:val="none"/>
          <w14:textFill>
            <w14:solidFill>
              <w14:schemeClr w14:val="tx1"/>
            </w14:solidFill>
          </w14:textFill>
        </w:rPr>
        <w:t>（北京时间）</w:t>
      </w:r>
    </w:p>
    <w:p w14:paraId="6DFD44C0">
      <w:pPr>
        <w:spacing w:before="65" w:line="228" w:lineRule="auto"/>
        <w:ind w:left="490"/>
        <w:rPr>
          <w:rFonts w:ascii="宋体" w:hAnsi="宋体" w:eastAsia="宋体" w:cs="宋体"/>
          <w:color w:val="000000" w:themeColor="text1"/>
          <w:spacing w:val="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地点：</w:t>
      </w:r>
      <w:r>
        <w:rPr>
          <w:rFonts w:hint="eastAsia" w:ascii="宋体" w:hAnsi="宋体" w:eastAsia="宋体" w:cs="宋体"/>
          <w:color w:val="000000" w:themeColor="text1"/>
          <w:spacing w:val="1"/>
          <w:sz w:val="20"/>
          <w:szCs w:val="20"/>
          <w:highlight w:val="none"/>
          <w14:textFill>
            <w14:solidFill>
              <w14:schemeClr w14:val="tx1"/>
            </w14:solidFill>
          </w14:textFill>
        </w:rPr>
        <w:t>长春市二道区洋浦大街6999号凯利中心AB栋第</w:t>
      </w:r>
      <w:r>
        <w:rPr>
          <w:rFonts w:hint="eastAsia" w:ascii="宋体" w:hAnsi="宋体" w:eastAsia="宋体" w:cs="宋体"/>
          <w:color w:val="000000" w:themeColor="text1"/>
          <w:spacing w:val="1"/>
          <w:sz w:val="20"/>
          <w:szCs w:val="20"/>
          <w:highlight w:val="none"/>
          <w:lang w:eastAsia="zh-CN"/>
          <w14:textFill>
            <w14:solidFill>
              <w14:schemeClr w14:val="tx1"/>
            </w14:solidFill>
          </w14:textFill>
        </w:rPr>
        <w:t>二</w:t>
      </w:r>
      <w:r>
        <w:rPr>
          <w:rFonts w:hint="eastAsia" w:ascii="宋体" w:hAnsi="宋体" w:eastAsia="宋体" w:cs="宋体"/>
          <w:color w:val="000000" w:themeColor="text1"/>
          <w:spacing w:val="1"/>
          <w:sz w:val="20"/>
          <w:szCs w:val="20"/>
          <w:highlight w:val="none"/>
          <w14:textFill>
            <w14:solidFill>
              <w14:schemeClr w14:val="tx1"/>
            </w14:solidFill>
          </w14:textFill>
        </w:rPr>
        <w:t>开标室（长春市同晟科技有限公司）</w:t>
      </w:r>
    </w:p>
    <w:p w14:paraId="5F75CB53">
      <w:pPr>
        <w:spacing w:before="258" w:line="226" w:lineRule="auto"/>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6"/>
          <w:sz w:val="20"/>
          <w:szCs w:val="20"/>
          <w:highlight w:val="none"/>
          <w14:textFill>
            <w14:solidFill>
              <w14:schemeClr w14:val="tx1"/>
            </w14:solidFill>
          </w14:textFill>
        </w:rPr>
        <w:t>六、公告期限</w:t>
      </w:r>
    </w:p>
    <w:p w14:paraId="1B8F8873">
      <w:pPr>
        <w:spacing w:before="65" w:line="226" w:lineRule="auto"/>
        <w:ind w:left="3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自本公告发布之日起</w:t>
      </w:r>
      <w:r>
        <w:rPr>
          <w:rFonts w:ascii="宋体" w:hAnsi="宋体" w:eastAsia="宋体" w:cs="宋体"/>
          <w:color w:val="000000" w:themeColor="text1"/>
          <w:spacing w:val="-2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3</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个工作日。</w:t>
      </w:r>
    </w:p>
    <w:p w14:paraId="1A3DE3D9">
      <w:pPr>
        <w:spacing w:before="288" w:line="228" w:lineRule="auto"/>
        <w:outlineLvl w:val="0"/>
        <w:rPr>
          <w:color w:val="000000" w:themeColor="text1"/>
          <w:highlight w:val="none"/>
          <w14:textFill>
            <w14:solidFill>
              <w14:schemeClr w14:val="tx1"/>
            </w14:solidFill>
          </w14:textFill>
        </w:rPr>
      </w:pPr>
      <w:r>
        <w:rPr>
          <w:rFonts w:ascii="宋体" w:hAnsi="宋体" w:eastAsia="宋体" w:cs="宋体"/>
          <w:b/>
          <w:bCs/>
          <w:color w:val="000000" w:themeColor="text1"/>
          <w:spacing w:val="7"/>
          <w:sz w:val="20"/>
          <w:szCs w:val="20"/>
          <w:highlight w:val="none"/>
          <w14:textFill>
            <w14:solidFill>
              <w14:schemeClr w14:val="tx1"/>
            </w14:solidFill>
          </w14:textFill>
        </w:rPr>
        <w:t>七、其他补充事宜</w:t>
      </w:r>
    </w:p>
    <w:p w14:paraId="50DA6D40">
      <w:pPr>
        <w:spacing w:before="65" w:line="302" w:lineRule="auto"/>
        <w:ind w:left="20" w:right="70" w:hanging="1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7.1</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公示媒介:《政采云平台（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9"/>
          <w:sz w:val="20"/>
          <w:szCs w:val="20"/>
          <w:highlight w:val="none"/>
          <w14:textFill>
            <w14:solidFill>
              <w14:schemeClr w14:val="tx1"/>
            </w14:solidFill>
          </w14:textFill>
        </w:rPr>
        <w:t>）》（同步推送到吉林</w:t>
      </w:r>
      <w:r>
        <w:rPr>
          <w:rFonts w:ascii="宋体" w:hAnsi="宋体" w:eastAsia="宋体" w:cs="宋体"/>
          <w:color w:val="000000" w:themeColor="text1"/>
          <w:spacing w:val="8"/>
          <w:sz w:val="20"/>
          <w:szCs w:val="20"/>
          <w:highlight w:val="none"/>
          <w14:textFill>
            <w14:solidFill>
              <w14:schemeClr w14:val="tx1"/>
            </w14:solidFill>
          </w14:textFill>
        </w:rPr>
        <w:t>省政府采购网）、《中</w:t>
      </w:r>
      <w:r>
        <w:rPr>
          <w:rFonts w:ascii="宋体" w:hAnsi="宋体" w:eastAsia="宋体" w:cs="宋体"/>
          <w:color w:val="000000" w:themeColor="text1"/>
          <w:spacing w:val="7"/>
          <w:sz w:val="20"/>
          <w:szCs w:val="20"/>
          <w:highlight w:val="none"/>
          <w14:textFill>
            <w14:solidFill>
              <w14:schemeClr w14:val="tx1"/>
            </w14:solidFill>
          </w14:textFill>
        </w:rPr>
        <w:t>国招标投标公共服务平台》上同时发布。</w:t>
      </w:r>
    </w:p>
    <w:p w14:paraId="31A9596F">
      <w:pPr>
        <w:spacing w:before="165" w:line="347" w:lineRule="auto"/>
        <w:ind w:firstLine="5"/>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7.2</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采购项目需要落实的政府采购政策:《</w:t>
      </w:r>
      <w:r>
        <w:rPr>
          <w:rFonts w:ascii="宋体" w:hAnsi="宋体" w:eastAsia="宋体" w:cs="宋体"/>
          <w:color w:val="000000" w:themeColor="text1"/>
          <w:spacing w:val="3"/>
          <w:sz w:val="20"/>
          <w:szCs w:val="20"/>
          <w:highlight w:val="none"/>
          <w14:textFill>
            <w14:solidFill>
              <w14:schemeClr w14:val="tx1"/>
            </w14:solidFill>
          </w14:textFill>
        </w:rPr>
        <w:t>政府采购促进中小企业发展管理办法》（财库[2020]46</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号）、</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《关于政府采购支持监狱企业发展有关问题的通知》(</w:t>
      </w:r>
      <w:r>
        <w:rPr>
          <w:rFonts w:ascii="宋体" w:hAnsi="宋体" w:eastAsia="宋体" w:cs="宋体"/>
          <w:color w:val="000000" w:themeColor="text1"/>
          <w:spacing w:val="7"/>
          <w:sz w:val="20"/>
          <w:szCs w:val="20"/>
          <w:highlight w:val="none"/>
          <w14:textFill>
            <w14:solidFill>
              <w14:schemeClr w14:val="tx1"/>
            </w14:solidFill>
          </w14:textFill>
        </w:rPr>
        <w:t>财库[2014]68</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号)、《三部门联合发布关于促进</w:t>
      </w:r>
      <w:r>
        <w:rPr>
          <w:rFonts w:ascii="宋体" w:hAnsi="宋体" w:eastAsia="宋体" w:cs="宋体"/>
          <w:color w:val="000000" w:themeColor="text1"/>
          <w:spacing w:val="8"/>
          <w:sz w:val="20"/>
          <w:szCs w:val="20"/>
          <w:highlight w:val="none"/>
          <w14:textFill>
            <w14:solidFill>
              <w14:schemeClr w14:val="tx1"/>
            </w14:solidFill>
          </w14:textFill>
        </w:rPr>
        <w:t>残疾人就业政府采购政策的通知》</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(财库[2017]141</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号)、《关于调整优化节能产品、环境标志产品政</w:t>
      </w:r>
      <w:r>
        <w:rPr>
          <w:rFonts w:ascii="宋体" w:hAnsi="宋体" w:eastAsia="宋体" w:cs="宋体"/>
          <w:color w:val="000000" w:themeColor="text1"/>
          <w:spacing w:val="9"/>
          <w:sz w:val="20"/>
          <w:szCs w:val="20"/>
          <w:highlight w:val="none"/>
          <w14:textFill>
            <w14:solidFill>
              <w14:schemeClr w14:val="tx1"/>
            </w14:solidFill>
          </w14:textFill>
        </w:rPr>
        <w:t>府采购执行机制的通知》</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(财库[2019]9</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号</w:t>
      </w:r>
      <w:r>
        <w:rPr>
          <w:rFonts w:ascii="宋体" w:hAnsi="宋体" w:eastAsia="宋体" w:cs="宋体"/>
          <w:color w:val="000000" w:themeColor="text1"/>
          <w:spacing w:val="8"/>
          <w:sz w:val="20"/>
          <w:szCs w:val="20"/>
          <w:highlight w:val="none"/>
          <w14:textFill>
            <w14:solidFill>
              <w14:schemeClr w14:val="tx1"/>
            </w14:solidFill>
          </w14:textFill>
        </w:rPr>
        <w:t>)、《关于运用政府采购政策支持脱贫攻坚的通知》（财库</w:t>
      </w:r>
      <w:r>
        <w:rPr>
          <w:rFonts w:ascii="宋体" w:hAnsi="宋体" w:eastAsia="宋体" w:cs="宋体"/>
          <w:color w:val="000000" w:themeColor="text1"/>
          <w:spacing w:val="6"/>
          <w:sz w:val="20"/>
          <w:szCs w:val="20"/>
          <w:highlight w:val="none"/>
          <w14:textFill>
            <w14:solidFill>
              <w14:schemeClr w14:val="tx1"/>
            </w14:solidFill>
          </w14:textFill>
        </w:rPr>
        <w:t>〔2019〕27</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号）等相关政策文件等。</w:t>
      </w:r>
    </w:p>
    <w:p w14:paraId="7A5E1E1E">
      <w:pPr>
        <w:spacing w:before="162" w:line="226" w:lineRule="auto"/>
        <w:ind w:left="5"/>
        <w:rPr>
          <w:rFonts w:ascii="宋体" w:hAnsi="宋体" w:eastAsia="宋体" w:cs="宋体"/>
          <w:color w:val="000000" w:themeColor="text1"/>
          <w:sz w:val="20"/>
          <w:szCs w:val="20"/>
          <w:highlight w:val="none"/>
          <w14:textFill>
            <w14:solidFill>
              <w14:schemeClr w14:val="tx1"/>
            </w14:solidFill>
          </w14:textFill>
        </w:rPr>
      </w:pPr>
    </w:p>
    <w:p w14:paraId="13C1FAA2">
      <w:pPr>
        <w:spacing w:before="165" w:line="347" w:lineRule="auto"/>
        <w:ind w:firstLine="5"/>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7.3</w:t>
      </w:r>
      <w:r>
        <w:rPr>
          <w:rFonts w:hint="eastAsia" w:ascii="宋体" w:hAnsi="宋体" w:eastAsia="宋体" w:cs="宋体"/>
          <w:color w:val="000000" w:themeColor="text1"/>
          <w:spacing w:val="6"/>
          <w:sz w:val="20"/>
          <w:szCs w:val="20"/>
          <w:highlight w:val="none"/>
          <w14:textFill>
            <w14:solidFill>
              <w14:schemeClr w14:val="tx1"/>
            </w14:solidFill>
          </w14:textFill>
        </w:rPr>
        <w:t>本项目按照吉林省财政厅《关于依托政府采购数字金融服务平台开展融资业务有关事项的通知》(吉财采购(2023] 721号)支持申请“政采合同贷”政策；“政采数金平台”联系电话：张经理0431-81888978；柯经理0431-81888998</w:t>
      </w:r>
    </w:p>
    <w:p w14:paraId="3FBD0A7E">
      <w:pPr>
        <w:spacing w:before="161" w:line="227" w:lineRule="auto"/>
        <w:ind w:left="4"/>
        <w:rPr>
          <w:color w:val="000000" w:themeColor="text1"/>
          <w:highlight w:val="none"/>
          <w14:textFill>
            <w14:solidFill>
              <w14:schemeClr w14:val="tx1"/>
            </w14:solidFill>
          </w14:textFill>
        </w:rPr>
      </w:pPr>
      <w:r>
        <w:rPr>
          <w:rFonts w:ascii="宋体" w:hAnsi="宋体" w:eastAsia="宋体" w:cs="宋体"/>
          <w:b/>
          <w:bCs/>
          <w:color w:val="000000" w:themeColor="text1"/>
          <w:spacing w:val="8"/>
          <w:sz w:val="20"/>
          <w:szCs w:val="20"/>
          <w:highlight w:val="none"/>
          <w14:textFill>
            <w14:solidFill>
              <w14:schemeClr w14:val="tx1"/>
            </w14:solidFill>
          </w14:textFill>
        </w:rPr>
        <w:t>八、凡对本次采购提出询问，请按以下方式联系</w:t>
      </w:r>
    </w:p>
    <w:p w14:paraId="00CA9A3A">
      <w:pPr>
        <w:spacing w:before="65" w:line="227"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8.1</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采购人信息</w:t>
      </w:r>
    </w:p>
    <w:p w14:paraId="67954635">
      <w:pPr>
        <w:spacing w:before="162" w:line="227" w:lineRule="auto"/>
        <w:ind w:left="420"/>
        <w:rPr>
          <w:rFonts w:hint="eastAsia" w:ascii="宋体" w:hAnsi="宋体" w:eastAsia="宋体" w:cs="宋体"/>
          <w:color w:val="000000" w:themeColor="text1"/>
          <w:spacing w:val="4"/>
          <w:sz w:val="20"/>
          <w:szCs w:val="20"/>
          <w:highlight w:val="none"/>
          <w:lang w:eastAsia="zh-CN"/>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采购人：</w:t>
      </w:r>
      <w:r>
        <w:rPr>
          <w:rFonts w:hint="eastAsia" w:ascii="宋体" w:hAnsi="宋体" w:eastAsia="宋体" w:cs="宋体"/>
          <w:color w:val="000000" w:themeColor="text1"/>
          <w:spacing w:val="4"/>
          <w:sz w:val="20"/>
          <w:szCs w:val="20"/>
          <w:highlight w:val="none"/>
          <w:lang w:eastAsia="zh-CN"/>
          <w14:textFill>
            <w14:solidFill>
              <w14:schemeClr w14:val="tx1"/>
            </w14:solidFill>
          </w14:textFill>
        </w:rPr>
        <w:t>长春宽城经济开发区管理委员会</w:t>
      </w:r>
    </w:p>
    <w:p w14:paraId="20E4AC6F">
      <w:pPr>
        <w:spacing w:before="162" w:line="227" w:lineRule="auto"/>
        <w:ind w:left="420"/>
        <w:rPr>
          <w:rFonts w:hint="eastAsia" w:ascii="宋体" w:hAnsi="宋体" w:eastAsia="宋体" w:cs="宋体"/>
          <w:color w:val="000000" w:themeColor="text1"/>
          <w:spacing w:val="4"/>
          <w:sz w:val="20"/>
          <w:szCs w:val="20"/>
          <w:highlight w:val="none"/>
          <w:lang w:eastAsia="zh-CN"/>
          <w14:textFill>
            <w14:solidFill>
              <w14:schemeClr w14:val="tx1"/>
            </w14:solidFill>
          </w14:textFill>
        </w:rPr>
      </w:pPr>
      <w:r>
        <w:rPr>
          <w:rFonts w:hint="eastAsia" w:ascii="宋体" w:hAnsi="宋体" w:eastAsia="宋体" w:cs="宋体"/>
          <w:color w:val="000000" w:themeColor="text1"/>
          <w:spacing w:val="4"/>
          <w:sz w:val="20"/>
          <w:szCs w:val="20"/>
          <w:highlight w:val="none"/>
          <w:lang w:eastAsia="zh-CN"/>
          <w14:textFill>
            <w14:solidFill>
              <w14:schemeClr w14:val="tx1"/>
            </w14:solidFill>
          </w14:textFill>
        </w:rPr>
        <w:t>地址：</w:t>
      </w:r>
      <w:r>
        <w:rPr>
          <w:rFonts w:hint="eastAsia" w:ascii="宋体" w:hAnsi="宋体" w:eastAsia="宋体" w:cs="宋体"/>
          <w:color w:val="000000" w:themeColor="text1"/>
          <w:spacing w:val="4"/>
          <w:sz w:val="20"/>
          <w:szCs w:val="20"/>
          <w:highlight w:val="none"/>
          <w:lang w:val="en-US" w:eastAsia="zh-CN"/>
          <w14:textFill>
            <w14:solidFill>
              <w14:schemeClr w14:val="tx1"/>
            </w14:solidFill>
          </w14:textFill>
        </w:rPr>
        <w:t>长春市宽城区北凯旋路7388号</w:t>
      </w:r>
    </w:p>
    <w:p w14:paraId="0A3D03A1">
      <w:pPr>
        <w:spacing w:before="162" w:line="227" w:lineRule="auto"/>
        <w:ind w:left="420"/>
        <w:rPr>
          <w:rFonts w:hint="eastAsia" w:ascii="宋体" w:hAnsi="宋体" w:eastAsia="宋体" w:cs="宋体"/>
          <w:color w:val="000000" w:themeColor="text1"/>
          <w:spacing w:val="4"/>
          <w:sz w:val="20"/>
          <w:szCs w:val="20"/>
          <w:highlight w:val="none"/>
          <w:lang w:eastAsia="zh-CN"/>
          <w14:textFill>
            <w14:solidFill>
              <w14:schemeClr w14:val="tx1"/>
            </w14:solidFill>
          </w14:textFill>
        </w:rPr>
      </w:pPr>
      <w:r>
        <w:rPr>
          <w:rFonts w:hint="eastAsia" w:ascii="宋体" w:hAnsi="宋体" w:eastAsia="宋体" w:cs="宋体"/>
          <w:color w:val="000000" w:themeColor="text1"/>
          <w:spacing w:val="4"/>
          <w:sz w:val="20"/>
          <w:szCs w:val="20"/>
          <w:highlight w:val="none"/>
          <w:lang w:eastAsia="zh-CN"/>
          <w14:textFill>
            <w14:solidFill>
              <w14:schemeClr w14:val="tx1"/>
            </w14:solidFill>
          </w14:textFill>
        </w:rPr>
        <w:t>联系人：</w:t>
      </w:r>
      <w:r>
        <w:rPr>
          <w:rFonts w:hint="eastAsia" w:ascii="宋体" w:hAnsi="宋体" w:eastAsia="宋体" w:cs="宋体"/>
          <w:color w:val="000000" w:themeColor="text1"/>
          <w:spacing w:val="4"/>
          <w:sz w:val="20"/>
          <w:szCs w:val="20"/>
          <w:highlight w:val="none"/>
          <w:lang w:val="en-US" w:eastAsia="zh-CN"/>
          <w14:textFill>
            <w14:solidFill>
              <w14:schemeClr w14:val="tx1"/>
            </w14:solidFill>
          </w14:textFill>
        </w:rPr>
        <w:t>胡玉姝</w:t>
      </w:r>
    </w:p>
    <w:p w14:paraId="04477423">
      <w:pPr>
        <w:spacing w:before="162" w:line="227" w:lineRule="auto"/>
        <w:ind w:left="420"/>
        <w:rPr>
          <w:color w:val="000000" w:themeColor="text1"/>
          <w:highlight w:val="none"/>
          <w14:textFill>
            <w14:solidFill>
              <w14:schemeClr w14:val="tx1"/>
            </w14:solidFill>
          </w14:textFill>
        </w:rPr>
      </w:pPr>
      <w:r>
        <w:rPr>
          <w:rFonts w:hint="eastAsia" w:ascii="宋体" w:hAnsi="宋体" w:eastAsia="宋体" w:cs="宋体"/>
          <w:color w:val="000000" w:themeColor="text1"/>
          <w:spacing w:val="4"/>
          <w:sz w:val="20"/>
          <w:szCs w:val="20"/>
          <w:highlight w:val="none"/>
          <w:lang w:eastAsia="zh-CN"/>
          <w14:textFill>
            <w14:solidFill>
              <w14:schemeClr w14:val="tx1"/>
            </w14:solidFill>
          </w14:textFill>
        </w:rPr>
        <w:t>联系方式：</w:t>
      </w:r>
      <w:r>
        <w:rPr>
          <w:rFonts w:hint="eastAsia" w:ascii="宋体" w:hAnsi="宋体" w:eastAsia="宋体" w:cs="宋体"/>
          <w:color w:val="000000" w:themeColor="text1"/>
          <w:spacing w:val="4"/>
          <w:sz w:val="20"/>
          <w:szCs w:val="20"/>
          <w:highlight w:val="none"/>
          <w:lang w:val="en-US" w:eastAsia="zh-CN"/>
          <w14:textFill>
            <w14:solidFill>
              <w14:schemeClr w14:val="tx1"/>
            </w14:solidFill>
          </w14:textFill>
        </w:rPr>
        <w:t>0431-89991801</w:t>
      </w:r>
    </w:p>
    <w:p w14:paraId="1D378038">
      <w:pPr>
        <w:pStyle w:val="4"/>
        <w:spacing w:line="250" w:lineRule="auto"/>
        <w:rPr>
          <w:color w:val="000000" w:themeColor="text1"/>
          <w:highlight w:val="none"/>
          <w14:textFill>
            <w14:solidFill>
              <w14:schemeClr w14:val="tx1"/>
            </w14:solidFill>
          </w14:textFill>
        </w:rPr>
      </w:pPr>
    </w:p>
    <w:p w14:paraId="6DE70A90">
      <w:pPr>
        <w:spacing w:before="66" w:line="227"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8.2</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采购代理机构信息</w:t>
      </w:r>
    </w:p>
    <w:p w14:paraId="730A781E">
      <w:pPr>
        <w:spacing w:before="164" w:line="227" w:lineRule="auto"/>
        <w:ind w:left="42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采购代理机构：</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吉林省百顺工程管理有限公司</w:t>
      </w:r>
    </w:p>
    <w:p w14:paraId="3DBFAD85">
      <w:pPr>
        <w:spacing w:before="162" w:line="228" w:lineRule="auto"/>
        <w:ind w:left="42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地址：</w:t>
      </w:r>
      <w:r>
        <w:rPr>
          <w:rFonts w:hint="eastAsia" w:ascii="宋体" w:hAnsi="宋体" w:eastAsia="宋体" w:cs="宋体"/>
          <w:color w:val="000000" w:themeColor="text1"/>
          <w:spacing w:val="5"/>
          <w:sz w:val="20"/>
          <w:szCs w:val="20"/>
          <w:highlight w:val="none"/>
          <w:lang w:eastAsia="zh-CN"/>
          <w14:textFill>
            <w14:solidFill>
              <w14:schemeClr w14:val="tx1"/>
            </w14:solidFill>
          </w14:textFill>
        </w:rPr>
        <w:t>长春市朝阳区西安大路58号(24)层2002号房</w:t>
      </w:r>
    </w:p>
    <w:p w14:paraId="0C2C612C">
      <w:pPr>
        <w:spacing w:before="161" w:line="228" w:lineRule="auto"/>
        <w:ind w:left="4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联系人：</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王玉双</w:t>
      </w:r>
    </w:p>
    <w:p w14:paraId="6F993542">
      <w:pPr>
        <w:spacing w:before="161" w:line="230" w:lineRule="auto"/>
        <w:ind w:left="445"/>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电话：</w:t>
      </w:r>
      <w:r>
        <w:rPr>
          <w:rFonts w:hint="eastAsia" w:ascii="宋体" w:hAnsi="宋体" w:eastAsia="宋体" w:cs="宋体"/>
          <w:color w:val="000000" w:themeColor="text1"/>
          <w:spacing w:val="3"/>
          <w:sz w:val="20"/>
          <w:szCs w:val="20"/>
          <w:highlight w:val="none"/>
          <w:lang w:eastAsia="zh-CN"/>
          <w14:textFill>
            <w14:solidFill>
              <w14:schemeClr w14:val="tx1"/>
            </w14:solidFill>
          </w14:textFill>
        </w:rPr>
        <w:t>15584645296</w:t>
      </w:r>
    </w:p>
    <w:p w14:paraId="417A02AB">
      <w:pPr>
        <w:pStyle w:val="4"/>
        <w:spacing w:line="251" w:lineRule="auto"/>
        <w:rPr>
          <w:color w:val="000000" w:themeColor="text1"/>
          <w:highlight w:val="none"/>
          <w14:textFill>
            <w14:solidFill>
              <w14:schemeClr w14:val="tx1"/>
            </w14:solidFill>
          </w14:textFill>
        </w:rPr>
      </w:pPr>
    </w:p>
    <w:p w14:paraId="24721EBE">
      <w:pPr>
        <w:spacing w:before="66" w:line="228"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8.3</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项目联系方式</w:t>
      </w:r>
    </w:p>
    <w:p w14:paraId="50EC5704">
      <w:pPr>
        <w:spacing w:before="161" w:line="227" w:lineRule="auto"/>
        <w:ind w:left="42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采购代理机构联系人：</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王玉双</w:t>
      </w:r>
    </w:p>
    <w:p w14:paraId="75BF4E1F">
      <w:pPr>
        <w:spacing w:before="161" w:line="230" w:lineRule="auto"/>
        <w:ind w:left="42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联系电话：</w:t>
      </w:r>
      <w:r>
        <w:rPr>
          <w:rFonts w:hint="eastAsia" w:ascii="宋体" w:hAnsi="宋体" w:eastAsia="宋体" w:cs="宋体"/>
          <w:color w:val="000000" w:themeColor="text1"/>
          <w:spacing w:val="5"/>
          <w:sz w:val="20"/>
          <w:szCs w:val="20"/>
          <w:highlight w:val="none"/>
          <w:lang w:eastAsia="zh-CN"/>
          <w14:textFill>
            <w14:solidFill>
              <w14:schemeClr w14:val="tx1"/>
            </w14:solidFill>
          </w14:textFill>
        </w:rPr>
        <w:t>15584645296</w:t>
      </w:r>
    </w:p>
    <w:p w14:paraId="286BCE59">
      <w:pPr>
        <w:spacing w:line="230" w:lineRule="auto"/>
        <w:rPr>
          <w:rFonts w:ascii="宋体" w:hAnsi="宋体" w:eastAsia="宋体" w:cs="宋体"/>
          <w:color w:val="000000" w:themeColor="text1"/>
          <w:sz w:val="20"/>
          <w:szCs w:val="20"/>
          <w:highlight w:val="none"/>
          <w14:textFill>
            <w14:solidFill>
              <w14:schemeClr w14:val="tx1"/>
            </w14:solidFill>
          </w14:textFill>
        </w:rPr>
        <w:sectPr>
          <w:footerReference r:id="rId6" w:type="default"/>
          <w:pgSz w:w="11907" w:h="16840"/>
          <w:pgMar w:top="1440" w:right="1080" w:bottom="1440" w:left="1080" w:header="0" w:footer="964" w:gutter="0"/>
          <w:cols w:space="720" w:num="1"/>
        </w:sectPr>
      </w:pPr>
    </w:p>
    <w:p w14:paraId="43EBD36C">
      <w:pPr>
        <w:pStyle w:val="2"/>
        <w:bidi w:val="0"/>
        <w:jc w:val="center"/>
        <w:rPr>
          <w:rFonts w:hint="eastAsia"/>
          <w:sz w:val="32"/>
          <w:szCs w:val="32"/>
        </w:rPr>
      </w:pPr>
      <w:bookmarkStart w:id="0" w:name="_Toc35393813"/>
      <w:bookmarkStart w:id="1" w:name="_Toc35393645"/>
      <w:bookmarkStart w:id="2" w:name="_Toc28359104"/>
      <w:bookmarkStart w:id="3" w:name="_Toc28359027"/>
      <w:bookmarkStart w:id="4" w:name="_Toc35393814"/>
      <w:r>
        <w:rPr>
          <w:rFonts w:hint="eastAsia"/>
          <w:sz w:val="32"/>
          <w:szCs w:val="32"/>
        </w:rPr>
        <w:t>更正公告</w:t>
      </w:r>
      <w:bookmarkEnd w:id="0"/>
    </w:p>
    <w:p w14:paraId="0A6CBA54">
      <w:pPr>
        <w:pStyle w:val="3"/>
        <w:spacing w:line="360" w:lineRule="auto"/>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一、项目基本情况</w:t>
      </w:r>
      <w:bookmarkEnd w:id="1"/>
      <w:bookmarkEnd w:id="2"/>
      <w:bookmarkEnd w:id="3"/>
      <w:bookmarkEnd w:id="4"/>
    </w:p>
    <w:p w14:paraId="70C3C3ED">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项目编号：JLKCJKCG[2025]32号-JLBSCC-2025004</w:t>
      </w:r>
    </w:p>
    <w:p w14:paraId="342D1499">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计划文号：JLKCJKCG[2025]32号</w:t>
      </w:r>
    </w:p>
    <w:p w14:paraId="0AF3413C">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项目名称：长春装备产业开发区富业大路消防救援站建设项目训练器材等必需品采购</w:t>
      </w:r>
    </w:p>
    <w:p w14:paraId="748B2625">
      <w:pPr>
        <w:ind w:firstLine="400" w:firstLineChars="200"/>
        <w:rPr>
          <w:rFonts w:hint="eastAsia" w:ascii="宋体" w:hAnsi="宋体" w:eastAsia="宋体" w:cs="宋体"/>
          <w:b w:val="0"/>
          <w:i w:val="0"/>
          <w:sz w:val="20"/>
          <w:szCs w:val="20"/>
          <w:shd w:val="clear" w:color="auto" w:fill="auto"/>
          <w:lang w:val="en-US" w:eastAsia="zh-CN"/>
        </w:rPr>
      </w:pPr>
      <w:r>
        <w:rPr>
          <w:rFonts w:hint="eastAsia" w:ascii="宋体" w:hAnsi="宋体" w:eastAsia="宋体" w:cs="宋体"/>
          <w:b w:val="0"/>
          <w:i w:val="0"/>
          <w:sz w:val="20"/>
          <w:szCs w:val="20"/>
          <w:shd w:val="clear" w:color="auto" w:fill="auto"/>
        </w:rPr>
        <w:t>首次公告日期：2025年06月30</w:t>
      </w:r>
      <w:r>
        <w:rPr>
          <w:rFonts w:hint="eastAsia" w:ascii="宋体" w:hAnsi="宋体" w:cs="宋体"/>
          <w:b w:val="0"/>
          <w:i w:val="0"/>
          <w:sz w:val="20"/>
          <w:szCs w:val="20"/>
          <w:shd w:val="clear" w:color="auto" w:fill="auto"/>
          <w:lang w:eastAsia="zh-CN"/>
        </w:rPr>
        <w:t>日</w:t>
      </w:r>
    </w:p>
    <w:p w14:paraId="14BAE68A">
      <w:pPr>
        <w:pStyle w:val="3"/>
        <w:spacing w:line="360" w:lineRule="auto"/>
        <w:rPr>
          <w:rFonts w:hint="eastAsia" w:ascii="宋体" w:hAnsi="宋体" w:eastAsia="宋体" w:cs="宋体"/>
          <w:b w:val="0"/>
          <w:i w:val="0"/>
          <w:sz w:val="20"/>
          <w:szCs w:val="20"/>
          <w:shd w:val="clear" w:color="auto" w:fill="auto"/>
        </w:rPr>
      </w:pPr>
      <w:bookmarkStart w:id="5" w:name="_Toc35393815"/>
      <w:bookmarkStart w:id="6" w:name="_Toc28359028"/>
      <w:bookmarkStart w:id="7" w:name="_Toc28359105"/>
      <w:bookmarkStart w:id="8" w:name="_Toc35393646"/>
      <w:r>
        <w:rPr>
          <w:rFonts w:hint="eastAsia" w:ascii="宋体" w:hAnsi="宋体" w:eastAsia="宋体" w:cs="宋体"/>
          <w:b w:val="0"/>
          <w:i w:val="0"/>
          <w:sz w:val="20"/>
          <w:szCs w:val="20"/>
          <w:shd w:val="clear" w:color="auto" w:fill="auto"/>
        </w:rPr>
        <w:t>二、更正信息</w:t>
      </w:r>
      <w:bookmarkEnd w:id="5"/>
      <w:bookmarkEnd w:id="6"/>
      <w:bookmarkEnd w:id="7"/>
      <w:bookmarkEnd w:id="8"/>
    </w:p>
    <w:p w14:paraId="2ECB9024">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更正事项：</w:t>
      </w:r>
      <w:r>
        <w:rPr>
          <w:rFonts w:hint="eastAsia" w:ascii="宋体" w:hAnsi="宋体" w:cs="宋体"/>
          <w:b w:val="0"/>
          <w:i w:val="0"/>
          <w:sz w:val="20"/>
          <w:szCs w:val="20"/>
          <w:shd w:val="clear" w:color="auto" w:fill="auto"/>
          <w:lang w:eastAsia="zh-CN"/>
        </w:rPr>
        <w:t>□</w:t>
      </w:r>
      <w:r>
        <w:rPr>
          <w:rFonts w:hint="eastAsia" w:ascii="宋体" w:hAnsi="宋体" w:eastAsia="宋体" w:cs="宋体"/>
          <w:b w:val="0"/>
          <w:i w:val="0"/>
          <w:sz w:val="20"/>
          <w:szCs w:val="20"/>
          <w:shd w:val="clear" w:color="auto" w:fill="auto"/>
        </w:rPr>
        <w:t xml:space="preserve">采购公告 </w:t>
      </w:r>
      <w:r>
        <w:rPr>
          <w:rFonts w:hint="eastAsia" w:ascii="宋体" w:hAnsi="宋体" w:cs="宋体"/>
          <w:b w:val="0"/>
          <w:i w:val="0"/>
          <w:sz w:val="20"/>
          <w:szCs w:val="20"/>
          <w:shd w:val="clear" w:color="auto" w:fill="auto"/>
          <w:lang w:eastAsia="zh-CN"/>
        </w:rPr>
        <w:t>☑</w:t>
      </w:r>
      <w:r>
        <w:rPr>
          <w:rFonts w:hint="eastAsia" w:ascii="宋体" w:hAnsi="宋体" w:eastAsia="宋体" w:cs="宋体"/>
          <w:b w:val="0"/>
          <w:i w:val="0"/>
          <w:sz w:val="20"/>
          <w:szCs w:val="20"/>
          <w:shd w:val="clear" w:color="auto" w:fill="auto"/>
        </w:rPr>
        <w:t xml:space="preserve">采购文件 □采购结果     </w:t>
      </w:r>
    </w:p>
    <w:p w14:paraId="74FF95A3">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更正内容：</w:t>
      </w:r>
    </w:p>
    <w:tbl>
      <w:tblPr>
        <w:tblStyle w:val="6"/>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3983"/>
        <w:gridCol w:w="4227"/>
      </w:tblGrid>
      <w:tr w14:paraId="2B66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14:paraId="3CDFC0F3">
            <w:pPr>
              <w:widowControl w:val="0"/>
              <w:jc w:val="center"/>
              <w:rPr>
                <w:rFonts w:hint="eastAsia" w:ascii="宋体" w:hAnsi="宋体" w:eastAsia="宋体" w:cs="宋体"/>
                <w:b/>
                <w:bCs/>
                <w:i w:val="0"/>
                <w:sz w:val="20"/>
                <w:szCs w:val="20"/>
                <w:shd w:val="clear" w:color="auto" w:fill="auto"/>
                <w:vertAlign w:val="baseline"/>
                <w:lang w:val="en-US" w:eastAsia="zh-CN"/>
              </w:rPr>
            </w:pPr>
            <w:r>
              <w:rPr>
                <w:rFonts w:hint="eastAsia" w:ascii="宋体" w:hAnsi="宋体" w:cs="宋体"/>
                <w:b/>
                <w:bCs/>
                <w:i w:val="0"/>
                <w:sz w:val="20"/>
                <w:szCs w:val="20"/>
                <w:shd w:val="clear" w:color="auto" w:fill="auto"/>
                <w:vertAlign w:val="baseline"/>
                <w:lang w:val="en-US" w:eastAsia="zh-CN"/>
              </w:rPr>
              <w:t>序号</w:t>
            </w:r>
          </w:p>
        </w:tc>
        <w:tc>
          <w:tcPr>
            <w:tcW w:w="3983" w:type="dxa"/>
            <w:vAlign w:val="center"/>
          </w:tcPr>
          <w:p w14:paraId="7F04A974">
            <w:pPr>
              <w:widowControl w:val="0"/>
              <w:jc w:val="center"/>
              <w:rPr>
                <w:rFonts w:hint="eastAsia" w:ascii="宋体" w:hAnsi="宋体" w:eastAsia="宋体" w:cs="宋体"/>
                <w:b/>
                <w:bCs/>
                <w:i w:val="0"/>
                <w:sz w:val="20"/>
                <w:szCs w:val="20"/>
                <w:shd w:val="clear" w:color="auto" w:fill="auto"/>
                <w:vertAlign w:val="baseline"/>
                <w:lang w:val="en-US" w:eastAsia="zh-CN"/>
              </w:rPr>
            </w:pPr>
            <w:r>
              <w:rPr>
                <w:rFonts w:hint="eastAsia" w:ascii="宋体" w:hAnsi="宋体" w:cs="宋体"/>
                <w:b/>
                <w:bCs/>
                <w:i w:val="0"/>
                <w:sz w:val="20"/>
                <w:szCs w:val="20"/>
                <w:shd w:val="clear" w:color="auto" w:fill="auto"/>
                <w:vertAlign w:val="baseline"/>
                <w:lang w:val="en-US" w:eastAsia="zh-CN"/>
              </w:rPr>
              <w:t>更正前</w:t>
            </w:r>
          </w:p>
        </w:tc>
        <w:tc>
          <w:tcPr>
            <w:tcW w:w="4227" w:type="dxa"/>
            <w:vAlign w:val="center"/>
          </w:tcPr>
          <w:p w14:paraId="4EC498A1">
            <w:pPr>
              <w:widowControl w:val="0"/>
              <w:jc w:val="center"/>
              <w:rPr>
                <w:rFonts w:hint="default" w:ascii="宋体" w:hAnsi="宋体" w:eastAsia="宋体" w:cs="宋体"/>
                <w:b/>
                <w:bCs/>
                <w:i w:val="0"/>
                <w:sz w:val="20"/>
                <w:szCs w:val="20"/>
                <w:shd w:val="clear" w:color="auto" w:fill="auto"/>
                <w:vertAlign w:val="baseline"/>
                <w:lang w:val="en-US"/>
              </w:rPr>
            </w:pPr>
            <w:r>
              <w:rPr>
                <w:rFonts w:hint="eastAsia" w:ascii="宋体" w:hAnsi="宋体" w:cs="宋体"/>
                <w:b/>
                <w:bCs/>
                <w:i w:val="0"/>
                <w:sz w:val="20"/>
                <w:szCs w:val="20"/>
                <w:shd w:val="clear" w:color="auto" w:fill="auto"/>
                <w:vertAlign w:val="baseline"/>
                <w:lang w:val="en-US" w:eastAsia="zh-CN"/>
              </w:rPr>
              <w:t>更正后</w:t>
            </w:r>
          </w:p>
        </w:tc>
      </w:tr>
      <w:tr w14:paraId="799D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14:paraId="2A108478">
            <w:pPr>
              <w:widowControl w:val="0"/>
              <w:jc w:val="center"/>
              <w:rPr>
                <w:rFonts w:hint="eastAsia" w:ascii="宋体" w:hAnsi="宋体" w:eastAsia="宋体" w:cs="宋体"/>
                <w:b w:val="0"/>
                <w:i w:val="0"/>
                <w:sz w:val="20"/>
                <w:szCs w:val="20"/>
                <w:shd w:val="clear" w:color="auto" w:fill="auto"/>
                <w:vertAlign w:val="baseline"/>
                <w:lang w:val="en-US" w:eastAsia="zh-CN"/>
              </w:rPr>
            </w:pPr>
            <w:r>
              <w:rPr>
                <w:rFonts w:hint="eastAsia" w:ascii="宋体" w:hAnsi="宋体" w:cs="宋体"/>
                <w:b w:val="0"/>
                <w:i w:val="0"/>
                <w:sz w:val="20"/>
                <w:szCs w:val="20"/>
                <w:shd w:val="clear" w:color="auto" w:fill="auto"/>
                <w:vertAlign w:val="baseline"/>
                <w:lang w:val="en-US" w:eastAsia="zh-CN"/>
              </w:rPr>
              <w:t>1</w:t>
            </w:r>
          </w:p>
        </w:tc>
        <w:tc>
          <w:tcPr>
            <w:tcW w:w="3983" w:type="dxa"/>
            <w:vAlign w:val="center"/>
          </w:tcPr>
          <w:p w14:paraId="5EB29334">
            <w:pPr>
              <w:widowControl w:val="0"/>
              <w:jc w:val="center"/>
              <w:rPr>
                <w:rFonts w:hint="eastAsia" w:ascii="宋体" w:hAnsi="宋体" w:eastAsia="宋体" w:cs="宋体"/>
                <w:b w:val="0"/>
                <w:i w:val="0"/>
                <w:sz w:val="20"/>
                <w:szCs w:val="20"/>
                <w:shd w:val="clear" w:color="auto" w:fill="auto"/>
                <w:vertAlign w:val="baseline"/>
              </w:rPr>
            </w:pPr>
            <w:r>
              <w:rPr>
                <w:rFonts w:hint="eastAsia" w:ascii="宋体" w:hAnsi="宋体" w:eastAsia="宋体" w:cs="宋体"/>
                <w:b w:val="0"/>
                <w:i w:val="0"/>
                <w:sz w:val="20"/>
                <w:szCs w:val="20"/>
                <w:shd w:val="clear" w:color="auto" w:fill="auto"/>
                <w:vertAlign w:val="baseline"/>
              </w:rPr>
              <w:t>本项目专门面向中小企业采购，申请人应为中小微企业、监狱企业、残疾人福利性单位</w:t>
            </w:r>
          </w:p>
        </w:tc>
        <w:tc>
          <w:tcPr>
            <w:tcW w:w="4227" w:type="dxa"/>
            <w:vAlign w:val="center"/>
          </w:tcPr>
          <w:p w14:paraId="04E09B07">
            <w:pPr>
              <w:widowControl w:val="0"/>
              <w:jc w:val="center"/>
              <w:rPr>
                <w:rFonts w:hint="eastAsia" w:ascii="宋体" w:hAnsi="宋体" w:eastAsia="宋体" w:cs="宋体"/>
                <w:b w:val="0"/>
                <w:i w:val="0"/>
                <w:sz w:val="20"/>
                <w:szCs w:val="20"/>
                <w:shd w:val="clear" w:color="auto" w:fill="auto"/>
                <w:lang w:val="en-US" w:eastAsia="zh-CN"/>
              </w:rPr>
            </w:pPr>
            <w:r>
              <w:rPr>
                <w:rFonts w:hint="eastAsia" w:ascii="宋体" w:hAnsi="宋体" w:eastAsia="宋体" w:cs="宋体"/>
                <w:b w:val="0"/>
                <w:i w:val="0"/>
                <w:sz w:val="20"/>
                <w:szCs w:val="20"/>
                <w:shd w:val="clear" w:color="auto" w:fill="auto"/>
                <w:lang w:val="en-US" w:eastAsia="zh-CN"/>
              </w:rPr>
              <w:t>本项目非专门面向中小企业采购</w:t>
            </w:r>
          </w:p>
        </w:tc>
      </w:tr>
      <w:tr w14:paraId="16B5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14:paraId="3E0C0757">
            <w:pPr>
              <w:widowControl w:val="0"/>
              <w:jc w:val="center"/>
              <w:rPr>
                <w:rFonts w:hint="eastAsia" w:ascii="宋体" w:hAnsi="宋体" w:eastAsia="宋体" w:cs="宋体"/>
                <w:b w:val="0"/>
                <w:i w:val="0"/>
                <w:sz w:val="20"/>
                <w:szCs w:val="20"/>
                <w:shd w:val="clear" w:color="auto" w:fill="auto"/>
                <w:vertAlign w:val="baseline"/>
                <w:lang w:val="en-US" w:eastAsia="zh-CN"/>
              </w:rPr>
            </w:pPr>
            <w:r>
              <w:rPr>
                <w:rFonts w:hint="eastAsia" w:ascii="宋体" w:hAnsi="宋体" w:cs="宋体"/>
                <w:b w:val="0"/>
                <w:i w:val="0"/>
                <w:sz w:val="20"/>
                <w:szCs w:val="20"/>
                <w:shd w:val="clear" w:color="auto" w:fill="auto"/>
                <w:vertAlign w:val="baseline"/>
                <w:lang w:val="en-US" w:eastAsia="zh-CN"/>
              </w:rPr>
              <w:t>2</w:t>
            </w:r>
          </w:p>
        </w:tc>
        <w:tc>
          <w:tcPr>
            <w:tcW w:w="3983" w:type="dxa"/>
            <w:vAlign w:val="center"/>
          </w:tcPr>
          <w:p w14:paraId="2E6B4134">
            <w:pPr>
              <w:widowControl w:val="0"/>
              <w:jc w:val="center"/>
              <w:rPr>
                <w:rFonts w:hint="eastAsia" w:ascii="宋体" w:hAnsi="宋体" w:eastAsia="宋体" w:cs="宋体"/>
                <w:b w:val="0"/>
                <w:i w:val="0"/>
                <w:sz w:val="20"/>
                <w:szCs w:val="20"/>
                <w:shd w:val="clear" w:color="auto" w:fill="auto"/>
                <w:vertAlign w:val="baseline"/>
              </w:rPr>
            </w:pPr>
            <w:r>
              <w:rPr>
                <w:rFonts w:hint="eastAsia" w:ascii="宋体" w:hAnsi="宋体" w:eastAsia="宋体" w:cs="宋体"/>
                <w:b w:val="0"/>
                <w:i w:val="0"/>
                <w:sz w:val="20"/>
                <w:szCs w:val="20"/>
                <w:shd w:val="clear" w:color="auto" w:fill="auto"/>
                <w:lang w:val="en-US" w:eastAsia="zh-CN"/>
              </w:rPr>
              <w:t>获取询价通知书时间：2025年06月30日至2025年07月02日，每天 08:30 至 11：30，13:00 至 16:00（北京时间，法定节假日除外）</w:t>
            </w:r>
          </w:p>
        </w:tc>
        <w:tc>
          <w:tcPr>
            <w:tcW w:w="4227" w:type="dxa"/>
            <w:vAlign w:val="center"/>
          </w:tcPr>
          <w:p w14:paraId="11E388D5">
            <w:pPr>
              <w:widowControl w:val="0"/>
              <w:jc w:val="center"/>
              <w:rPr>
                <w:rFonts w:hint="eastAsia" w:ascii="宋体" w:hAnsi="宋体" w:eastAsia="宋体" w:cs="宋体"/>
                <w:b w:val="0"/>
                <w:i w:val="0"/>
                <w:sz w:val="20"/>
                <w:szCs w:val="20"/>
                <w:shd w:val="clear" w:color="auto" w:fill="auto"/>
                <w:lang w:val="en-US" w:eastAsia="zh-CN"/>
              </w:rPr>
            </w:pPr>
            <w:r>
              <w:rPr>
                <w:rFonts w:hint="eastAsia" w:ascii="宋体" w:hAnsi="宋体" w:eastAsia="宋体" w:cs="宋体"/>
                <w:b w:val="0"/>
                <w:i w:val="0"/>
                <w:sz w:val="20"/>
                <w:szCs w:val="20"/>
                <w:shd w:val="clear" w:color="auto" w:fill="auto"/>
                <w:lang w:val="en-US" w:eastAsia="zh-CN"/>
              </w:rPr>
              <w:t>获取询价通知书时间：2025年07月03日至2025年07月07日，每天 08:30 至 11：30，13:00 至 16:00（北京时间，法定节假日除外）</w:t>
            </w:r>
          </w:p>
        </w:tc>
      </w:tr>
      <w:tr w14:paraId="6590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14:paraId="32D9EBFF">
            <w:pPr>
              <w:widowControl w:val="0"/>
              <w:jc w:val="center"/>
              <w:rPr>
                <w:rFonts w:hint="eastAsia" w:ascii="宋体" w:hAnsi="宋体" w:eastAsia="宋体" w:cs="宋体"/>
                <w:b w:val="0"/>
                <w:i w:val="0"/>
                <w:sz w:val="20"/>
                <w:szCs w:val="20"/>
                <w:shd w:val="clear" w:color="auto" w:fill="auto"/>
                <w:vertAlign w:val="baseline"/>
                <w:lang w:val="en-US" w:eastAsia="zh-CN"/>
              </w:rPr>
            </w:pPr>
            <w:r>
              <w:rPr>
                <w:rFonts w:hint="eastAsia" w:ascii="宋体" w:hAnsi="宋体" w:cs="宋体"/>
                <w:b w:val="0"/>
                <w:i w:val="0"/>
                <w:sz w:val="20"/>
                <w:szCs w:val="20"/>
                <w:shd w:val="clear" w:color="auto" w:fill="auto"/>
                <w:vertAlign w:val="baseline"/>
                <w:lang w:val="en-US" w:eastAsia="zh-CN"/>
              </w:rPr>
              <w:t>3</w:t>
            </w:r>
          </w:p>
        </w:tc>
        <w:tc>
          <w:tcPr>
            <w:tcW w:w="3983" w:type="dxa"/>
            <w:vAlign w:val="center"/>
          </w:tcPr>
          <w:p w14:paraId="3069095C">
            <w:pPr>
              <w:widowControl w:val="0"/>
              <w:jc w:val="center"/>
              <w:rPr>
                <w:rFonts w:hint="eastAsia" w:ascii="宋体" w:hAnsi="宋体" w:cs="宋体"/>
                <w:b w:val="0"/>
                <w:i w:val="0"/>
                <w:sz w:val="20"/>
                <w:szCs w:val="20"/>
                <w:shd w:val="clear" w:color="auto" w:fill="auto"/>
                <w:lang w:val="en-US" w:eastAsia="zh-CN"/>
              </w:rPr>
            </w:pPr>
            <w:r>
              <w:rPr>
                <w:rFonts w:hint="eastAsia" w:ascii="宋体" w:hAnsi="宋体" w:eastAsia="宋体" w:cs="宋体"/>
                <w:b w:val="0"/>
                <w:i w:val="0"/>
                <w:sz w:val="20"/>
                <w:szCs w:val="20"/>
                <w:shd w:val="clear" w:color="auto" w:fill="auto"/>
                <w:lang w:val="en-US" w:eastAsia="zh-CN"/>
              </w:rPr>
              <w:t>响应文件提交</w:t>
            </w:r>
            <w:r>
              <w:rPr>
                <w:rFonts w:hint="eastAsia" w:ascii="宋体" w:hAnsi="宋体" w:cs="宋体"/>
                <w:b w:val="0"/>
                <w:i w:val="0"/>
                <w:sz w:val="20"/>
                <w:szCs w:val="20"/>
                <w:shd w:val="clear" w:color="auto" w:fill="auto"/>
                <w:lang w:val="en-US" w:eastAsia="zh-CN"/>
              </w:rPr>
              <w:t>：截止时间：2025年07月11日16点00分</w:t>
            </w:r>
          </w:p>
          <w:p w14:paraId="0FC88BD2">
            <w:pPr>
              <w:widowControl w:val="0"/>
              <w:jc w:val="center"/>
              <w:rPr>
                <w:rFonts w:hint="eastAsia" w:ascii="宋体" w:hAnsi="宋体" w:eastAsia="宋体" w:cs="宋体"/>
                <w:b w:val="0"/>
                <w:i w:val="0"/>
                <w:sz w:val="20"/>
                <w:szCs w:val="20"/>
                <w:shd w:val="clear" w:color="auto" w:fill="auto"/>
                <w:vertAlign w:val="baseline"/>
              </w:rPr>
            </w:pPr>
            <w:r>
              <w:rPr>
                <w:rFonts w:hint="eastAsia" w:ascii="宋体" w:hAnsi="宋体" w:eastAsia="宋体" w:cs="宋体"/>
                <w:b w:val="0"/>
                <w:i w:val="0"/>
                <w:sz w:val="20"/>
                <w:szCs w:val="20"/>
                <w:shd w:val="clear" w:color="auto" w:fill="auto"/>
                <w:lang w:val="en-US" w:eastAsia="zh-CN"/>
              </w:rPr>
              <w:t>地点：长春市二道区洋浦大街6999号凯利中心AB栋第四开标室（长春市同晟科技有限公司）</w:t>
            </w:r>
          </w:p>
        </w:tc>
        <w:tc>
          <w:tcPr>
            <w:tcW w:w="4227" w:type="dxa"/>
            <w:vAlign w:val="center"/>
          </w:tcPr>
          <w:p w14:paraId="367D3575">
            <w:pPr>
              <w:widowControl w:val="0"/>
              <w:jc w:val="center"/>
              <w:rPr>
                <w:rFonts w:hint="eastAsia" w:ascii="宋体" w:hAnsi="宋体" w:cs="宋体"/>
                <w:b w:val="0"/>
                <w:i w:val="0"/>
                <w:sz w:val="20"/>
                <w:szCs w:val="20"/>
                <w:shd w:val="clear" w:color="auto" w:fill="auto"/>
                <w:lang w:val="en-US" w:eastAsia="zh-CN"/>
              </w:rPr>
            </w:pPr>
            <w:r>
              <w:rPr>
                <w:rFonts w:hint="eastAsia" w:ascii="宋体" w:hAnsi="宋体" w:eastAsia="宋体" w:cs="宋体"/>
                <w:b w:val="0"/>
                <w:i w:val="0"/>
                <w:sz w:val="20"/>
                <w:szCs w:val="20"/>
                <w:shd w:val="clear" w:color="auto" w:fill="auto"/>
                <w:lang w:val="en-US" w:eastAsia="zh-CN"/>
              </w:rPr>
              <w:t>响应文件提交</w:t>
            </w:r>
            <w:r>
              <w:rPr>
                <w:rFonts w:hint="eastAsia" w:ascii="宋体" w:hAnsi="宋体" w:cs="宋体"/>
                <w:b w:val="0"/>
                <w:i w:val="0"/>
                <w:sz w:val="20"/>
                <w:szCs w:val="20"/>
                <w:shd w:val="clear" w:color="auto" w:fill="auto"/>
                <w:lang w:val="en-US" w:eastAsia="zh-CN"/>
              </w:rPr>
              <w:t>：截止时间：2025年07月11日16点00分</w:t>
            </w:r>
          </w:p>
          <w:p w14:paraId="69DBFB2D">
            <w:pPr>
              <w:widowControl w:val="0"/>
              <w:jc w:val="center"/>
              <w:rPr>
                <w:rFonts w:hint="eastAsia" w:ascii="宋体" w:hAnsi="宋体" w:cs="宋体"/>
                <w:b w:val="0"/>
                <w:i w:val="0"/>
                <w:sz w:val="20"/>
                <w:szCs w:val="20"/>
                <w:shd w:val="clear" w:color="auto" w:fill="auto"/>
                <w:lang w:val="en-US" w:eastAsia="zh-CN"/>
              </w:rPr>
            </w:pPr>
            <w:r>
              <w:rPr>
                <w:rFonts w:hint="eastAsia" w:ascii="宋体" w:hAnsi="宋体" w:eastAsia="宋体" w:cs="宋体"/>
                <w:b w:val="0"/>
                <w:i w:val="0"/>
                <w:sz w:val="20"/>
                <w:szCs w:val="20"/>
                <w:shd w:val="clear" w:color="auto" w:fill="auto"/>
                <w:lang w:val="en-US" w:eastAsia="zh-CN"/>
              </w:rPr>
              <w:t>地点：长春市二道区洋浦大街6999号凯利中心AB栋第</w:t>
            </w:r>
            <w:r>
              <w:rPr>
                <w:rFonts w:hint="eastAsia" w:ascii="宋体" w:hAnsi="宋体" w:cs="宋体"/>
                <w:b w:val="0"/>
                <w:i w:val="0"/>
                <w:sz w:val="20"/>
                <w:szCs w:val="20"/>
                <w:shd w:val="clear" w:color="auto" w:fill="auto"/>
                <w:lang w:val="en-US" w:eastAsia="zh-CN"/>
              </w:rPr>
              <w:t>四</w:t>
            </w:r>
            <w:r>
              <w:rPr>
                <w:rFonts w:hint="eastAsia" w:ascii="宋体" w:hAnsi="宋体" w:eastAsia="宋体" w:cs="宋体"/>
                <w:b w:val="0"/>
                <w:i w:val="0"/>
                <w:sz w:val="20"/>
                <w:szCs w:val="20"/>
                <w:shd w:val="clear" w:color="auto" w:fill="auto"/>
                <w:lang w:val="en-US" w:eastAsia="zh-CN"/>
              </w:rPr>
              <w:t>开标室（长春市同晟科技有限公司）</w:t>
            </w:r>
          </w:p>
        </w:tc>
      </w:tr>
    </w:tbl>
    <w:p w14:paraId="6D497B4A">
      <w:pPr>
        <w:ind w:firstLine="400" w:firstLineChars="200"/>
        <w:rPr>
          <w:rFonts w:hint="default" w:ascii="宋体" w:hAnsi="宋体" w:eastAsia="宋体" w:cs="宋体"/>
          <w:b w:val="0"/>
          <w:i w:val="0"/>
          <w:sz w:val="20"/>
          <w:szCs w:val="20"/>
          <w:u w:val="single"/>
          <w:shd w:val="clear" w:color="auto" w:fill="auto"/>
          <w:lang w:val="en-US" w:eastAsia="zh-CN"/>
        </w:rPr>
      </w:pPr>
      <w:r>
        <w:rPr>
          <w:rFonts w:hint="eastAsia" w:ascii="宋体" w:hAnsi="宋体" w:eastAsia="宋体" w:cs="宋体"/>
          <w:b w:val="0"/>
          <w:i w:val="0"/>
          <w:sz w:val="20"/>
          <w:szCs w:val="20"/>
          <w:shd w:val="clear" w:color="auto" w:fill="auto"/>
        </w:rPr>
        <w:t>更正日期：</w:t>
      </w:r>
      <w:r>
        <w:rPr>
          <w:rFonts w:hint="eastAsia" w:ascii="宋体" w:hAnsi="宋体" w:cs="宋体"/>
          <w:b w:val="0"/>
          <w:i w:val="0"/>
          <w:sz w:val="20"/>
          <w:szCs w:val="20"/>
          <w:u w:val="none"/>
          <w:shd w:val="clear" w:color="auto" w:fill="auto"/>
          <w:lang w:val="en-US" w:eastAsia="zh-CN"/>
        </w:rPr>
        <w:t>2025年07月02日</w:t>
      </w:r>
    </w:p>
    <w:p w14:paraId="319AB394">
      <w:pPr>
        <w:pStyle w:val="3"/>
        <w:numPr>
          <w:ilvl w:val="0"/>
          <w:numId w:val="1"/>
        </w:numPr>
        <w:spacing w:line="360" w:lineRule="auto"/>
        <w:rPr>
          <w:rFonts w:hint="eastAsia" w:ascii="宋体" w:hAnsi="宋体" w:eastAsia="宋体" w:cs="宋体"/>
          <w:b w:val="0"/>
          <w:i w:val="0"/>
          <w:sz w:val="20"/>
          <w:szCs w:val="20"/>
          <w:shd w:val="clear" w:color="auto" w:fill="auto"/>
        </w:rPr>
      </w:pPr>
      <w:bookmarkStart w:id="9" w:name="_Toc35393816"/>
      <w:bookmarkStart w:id="10" w:name="_Toc35393647"/>
      <w:r>
        <w:rPr>
          <w:rFonts w:hint="eastAsia" w:ascii="宋体" w:hAnsi="宋体" w:eastAsia="宋体" w:cs="宋体"/>
          <w:b w:val="0"/>
          <w:i w:val="0"/>
          <w:sz w:val="20"/>
          <w:szCs w:val="20"/>
          <w:shd w:val="clear" w:color="auto" w:fill="auto"/>
        </w:rPr>
        <w:t>其他补充事宜</w:t>
      </w:r>
      <w:bookmarkEnd w:id="9"/>
      <w:bookmarkEnd w:id="10"/>
    </w:p>
    <w:p w14:paraId="00023623">
      <w:pPr>
        <w:keepNext w:val="0"/>
        <w:keepLines w:val="0"/>
        <w:pageBreakBefore w:val="0"/>
        <w:widowControl w:val="0"/>
        <w:numPr>
          <w:ilvl w:val="0"/>
          <w:numId w:val="0"/>
        </w:numPr>
        <w:kinsoku/>
        <w:wordWrap/>
        <w:overflowPunct/>
        <w:topLinePunct w:val="0"/>
        <w:autoSpaceDE/>
        <w:autoSpaceDN/>
        <w:bidi w:val="0"/>
        <w:adjustRightInd/>
        <w:snapToGrid/>
        <w:ind w:firstLine="400" w:firstLineChars="200"/>
        <w:textAlignment w:val="auto"/>
        <w:rPr>
          <w:rFonts w:hint="eastAsia" w:ascii="宋体" w:hAnsi="宋体" w:eastAsia="宋体" w:cs="宋体"/>
          <w:b w:val="0"/>
          <w:bCs/>
          <w:i w:val="0"/>
          <w:kern w:val="2"/>
          <w:sz w:val="20"/>
          <w:szCs w:val="20"/>
          <w:shd w:val="clear" w:color="auto" w:fill="auto"/>
          <w:lang w:val="en-US" w:eastAsia="zh-CN" w:bidi="ar-SA"/>
        </w:rPr>
      </w:pPr>
      <w:r>
        <w:rPr>
          <w:rFonts w:hint="eastAsia" w:ascii="宋体" w:hAnsi="宋体" w:eastAsia="宋体" w:cs="宋体"/>
          <w:b w:val="0"/>
          <w:bCs/>
          <w:i w:val="0"/>
          <w:kern w:val="2"/>
          <w:sz w:val="20"/>
          <w:szCs w:val="20"/>
          <w:shd w:val="clear" w:color="auto" w:fill="auto"/>
          <w:lang w:val="en-US" w:eastAsia="zh-CN" w:bidi="ar-SA"/>
        </w:rPr>
        <w:t>公示媒介:《政采云平台（https://www.zcygov.cn/）》（同步推送到吉林省政府采购网）、《中国招标投标公共服务平台》上同时发布。</w:t>
      </w:r>
    </w:p>
    <w:p w14:paraId="4065FE4C">
      <w:pPr>
        <w:pStyle w:val="3"/>
        <w:spacing w:line="360" w:lineRule="auto"/>
        <w:rPr>
          <w:rFonts w:hint="eastAsia" w:ascii="宋体" w:hAnsi="宋体" w:eastAsia="宋体" w:cs="宋体"/>
          <w:b w:val="0"/>
          <w:i w:val="0"/>
          <w:sz w:val="20"/>
          <w:szCs w:val="20"/>
          <w:shd w:val="clear" w:color="auto" w:fill="auto"/>
        </w:rPr>
      </w:pPr>
      <w:bookmarkStart w:id="11" w:name="_Toc35393817"/>
      <w:bookmarkStart w:id="12" w:name="_Toc35393648"/>
      <w:bookmarkStart w:id="13" w:name="_Toc28359029"/>
      <w:bookmarkStart w:id="14" w:name="_Toc28359106"/>
      <w:r>
        <w:rPr>
          <w:rFonts w:hint="eastAsia" w:ascii="宋体" w:hAnsi="宋体" w:eastAsia="宋体" w:cs="宋体"/>
          <w:b w:val="0"/>
          <w:i w:val="0"/>
          <w:sz w:val="20"/>
          <w:szCs w:val="20"/>
          <w:shd w:val="clear" w:color="auto" w:fill="auto"/>
        </w:rPr>
        <w:t>四、凡对本次公告内容提出询问，请按以下方式联系。</w:t>
      </w:r>
      <w:bookmarkEnd w:id="11"/>
      <w:bookmarkEnd w:id="12"/>
      <w:bookmarkEnd w:id="13"/>
      <w:bookmarkEnd w:id="14"/>
    </w:p>
    <w:p w14:paraId="70D6C636">
      <w:pPr>
        <w:ind w:firstLine="400" w:firstLineChars="200"/>
        <w:rPr>
          <w:rFonts w:hint="eastAsia" w:ascii="宋体" w:hAnsi="宋体" w:eastAsia="宋体" w:cs="宋体"/>
          <w:b w:val="0"/>
          <w:i w:val="0"/>
          <w:sz w:val="20"/>
          <w:szCs w:val="20"/>
          <w:shd w:val="clear" w:color="auto" w:fill="auto"/>
        </w:rPr>
      </w:pPr>
      <w:bookmarkStart w:id="15" w:name="_Toc28359030"/>
      <w:bookmarkStart w:id="16" w:name="_Toc28359107"/>
      <w:bookmarkStart w:id="17" w:name="_Toc35393818"/>
      <w:bookmarkStart w:id="18" w:name="_Toc35393649"/>
      <w:r>
        <w:rPr>
          <w:rFonts w:hint="eastAsia" w:ascii="宋体" w:hAnsi="宋体" w:eastAsia="宋体" w:cs="宋体"/>
          <w:b w:val="0"/>
          <w:i w:val="0"/>
          <w:sz w:val="20"/>
          <w:szCs w:val="20"/>
          <w:shd w:val="clear" w:color="auto" w:fill="auto"/>
        </w:rPr>
        <w:t>1.采购人信息</w:t>
      </w:r>
      <w:bookmarkEnd w:id="15"/>
      <w:bookmarkEnd w:id="16"/>
      <w:bookmarkEnd w:id="17"/>
      <w:bookmarkEnd w:id="18"/>
    </w:p>
    <w:p w14:paraId="0CC3BE4A">
      <w:pPr>
        <w:ind w:firstLine="400" w:firstLineChars="200"/>
        <w:rPr>
          <w:rFonts w:hint="eastAsia" w:ascii="宋体" w:hAnsi="宋体" w:eastAsia="宋体" w:cs="宋体"/>
          <w:b w:val="0"/>
          <w:i w:val="0"/>
          <w:sz w:val="20"/>
          <w:szCs w:val="20"/>
          <w:shd w:val="clear" w:color="auto" w:fill="auto"/>
        </w:rPr>
      </w:pPr>
      <w:bookmarkStart w:id="19" w:name="_Toc35393821"/>
      <w:bookmarkStart w:id="20" w:name="_Toc35393652"/>
      <w:r>
        <w:rPr>
          <w:rFonts w:hint="eastAsia" w:ascii="宋体" w:hAnsi="宋体" w:eastAsia="宋体" w:cs="宋体"/>
          <w:b w:val="0"/>
          <w:i w:val="0"/>
          <w:sz w:val="20"/>
          <w:szCs w:val="20"/>
          <w:shd w:val="clear" w:color="auto" w:fill="auto"/>
        </w:rPr>
        <w:t>采购人：长春宽城经济开发区管理委员会</w:t>
      </w:r>
    </w:p>
    <w:p w14:paraId="61892E85">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地址：长春市宽城区北凯旋路7388号</w:t>
      </w:r>
    </w:p>
    <w:p w14:paraId="240B834F">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联系人：胡玉姝</w:t>
      </w:r>
    </w:p>
    <w:p w14:paraId="440E25DB">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联系方式：0431-89991801</w:t>
      </w:r>
    </w:p>
    <w:p w14:paraId="5FD1ACBF">
      <w:pPr>
        <w:ind w:firstLine="400" w:firstLineChars="200"/>
        <w:rPr>
          <w:rFonts w:hint="eastAsia" w:ascii="宋体" w:hAnsi="宋体" w:eastAsia="宋体" w:cs="宋体"/>
          <w:b w:val="0"/>
          <w:i w:val="0"/>
          <w:sz w:val="20"/>
          <w:szCs w:val="20"/>
          <w:shd w:val="clear" w:color="auto" w:fill="auto"/>
        </w:rPr>
      </w:pPr>
    </w:p>
    <w:p w14:paraId="6BA102AE">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2</w:t>
      </w:r>
      <w:r>
        <w:rPr>
          <w:rFonts w:hint="eastAsia" w:ascii="宋体" w:hAnsi="宋体" w:eastAsia="宋体" w:cs="宋体"/>
          <w:b w:val="0"/>
          <w:i w:val="0"/>
          <w:sz w:val="20"/>
          <w:szCs w:val="20"/>
          <w:shd w:val="clear" w:color="auto" w:fill="auto"/>
          <w:lang w:eastAsia="zh-CN"/>
        </w:rPr>
        <w:t>.</w:t>
      </w:r>
      <w:r>
        <w:rPr>
          <w:rFonts w:hint="eastAsia" w:ascii="宋体" w:hAnsi="宋体" w:eastAsia="宋体" w:cs="宋体"/>
          <w:b w:val="0"/>
          <w:i w:val="0"/>
          <w:sz w:val="20"/>
          <w:szCs w:val="20"/>
          <w:shd w:val="clear" w:color="auto" w:fill="auto"/>
        </w:rPr>
        <w:t>采购代理机构信息</w:t>
      </w:r>
    </w:p>
    <w:p w14:paraId="41680A45">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采购代理机构：吉林省百顺工程管理有限公司</w:t>
      </w:r>
    </w:p>
    <w:p w14:paraId="1C805BFA">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地址：长春市朝阳区西安大路58号(24)层2002号房</w:t>
      </w:r>
    </w:p>
    <w:p w14:paraId="32435ADE">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联系人：王玉双</w:t>
      </w:r>
    </w:p>
    <w:p w14:paraId="78C6A9A0">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电话：15584645296</w:t>
      </w:r>
    </w:p>
    <w:p w14:paraId="06E82368">
      <w:pPr>
        <w:ind w:firstLine="400" w:firstLineChars="200"/>
        <w:rPr>
          <w:rFonts w:hint="eastAsia" w:ascii="宋体" w:hAnsi="宋体" w:eastAsia="宋体" w:cs="宋体"/>
          <w:b w:val="0"/>
          <w:i w:val="0"/>
          <w:sz w:val="20"/>
          <w:szCs w:val="20"/>
          <w:shd w:val="clear" w:color="auto" w:fill="auto"/>
        </w:rPr>
      </w:pPr>
    </w:p>
    <w:p w14:paraId="21CB5052">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3</w:t>
      </w:r>
      <w:r>
        <w:rPr>
          <w:rFonts w:hint="eastAsia" w:ascii="宋体" w:hAnsi="宋体" w:eastAsia="宋体" w:cs="宋体"/>
          <w:b w:val="0"/>
          <w:i w:val="0"/>
          <w:sz w:val="20"/>
          <w:szCs w:val="20"/>
          <w:shd w:val="clear" w:color="auto" w:fill="auto"/>
          <w:lang w:eastAsia="zh-CN"/>
        </w:rPr>
        <w:t>.</w:t>
      </w:r>
      <w:r>
        <w:rPr>
          <w:rFonts w:hint="eastAsia" w:ascii="宋体" w:hAnsi="宋体" w:eastAsia="宋体" w:cs="宋体"/>
          <w:b w:val="0"/>
          <w:i w:val="0"/>
          <w:sz w:val="20"/>
          <w:szCs w:val="20"/>
          <w:shd w:val="clear" w:color="auto" w:fill="auto"/>
        </w:rPr>
        <w:t>项目联系方式</w:t>
      </w:r>
    </w:p>
    <w:p w14:paraId="4EF1746D">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采购代理机构联系人：王玉双</w:t>
      </w:r>
    </w:p>
    <w:p w14:paraId="459C4381">
      <w:pPr>
        <w:ind w:firstLine="400" w:firstLineChars="200"/>
        <w:rPr>
          <w:rFonts w:hint="eastAsia" w:ascii="宋体" w:hAnsi="宋体" w:eastAsia="宋体" w:cs="宋体"/>
          <w:b w:val="0"/>
          <w:i w:val="0"/>
          <w:sz w:val="20"/>
          <w:szCs w:val="20"/>
          <w:shd w:val="clear" w:color="auto" w:fill="auto"/>
        </w:rPr>
      </w:pPr>
      <w:r>
        <w:rPr>
          <w:rFonts w:hint="eastAsia" w:ascii="宋体" w:hAnsi="宋体" w:eastAsia="宋体" w:cs="宋体"/>
          <w:b w:val="0"/>
          <w:i w:val="0"/>
          <w:sz w:val="20"/>
          <w:szCs w:val="20"/>
          <w:shd w:val="clear" w:color="auto" w:fill="auto"/>
        </w:rPr>
        <w:t>联系电话：15584645296</w:t>
      </w:r>
    </w:p>
    <w:bookmarkEnd w:id="19"/>
    <w:bookmarkEnd w:id="20"/>
    <w:p w14:paraId="4D101188">
      <w:pPr>
        <w:spacing w:line="230" w:lineRule="auto"/>
        <w:rPr>
          <w:rFonts w:ascii="宋体" w:hAnsi="宋体" w:eastAsia="宋体" w:cs="宋体"/>
          <w:color w:val="000000" w:themeColor="text1"/>
          <w:sz w:val="20"/>
          <w:szCs w:val="20"/>
          <w:highlight w:val="none"/>
          <w14:textFill>
            <w14:solidFill>
              <w14:schemeClr w14:val="tx1"/>
            </w14:solidFill>
          </w14:textFill>
        </w:rPr>
        <w:sectPr>
          <w:pgSz w:w="11907" w:h="16840"/>
          <w:pgMar w:top="1440" w:right="1080" w:bottom="1440" w:left="1080" w:header="0" w:footer="964" w:gutter="0"/>
          <w:cols w:space="720" w:num="1"/>
        </w:sectPr>
      </w:pPr>
    </w:p>
    <w:p w14:paraId="2749188C">
      <w:pPr>
        <w:spacing w:before="63" w:line="224" w:lineRule="auto"/>
        <w:jc w:val="center"/>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5"/>
          <w:sz w:val="31"/>
          <w:szCs w:val="31"/>
          <w:highlight w:val="none"/>
          <w14:textFill>
            <w14:solidFill>
              <w14:schemeClr w14:val="tx1"/>
            </w14:solidFill>
          </w14:textFill>
        </w:rPr>
        <w:t>第二篇</w:t>
      </w:r>
      <w:r>
        <w:rPr>
          <w:rFonts w:ascii="宋体" w:hAnsi="宋体" w:eastAsia="宋体" w:cs="宋体"/>
          <w:color w:val="000000" w:themeColor="text1"/>
          <w:spacing w:val="5"/>
          <w:sz w:val="31"/>
          <w:szCs w:val="31"/>
          <w:highlight w:val="none"/>
          <w14:textFill>
            <w14:solidFill>
              <w14:schemeClr w14:val="tx1"/>
            </w14:solidFill>
          </w14:textFill>
        </w:rPr>
        <w:t xml:space="preserve">  </w:t>
      </w:r>
      <w:r>
        <w:rPr>
          <w:rFonts w:ascii="宋体" w:hAnsi="宋体" w:eastAsia="宋体" w:cs="宋体"/>
          <w:b/>
          <w:bCs/>
          <w:color w:val="000000" w:themeColor="text1"/>
          <w:spacing w:val="5"/>
          <w:sz w:val="31"/>
          <w:szCs w:val="31"/>
          <w:highlight w:val="none"/>
          <w14:textFill>
            <w14:solidFill>
              <w14:schemeClr w14:val="tx1"/>
            </w14:solidFill>
          </w14:textFill>
        </w:rPr>
        <w:t>供应商须知</w:t>
      </w:r>
    </w:p>
    <w:p w14:paraId="6ADA8E90">
      <w:pPr>
        <w:pStyle w:val="4"/>
        <w:spacing w:line="401" w:lineRule="auto"/>
        <w:rPr>
          <w:color w:val="000000" w:themeColor="text1"/>
          <w:highlight w:val="none"/>
          <w14:textFill>
            <w14:solidFill>
              <w14:schemeClr w14:val="tx1"/>
            </w14:solidFill>
          </w14:textFill>
        </w:rPr>
      </w:pPr>
    </w:p>
    <w:sdt>
      <w:sdtPr>
        <w:rPr>
          <w:rFonts w:ascii="宋体" w:hAnsi="宋体" w:eastAsia="宋体" w:cs="宋体"/>
          <w:color w:val="000000" w:themeColor="text1"/>
          <w:sz w:val="20"/>
          <w:szCs w:val="20"/>
          <w:highlight w:val="none"/>
          <w14:textFill>
            <w14:solidFill>
              <w14:schemeClr w14:val="tx1"/>
            </w14:solidFill>
          </w14:textFill>
        </w:rPr>
        <w:id w:val="147473766"/>
        <w:docPartObj>
          <w:docPartGallery w:val="Table of Contents"/>
          <w:docPartUnique/>
        </w:docPartObj>
      </w:sdtPr>
      <w:sdtEndPr>
        <w:rPr>
          <w:rFonts w:ascii="宋体" w:hAnsi="宋体" w:eastAsia="宋体" w:cs="宋体"/>
          <w:color w:val="000000" w:themeColor="text1"/>
          <w:sz w:val="20"/>
          <w:szCs w:val="20"/>
          <w:highlight w:val="none"/>
          <w14:textFill>
            <w14:solidFill>
              <w14:schemeClr w14:val="tx1"/>
            </w14:solidFill>
          </w14:textFill>
        </w:rPr>
      </w:sdtEndPr>
      <w:sdtContent>
        <w:p w14:paraId="736D0E50">
          <w:pPr>
            <w:spacing w:before="65" w:line="230" w:lineRule="auto"/>
            <w:ind w:left="445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17"/>
              <w:sz w:val="20"/>
              <w:szCs w:val="20"/>
              <w:highlight w:val="none"/>
              <w14:textFill>
                <w14:solidFill>
                  <w14:schemeClr w14:val="tx1"/>
                </w14:solidFill>
              </w14:textFill>
            </w:rPr>
            <w:t>目录</w:t>
          </w:r>
        </w:p>
        <w:p w14:paraId="7F989C7C">
          <w:pPr>
            <w:pStyle w:val="4"/>
            <w:spacing w:before="52" w:line="221"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 </w:instrText>
          </w:r>
          <w:r>
            <w:rPr>
              <w:color w:val="000000" w:themeColor="text1"/>
              <w:highlight w:val="none"/>
              <w14:textFill>
                <w14:solidFill>
                  <w14:schemeClr w14:val="tx1"/>
                </w14:solidFill>
              </w14:textFill>
            </w:rPr>
            <w:fldChar w:fldCharType="separate"/>
          </w:r>
          <w:r>
            <w:rPr>
              <w:color w:val="000000" w:themeColor="text1"/>
              <w:spacing w:val="2"/>
              <w:sz w:val="20"/>
              <w:szCs w:val="20"/>
              <w:highlight w:val="none"/>
              <w14:textFill>
                <w14:solidFill>
                  <w14:schemeClr w14:val="tx1"/>
                </w14:solidFill>
              </w14:textFill>
            </w:rPr>
            <w:t>A</w:t>
          </w:r>
          <w:r>
            <w:rPr>
              <w:color w:val="000000" w:themeColor="text1"/>
              <w:spacing w:val="12"/>
              <w:sz w:val="20"/>
              <w:szCs w:val="20"/>
              <w:highlight w:val="none"/>
              <w14:textFill>
                <w14:solidFill>
                  <w14:schemeClr w14:val="tx1"/>
                </w14:solidFill>
              </w14:textFill>
            </w:rPr>
            <w:t xml:space="preserve"> </w:t>
          </w:r>
          <w:r>
            <w:rPr>
              <w:rFonts w:ascii="宋体" w:hAnsi="宋体" w:eastAsia="宋体" w:cs="宋体"/>
              <w:b/>
              <w:bCs/>
              <w:color w:val="000000" w:themeColor="text1"/>
              <w:spacing w:val="2"/>
              <w:sz w:val="20"/>
              <w:szCs w:val="20"/>
              <w:highlight w:val="none"/>
              <w14:textFill>
                <w14:solidFill>
                  <w14:schemeClr w14:val="tx1"/>
                </w14:solidFill>
              </w14:textFill>
            </w:rPr>
            <w:t>总则</w:t>
          </w:r>
          <w:r>
            <w:rPr>
              <w:rFonts w:ascii="宋体" w:hAnsi="宋体" w:eastAsia="宋体" w:cs="宋体"/>
              <w:b/>
              <w:bCs/>
              <w:color w:val="000000" w:themeColor="text1"/>
              <w:spacing w:val="2"/>
              <w:sz w:val="20"/>
              <w:szCs w:val="20"/>
              <w:highlight w:val="none"/>
              <w14:textFill>
                <w14:solidFill>
                  <w14:schemeClr w14:val="tx1"/>
                </w14:solidFill>
              </w14:textFill>
            </w:rPr>
            <w:fldChar w:fldCharType="end"/>
          </w:r>
        </w:p>
        <w:p w14:paraId="42BE59D4">
          <w:pPr>
            <w:pStyle w:val="4"/>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2"/>
              <w:sz w:val="20"/>
              <w:szCs w:val="20"/>
              <w:highlight w:val="none"/>
              <w14:textFill>
                <w14:solidFill>
                  <w14:schemeClr w14:val="tx1"/>
                </w14:solidFill>
              </w14:textFill>
            </w:rPr>
            <w:t>1</w:t>
          </w:r>
          <w:r>
            <w:rPr>
              <w:color w:val="000000" w:themeColor="text1"/>
              <w:spacing w:val="53"/>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3"/>
              <w:position w:val="2"/>
              <w:sz w:val="20"/>
              <w:szCs w:val="20"/>
              <w:highlight w:val="none"/>
              <w14:textFill>
                <w14:solidFill>
                  <w14:schemeClr w14:val="tx1"/>
                </w14:solidFill>
              </w14:textFill>
            </w:rPr>
            <w:t>资金来源</w:t>
          </w:r>
          <w:r>
            <w:rPr>
              <w:rFonts w:ascii="宋体" w:hAnsi="宋体" w:eastAsia="宋体" w:cs="宋体"/>
              <w:color w:val="000000" w:themeColor="text1"/>
              <w:spacing w:val="3"/>
              <w:position w:val="2"/>
              <w:sz w:val="20"/>
              <w:szCs w:val="20"/>
              <w:highlight w:val="none"/>
              <w14:textFill>
                <w14:solidFill>
                  <w14:schemeClr w14:val="tx1"/>
                </w14:solidFill>
              </w14:textFill>
            </w:rPr>
            <w:fldChar w:fldCharType="end"/>
          </w:r>
        </w:p>
        <w:p w14:paraId="6F1D94FD">
          <w:pPr>
            <w:pStyle w:val="4"/>
            <w:spacing w:line="300"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w:t>
          </w:r>
          <w:r>
            <w:rPr>
              <w:color w:val="000000" w:themeColor="text1"/>
              <w:spacing w:val="55"/>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合格的供</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r>
            <w:rPr>
              <w:rFonts w:ascii="宋体" w:hAnsi="宋体" w:eastAsia="宋体" w:cs="宋体"/>
              <w:color w:val="000000" w:themeColor="text1"/>
              <w:spacing w:val="7"/>
              <w:position w:val="2"/>
              <w:sz w:val="20"/>
              <w:szCs w:val="20"/>
              <w:highlight w:val="none"/>
              <w14:textFill>
                <w14:solidFill>
                  <w14:schemeClr w14:val="tx1"/>
                </w14:solidFill>
              </w14:textFill>
            </w:rPr>
            <w:t>应商</w:t>
          </w:r>
        </w:p>
        <w:p w14:paraId="061A6DE8">
          <w:pPr>
            <w:pStyle w:val="4"/>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3</w:t>
          </w:r>
          <w:r>
            <w:rPr>
              <w:color w:val="000000" w:themeColor="text1"/>
              <w:spacing w:val="50"/>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合格的货物和服务</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2FBBD5FE">
          <w:pPr>
            <w:pStyle w:val="4"/>
            <w:spacing w:line="296" w:lineRule="exact"/>
            <w:ind w:left="39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4</w:t>
          </w:r>
          <w:r>
            <w:rPr>
              <w:color w:val="000000" w:themeColor="text1"/>
              <w:spacing w:val="53"/>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询价费用</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3D3AF8ED">
          <w:pPr>
            <w:pStyle w:val="4"/>
            <w:spacing w:before="61" w:line="221" w:lineRule="auto"/>
            <w:ind w:left="15"/>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"bookmark2" </w:instrText>
          </w:r>
          <w:r>
            <w:rPr>
              <w:color w:val="000000" w:themeColor="text1"/>
              <w:highlight w:val="none"/>
              <w14:textFill>
                <w14:solidFill>
                  <w14:schemeClr w14:val="tx1"/>
                </w14:solidFill>
              </w14:textFill>
            </w:rPr>
            <w:fldChar w:fldCharType="separate"/>
          </w:r>
          <w:r>
            <w:rPr>
              <w:color w:val="000000" w:themeColor="text1"/>
              <w:spacing w:val="4"/>
              <w:sz w:val="20"/>
              <w:szCs w:val="20"/>
              <w:highlight w:val="none"/>
              <w14:textFill>
                <w14:solidFill>
                  <w14:schemeClr w14:val="tx1"/>
                </w14:solidFill>
              </w14:textFill>
            </w:rPr>
            <w:t xml:space="preserve">B </w:t>
          </w:r>
          <w:r>
            <w:rPr>
              <w:rFonts w:ascii="宋体" w:hAnsi="宋体" w:eastAsia="宋体" w:cs="宋体"/>
              <w:b/>
              <w:bCs/>
              <w:color w:val="000000" w:themeColor="text1"/>
              <w:spacing w:val="4"/>
              <w:sz w:val="20"/>
              <w:szCs w:val="20"/>
              <w:highlight w:val="none"/>
              <w14:textFill>
                <w14:solidFill>
                  <w14:schemeClr w14:val="tx1"/>
                </w14:solidFill>
              </w14:textFill>
            </w:rPr>
            <w:t>询价通知书</w:t>
          </w:r>
          <w:r>
            <w:rPr>
              <w:rFonts w:ascii="宋体" w:hAnsi="宋体" w:eastAsia="宋体" w:cs="宋体"/>
              <w:b/>
              <w:bCs/>
              <w:color w:val="000000" w:themeColor="text1"/>
              <w:spacing w:val="4"/>
              <w:sz w:val="20"/>
              <w:szCs w:val="20"/>
              <w:highlight w:val="none"/>
              <w14:textFill>
                <w14:solidFill>
                  <w14:schemeClr w14:val="tx1"/>
                </w14:solidFill>
              </w14:textFill>
            </w:rPr>
            <w:fldChar w:fldCharType="end"/>
          </w:r>
        </w:p>
        <w:p w14:paraId="0BEF9CE8">
          <w:pPr>
            <w:pStyle w:val="4"/>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5</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询价通知书的构成</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3BA92915">
          <w:pPr>
            <w:pStyle w:val="4"/>
            <w:spacing w:line="300" w:lineRule="exact"/>
            <w:ind w:left="40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6</w:t>
          </w:r>
          <w:r>
            <w:rPr>
              <w:color w:val="000000" w:themeColor="text1"/>
              <w:spacing w:val="53"/>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询价通知书的澄清</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075FD647">
          <w:pPr>
            <w:pStyle w:val="4"/>
            <w:spacing w:line="296" w:lineRule="exact"/>
            <w:ind w:left="40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7</w:t>
          </w:r>
          <w:r>
            <w:rPr>
              <w:color w:val="000000" w:themeColor="text1"/>
              <w:spacing w:val="5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询价通知书的修改</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42FA6EAE">
          <w:pPr>
            <w:pStyle w:val="4"/>
            <w:spacing w:before="60" w:line="221" w:lineRule="auto"/>
            <w:ind w:left="10"/>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"bookmark3" </w:instrText>
          </w:r>
          <w:r>
            <w:rPr>
              <w:color w:val="000000" w:themeColor="text1"/>
              <w:highlight w:val="none"/>
              <w14:textFill>
                <w14:solidFill>
                  <w14:schemeClr w14:val="tx1"/>
                </w14:solidFill>
              </w14:textFill>
            </w:rPr>
            <w:fldChar w:fldCharType="separate"/>
          </w:r>
          <w:r>
            <w:rPr>
              <w:color w:val="000000" w:themeColor="text1"/>
              <w:spacing w:val="4"/>
              <w:sz w:val="20"/>
              <w:szCs w:val="20"/>
              <w:highlight w:val="none"/>
              <w14:textFill>
                <w14:solidFill>
                  <w14:schemeClr w14:val="tx1"/>
                </w14:solidFill>
              </w14:textFill>
            </w:rPr>
            <w:t>C</w:t>
          </w:r>
          <w:r>
            <w:rPr>
              <w:color w:val="000000" w:themeColor="text1"/>
              <w:spacing w:val="19"/>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4"/>
              <w:sz w:val="20"/>
              <w:szCs w:val="20"/>
              <w:highlight w:val="none"/>
              <w14:textFill>
                <w14:solidFill>
                  <w14:schemeClr w14:val="tx1"/>
                </w14:solidFill>
              </w14:textFill>
            </w:rPr>
            <w:t>响应文件的编制</w:t>
          </w:r>
          <w:r>
            <w:rPr>
              <w:rFonts w:ascii="宋体" w:hAnsi="宋体" w:eastAsia="宋体" w:cs="宋体"/>
              <w:b/>
              <w:bCs/>
              <w:color w:val="000000" w:themeColor="text1"/>
              <w:spacing w:val="4"/>
              <w:sz w:val="20"/>
              <w:szCs w:val="20"/>
              <w:highlight w:val="none"/>
              <w14:textFill>
                <w14:solidFill>
                  <w14:schemeClr w14:val="tx1"/>
                </w14:solidFill>
              </w14:textFill>
            </w:rPr>
            <w:fldChar w:fldCharType="end"/>
          </w:r>
        </w:p>
        <w:p w14:paraId="5394928C">
          <w:pPr>
            <w:pStyle w:val="4"/>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8</w:t>
          </w:r>
          <w:r>
            <w:rPr>
              <w:color w:val="000000" w:themeColor="text1"/>
              <w:spacing w:val="56"/>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响应使用的文字</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2"/>
              <w:sz w:val="20"/>
              <w:szCs w:val="20"/>
              <w:highlight w:val="none"/>
              <w14:textFill>
                <w14:solidFill>
                  <w14:schemeClr w14:val="tx1"/>
                </w14:solidFill>
              </w14:textFill>
            </w:rPr>
            <w:t>和单位</w:t>
          </w:r>
        </w:p>
        <w:p w14:paraId="26E856B6">
          <w:pPr>
            <w:pStyle w:val="4"/>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9</w:t>
          </w:r>
          <w:r>
            <w:rPr>
              <w:color w:val="000000" w:themeColor="text1"/>
              <w:spacing w:val="50"/>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响应文件的组成</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668514B0">
          <w:pPr>
            <w:pStyle w:val="4"/>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2"/>
              <w:sz w:val="20"/>
              <w:szCs w:val="20"/>
              <w:highlight w:val="none"/>
              <w14:textFill>
                <w14:solidFill>
                  <w14:schemeClr w14:val="tx1"/>
                </w14:solidFill>
              </w14:textFill>
            </w:rPr>
            <w:t>10</w:t>
          </w:r>
          <w:r>
            <w:rPr>
              <w:color w:val="000000" w:themeColor="text1"/>
              <w:spacing w:val="57"/>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4"/>
              <w:position w:val="2"/>
              <w:sz w:val="20"/>
              <w:szCs w:val="20"/>
              <w:highlight w:val="none"/>
              <w14:textFill>
                <w14:solidFill>
                  <w14:schemeClr w14:val="tx1"/>
                </w14:solidFill>
              </w14:textFill>
            </w:rPr>
            <w:t>响应书格式</w:t>
          </w:r>
          <w:r>
            <w:rPr>
              <w:rFonts w:ascii="宋体" w:hAnsi="宋体" w:eastAsia="宋体" w:cs="宋体"/>
              <w:color w:val="000000" w:themeColor="text1"/>
              <w:spacing w:val="4"/>
              <w:position w:val="2"/>
              <w:sz w:val="20"/>
              <w:szCs w:val="20"/>
              <w:highlight w:val="none"/>
              <w14:textFill>
                <w14:solidFill>
                  <w14:schemeClr w14:val="tx1"/>
                </w14:solidFill>
              </w14:textFill>
            </w:rPr>
            <w:fldChar w:fldCharType="end"/>
          </w:r>
        </w:p>
        <w:p w14:paraId="4DD9A38E">
          <w:pPr>
            <w:pStyle w:val="4"/>
            <w:spacing w:line="296"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position w:val="2"/>
              <w:sz w:val="20"/>
              <w:szCs w:val="20"/>
              <w:highlight w:val="none"/>
              <w14:textFill>
                <w14:solidFill>
                  <w14:schemeClr w14:val="tx1"/>
                </w14:solidFill>
              </w14:textFill>
            </w:rPr>
            <w:t>11</w:t>
          </w:r>
          <w:r>
            <w:rPr>
              <w:color w:val="000000" w:themeColor="text1"/>
              <w:spacing w:val="47"/>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2"/>
              <w:position w:val="2"/>
              <w:sz w:val="20"/>
              <w:szCs w:val="20"/>
              <w:highlight w:val="none"/>
              <w14:textFill>
                <w14:solidFill>
                  <w14:schemeClr w14:val="tx1"/>
                </w14:solidFill>
              </w14:textFill>
            </w:rPr>
            <w:t>响应报价</w:t>
          </w:r>
          <w:r>
            <w:rPr>
              <w:rFonts w:ascii="宋体" w:hAnsi="宋体" w:eastAsia="宋体" w:cs="宋体"/>
              <w:color w:val="000000" w:themeColor="text1"/>
              <w:spacing w:val="2"/>
              <w:position w:val="2"/>
              <w:sz w:val="20"/>
              <w:szCs w:val="20"/>
              <w:highlight w:val="none"/>
              <w14:textFill>
                <w14:solidFill>
                  <w14:schemeClr w14:val="tx1"/>
                </w14:solidFill>
              </w14:textFill>
            </w:rPr>
            <w:fldChar w:fldCharType="end"/>
          </w:r>
        </w:p>
        <w:p w14:paraId="4FCA3B91">
          <w:pPr>
            <w:pStyle w:val="4"/>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2"/>
              <w:sz w:val="20"/>
              <w:szCs w:val="20"/>
              <w:highlight w:val="none"/>
              <w14:textFill>
                <w14:solidFill>
                  <w14:schemeClr w14:val="tx1"/>
                </w14:solidFill>
              </w14:textFill>
            </w:rPr>
            <w:t>12</w:t>
          </w:r>
          <w:r>
            <w:rPr>
              <w:color w:val="000000" w:themeColor="text1"/>
              <w:spacing w:val="56"/>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3"/>
              <w:position w:val="2"/>
              <w:sz w:val="20"/>
              <w:szCs w:val="20"/>
              <w:highlight w:val="none"/>
              <w14:textFill>
                <w14:solidFill>
                  <w14:schemeClr w14:val="tx1"/>
                </w14:solidFill>
              </w14:textFill>
            </w:rPr>
            <w:t>响应货币</w:t>
          </w:r>
          <w:r>
            <w:rPr>
              <w:rFonts w:ascii="宋体" w:hAnsi="宋体" w:eastAsia="宋体" w:cs="宋体"/>
              <w:color w:val="000000" w:themeColor="text1"/>
              <w:spacing w:val="3"/>
              <w:position w:val="2"/>
              <w:sz w:val="20"/>
              <w:szCs w:val="20"/>
              <w:highlight w:val="none"/>
              <w14:textFill>
                <w14:solidFill>
                  <w14:schemeClr w14:val="tx1"/>
                </w14:solidFill>
              </w14:textFill>
            </w:rPr>
            <w:fldChar w:fldCharType="end"/>
          </w:r>
        </w:p>
        <w:p w14:paraId="0EEA9FB9">
          <w:pPr>
            <w:pStyle w:val="4"/>
            <w:spacing w:line="304"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13</w:t>
          </w:r>
          <w:r>
            <w:rPr>
              <w:color w:val="000000" w:themeColor="text1"/>
              <w:spacing w:val="64"/>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供应商的合格性和资格证明文件</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2BA2DE77">
          <w:pPr>
            <w:pStyle w:val="4"/>
            <w:spacing w:line="296"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14</w:t>
          </w:r>
          <w:r>
            <w:rPr>
              <w:color w:val="000000" w:themeColor="text1"/>
              <w:spacing w:val="61"/>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货物的合格性并符合询价通知书规定的证明文件</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7D58512B">
          <w:pPr>
            <w:pStyle w:val="4"/>
            <w:spacing w:line="304"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position w:val="2"/>
              <w:sz w:val="20"/>
              <w:szCs w:val="20"/>
              <w:highlight w:val="none"/>
              <w14:textFill>
                <w14:solidFill>
                  <w14:schemeClr w14:val="tx1"/>
                </w14:solidFill>
              </w14:textFill>
            </w:rPr>
            <w:t>15</w:t>
          </w:r>
          <w:r>
            <w:rPr>
              <w:color w:val="000000" w:themeColor="text1"/>
              <w:spacing w:val="55"/>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2"/>
              <w:position w:val="2"/>
              <w:sz w:val="20"/>
              <w:szCs w:val="20"/>
              <w:highlight w:val="none"/>
              <w14:textFill>
                <w14:solidFill>
                  <w14:schemeClr w14:val="tx1"/>
                </w14:solidFill>
              </w14:textFill>
            </w:rPr>
            <w:t>保证金</w:t>
          </w:r>
          <w:r>
            <w:rPr>
              <w:rFonts w:ascii="宋体" w:hAnsi="宋体" w:eastAsia="宋体" w:cs="宋体"/>
              <w:color w:val="000000" w:themeColor="text1"/>
              <w:spacing w:val="2"/>
              <w:position w:val="2"/>
              <w:sz w:val="20"/>
              <w:szCs w:val="20"/>
              <w:highlight w:val="none"/>
              <w14:textFill>
                <w14:solidFill>
                  <w14:schemeClr w14:val="tx1"/>
                </w14:solidFill>
              </w14:textFill>
            </w:rPr>
            <w:fldChar w:fldCharType="end"/>
          </w:r>
        </w:p>
        <w:p w14:paraId="3057041A">
          <w:pPr>
            <w:pStyle w:val="4"/>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2"/>
              <w:sz w:val="20"/>
              <w:szCs w:val="20"/>
              <w:highlight w:val="none"/>
              <w14:textFill>
                <w14:solidFill>
                  <w14:schemeClr w14:val="tx1"/>
                </w14:solidFill>
              </w14:textFill>
            </w:rPr>
            <w:t>16</w:t>
          </w:r>
          <w:r>
            <w:rPr>
              <w:color w:val="000000" w:themeColor="text1"/>
              <w:spacing w:val="57"/>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4"/>
              <w:position w:val="2"/>
              <w:sz w:val="20"/>
              <w:szCs w:val="20"/>
              <w:highlight w:val="none"/>
              <w14:textFill>
                <w14:solidFill>
                  <w14:schemeClr w14:val="tx1"/>
                </w14:solidFill>
              </w14:textFill>
            </w:rPr>
            <w:t>响应有效期</w:t>
          </w:r>
          <w:r>
            <w:rPr>
              <w:rFonts w:ascii="宋体" w:hAnsi="宋体" w:eastAsia="宋体" w:cs="宋体"/>
              <w:color w:val="000000" w:themeColor="text1"/>
              <w:spacing w:val="4"/>
              <w:position w:val="2"/>
              <w:sz w:val="20"/>
              <w:szCs w:val="20"/>
              <w:highlight w:val="none"/>
              <w14:textFill>
                <w14:solidFill>
                  <w14:schemeClr w14:val="tx1"/>
                </w14:solidFill>
              </w14:textFill>
            </w:rPr>
            <w:fldChar w:fldCharType="end"/>
          </w:r>
        </w:p>
        <w:p w14:paraId="3237DADD">
          <w:pPr>
            <w:pStyle w:val="4"/>
            <w:spacing w:line="296"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17</w:t>
          </w:r>
          <w:r>
            <w:rPr>
              <w:color w:val="000000" w:themeColor="text1"/>
              <w:spacing w:val="6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响应文件的式样和签署</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63EC37C5">
          <w:pPr>
            <w:pStyle w:val="4"/>
            <w:spacing w:before="61" w:line="221"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"bookmark4" </w:instrText>
          </w:r>
          <w:r>
            <w:rPr>
              <w:color w:val="000000" w:themeColor="text1"/>
              <w:highlight w:val="none"/>
              <w14:textFill>
                <w14:solidFill>
                  <w14:schemeClr w14:val="tx1"/>
                </w14:solidFill>
              </w14:textFill>
            </w:rPr>
            <w:fldChar w:fldCharType="separate"/>
          </w:r>
          <w:r>
            <w:rPr>
              <w:color w:val="000000" w:themeColor="text1"/>
              <w:spacing w:val="3"/>
              <w:sz w:val="20"/>
              <w:szCs w:val="20"/>
              <w:highlight w:val="none"/>
              <w14:textFill>
                <w14:solidFill>
                  <w14:schemeClr w14:val="tx1"/>
                </w14:solidFill>
              </w14:textFill>
            </w:rPr>
            <w:t>D</w:t>
          </w:r>
          <w:r>
            <w:rPr>
              <w:color w:val="000000" w:themeColor="text1"/>
              <w:spacing w:val="19"/>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响应文件的递交</w:t>
          </w:r>
          <w:r>
            <w:rPr>
              <w:rFonts w:ascii="宋体" w:hAnsi="宋体" w:eastAsia="宋体" w:cs="宋体"/>
              <w:b/>
              <w:bCs/>
              <w:color w:val="000000" w:themeColor="text1"/>
              <w:spacing w:val="3"/>
              <w:sz w:val="20"/>
              <w:szCs w:val="20"/>
              <w:highlight w:val="none"/>
              <w14:textFill>
                <w14:solidFill>
                  <w14:schemeClr w14:val="tx1"/>
                </w14:solidFill>
              </w14:textFill>
            </w:rPr>
            <w:fldChar w:fldCharType="end"/>
          </w:r>
        </w:p>
        <w:p w14:paraId="0FD49BC7">
          <w:pPr>
            <w:pStyle w:val="4"/>
            <w:spacing w:line="304"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18</w:t>
          </w:r>
          <w:r>
            <w:rPr>
              <w:color w:val="000000" w:themeColor="text1"/>
              <w:spacing w:val="6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响应文件的密封和标记</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26E7D2C8">
          <w:pPr>
            <w:pStyle w:val="4"/>
            <w:spacing w:line="300" w:lineRule="exact"/>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19</w:t>
          </w:r>
          <w:r>
            <w:rPr>
              <w:color w:val="000000" w:themeColor="text1"/>
              <w:spacing w:val="54"/>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递交响应文件的截止日期</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3705EF0E">
          <w:pPr>
            <w:pStyle w:val="4"/>
            <w:spacing w:line="300"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20</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迟交的响应文件</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4E1370EB">
          <w:pPr>
            <w:pStyle w:val="4"/>
            <w:spacing w:line="296"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21</w:t>
          </w:r>
          <w:r>
            <w:rPr>
              <w:color w:val="000000" w:themeColor="text1"/>
              <w:spacing w:val="55"/>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响应文件的修改和撤回</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sdtContent>
    </w:sdt>
    <w:p w14:paraId="3B546D69">
      <w:pPr>
        <w:pStyle w:val="4"/>
        <w:spacing w:before="61" w:line="226"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E </w:t>
      </w:r>
      <w:r>
        <w:rPr>
          <w:rFonts w:ascii="宋体" w:hAnsi="宋体" w:eastAsia="宋体" w:cs="宋体"/>
          <w:b/>
          <w:bCs/>
          <w:color w:val="000000" w:themeColor="text1"/>
          <w:spacing w:val="4"/>
          <w:sz w:val="20"/>
          <w:szCs w:val="20"/>
          <w:highlight w:val="none"/>
          <w14:textFill>
            <w14:solidFill>
              <w14:schemeClr w14:val="tx1"/>
            </w14:solidFill>
          </w14:textFill>
        </w:rPr>
        <w:t>询价与评审</w:t>
      </w:r>
    </w:p>
    <w:p w14:paraId="24D1DA2B">
      <w:pPr>
        <w:pStyle w:val="4"/>
        <w:spacing w:before="55" w:line="221" w:lineRule="auto"/>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 xml:space="preserve">22  </w:t>
      </w:r>
      <w:r>
        <w:rPr>
          <w:rFonts w:ascii="宋体" w:hAnsi="宋体" w:eastAsia="宋体" w:cs="宋体"/>
          <w:color w:val="000000" w:themeColor="text1"/>
          <w:spacing w:val="2"/>
          <w:sz w:val="20"/>
          <w:szCs w:val="20"/>
          <w:highlight w:val="none"/>
          <w14:textFill>
            <w14:solidFill>
              <w14:schemeClr w14:val="tx1"/>
            </w14:solidFill>
          </w14:textFill>
        </w:rPr>
        <w:t>询价</w:t>
      </w:r>
    </w:p>
    <w:sdt>
      <w:sdtPr>
        <w:rPr>
          <w:rFonts w:ascii="Arial" w:hAnsi="Arial" w:eastAsia="Arial" w:cs="Arial"/>
          <w:color w:val="000000" w:themeColor="text1"/>
          <w:sz w:val="20"/>
          <w:szCs w:val="20"/>
          <w:highlight w:val="none"/>
          <w14:textFill>
            <w14:solidFill>
              <w14:schemeClr w14:val="tx1"/>
            </w14:solidFill>
          </w14:textFill>
        </w:rPr>
        <w:id w:val="147471159"/>
        <w:docPartObj>
          <w:docPartGallery w:val="Table of Contents"/>
          <w:docPartUnique/>
        </w:docPartObj>
      </w:sdtPr>
      <w:sdtEndPr>
        <w:rPr>
          <w:rFonts w:ascii="宋体" w:hAnsi="宋体" w:eastAsia="宋体" w:cs="宋体"/>
          <w:color w:val="000000" w:themeColor="text1"/>
          <w:sz w:val="20"/>
          <w:szCs w:val="20"/>
          <w:highlight w:val="none"/>
          <w14:textFill>
            <w14:solidFill>
              <w14:schemeClr w14:val="tx1"/>
            </w14:solidFill>
          </w14:textFill>
        </w:rPr>
      </w:sdtEndPr>
      <w:sdtContent>
        <w:p w14:paraId="082D5BA0">
          <w:pPr>
            <w:pStyle w:val="4"/>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23</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评审过程的保密性</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2"/>
              <w:sz w:val="20"/>
              <w:szCs w:val="20"/>
              <w:highlight w:val="none"/>
              <w14:textFill>
                <w14:solidFill>
                  <w14:schemeClr w14:val="tx1"/>
                </w14:solidFill>
              </w14:textFill>
            </w:rPr>
            <w:t>及纪律性</w:t>
          </w:r>
        </w:p>
        <w:p w14:paraId="2065246B">
          <w:pPr>
            <w:pStyle w:val="4"/>
            <w:spacing w:line="296"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24</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响应文件的澄清</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2C618FD9">
          <w:pPr>
            <w:pStyle w:val="4"/>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25</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响应文件的初审</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0E9A56B7">
          <w:pPr>
            <w:pStyle w:val="4"/>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26</w:t>
          </w:r>
          <w:r>
            <w:rPr>
              <w:color w:val="000000" w:themeColor="text1"/>
              <w:spacing w:val="58"/>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2"/>
              <w:sz w:val="20"/>
              <w:szCs w:val="20"/>
              <w:highlight w:val="none"/>
              <w14:textFill>
                <w14:solidFill>
                  <w14:schemeClr w14:val="tx1"/>
                </w14:solidFill>
              </w14:textFill>
            </w:rPr>
            <w:t>对响应文件的评估和比较</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6B0A9982">
          <w:pPr>
            <w:pStyle w:val="4"/>
            <w:spacing w:before="53" w:line="228" w:lineRule="auto"/>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"bookmark5" </w:instrText>
          </w:r>
          <w:r>
            <w:rPr>
              <w:color w:val="000000" w:themeColor="text1"/>
              <w:highlight w:val="none"/>
              <w14:textFill>
                <w14:solidFill>
                  <w14:schemeClr w14:val="tx1"/>
                </w14:solidFill>
              </w14:textFill>
            </w:rPr>
            <w:fldChar w:fldCharType="separate"/>
          </w:r>
          <w:r>
            <w:rPr>
              <w:color w:val="000000" w:themeColor="text1"/>
              <w:spacing w:val="7"/>
              <w:sz w:val="20"/>
              <w:szCs w:val="20"/>
              <w:highlight w:val="none"/>
              <w14:textFill>
                <w14:solidFill>
                  <w14:schemeClr w14:val="tx1"/>
                </w14:solidFill>
              </w14:textFill>
            </w:rPr>
            <w:t>27</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评审原则、标准</w:t>
          </w:r>
          <w:r>
            <w:rPr>
              <w:rFonts w:ascii="宋体" w:hAnsi="宋体" w:eastAsia="宋体" w:cs="宋体"/>
              <w:color w:val="000000" w:themeColor="text1"/>
              <w:spacing w:val="7"/>
              <w:sz w:val="20"/>
              <w:szCs w:val="20"/>
              <w:highlight w:val="none"/>
              <w14:textFill>
                <w14:solidFill>
                  <w14:schemeClr w14:val="tx1"/>
                </w14:solidFill>
              </w14:textFill>
            </w:rPr>
            <w:fldChar w:fldCharType="end"/>
          </w:r>
        </w:p>
        <w:p w14:paraId="131E5B3F">
          <w:pPr>
            <w:pStyle w:val="4"/>
            <w:spacing w:before="52" w:line="221" w:lineRule="auto"/>
            <w:ind w:left="17"/>
            <w:rPr>
              <w:rFonts w:ascii="宋体" w:hAnsi="宋体" w:eastAsia="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"bookmark6" </w:instrText>
          </w:r>
          <w:r>
            <w:rPr>
              <w:color w:val="000000" w:themeColor="text1"/>
              <w:highlight w:val="none"/>
              <w14:textFill>
                <w14:solidFill>
                  <w14:schemeClr w14:val="tx1"/>
                </w14:solidFill>
              </w14:textFill>
            </w:rPr>
            <w:fldChar w:fldCharType="separate"/>
          </w:r>
          <w:r>
            <w:rPr>
              <w:color w:val="000000" w:themeColor="text1"/>
              <w:spacing w:val="3"/>
              <w:sz w:val="20"/>
              <w:szCs w:val="20"/>
              <w:highlight w:val="none"/>
              <w14:textFill>
                <w14:solidFill>
                  <w14:schemeClr w14:val="tx1"/>
                </w14:solidFill>
              </w14:textFill>
            </w:rPr>
            <w:t xml:space="preserve">F </w:t>
          </w:r>
          <w:r>
            <w:rPr>
              <w:rFonts w:ascii="宋体" w:hAnsi="宋体" w:eastAsia="宋体" w:cs="宋体"/>
              <w:b/>
              <w:bCs/>
              <w:color w:val="000000" w:themeColor="text1"/>
              <w:spacing w:val="3"/>
              <w:sz w:val="20"/>
              <w:szCs w:val="20"/>
              <w:highlight w:val="none"/>
              <w14:textFill>
                <w14:solidFill>
                  <w14:schemeClr w14:val="tx1"/>
                </w14:solidFill>
              </w14:textFill>
            </w:rPr>
            <w:t>授予合同</w:t>
          </w:r>
          <w:r>
            <w:rPr>
              <w:rFonts w:ascii="宋体" w:hAnsi="宋体" w:eastAsia="宋体" w:cs="宋体"/>
              <w:b/>
              <w:bCs/>
              <w:color w:val="000000" w:themeColor="text1"/>
              <w:spacing w:val="3"/>
              <w:sz w:val="20"/>
              <w:szCs w:val="20"/>
              <w:highlight w:val="none"/>
              <w14:textFill>
                <w14:solidFill>
                  <w14:schemeClr w14:val="tx1"/>
                </w14:solidFill>
              </w14:textFill>
            </w:rPr>
            <w:fldChar w:fldCharType="end"/>
          </w:r>
        </w:p>
        <w:p w14:paraId="61C2A046">
          <w:pPr>
            <w:pStyle w:val="4"/>
            <w:spacing w:line="304"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28</w:t>
          </w:r>
          <w:r>
            <w:rPr>
              <w:color w:val="000000" w:themeColor="text1"/>
              <w:spacing w:val="59"/>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授予合同的准则</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p w14:paraId="41A497F9">
          <w:pPr>
            <w:pStyle w:val="4"/>
            <w:spacing w:line="300" w:lineRule="exact"/>
            <w:ind w:left="40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29</w:t>
          </w:r>
          <w:r>
            <w:rPr>
              <w:color w:val="000000" w:themeColor="text1"/>
              <w:spacing w:val="55"/>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资格后审</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14C2ABEB">
          <w:pPr>
            <w:pStyle w:val="4"/>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2"/>
              <w:sz w:val="20"/>
              <w:szCs w:val="20"/>
              <w:highlight w:val="none"/>
              <w14:textFill>
                <w14:solidFill>
                  <w14:schemeClr w14:val="tx1"/>
                </w14:solidFill>
              </w14:textFill>
            </w:rPr>
            <w:t>30</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position w:val="2"/>
              <w:sz w:val="20"/>
              <w:szCs w:val="20"/>
              <w:highlight w:val="none"/>
              <w14:textFill>
                <w14:solidFill>
                  <w14:schemeClr w14:val="tx1"/>
                </w14:solidFill>
              </w14:textFill>
            </w:rPr>
            <w:t>采购人在授予合同时变更采购货物数量的</w:t>
          </w:r>
          <w:r>
            <w:rPr>
              <w:rFonts w:ascii="宋体" w:hAnsi="宋体" w:eastAsia="宋体" w:cs="宋体"/>
              <w:color w:val="000000" w:themeColor="text1"/>
              <w:spacing w:val="8"/>
              <w:position w:val="2"/>
              <w:sz w:val="20"/>
              <w:szCs w:val="20"/>
              <w:highlight w:val="none"/>
              <w14:textFill>
                <w14:solidFill>
                  <w14:schemeClr w14:val="tx1"/>
                </w14:solidFill>
              </w14:textFill>
            </w:rPr>
            <w:t>权利</w:t>
          </w:r>
          <w:r>
            <w:rPr>
              <w:rFonts w:ascii="宋体" w:hAnsi="宋体" w:eastAsia="宋体" w:cs="宋体"/>
              <w:color w:val="000000" w:themeColor="text1"/>
              <w:spacing w:val="8"/>
              <w:position w:val="2"/>
              <w:sz w:val="20"/>
              <w:szCs w:val="20"/>
              <w:highlight w:val="none"/>
              <w14:textFill>
                <w14:solidFill>
                  <w14:schemeClr w14:val="tx1"/>
                </w14:solidFill>
              </w14:textFill>
            </w:rPr>
            <w:fldChar w:fldCharType="end"/>
          </w:r>
        </w:p>
        <w:p w14:paraId="2D7FB359">
          <w:pPr>
            <w:pStyle w:val="4"/>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31</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成交通知</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3B640904">
          <w:pPr>
            <w:pStyle w:val="4"/>
            <w:spacing w:line="300"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2"/>
              <w:sz w:val="20"/>
              <w:szCs w:val="20"/>
              <w:highlight w:val="none"/>
              <w14:textFill>
                <w14:solidFill>
                  <w14:schemeClr w14:val="tx1"/>
                </w14:solidFill>
              </w14:textFill>
            </w:rPr>
            <w:t>32</w:t>
          </w:r>
          <w:r>
            <w:rPr>
              <w:color w:val="000000" w:themeColor="text1"/>
              <w:spacing w:val="52"/>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position w:val="2"/>
              <w:sz w:val="20"/>
              <w:szCs w:val="20"/>
              <w:highlight w:val="none"/>
              <w14:textFill>
                <w14:solidFill>
                  <w14:schemeClr w14:val="tx1"/>
                </w14:solidFill>
              </w14:textFill>
            </w:rPr>
            <w:t>签署合同</w:t>
          </w:r>
          <w:r>
            <w:rPr>
              <w:rFonts w:ascii="宋体" w:hAnsi="宋体" w:eastAsia="宋体" w:cs="宋体"/>
              <w:color w:val="000000" w:themeColor="text1"/>
              <w:spacing w:val="6"/>
              <w:position w:val="2"/>
              <w:sz w:val="20"/>
              <w:szCs w:val="20"/>
              <w:highlight w:val="none"/>
              <w14:textFill>
                <w14:solidFill>
                  <w14:schemeClr w14:val="tx1"/>
                </w14:solidFill>
              </w14:textFill>
            </w:rPr>
            <w:fldChar w:fldCharType="end"/>
          </w:r>
        </w:p>
        <w:p w14:paraId="4E3084B3">
          <w:pPr>
            <w:pStyle w:val="4"/>
            <w:spacing w:line="30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2"/>
              <w:sz w:val="20"/>
              <w:szCs w:val="20"/>
              <w:highlight w:val="none"/>
              <w14:textFill>
                <w14:solidFill>
                  <w14:schemeClr w14:val="tx1"/>
                </w14:solidFill>
              </w14:textFill>
            </w:rPr>
            <w:t>33</w:t>
          </w:r>
          <w:r>
            <w:rPr>
              <w:color w:val="000000" w:themeColor="text1"/>
              <w:spacing w:val="50"/>
              <w:w w:val="101"/>
              <w:position w:val="2"/>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2"/>
              <w:sz w:val="20"/>
              <w:szCs w:val="20"/>
              <w:highlight w:val="none"/>
              <w14:textFill>
                <w14:solidFill>
                  <w14:schemeClr w14:val="tx1"/>
                </w14:solidFill>
              </w14:textFill>
            </w:rPr>
            <w:t>履约保证金</w:t>
          </w:r>
          <w:r>
            <w:rPr>
              <w:rFonts w:ascii="宋体" w:hAnsi="宋体" w:eastAsia="宋体" w:cs="宋体"/>
              <w:color w:val="000000" w:themeColor="text1"/>
              <w:spacing w:val="7"/>
              <w:position w:val="2"/>
              <w:sz w:val="20"/>
              <w:szCs w:val="20"/>
              <w:highlight w:val="none"/>
              <w14:textFill>
                <w14:solidFill>
                  <w14:schemeClr w14:val="tx1"/>
                </w14:solidFill>
              </w14:textFill>
            </w:rPr>
            <w:fldChar w:fldCharType="end"/>
          </w:r>
        </w:p>
      </w:sdtContent>
    </w:sdt>
    <w:p w14:paraId="2E93E843">
      <w:pPr>
        <w:pStyle w:val="4"/>
        <w:spacing w:before="16" w:line="284" w:lineRule="exact"/>
        <w:ind w:left="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34  </w:t>
      </w:r>
      <w:r>
        <w:rPr>
          <w:rFonts w:ascii="宋体" w:hAnsi="宋体" w:eastAsia="宋体" w:cs="宋体"/>
          <w:color w:val="000000" w:themeColor="text1"/>
          <w:spacing w:val="5"/>
          <w:position w:val="1"/>
          <w:sz w:val="20"/>
          <w:szCs w:val="20"/>
          <w:highlight w:val="none"/>
          <w14:textFill>
            <w14:solidFill>
              <w14:schemeClr w14:val="tx1"/>
            </w14:solidFill>
          </w14:textFill>
        </w:rPr>
        <w:t>成交服务费</w:t>
      </w:r>
    </w:p>
    <w:p w14:paraId="19321BCA">
      <w:pPr>
        <w:spacing w:line="284" w:lineRule="exact"/>
        <w:rPr>
          <w:rFonts w:ascii="宋体" w:hAnsi="宋体" w:eastAsia="宋体" w:cs="宋体"/>
          <w:color w:val="000000" w:themeColor="text1"/>
          <w:sz w:val="20"/>
          <w:szCs w:val="20"/>
          <w:highlight w:val="none"/>
          <w14:textFill>
            <w14:solidFill>
              <w14:schemeClr w14:val="tx1"/>
            </w14:solidFill>
          </w14:textFill>
        </w:rPr>
        <w:sectPr>
          <w:footerReference r:id="rId7" w:type="default"/>
          <w:pgSz w:w="11907" w:h="16840"/>
          <w:pgMar w:top="1440" w:right="1080" w:bottom="1440" w:left="1080" w:header="0" w:footer="965" w:gutter="0"/>
          <w:cols w:space="720" w:num="1"/>
        </w:sectPr>
      </w:pPr>
    </w:p>
    <w:p w14:paraId="1EA9354F">
      <w:pPr>
        <w:spacing w:before="127" w:line="227" w:lineRule="auto"/>
        <w:ind w:left="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6"/>
          <w:sz w:val="20"/>
          <w:szCs w:val="20"/>
          <w:highlight w:val="none"/>
          <w14:textFill>
            <w14:solidFill>
              <w14:schemeClr w14:val="tx1"/>
            </w14:solidFill>
          </w14:textFill>
        </w:rPr>
        <w:t>供应商须知</w:t>
      </w:r>
    </w:p>
    <w:p w14:paraId="7B5AB0B6">
      <w:pPr>
        <w:pStyle w:val="4"/>
        <w:spacing w:before="152"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A</w:t>
      </w:r>
      <w:r>
        <w:rPr>
          <w:color w:val="000000" w:themeColor="text1"/>
          <w:spacing w:val="52"/>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2"/>
          <w:sz w:val="20"/>
          <w:szCs w:val="20"/>
          <w:highlight w:val="none"/>
          <w14:textFill>
            <w14:solidFill>
              <w14:schemeClr w14:val="tx1"/>
            </w14:solidFill>
          </w14:textFill>
        </w:rPr>
        <w:t>总则</w:t>
      </w:r>
    </w:p>
    <w:p w14:paraId="2727AC82">
      <w:pPr>
        <w:pStyle w:val="4"/>
        <w:spacing w:before="153" w:line="228" w:lineRule="auto"/>
        <w:ind w:left="22"/>
        <w:rPr>
          <w:rFonts w:hint="default" w:ascii="宋体" w:hAnsi="宋体" w:eastAsia="宋体" w:cs="宋体"/>
          <w:color w:val="000000" w:themeColor="text1"/>
          <w:sz w:val="20"/>
          <w:szCs w:val="20"/>
          <w:highlight w:val="none"/>
          <w:lang w:val="en-US" w:eastAsia="zh-CN"/>
          <w14:textFill>
            <w14:solidFill>
              <w14:schemeClr w14:val="tx1"/>
            </w14:solidFill>
          </w14:textFill>
        </w:rPr>
      </w:pPr>
      <w:r>
        <w:rPr>
          <w:color w:val="000000" w:themeColor="text1"/>
          <w:sz w:val="20"/>
          <w:szCs w:val="20"/>
          <w:highlight w:val="none"/>
          <w14:textFill>
            <w14:solidFill>
              <w14:schemeClr w14:val="tx1"/>
            </w14:solidFill>
          </w14:textFill>
        </w:rPr>
        <w:t xml:space="preserve">1  </w:t>
      </w:r>
      <w:r>
        <w:rPr>
          <w:rFonts w:ascii="宋体" w:hAnsi="宋体" w:eastAsia="宋体" w:cs="宋体"/>
          <w:b/>
          <w:bCs/>
          <w:color w:val="000000" w:themeColor="text1"/>
          <w:sz w:val="20"/>
          <w:szCs w:val="20"/>
          <w:highlight w:val="none"/>
          <w14:textFill>
            <w14:solidFill>
              <w14:schemeClr w14:val="tx1"/>
            </w14:solidFill>
          </w14:textFill>
        </w:rPr>
        <w:t>资金来源</w:t>
      </w:r>
      <w:r>
        <w:rPr>
          <w:rFonts w:ascii="宋体" w:hAnsi="宋体" w:eastAsia="宋体" w:cs="宋体"/>
          <w:color w:val="000000" w:themeColor="text1"/>
          <w:sz w:val="20"/>
          <w:szCs w:val="20"/>
          <w:highlight w:val="none"/>
          <w14:textFill>
            <w14:solidFill>
              <w14:schemeClr w14:val="tx1"/>
            </w14:solidFill>
          </w14:textFill>
        </w:rPr>
        <w:t>：</w:t>
      </w:r>
      <w:r>
        <w:rPr>
          <w:rFonts w:ascii="宋体" w:hAnsi="宋体" w:eastAsia="宋体" w:cs="宋体"/>
          <w:color w:val="000000" w:themeColor="text1"/>
          <w:spacing w:val="-43"/>
          <w:sz w:val="20"/>
          <w:szCs w:val="20"/>
          <w:highlight w:val="none"/>
          <w14:textFill>
            <w14:solidFill>
              <w14:schemeClr w14:val="tx1"/>
            </w14:solidFill>
          </w14:textFill>
        </w:rPr>
        <w:t xml:space="preserve"> </w:t>
      </w:r>
      <w:r>
        <w:rPr>
          <w:rFonts w:hint="eastAsia" w:ascii="宋体" w:hAnsi="宋体" w:eastAsia="宋体" w:cs="宋体"/>
          <w:color w:val="000000" w:themeColor="text1"/>
          <w:sz w:val="20"/>
          <w:szCs w:val="20"/>
          <w:highlight w:val="none"/>
          <w:lang w:val="en-US" w:eastAsia="zh-CN"/>
          <w14:textFill>
            <w14:solidFill>
              <w14:schemeClr w14:val="tx1"/>
            </w14:solidFill>
          </w14:textFill>
        </w:rPr>
        <w:t>专项资金</w:t>
      </w:r>
    </w:p>
    <w:p w14:paraId="7AAE3A11">
      <w:pPr>
        <w:pStyle w:val="4"/>
        <w:spacing w:before="154" w:line="227" w:lineRule="auto"/>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2</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合格的供应商</w:t>
      </w:r>
    </w:p>
    <w:p w14:paraId="4574065A">
      <w:pPr>
        <w:pStyle w:val="4"/>
        <w:spacing w:before="152" w:line="370" w:lineRule="auto"/>
        <w:ind w:left="7" w:hanging="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 xml:space="preserve">2.1 </w:t>
      </w:r>
      <w:r>
        <w:rPr>
          <w:rFonts w:ascii="宋体" w:hAnsi="宋体" w:eastAsia="宋体" w:cs="宋体"/>
          <w:color w:val="000000" w:themeColor="text1"/>
          <w:spacing w:val="11"/>
          <w:sz w:val="20"/>
          <w:szCs w:val="20"/>
          <w:highlight w:val="none"/>
          <w14:textFill>
            <w14:solidFill>
              <w14:schemeClr w14:val="tx1"/>
            </w14:solidFill>
          </w14:textFill>
        </w:rPr>
        <w:t>供应商递交响应文件的同时还需要将以下材料放入响应文件中，证明其资格条件</w:t>
      </w:r>
      <w:r>
        <w:rPr>
          <w:rFonts w:ascii="宋体" w:hAnsi="宋体" w:eastAsia="宋体" w:cs="宋体"/>
          <w:color w:val="000000" w:themeColor="text1"/>
          <w:spacing w:val="10"/>
          <w:sz w:val="20"/>
          <w:szCs w:val="20"/>
          <w:highlight w:val="none"/>
          <w14:textFill>
            <w14:solidFill>
              <w14:schemeClr w14:val="tx1"/>
            </w14:solidFill>
          </w14:textFill>
        </w:rPr>
        <w:t>满足询价采购文</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件要求：</w:t>
      </w:r>
    </w:p>
    <w:p w14:paraId="7A5C60E1">
      <w:pPr>
        <w:pStyle w:val="4"/>
        <w:spacing w:line="227" w:lineRule="auto"/>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2.1.1 </w:t>
      </w:r>
      <w:r>
        <w:rPr>
          <w:rFonts w:ascii="宋体" w:hAnsi="宋体" w:eastAsia="宋体" w:cs="宋体"/>
          <w:color w:val="000000" w:themeColor="text1"/>
          <w:spacing w:val="7"/>
          <w:sz w:val="20"/>
          <w:szCs w:val="20"/>
          <w:highlight w:val="none"/>
          <w14:textFill>
            <w14:solidFill>
              <w14:schemeClr w14:val="tx1"/>
            </w14:solidFill>
          </w14:textFill>
        </w:rPr>
        <w:t>具有独立承担民事责任的能力；</w:t>
      </w:r>
    </w:p>
    <w:p w14:paraId="206B55E7">
      <w:pPr>
        <w:pStyle w:val="4"/>
        <w:spacing w:before="152" w:line="227" w:lineRule="auto"/>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1.1 </w:t>
      </w:r>
      <w:r>
        <w:rPr>
          <w:rFonts w:ascii="宋体" w:hAnsi="宋体" w:eastAsia="宋体" w:cs="宋体"/>
          <w:color w:val="000000" w:themeColor="text1"/>
          <w:spacing w:val="8"/>
          <w:sz w:val="20"/>
          <w:szCs w:val="20"/>
          <w:highlight w:val="none"/>
          <w14:textFill>
            <w14:solidFill>
              <w14:schemeClr w14:val="tx1"/>
            </w14:solidFill>
          </w14:textFill>
        </w:rPr>
        <w:t>供应商为企业（包括合伙企业）的，应提供有效的“营业执</w:t>
      </w:r>
      <w:r>
        <w:rPr>
          <w:rFonts w:ascii="宋体" w:hAnsi="宋体" w:eastAsia="宋体" w:cs="宋体"/>
          <w:color w:val="000000" w:themeColor="text1"/>
          <w:spacing w:val="7"/>
          <w:sz w:val="20"/>
          <w:szCs w:val="20"/>
          <w:highlight w:val="none"/>
          <w14:textFill>
            <w14:solidFill>
              <w14:schemeClr w14:val="tx1"/>
            </w14:solidFill>
          </w14:textFill>
        </w:rPr>
        <w:t>照</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p>
    <w:p w14:paraId="346E1C51">
      <w:pPr>
        <w:pStyle w:val="4"/>
        <w:spacing w:before="155" w:line="227" w:lineRule="auto"/>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1.2 </w:t>
      </w:r>
      <w:r>
        <w:rPr>
          <w:rFonts w:ascii="宋体" w:hAnsi="宋体" w:eastAsia="宋体" w:cs="宋体"/>
          <w:color w:val="000000" w:themeColor="text1"/>
          <w:spacing w:val="8"/>
          <w:sz w:val="20"/>
          <w:szCs w:val="20"/>
          <w:highlight w:val="none"/>
          <w14:textFill>
            <w14:solidFill>
              <w14:schemeClr w14:val="tx1"/>
            </w14:solidFill>
          </w14:textFill>
        </w:rPr>
        <w:t>供应商为事业单位的，应提供有效的“事业单</w:t>
      </w:r>
      <w:r>
        <w:rPr>
          <w:rFonts w:ascii="宋体" w:hAnsi="宋体" w:eastAsia="宋体" w:cs="宋体"/>
          <w:color w:val="000000" w:themeColor="text1"/>
          <w:spacing w:val="7"/>
          <w:sz w:val="20"/>
          <w:szCs w:val="20"/>
          <w:highlight w:val="none"/>
          <w14:textFill>
            <w14:solidFill>
              <w14:schemeClr w14:val="tx1"/>
            </w14:solidFill>
          </w14:textFill>
        </w:rPr>
        <w:t>位法人证书</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p>
    <w:p w14:paraId="32C4AD51">
      <w:pPr>
        <w:pStyle w:val="4"/>
        <w:spacing w:before="117" w:line="285" w:lineRule="exact"/>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1.3 </w:t>
      </w:r>
      <w:r>
        <w:rPr>
          <w:rFonts w:ascii="宋体" w:hAnsi="宋体" w:eastAsia="宋体" w:cs="宋体"/>
          <w:color w:val="000000" w:themeColor="text1"/>
          <w:spacing w:val="7"/>
          <w:position w:val="1"/>
          <w:sz w:val="20"/>
          <w:szCs w:val="20"/>
          <w:highlight w:val="none"/>
          <w14:textFill>
            <w14:solidFill>
              <w14:schemeClr w14:val="tx1"/>
            </w14:solidFill>
          </w14:textFill>
        </w:rPr>
        <w:t>供应商是非企业机构的，应提供有效的“执业许可证</w:t>
      </w:r>
      <w:r>
        <w:rPr>
          <w:rFonts w:ascii="宋体" w:hAnsi="宋体" w:eastAsia="宋体" w:cs="宋体"/>
          <w:color w:val="000000" w:themeColor="text1"/>
          <w:spacing w:val="-69"/>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”、“登记证书</w:t>
      </w:r>
      <w:r>
        <w:rPr>
          <w:rFonts w:ascii="宋体" w:hAnsi="宋体" w:eastAsia="宋体" w:cs="宋体"/>
          <w:color w:val="000000" w:themeColor="text1"/>
          <w:spacing w:val="-7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”等证明文</w:t>
      </w:r>
      <w:r>
        <w:rPr>
          <w:rFonts w:ascii="宋体" w:hAnsi="宋体" w:eastAsia="宋体" w:cs="宋体"/>
          <w:color w:val="000000" w:themeColor="text1"/>
          <w:spacing w:val="6"/>
          <w:position w:val="1"/>
          <w:sz w:val="20"/>
          <w:szCs w:val="20"/>
          <w:highlight w:val="none"/>
          <w14:textFill>
            <w14:solidFill>
              <w14:schemeClr w14:val="tx1"/>
            </w14:solidFill>
          </w14:textFill>
        </w:rPr>
        <w:t>件；</w:t>
      </w:r>
    </w:p>
    <w:p w14:paraId="3576D190">
      <w:pPr>
        <w:pStyle w:val="4"/>
        <w:spacing w:before="151" w:line="227" w:lineRule="auto"/>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1.4 </w:t>
      </w:r>
      <w:r>
        <w:rPr>
          <w:rFonts w:ascii="宋体" w:hAnsi="宋体" w:eastAsia="宋体" w:cs="宋体"/>
          <w:color w:val="000000" w:themeColor="text1"/>
          <w:spacing w:val="8"/>
          <w:sz w:val="20"/>
          <w:szCs w:val="20"/>
          <w:highlight w:val="none"/>
          <w14:textFill>
            <w14:solidFill>
              <w14:schemeClr w14:val="tx1"/>
            </w14:solidFill>
          </w14:textFill>
        </w:rPr>
        <w:t>供应商是个体工商户的，应提供有效的“个体工商户营业执</w:t>
      </w:r>
      <w:r>
        <w:rPr>
          <w:rFonts w:ascii="宋体" w:hAnsi="宋体" w:eastAsia="宋体" w:cs="宋体"/>
          <w:color w:val="000000" w:themeColor="text1"/>
          <w:spacing w:val="7"/>
          <w:sz w:val="20"/>
          <w:szCs w:val="20"/>
          <w:highlight w:val="none"/>
          <w14:textFill>
            <w14:solidFill>
              <w14:schemeClr w14:val="tx1"/>
            </w14:solidFill>
          </w14:textFill>
        </w:rPr>
        <w:t>照</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w:t>
      </w:r>
    </w:p>
    <w:p w14:paraId="34FE35B2">
      <w:pPr>
        <w:pStyle w:val="4"/>
        <w:spacing w:before="118" w:line="284" w:lineRule="exact"/>
        <w:ind w:left="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1.5 </w:t>
      </w:r>
      <w:r>
        <w:rPr>
          <w:rFonts w:ascii="宋体" w:hAnsi="宋体" w:eastAsia="宋体" w:cs="宋体"/>
          <w:color w:val="000000" w:themeColor="text1"/>
          <w:spacing w:val="7"/>
          <w:position w:val="1"/>
          <w:sz w:val="20"/>
          <w:szCs w:val="20"/>
          <w:highlight w:val="none"/>
          <w14:textFill>
            <w14:solidFill>
              <w14:schemeClr w14:val="tx1"/>
            </w14:solidFill>
          </w14:textFill>
        </w:rPr>
        <w:t>供应商是自然人的，应提供有效的自然人身份证明。</w:t>
      </w:r>
    </w:p>
    <w:p w14:paraId="4FA6DA79">
      <w:pPr>
        <w:pStyle w:val="4"/>
        <w:spacing w:before="117" w:line="314" w:lineRule="auto"/>
        <w:ind w:left="8" w:hanging="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2.1.2 </w:t>
      </w:r>
      <w:r>
        <w:rPr>
          <w:rFonts w:ascii="宋体" w:hAnsi="宋体" w:eastAsia="宋体" w:cs="宋体"/>
          <w:color w:val="000000" w:themeColor="text1"/>
          <w:spacing w:val="8"/>
          <w:sz w:val="20"/>
          <w:szCs w:val="20"/>
          <w:highlight w:val="none"/>
          <w14:textFill>
            <w14:solidFill>
              <w14:schemeClr w14:val="tx1"/>
            </w14:solidFill>
          </w14:textFill>
        </w:rPr>
        <w:t>具有良好的商业信誉和健全的财务会计制度（</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执行《长春市财政局关于加强政府采购信用体系建设简化供应商资格条件有关事项的通知》长财采购【2022】2066号文件规定，响应文件内附资格条件承诺函加盖公章</w:t>
      </w:r>
      <w:r>
        <w:rPr>
          <w:rFonts w:ascii="宋体" w:hAnsi="宋体" w:eastAsia="宋体" w:cs="宋体"/>
          <w:color w:val="000000" w:themeColor="text1"/>
          <w:spacing w:val="8"/>
          <w:sz w:val="20"/>
          <w:szCs w:val="20"/>
          <w:highlight w:val="none"/>
          <w14:textFill>
            <w14:solidFill>
              <w14:schemeClr w14:val="tx1"/>
            </w14:solidFill>
          </w14:textFill>
        </w:rPr>
        <w:t>）；</w:t>
      </w:r>
    </w:p>
    <w:p w14:paraId="2230790A">
      <w:pPr>
        <w:pStyle w:val="4"/>
        <w:spacing w:before="118"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2.1.3 </w:t>
      </w:r>
      <w:r>
        <w:rPr>
          <w:rFonts w:ascii="宋体" w:hAnsi="宋体" w:eastAsia="宋体" w:cs="宋体"/>
          <w:color w:val="000000" w:themeColor="text1"/>
          <w:spacing w:val="9"/>
          <w:position w:val="1"/>
          <w:sz w:val="20"/>
          <w:szCs w:val="20"/>
          <w:highlight w:val="none"/>
          <w14:textFill>
            <w14:solidFill>
              <w14:schemeClr w14:val="tx1"/>
            </w14:solidFill>
          </w14:textFill>
        </w:rPr>
        <w:t>具有履行合同所必需的设备和专业技术能力的证明材料（</w:t>
      </w:r>
      <w:r>
        <w:rPr>
          <w:rFonts w:ascii="宋体" w:hAnsi="宋体" w:eastAsia="宋体" w:cs="宋体"/>
          <w:color w:val="000000" w:themeColor="text1"/>
          <w:spacing w:val="8"/>
          <w:position w:val="1"/>
          <w:sz w:val="20"/>
          <w:szCs w:val="20"/>
          <w:highlight w:val="none"/>
          <w14:textFill>
            <w14:solidFill>
              <w14:schemeClr w14:val="tx1"/>
            </w14:solidFill>
          </w14:textFill>
        </w:rPr>
        <w:t>提供承诺书，格式自拟</w:t>
      </w:r>
      <w:r>
        <w:rPr>
          <w:rFonts w:ascii="宋体" w:hAnsi="宋体" w:eastAsia="宋体" w:cs="宋体"/>
          <w:color w:val="000000" w:themeColor="text1"/>
          <w:position w:val="1"/>
          <w:sz w:val="20"/>
          <w:szCs w:val="20"/>
          <w:highlight w:val="none"/>
          <w14:textFill>
            <w14:solidFill>
              <w14:schemeClr w14:val="tx1"/>
            </w14:solidFill>
          </w14:textFill>
        </w:rPr>
        <w:t>）；</w:t>
      </w:r>
    </w:p>
    <w:p w14:paraId="54FCD586">
      <w:pPr>
        <w:pStyle w:val="4"/>
        <w:spacing w:before="116" w:line="333" w:lineRule="auto"/>
        <w:ind w:left="8" w:hanging="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2.1.4 </w:t>
      </w:r>
      <w:r>
        <w:rPr>
          <w:rFonts w:ascii="宋体" w:hAnsi="宋体" w:eastAsia="宋体" w:cs="宋体"/>
          <w:color w:val="000000" w:themeColor="text1"/>
          <w:spacing w:val="4"/>
          <w:sz w:val="20"/>
          <w:szCs w:val="20"/>
          <w:highlight w:val="none"/>
          <w14:textFill>
            <w14:solidFill>
              <w14:schemeClr w14:val="tx1"/>
            </w14:solidFill>
          </w14:textFill>
        </w:rPr>
        <w:t>有依法缴纳税收和社会</w:t>
      </w:r>
      <w:r>
        <w:rPr>
          <w:rFonts w:ascii="宋体" w:hAnsi="宋体" w:eastAsia="宋体" w:cs="宋体"/>
          <w:color w:val="000000" w:themeColor="text1"/>
          <w:spacing w:val="8"/>
          <w:sz w:val="20"/>
          <w:szCs w:val="20"/>
          <w:highlight w:val="none"/>
          <w14:textFill>
            <w14:solidFill>
              <w14:schemeClr w14:val="tx1"/>
            </w14:solidFill>
          </w14:textFill>
        </w:rPr>
        <w:t>保障资金的良好记录（</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执行《长春市财政局关于加强政府采购信用体系建设简化供应商资格条件有关事项的通知》长财采购【2022】2066号文件规定，响应文件内附资格条件承诺函加盖公章）</w:t>
      </w:r>
      <w:r>
        <w:rPr>
          <w:rFonts w:ascii="宋体" w:hAnsi="宋体" w:eastAsia="宋体" w:cs="宋体"/>
          <w:color w:val="000000" w:themeColor="text1"/>
          <w:spacing w:val="8"/>
          <w:sz w:val="20"/>
          <w:szCs w:val="20"/>
          <w:highlight w:val="none"/>
          <w14:textFill>
            <w14:solidFill>
              <w14:schemeClr w14:val="tx1"/>
            </w14:solidFill>
          </w14:textFill>
        </w:rPr>
        <w:t>；</w:t>
      </w:r>
    </w:p>
    <w:p w14:paraId="546DCC98">
      <w:pPr>
        <w:pStyle w:val="4"/>
        <w:spacing w:before="118"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2.1.5 </w:t>
      </w:r>
      <w:r>
        <w:rPr>
          <w:rFonts w:ascii="宋体" w:hAnsi="宋体" w:eastAsia="宋体" w:cs="宋体"/>
          <w:color w:val="000000" w:themeColor="text1"/>
          <w:spacing w:val="9"/>
          <w:position w:val="1"/>
          <w:sz w:val="20"/>
          <w:szCs w:val="20"/>
          <w:highlight w:val="none"/>
          <w14:textFill>
            <w14:solidFill>
              <w14:schemeClr w14:val="tx1"/>
            </w14:solidFill>
          </w14:textFill>
        </w:rPr>
        <w:t>参加政府采购活动前三年内，在经营活动中没有重大违法记录（提供书面声</w:t>
      </w:r>
      <w:r>
        <w:rPr>
          <w:rFonts w:ascii="宋体" w:hAnsi="宋体" w:eastAsia="宋体" w:cs="宋体"/>
          <w:color w:val="000000" w:themeColor="text1"/>
          <w:spacing w:val="8"/>
          <w:position w:val="1"/>
          <w:sz w:val="20"/>
          <w:szCs w:val="20"/>
          <w:highlight w:val="none"/>
          <w14:textFill>
            <w14:solidFill>
              <w14:schemeClr w14:val="tx1"/>
            </w14:solidFill>
          </w14:textFill>
        </w:rPr>
        <w:t>明，格式自拟</w:t>
      </w:r>
      <w:r>
        <w:rPr>
          <w:rFonts w:ascii="宋体" w:hAnsi="宋体" w:eastAsia="宋体" w:cs="宋体"/>
          <w:color w:val="000000" w:themeColor="text1"/>
          <w:position w:val="1"/>
          <w:sz w:val="20"/>
          <w:szCs w:val="20"/>
          <w:highlight w:val="none"/>
          <w14:textFill>
            <w14:solidFill>
              <w14:schemeClr w14:val="tx1"/>
            </w14:solidFill>
          </w14:textFill>
        </w:rPr>
        <w:t>）；</w:t>
      </w:r>
    </w:p>
    <w:p w14:paraId="1DFAB4C3">
      <w:pPr>
        <w:pStyle w:val="4"/>
        <w:spacing w:before="112" w:line="343" w:lineRule="auto"/>
        <w:ind w:left="9" w:hanging="3"/>
        <w:rPr>
          <w:rFonts w:hint="eastAsia" w:ascii="宋体" w:hAnsi="宋体" w:eastAsia="宋体" w:cs="宋体"/>
          <w:color w:val="000000" w:themeColor="text1"/>
          <w:sz w:val="20"/>
          <w:szCs w:val="20"/>
          <w:highlight w:val="none"/>
          <w:lang w:eastAsia="zh-CN"/>
          <w14:textFill>
            <w14:solidFill>
              <w14:schemeClr w14:val="tx1"/>
            </w14:solidFill>
          </w14:textFill>
        </w:rPr>
      </w:pPr>
      <w:r>
        <w:rPr>
          <w:color w:val="000000" w:themeColor="text1"/>
          <w:spacing w:val="8"/>
          <w:sz w:val="20"/>
          <w:szCs w:val="20"/>
          <w:highlight w:val="none"/>
          <w14:textFill>
            <w14:solidFill>
              <w14:schemeClr w14:val="tx1"/>
            </w14:solidFill>
          </w14:textFill>
        </w:rPr>
        <w:t>2.1.6.</w:t>
      </w:r>
      <w:r>
        <w:rPr>
          <w:rFonts w:hint="eastAsia" w:ascii="宋体" w:hAnsi="宋体" w:eastAsia="宋体" w:cs="宋体"/>
          <w:color w:val="000000" w:themeColor="text1"/>
          <w:spacing w:val="8"/>
          <w:sz w:val="20"/>
          <w:szCs w:val="20"/>
          <w:highlight w:val="none"/>
          <w14:textFill>
            <w14:solidFill>
              <w14:schemeClr w14:val="tx1"/>
            </w14:solidFill>
          </w14:textFill>
        </w:rPr>
        <w:t>拒绝列入政府取消投标资格记录期间的企业或个人投标</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w:t>
      </w:r>
    </w:p>
    <w:p w14:paraId="6E6C6F22">
      <w:pPr>
        <w:pStyle w:val="4"/>
        <w:spacing w:before="155" w:line="298" w:lineRule="auto"/>
        <w:ind w:left="12" w:hanging="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2.1.7 </w:t>
      </w:r>
      <w:r>
        <w:rPr>
          <w:rFonts w:ascii="宋体" w:hAnsi="宋体" w:eastAsia="宋体" w:cs="宋体"/>
          <w:color w:val="000000" w:themeColor="text1"/>
          <w:spacing w:val="7"/>
          <w:sz w:val="20"/>
          <w:szCs w:val="20"/>
          <w:highlight w:val="none"/>
          <w14:textFill>
            <w14:solidFill>
              <w14:schemeClr w14:val="tx1"/>
            </w14:solidFill>
          </w14:textFill>
        </w:rPr>
        <w:t>未列入失信被执行人、重大税收违法案件当事人名单、政府采购严重违法失信行为记录</w:t>
      </w:r>
      <w:r>
        <w:rPr>
          <w:rFonts w:ascii="宋体" w:hAnsi="宋体" w:eastAsia="宋体" w:cs="宋体"/>
          <w:color w:val="000000" w:themeColor="text1"/>
          <w:spacing w:val="6"/>
          <w:sz w:val="20"/>
          <w:szCs w:val="20"/>
          <w:highlight w:val="none"/>
          <w14:textFill>
            <w14:solidFill>
              <w14:schemeClr w14:val="tx1"/>
            </w14:solidFill>
          </w14:textFill>
        </w:rPr>
        <w:t>名单承诺</w:t>
      </w:r>
      <w:r>
        <w:rPr>
          <w:rFonts w:ascii="宋体" w:hAnsi="宋体" w:eastAsia="宋体" w:cs="宋体"/>
          <w:color w:val="000000" w:themeColor="text1"/>
          <w:spacing w:val="7"/>
          <w:sz w:val="20"/>
          <w:szCs w:val="20"/>
          <w:highlight w:val="none"/>
          <w14:textFill>
            <w14:solidFill>
              <w14:schemeClr w14:val="tx1"/>
            </w14:solidFill>
          </w14:textFill>
        </w:rPr>
        <w:t>书（格式自拟</w:t>
      </w:r>
      <w:r>
        <w:rPr>
          <w:rFonts w:ascii="宋体" w:hAnsi="宋体" w:eastAsia="宋体" w:cs="宋体"/>
          <w:color w:val="000000" w:themeColor="text1"/>
          <w:spacing w:val="1"/>
          <w:sz w:val="20"/>
          <w:szCs w:val="20"/>
          <w:highlight w:val="none"/>
          <w14:textFill>
            <w14:solidFill>
              <w14:schemeClr w14:val="tx1"/>
            </w14:solidFill>
          </w14:textFill>
        </w:rPr>
        <w:t>）；</w:t>
      </w:r>
    </w:p>
    <w:p w14:paraId="690CAD09">
      <w:pPr>
        <w:pStyle w:val="4"/>
        <w:spacing w:before="114" w:line="316" w:lineRule="auto"/>
        <w:ind w:left="6"/>
        <w:rPr>
          <w:rFonts w:ascii="宋体" w:hAnsi="宋体" w:eastAsia="宋体" w:cs="宋体"/>
          <w:color w:val="000000" w:themeColor="text1"/>
          <w:spacing w:val="2"/>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2.1.8</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与采购人存在利害关系可能影响招标公正性的法人、其他组织或者个人，不得参加本项目投标；单位负责人为同一人或者存在直接控股、管理关系的不同供应商，不得参加同一合同项下的政府采购活动；</w:t>
      </w:r>
      <w:r>
        <w:rPr>
          <w:rFonts w:hint="eastAsia" w:ascii="宋体" w:hAnsi="宋体" w:eastAsia="宋体" w:cs="宋体"/>
          <w:color w:val="000000" w:themeColor="text1"/>
          <w:spacing w:val="8"/>
          <w:sz w:val="20"/>
          <w:szCs w:val="20"/>
          <w:highlight w:val="none"/>
          <w14:textFill>
            <w14:solidFill>
              <w14:schemeClr w14:val="tx1"/>
            </w14:solidFill>
          </w14:textFill>
        </w:rPr>
        <w:t>为采购项目提供整体设计、规范编制或者项目管理、监理、检测等服务的供应商，不得再参加本采购项目的</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2.1.9</w:t>
      </w:r>
      <w:r>
        <w:rPr>
          <w:rFonts w:hint="eastAsia" w:ascii="宋体" w:hAnsi="宋体" w:eastAsia="宋体" w:cs="宋体"/>
          <w:color w:val="000000" w:themeColor="text1"/>
          <w:spacing w:val="8"/>
          <w:sz w:val="20"/>
          <w:szCs w:val="20"/>
          <w:highlight w:val="none"/>
          <w14:textFill>
            <w14:solidFill>
              <w14:schemeClr w14:val="tx1"/>
            </w14:solidFill>
          </w14:textFill>
        </w:rPr>
        <w:t>不得为“信用中国”网站（www.creditchina.gov.cn）中列入失信被执行人和重大税收违法案件当事人名单</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的供应商</w:t>
      </w:r>
      <w:r>
        <w:rPr>
          <w:rFonts w:hint="eastAsia" w:ascii="宋体" w:hAnsi="宋体" w:eastAsia="宋体" w:cs="宋体"/>
          <w:color w:val="000000" w:themeColor="text1"/>
          <w:spacing w:val="8"/>
          <w:sz w:val="20"/>
          <w:szCs w:val="20"/>
          <w:highlight w:val="none"/>
          <w14:textFill>
            <w14:solidFill>
              <w14:schemeClr w14:val="tx1"/>
            </w14:solidFill>
          </w14:textFill>
        </w:rPr>
        <w:t>；不得为中国政府采购网（www.ccpg.gov.cn）政府采购严重违法失信行为记录名单中被财政部门禁止参加政府采购活动的</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供应商</w:t>
      </w:r>
      <w:r>
        <w:rPr>
          <w:rFonts w:hint="eastAsia" w:ascii="宋体" w:hAnsi="宋体" w:eastAsia="宋体" w:cs="宋体"/>
          <w:color w:val="000000" w:themeColor="text1"/>
          <w:spacing w:val="8"/>
          <w:sz w:val="20"/>
          <w:szCs w:val="20"/>
          <w:highlight w:val="none"/>
          <w14:textFill>
            <w14:solidFill>
              <w14:schemeClr w14:val="tx1"/>
            </w14:solidFill>
          </w14:textFill>
        </w:rPr>
        <w:t>（在处罚决定规定的时间和地域范围内）（详见财库[2016]125号）；</w:t>
      </w:r>
    </w:p>
    <w:p w14:paraId="1964C55E">
      <w:pPr>
        <w:pStyle w:val="4"/>
        <w:spacing w:before="114" w:line="316" w:lineRule="auto"/>
        <w:ind w:left="6"/>
        <w:rPr>
          <w:rFonts w:hint="eastAsia" w:ascii="宋体" w:hAnsi="宋体" w:eastAsia="宋体" w:cs="宋体"/>
          <w:color w:val="000000" w:themeColor="text1"/>
          <w:spacing w:val="8"/>
          <w:sz w:val="20"/>
          <w:szCs w:val="20"/>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14:textFill>
            <w14:solidFill>
              <w14:schemeClr w14:val="tx1"/>
            </w14:solidFill>
          </w14:textFill>
        </w:rPr>
        <w:t>2.1.</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10</w:t>
      </w:r>
      <w:r>
        <w:rPr>
          <w:rFonts w:hint="eastAsia" w:ascii="宋体" w:hAnsi="宋体" w:eastAsia="宋体" w:cs="宋体"/>
          <w:color w:val="000000" w:themeColor="text1"/>
          <w:spacing w:val="8"/>
          <w:sz w:val="20"/>
          <w:szCs w:val="20"/>
          <w:highlight w:val="none"/>
          <w14:textFill>
            <w14:solidFill>
              <w14:schemeClr w14:val="tx1"/>
            </w14:solidFill>
          </w14:textFill>
        </w:rPr>
        <w:t xml:space="preserve"> </w:t>
      </w: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如是中小企业需提供</w:t>
      </w:r>
      <w:bookmarkStart w:id="26" w:name="_GoBack"/>
      <w:bookmarkEnd w:id="26"/>
      <w:r>
        <w:rPr>
          <w:rFonts w:hint="eastAsia" w:ascii="宋体" w:hAnsi="宋体" w:eastAsia="宋体" w:cs="宋体"/>
          <w:color w:val="000000" w:themeColor="text1"/>
          <w:spacing w:val="8"/>
          <w:sz w:val="20"/>
          <w:szCs w:val="20"/>
          <w:highlight w:val="none"/>
          <w14:textFill>
            <w14:solidFill>
              <w14:schemeClr w14:val="tx1"/>
            </w14:solidFill>
          </w14:textFill>
        </w:rPr>
        <w:t>《中小企业声明函》或询价通知书中规定可以等同于《中小企业声明函》的证明资料。注：分支机构参与询价时，应提供总公司授权的营业执照、授权委托书（授权委托书内容应明确授权范围），其民事责任由总公司承担。</w:t>
      </w:r>
    </w:p>
    <w:p w14:paraId="4375FB13">
      <w:pPr>
        <w:pStyle w:val="4"/>
        <w:spacing w:before="1" w:line="226" w:lineRule="auto"/>
        <w:ind w:left="7"/>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6"/>
          <w:sz w:val="20"/>
          <w:szCs w:val="20"/>
          <w:highlight w:val="none"/>
          <w14:textFill>
            <w14:solidFill>
              <w14:schemeClr w14:val="tx1"/>
            </w14:solidFill>
          </w14:textFill>
        </w:rPr>
        <w:t>3</w:t>
      </w:r>
      <w:r>
        <w:rPr>
          <w:b/>
          <w:bCs/>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合格的货物和服务</w:t>
      </w:r>
    </w:p>
    <w:p w14:paraId="30B7C9F8">
      <w:pPr>
        <w:pStyle w:val="4"/>
        <w:spacing w:before="115" w:line="284" w:lineRule="exact"/>
        <w:ind w:left="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3.1</w:t>
      </w:r>
      <w:r>
        <w:rPr>
          <w:color w:val="000000" w:themeColor="text1"/>
          <w:spacing w:val="21"/>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合同规定的货物和服务指其来源符本次采购规定的货物和服务。</w:t>
      </w:r>
    </w:p>
    <w:p w14:paraId="159A6486">
      <w:pPr>
        <w:pStyle w:val="4"/>
        <w:spacing w:before="91" w:line="333" w:lineRule="auto"/>
        <w:ind w:left="533" w:right="70" w:hanging="52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3.2</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供该条款参考，</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原产地</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指货物开采、生产或提供辅助</w:t>
      </w:r>
      <w:r>
        <w:rPr>
          <w:rFonts w:ascii="宋体" w:hAnsi="宋体" w:eastAsia="宋体" w:cs="宋体"/>
          <w:color w:val="000000" w:themeColor="text1"/>
          <w:spacing w:val="8"/>
          <w:sz w:val="20"/>
          <w:szCs w:val="20"/>
          <w:highlight w:val="none"/>
          <w14:textFill>
            <w14:solidFill>
              <w14:schemeClr w14:val="tx1"/>
            </w14:solidFill>
          </w14:textFill>
        </w:rPr>
        <w:t>服务的地方。所述的货物是指制造、加工</w:t>
      </w:r>
      <w:r>
        <w:rPr>
          <w:rFonts w:ascii="宋体" w:hAnsi="宋体" w:eastAsia="宋体" w:cs="宋体"/>
          <w:color w:val="000000" w:themeColor="text1"/>
          <w:spacing w:val="7"/>
          <w:sz w:val="20"/>
          <w:szCs w:val="20"/>
          <w:highlight w:val="none"/>
          <w14:textFill>
            <w14:solidFill>
              <w14:schemeClr w14:val="tx1"/>
            </w14:solidFill>
          </w14:textFill>
        </w:rPr>
        <w:t>或使用重要的和主要的部件装配而成的货物，在商业上公认的产品是指其基本特征、性能或功能</w:t>
      </w:r>
      <w:r>
        <w:rPr>
          <w:rFonts w:ascii="宋体" w:hAnsi="宋体" w:eastAsia="宋体" w:cs="宋体"/>
          <w:color w:val="000000" w:themeColor="text1"/>
          <w:spacing w:val="8"/>
          <w:sz w:val="20"/>
          <w:szCs w:val="20"/>
          <w:highlight w:val="none"/>
          <w14:textFill>
            <w14:solidFill>
              <w14:schemeClr w14:val="tx1"/>
            </w14:solidFill>
          </w14:textFill>
        </w:rPr>
        <w:t>与部件有着实质性区别的产品。</w:t>
      </w:r>
    </w:p>
    <w:p w14:paraId="17A9B71D">
      <w:pPr>
        <w:pStyle w:val="4"/>
        <w:spacing w:before="116"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3.3</w:t>
      </w:r>
      <w:r>
        <w:rPr>
          <w:color w:val="000000" w:themeColor="text1"/>
          <w:spacing w:val="4"/>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响应设备为国产设备时响应设备的相关材料如非中文文本视为无效。</w:t>
      </w:r>
    </w:p>
    <w:p w14:paraId="3871EE3C">
      <w:pPr>
        <w:pStyle w:val="4"/>
        <w:spacing w:before="151"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4</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5"/>
          <w:sz w:val="20"/>
          <w:szCs w:val="20"/>
          <w:highlight w:val="none"/>
          <w14:textFill>
            <w14:solidFill>
              <w14:schemeClr w14:val="tx1"/>
            </w14:solidFill>
          </w14:textFill>
        </w:rPr>
        <w:t>询价费用</w:t>
      </w:r>
    </w:p>
    <w:p w14:paraId="3F0D5667">
      <w:pPr>
        <w:pStyle w:val="4"/>
        <w:spacing w:before="134" w:line="371" w:lineRule="auto"/>
        <w:ind w:left="427" w:right="202" w:hanging="42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4.1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无论响应过程中的作法和结果如何，供应商承担所有与编写和递交响应文件有关的费用，采购</w:t>
      </w:r>
      <w:r>
        <w:rPr>
          <w:rFonts w:ascii="宋体" w:hAnsi="宋体" w:eastAsia="宋体" w:cs="宋体"/>
          <w:color w:val="000000" w:themeColor="text1"/>
          <w:spacing w:val="8"/>
          <w:sz w:val="20"/>
          <w:szCs w:val="20"/>
          <w:highlight w:val="none"/>
          <w14:textFill>
            <w14:solidFill>
              <w14:schemeClr w14:val="tx1"/>
            </w14:solidFill>
          </w14:textFill>
        </w:rPr>
        <w:t>人和招标代理在任何情况下不负担这些费用。</w:t>
      </w:r>
    </w:p>
    <w:p w14:paraId="3892CC2A">
      <w:pPr>
        <w:pStyle w:val="4"/>
        <w:spacing w:before="16" w:line="226" w:lineRule="auto"/>
        <w:ind w:left="1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 xml:space="preserve">B  </w:t>
      </w:r>
      <w:r>
        <w:rPr>
          <w:rFonts w:ascii="宋体" w:hAnsi="宋体" w:eastAsia="宋体" w:cs="宋体"/>
          <w:b/>
          <w:bCs/>
          <w:color w:val="000000" w:themeColor="text1"/>
          <w:spacing w:val="3"/>
          <w:sz w:val="20"/>
          <w:szCs w:val="20"/>
          <w:highlight w:val="none"/>
          <w14:textFill>
            <w14:solidFill>
              <w14:schemeClr w14:val="tx1"/>
            </w14:solidFill>
          </w14:textFill>
        </w:rPr>
        <w:t>询价通知书</w:t>
      </w:r>
    </w:p>
    <w:p w14:paraId="7432E3FD">
      <w:pPr>
        <w:pStyle w:val="4"/>
        <w:spacing w:before="118"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position w:val="1"/>
          <w:sz w:val="20"/>
          <w:szCs w:val="20"/>
          <w:highlight w:val="none"/>
          <w14:textFill>
            <w14:solidFill>
              <w14:schemeClr w14:val="tx1"/>
            </w14:solidFill>
          </w14:textFill>
        </w:rPr>
        <w:t>询价通知书的构成</w:t>
      </w:r>
    </w:p>
    <w:p w14:paraId="3AE385D8">
      <w:pPr>
        <w:pStyle w:val="4"/>
        <w:spacing w:before="116"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5.1</w:t>
      </w:r>
      <w:r>
        <w:rPr>
          <w:color w:val="000000" w:themeColor="text1"/>
          <w:spacing w:val="19"/>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询价通知书包括：</w:t>
      </w:r>
    </w:p>
    <w:p w14:paraId="0046DCA6">
      <w:pPr>
        <w:spacing w:before="151" w:line="226"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第一篇   询价采购邀请</w:t>
      </w:r>
    </w:p>
    <w:p w14:paraId="0F697176">
      <w:pPr>
        <w:spacing w:before="156"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第二篇   供应商须知</w:t>
      </w:r>
    </w:p>
    <w:p w14:paraId="249AE227">
      <w:pPr>
        <w:spacing w:before="154" w:line="228"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第三篇</w:t>
      </w:r>
      <w:r>
        <w:rPr>
          <w:rFonts w:ascii="宋体" w:hAnsi="宋体" w:eastAsia="宋体" w:cs="宋体"/>
          <w:color w:val="000000" w:themeColor="text1"/>
          <w:spacing w:val="1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响应资料表</w:t>
      </w:r>
    </w:p>
    <w:p w14:paraId="7291A1FF">
      <w:pPr>
        <w:spacing w:before="152" w:line="228"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第四篇   合同通用条款</w:t>
      </w:r>
    </w:p>
    <w:p w14:paraId="0095C63D">
      <w:pPr>
        <w:spacing w:before="154"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第五篇   货物需求一览表</w:t>
      </w:r>
    </w:p>
    <w:p w14:paraId="4D72369E">
      <w:pPr>
        <w:spacing w:before="155"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第六篇   货物的技术规格与要求</w:t>
      </w:r>
    </w:p>
    <w:p w14:paraId="4C01248E">
      <w:pPr>
        <w:spacing w:before="152"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第七篇   成交服务费承诺书</w:t>
      </w:r>
    </w:p>
    <w:p w14:paraId="5EE6550E">
      <w:pPr>
        <w:spacing w:before="155" w:line="227" w:lineRule="auto"/>
        <w:ind w:left="84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第八篇</w:t>
      </w:r>
      <w:r>
        <w:rPr>
          <w:rFonts w:ascii="宋体" w:hAnsi="宋体" w:eastAsia="宋体" w:cs="宋体"/>
          <w:color w:val="000000" w:themeColor="text1"/>
          <w:spacing w:val="14"/>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附表</w:t>
      </w:r>
    </w:p>
    <w:p w14:paraId="301EB9EC">
      <w:pPr>
        <w:pStyle w:val="4"/>
        <w:spacing w:before="118" w:line="369" w:lineRule="auto"/>
        <w:ind w:left="635" w:right="70" w:hanging="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5.2</w:t>
      </w:r>
      <w:r>
        <w:rPr>
          <w:color w:val="000000" w:themeColor="text1"/>
          <w:spacing w:val="23"/>
          <w:w w:val="10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供应商应认真、全面审阅询价通知书中所有须知、格式、条款和规格。供应商未按询价通知书要</w:t>
      </w:r>
      <w:r>
        <w:rPr>
          <w:rFonts w:ascii="宋体" w:hAnsi="宋体" w:eastAsia="宋体" w:cs="宋体"/>
          <w:color w:val="000000" w:themeColor="text1"/>
          <w:spacing w:val="10"/>
          <w:sz w:val="20"/>
          <w:szCs w:val="20"/>
          <w:highlight w:val="none"/>
          <w14:textFill>
            <w14:solidFill>
              <w14:schemeClr w14:val="tx1"/>
            </w14:solidFill>
          </w14:textFill>
        </w:rPr>
        <w:t>求提供全部资料或提交的响应文件未对询价通知书做出实质性响应，那</w:t>
      </w:r>
      <w:r>
        <w:rPr>
          <w:rFonts w:ascii="宋体" w:hAnsi="宋体" w:eastAsia="宋体" w:cs="宋体"/>
          <w:color w:val="000000" w:themeColor="text1"/>
          <w:spacing w:val="9"/>
          <w:sz w:val="20"/>
          <w:szCs w:val="20"/>
          <w:highlight w:val="none"/>
          <w14:textFill>
            <w14:solidFill>
              <w14:schemeClr w14:val="tx1"/>
            </w14:solidFill>
          </w14:textFill>
        </w:rPr>
        <w:t>么供应商将承担其风险</w:t>
      </w:r>
      <w:r>
        <w:rPr>
          <w:rFonts w:ascii="宋体" w:hAnsi="宋体" w:eastAsia="宋体" w:cs="宋体"/>
          <w:color w:val="000000" w:themeColor="text1"/>
          <w:spacing w:val="7"/>
          <w:sz w:val="20"/>
          <w:szCs w:val="20"/>
          <w:highlight w:val="none"/>
          <w14:textFill>
            <w14:solidFill>
              <w14:schemeClr w14:val="tx1"/>
            </w14:solidFill>
          </w14:textFill>
        </w:rPr>
        <w:t>并有可能根据第</w:t>
      </w:r>
      <w:r>
        <w:rPr>
          <w:rFonts w:ascii="宋体" w:hAnsi="宋体" w:eastAsia="宋体" w:cs="宋体"/>
          <w:color w:val="000000" w:themeColor="text1"/>
          <w:spacing w:val="-29"/>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25 </w:t>
      </w:r>
      <w:r>
        <w:rPr>
          <w:rFonts w:ascii="宋体" w:hAnsi="宋体" w:eastAsia="宋体" w:cs="宋体"/>
          <w:color w:val="000000" w:themeColor="text1"/>
          <w:spacing w:val="7"/>
          <w:sz w:val="20"/>
          <w:szCs w:val="20"/>
          <w:highlight w:val="none"/>
          <w14:textFill>
            <w14:solidFill>
              <w14:schemeClr w14:val="tx1"/>
            </w14:solidFill>
          </w14:textFill>
        </w:rPr>
        <w:t>款导致响应文件被拒绝。</w:t>
      </w:r>
    </w:p>
    <w:p w14:paraId="07942A0D">
      <w:pPr>
        <w:pStyle w:val="4"/>
        <w:spacing w:line="285" w:lineRule="exact"/>
        <w:ind w:left="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6</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position w:val="1"/>
          <w:sz w:val="20"/>
          <w:szCs w:val="20"/>
          <w:highlight w:val="none"/>
          <w14:textFill>
            <w14:solidFill>
              <w14:schemeClr w14:val="tx1"/>
            </w14:solidFill>
          </w14:textFill>
        </w:rPr>
        <w:t>询价通知书的澄清</w:t>
      </w:r>
    </w:p>
    <w:p w14:paraId="4F2F2C76">
      <w:pPr>
        <w:pStyle w:val="4"/>
        <w:spacing w:before="112" w:line="334" w:lineRule="auto"/>
        <w:ind w:left="535" w:right="70" w:hanging="53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6.1</w:t>
      </w:r>
      <w:r>
        <w:rPr>
          <w:color w:val="000000" w:themeColor="text1"/>
          <w:spacing w:val="23"/>
          <w:w w:val="10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任何要求对询价通知书提出澄清的供应商，应在法律规定截止日期前以书面形式（加盖公章）通知招标代理。招标代理对收到的任何澄清要求以书面形式予以答复，如有必要并将不标明来源的</w:t>
      </w:r>
      <w:r>
        <w:rPr>
          <w:rFonts w:ascii="宋体" w:hAnsi="宋体" w:eastAsia="宋体" w:cs="宋体"/>
          <w:color w:val="000000" w:themeColor="text1"/>
          <w:spacing w:val="9"/>
          <w:sz w:val="20"/>
          <w:szCs w:val="20"/>
          <w:highlight w:val="none"/>
          <w14:textFill>
            <w14:solidFill>
              <w14:schemeClr w14:val="tx1"/>
            </w14:solidFill>
          </w14:textFill>
        </w:rPr>
        <w:t>书面答复告知已购买询价通知书的每一潜在供</w:t>
      </w:r>
      <w:r>
        <w:rPr>
          <w:rFonts w:ascii="宋体" w:hAnsi="宋体" w:eastAsia="宋体" w:cs="宋体"/>
          <w:color w:val="000000" w:themeColor="text1"/>
          <w:spacing w:val="8"/>
          <w:sz w:val="20"/>
          <w:szCs w:val="20"/>
          <w:highlight w:val="none"/>
          <w14:textFill>
            <w14:solidFill>
              <w14:schemeClr w14:val="tx1"/>
            </w14:solidFill>
          </w14:textFill>
        </w:rPr>
        <w:t>应商。</w:t>
      </w:r>
    </w:p>
    <w:p w14:paraId="0B93658C">
      <w:pPr>
        <w:pStyle w:val="4"/>
        <w:spacing w:before="116" w:line="285" w:lineRule="exact"/>
        <w:jc w:val="righ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6.2</w:t>
      </w:r>
      <w:r>
        <w:rPr>
          <w:color w:val="000000" w:themeColor="text1"/>
          <w:spacing w:val="1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供应商要求解释和澄清的问题均应形成书面文件，</w:t>
      </w:r>
      <w:r>
        <w:rPr>
          <w:rFonts w:ascii="宋体" w:hAnsi="宋体" w:eastAsia="宋体" w:cs="宋体"/>
          <w:color w:val="000000" w:themeColor="text1"/>
          <w:spacing w:val="7"/>
          <w:position w:val="1"/>
          <w:sz w:val="20"/>
          <w:szCs w:val="20"/>
          <w:highlight w:val="none"/>
          <w14:textFill>
            <w14:solidFill>
              <w14:schemeClr w14:val="tx1"/>
            </w14:solidFill>
          </w14:textFill>
        </w:rPr>
        <w:t>并有法定代表人或其授权人签字</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盖章和日期。</w:t>
      </w:r>
    </w:p>
    <w:p w14:paraId="6AD90299">
      <w:pPr>
        <w:pStyle w:val="4"/>
        <w:spacing w:before="154" w:line="226" w:lineRule="auto"/>
        <w:ind w:left="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7</w:t>
      </w:r>
      <w:r>
        <w:rPr>
          <w:color w:val="000000" w:themeColor="text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询价通知书的修改</w:t>
      </w:r>
    </w:p>
    <w:p w14:paraId="4A0628E7">
      <w:pPr>
        <w:pStyle w:val="4"/>
        <w:spacing w:before="155" w:line="297" w:lineRule="auto"/>
        <w:ind w:left="530" w:right="70" w:hanging="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7.1</w:t>
      </w:r>
      <w:r>
        <w:rPr>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在响应截止日期前任何时候，无论何故，招标代理可主动地或在答复供应商提出澄清的问题时对询价通知书进行修改。</w:t>
      </w:r>
    </w:p>
    <w:p w14:paraId="05A584CB">
      <w:pPr>
        <w:pStyle w:val="4"/>
        <w:spacing w:before="155" w:line="322" w:lineRule="auto"/>
        <w:ind w:left="530" w:right="70" w:hanging="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7.2</w:t>
      </w:r>
      <w:r>
        <w:rPr>
          <w:color w:val="000000" w:themeColor="text1"/>
          <w:spacing w:val="22"/>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询价通知书的修改将以书面形式告知所有购买询价通知书的潜在供应商，并对其具有约束力，</w:t>
      </w:r>
      <w:r>
        <w:rPr>
          <w:rFonts w:ascii="宋体" w:hAnsi="宋体" w:eastAsia="宋体" w:cs="宋体"/>
          <w:b/>
          <w:bCs/>
          <w:color w:val="000000" w:themeColor="text1"/>
          <w:spacing w:val="7"/>
          <w:sz w:val="20"/>
          <w:szCs w:val="20"/>
          <w:highlight w:val="none"/>
          <w14:textFill>
            <w14:solidFill>
              <w14:schemeClr w14:val="tx1"/>
            </w14:solidFill>
          </w14:textFill>
        </w:rPr>
        <w:t>对</w:t>
      </w:r>
      <w:r>
        <w:rPr>
          <w:rFonts w:ascii="宋体" w:hAnsi="宋体" w:eastAsia="宋体" w:cs="宋体"/>
          <w:b/>
          <w:bCs/>
          <w:color w:val="000000" w:themeColor="text1"/>
          <w:spacing w:val="10"/>
          <w:sz w:val="20"/>
          <w:szCs w:val="20"/>
          <w:highlight w:val="none"/>
          <w14:textFill>
            <w14:solidFill>
              <w14:schemeClr w14:val="tx1"/>
            </w14:solidFill>
          </w14:textFill>
        </w:rPr>
        <w:t>方必须立即以</w:t>
      </w:r>
      <w:r>
        <w:rPr>
          <w:rFonts w:hint="eastAsia" w:ascii="宋体" w:hAnsi="宋体" w:eastAsia="宋体" w:cs="宋体"/>
          <w:b/>
          <w:bCs/>
          <w:color w:val="000000" w:themeColor="text1"/>
          <w:spacing w:val="10"/>
          <w:sz w:val="20"/>
          <w:szCs w:val="20"/>
          <w:highlight w:val="none"/>
          <w:lang w:val="en-US" w:eastAsia="zh-CN"/>
          <w14:textFill>
            <w14:solidFill>
              <w14:schemeClr w14:val="tx1"/>
            </w14:solidFill>
          </w14:textFill>
        </w:rPr>
        <w:t>政采云系统确认</w:t>
      </w:r>
      <w:r>
        <w:rPr>
          <w:rFonts w:ascii="宋体" w:hAnsi="宋体" w:eastAsia="宋体" w:cs="宋体"/>
          <w:b/>
          <w:bCs/>
          <w:color w:val="000000" w:themeColor="text1"/>
          <w:spacing w:val="10"/>
          <w:sz w:val="20"/>
          <w:szCs w:val="20"/>
          <w:highlight w:val="none"/>
          <w14:textFill>
            <w14:solidFill>
              <w14:schemeClr w14:val="tx1"/>
            </w14:solidFill>
          </w14:textFill>
        </w:rPr>
        <w:t>的形式确认已收到该修改，否则视为认同该修改，从而导致的一切后果由供</w:t>
      </w:r>
      <w:r>
        <w:rPr>
          <w:rFonts w:ascii="宋体" w:hAnsi="宋体" w:eastAsia="宋体" w:cs="宋体"/>
          <w:b/>
          <w:bCs/>
          <w:color w:val="000000" w:themeColor="text1"/>
          <w:spacing w:val="5"/>
          <w:sz w:val="20"/>
          <w:szCs w:val="20"/>
          <w:highlight w:val="none"/>
          <w14:textFill>
            <w14:solidFill>
              <w14:schemeClr w14:val="tx1"/>
            </w14:solidFill>
          </w14:textFill>
        </w:rPr>
        <w:t>应商自行承担。</w:t>
      </w:r>
    </w:p>
    <w:p w14:paraId="0184DDD1">
      <w:pPr>
        <w:pStyle w:val="4"/>
        <w:spacing w:before="116" w:line="317" w:lineRule="auto"/>
        <w:ind w:left="531" w:right="69" w:hanging="52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7.3</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为使供应商在准备响应文件时有合理的时</w:t>
      </w:r>
      <w:r>
        <w:rPr>
          <w:rFonts w:ascii="宋体" w:hAnsi="宋体" w:eastAsia="宋体" w:cs="宋体"/>
          <w:color w:val="000000" w:themeColor="text1"/>
          <w:spacing w:val="9"/>
          <w:sz w:val="20"/>
          <w:szCs w:val="20"/>
          <w:highlight w:val="none"/>
          <w14:textFill>
            <w14:solidFill>
              <w14:schemeClr w14:val="tx1"/>
            </w14:solidFill>
          </w14:textFill>
        </w:rPr>
        <w:t>间考虑询价通知书的修改，招标代理可酌情推迟第</w:t>
      </w:r>
      <w:r>
        <w:rPr>
          <w:rFonts w:ascii="宋体" w:hAnsi="宋体" w:eastAsia="宋体" w:cs="宋体"/>
          <w:color w:val="000000" w:themeColor="text1"/>
          <w:spacing w:val="-19"/>
          <w:sz w:val="20"/>
          <w:szCs w:val="20"/>
          <w:highlight w:val="none"/>
          <w14:textFill>
            <w14:solidFill>
              <w14:schemeClr w14:val="tx1"/>
            </w14:solidFill>
          </w14:textFill>
        </w:rPr>
        <w:t xml:space="preserve"> </w:t>
      </w:r>
      <w:r>
        <w:rPr>
          <w:color w:val="000000" w:themeColor="text1"/>
          <w:spacing w:val="9"/>
          <w:sz w:val="20"/>
          <w:szCs w:val="20"/>
          <w:highlight w:val="none"/>
          <w14:textFill>
            <w14:solidFill>
              <w14:schemeClr w14:val="tx1"/>
            </w14:solidFill>
          </w14:textFill>
        </w:rPr>
        <w:t>19</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款中规定的响应截止日期。</w:t>
      </w:r>
    </w:p>
    <w:p w14:paraId="1C4728A0">
      <w:pPr>
        <w:spacing w:line="317" w:lineRule="auto"/>
        <w:rPr>
          <w:rFonts w:ascii="宋体" w:hAnsi="宋体" w:eastAsia="宋体" w:cs="宋体"/>
          <w:color w:val="000000" w:themeColor="text1"/>
          <w:sz w:val="20"/>
          <w:szCs w:val="20"/>
          <w:highlight w:val="none"/>
          <w14:textFill>
            <w14:solidFill>
              <w14:schemeClr w14:val="tx1"/>
            </w14:solidFill>
          </w14:textFill>
        </w:rPr>
        <w:sectPr>
          <w:footerReference r:id="rId8" w:type="default"/>
          <w:pgSz w:w="11907" w:h="16840"/>
          <w:pgMar w:top="1440" w:right="1080" w:bottom="1440" w:left="1080" w:header="0" w:footer="965" w:gutter="0"/>
          <w:cols w:space="720" w:num="1"/>
        </w:sectPr>
      </w:pPr>
    </w:p>
    <w:p w14:paraId="685A4E71">
      <w:pPr>
        <w:pStyle w:val="4"/>
        <w:spacing w:before="104" w:line="370" w:lineRule="auto"/>
        <w:ind w:left="526" w:right="123" w:hanging="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7.4</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招标代理在响应截止日期之前发布的有关询价通知书的一切有效</w:t>
      </w:r>
      <w:r>
        <w:rPr>
          <w:rFonts w:ascii="宋体" w:hAnsi="宋体" w:eastAsia="宋体" w:cs="宋体"/>
          <w:color w:val="000000" w:themeColor="text1"/>
          <w:spacing w:val="10"/>
          <w:sz w:val="20"/>
          <w:szCs w:val="20"/>
          <w:highlight w:val="none"/>
          <w14:textFill>
            <w14:solidFill>
              <w14:schemeClr w14:val="tx1"/>
            </w14:solidFill>
          </w14:textFill>
        </w:rPr>
        <w:t>的书面通知、澄清、修改及补</w:t>
      </w:r>
      <w:r>
        <w:rPr>
          <w:rFonts w:ascii="宋体" w:hAnsi="宋体" w:eastAsia="宋体" w:cs="宋体"/>
          <w:color w:val="000000" w:themeColor="text1"/>
          <w:spacing w:val="11"/>
          <w:sz w:val="20"/>
          <w:szCs w:val="20"/>
          <w:highlight w:val="none"/>
          <w14:textFill>
            <w14:solidFill>
              <w14:schemeClr w14:val="tx1"/>
            </w14:solidFill>
          </w14:textFill>
        </w:rPr>
        <w:t>充均为询价通知书不可分割的组成部分，与询价通知书具有同等法律效力。当文件间的内容相</w:t>
      </w:r>
      <w:r>
        <w:rPr>
          <w:rFonts w:ascii="宋体" w:hAnsi="宋体" w:eastAsia="宋体" w:cs="宋体"/>
          <w:color w:val="000000" w:themeColor="text1"/>
          <w:spacing w:val="5"/>
          <w:sz w:val="20"/>
          <w:szCs w:val="20"/>
          <w:highlight w:val="none"/>
          <w14:textFill>
            <w14:solidFill>
              <w14:schemeClr w14:val="tx1"/>
            </w14:solidFill>
          </w14:textFill>
        </w:rPr>
        <w:t>矛盾时，</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以后期的文件为准。</w:t>
      </w:r>
    </w:p>
    <w:p w14:paraId="18B80D1A">
      <w:pPr>
        <w:pStyle w:val="4"/>
        <w:spacing w:before="20" w:line="228" w:lineRule="auto"/>
        <w:ind w:left="1"/>
        <w:rPr>
          <w:rFonts w:ascii="宋体" w:hAnsi="宋体" w:eastAsia="宋体" w:cs="宋体"/>
          <w:color w:val="000000" w:themeColor="text1"/>
          <w:sz w:val="20"/>
          <w:szCs w:val="20"/>
          <w:highlight w:val="none"/>
          <w14:textFill>
            <w14:solidFill>
              <w14:schemeClr w14:val="tx1"/>
            </w14:solidFill>
          </w14:textFill>
        </w:rPr>
      </w:pPr>
      <w:bookmarkStart w:id="21" w:name="bookmark7"/>
      <w:bookmarkEnd w:id="21"/>
      <w:r>
        <w:rPr>
          <w:color w:val="000000" w:themeColor="text1"/>
          <w:spacing w:val="4"/>
          <w:sz w:val="20"/>
          <w:szCs w:val="20"/>
          <w:highlight w:val="none"/>
          <w14:textFill>
            <w14:solidFill>
              <w14:schemeClr w14:val="tx1"/>
            </w14:solidFill>
          </w14:textFill>
        </w:rPr>
        <w:t xml:space="preserve">C  </w:t>
      </w:r>
      <w:r>
        <w:rPr>
          <w:rFonts w:ascii="宋体" w:hAnsi="宋体" w:eastAsia="宋体" w:cs="宋体"/>
          <w:b/>
          <w:bCs/>
          <w:color w:val="000000" w:themeColor="text1"/>
          <w:spacing w:val="4"/>
          <w:sz w:val="20"/>
          <w:szCs w:val="20"/>
          <w:highlight w:val="none"/>
          <w14:textFill>
            <w14:solidFill>
              <w14:schemeClr w14:val="tx1"/>
            </w14:solidFill>
          </w14:textFill>
        </w:rPr>
        <w:t>响应文件的编制</w:t>
      </w:r>
    </w:p>
    <w:p w14:paraId="2C063DEE">
      <w:pPr>
        <w:pStyle w:val="4"/>
        <w:spacing w:before="11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8  </w:t>
      </w:r>
      <w:r>
        <w:rPr>
          <w:rFonts w:ascii="宋体" w:hAnsi="宋体" w:eastAsia="宋体" w:cs="宋体"/>
          <w:b/>
          <w:bCs/>
          <w:color w:val="000000" w:themeColor="text1"/>
          <w:spacing w:val="5"/>
          <w:position w:val="1"/>
          <w:sz w:val="20"/>
          <w:szCs w:val="20"/>
          <w:highlight w:val="none"/>
          <w14:textFill>
            <w14:solidFill>
              <w14:schemeClr w14:val="tx1"/>
            </w14:solidFill>
          </w14:textFill>
        </w:rPr>
        <w:t>响应使用的文字和单位</w:t>
      </w:r>
    </w:p>
    <w:p w14:paraId="02CE4E5B">
      <w:pPr>
        <w:pStyle w:val="4"/>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8.1</w:t>
      </w:r>
      <w:r>
        <w:rPr>
          <w:color w:val="000000" w:themeColor="text1"/>
          <w:spacing w:val="4"/>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响应文件所有部分均应以中文编制。</w:t>
      </w:r>
    </w:p>
    <w:p w14:paraId="16C4D1AB">
      <w:pPr>
        <w:pStyle w:val="4"/>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9  </w:t>
      </w:r>
      <w:r>
        <w:rPr>
          <w:rFonts w:ascii="宋体" w:hAnsi="宋体" w:eastAsia="宋体" w:cs="宋体"/>
          <w:b/>
          <w:bCs/>
          <w:color w:val="000000" w:themeColor="text1"/>
          <w:spacing w:val="4"/>
          <w:position w:val="1"/>
          <w:sz w:val="20"/>
          <w:szCs w:val="20"/>
          <w:highlight w:val="none"/>
          <w14:textFill>
            <w14:solidFill>
              <w14:schemeClr w14:val="tx1"/>
            </w14:solidFill>
          </w14:textFill>
        </w:rPr>
        <w:t>响应文件的组成</w:t>
      </w:r>
    </w:p>
    <w:p w14:paraId="0FB98E36">
      <w:pPr>
        <w:spacing w:before="151" w:line="227" w:lineRule="auto"/>
        <w:ind w:left="5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供应商编制的响应文件必须包括以下部分，但不限于以下部分：</w:t>
      </w:r>
    </w:p>
    <w:p w14:paraId="4E8AC2B3">
      <w:pPr>
        <w:pStyle w:val="4"/>
        <w:spacing w:before="117"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9.1</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3"/>
          <w:position w:val="1"/>
          <w:sz w:val="20"/>
          <w:szCs w:val="20"/>
          <w:highlight w:val="none"/>
          <w14:textFill>
            <w14:solidFill>
              <w14:schemeClr w14:val="tx1"/>
            </w14:solidFill>
          </w14:textFill>
        </w:rPr>
        <w:t>商务部分：</w:t>
      </w:r>
    </w:p>
    <w:p w14:paraId="2A57D2E3">
      <w:pPr>
        <w:pStyle w:val="4"/>
        <w:spacing w:before="116" w:line="316" w:lineRule="auto"/>
        <w:ind w:left="1047" w:right="70" w:hanging="40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w:t>
      </w:r>
      <w:r>
        <w:rPr>
          <w:color w:val="000000" w:themeColor="text1"/>
          <w:spacing w:val="-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）响应一览表和按照本须知第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 xml:space="preserve">15 </w:t>
      </w:r>
      <w:r>
        <w:rPr>
          <w:rFonts w:ascii="宋体" w:hAnsi="宋体" w:eastAsia="宋体" w:cs="宋体"/>
          <w:color w:val="000000" w:themeColor="text1"/>
          <w:spacing w:val="8"/>
          <w:sz w:val="20"/>
          <w:szCs w:val="20"/>
          <w:highlight w:val="none"/>
          <w14:textFill>
            <w14:solidFill>
              <w14:schemeClr w14:val="tx1"/>
            </w14:solidFill>
          </w14:textFill>
        </w:rPr>
        <w:t>款规定提交的保证金（独立于响应文件之外，分别单独密</w:t>
      </w:r>
      <w:r>
        <w:rPr>
          <w:rFonts w:ascii="宋体" w:hAnsi="宋体" w:eastAsia="宋体" w:cs="宋体"/>
          <w:color w:val="000000" w:themeColor="text1"/>
          <w:sz w:val="20"/>
          <w:szCs w:val="20"/>
          <w:highlight w:val="none"/>
          <w14:textFill>
            <w14:solidFill>
              <w14:schemeClr w14:val="tx1"/>
            </w14:solidFill>
          </w14:textFill>
        </w:rPr>
        <w:t>封）</w:t>
      </w:r>
    </w:p>
    <w:p w14:paraId="678027DD">
      <w:pPr>
        <w:pStyle w:val="4"/>
        <w:spacing w:before="115" w:line="285" w:lineRule="exact"/>
        <w:ind w:left="62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2</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3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响应书、响应分项报价表（按照本须知第</w:t>
      </w:r>
      <w:r>
        <w:rPr>
          <w:rFonts w:ascii="宋体" w:hAnsi="宋体" w:eastAsia="宋体" w:cs="宋体"/>
          <w:color w:val="000000" w:themeColor="text1"/>
          <w:spacing w:val="-22"/>
          <w:position w:val="1"/>
          <w:sz w:val="20"/>
          <w:szCs w:val="20"/>
          <w:highlight w:val="none"/>
          <w14:textFill>
            <w14:solidFill>
              <w14:schemeClr w14:val="tx1"/>
            </w14:solidFill>
          </w14:textFill>
        </w:rPr>
        <w:t xml:space="preserve"> </w:t>
      </w:r>
      <w:r>
        <w:rPr>
          <w:color w:val="000000" w:themeColor="text1"/>
          <w:spacing w:val="5"/>
          <w:position w:val="1"/>
          <w:sz w:val="20"/>
          <w:szCs w:val="20"/>
          <w:highlight w:val="none"/>
          <w14:textFill>
            <w14:solidFill>
              <w14:schemeClr w14:val="tx1"/>
            </w14:solidFill>
          </w14:textFill>
        </w:rPr>
        <w:t>10</w:t>
      </w:r>
      <w:r>
        <w:rPr>
          <w:color w:val="000000" w:themeColor="text1"/>
          <w:spacing w:val="-3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w:t>
      </w:r>
      <w:r>
        <w:rPr>
          <w:color w:val="000000" w:themeColor="text1"/>
          <w:spacing w:val="4"/>
          <w:position w:val="1"/>
          <w:sz w:val="20"/>
          <w:szCs w:val="20"/>
          <w:highlight w:val="none"/>
          <w14:textFill>
            <w14:solidFill>
              <w14:schemeClr w14:val="tx1"/>
            </w14:solidFill>
          </w14:textFill>
        </w:rPr>
        <w:t xml:space="preserve">11 </w:t>
      </w:r>
      <w:r>
        <w:rPr>
          <w:rFonts w:ascii="宋体" w:hAnsi="宋体" w:eastAsia="宋体" w:cs="宋体"/>
          <w:color w:val="000000" w:themeColor="text1"/>
          <w:spacing w:val="4"/>
          <w:position w:val="1"/>
          <w:sz w:val="20"/>
          <w:szCs w:val="20"/>
          <w:highlight w:val="none"/>
          <w14:textFill>
            <w14:solidFill>
              <w14:schemeClr w14:val="tx1"/>
            </w14:solidFill>
          </w14:textFill>
        </w:rPr>
        <w:t>和</w:t>
      </w:r>
      <w:r>
        <w:rPr>
          <w:rFonts w:ascii="宋体" w:hAnsi="宋体" w:eastAsia="宋体" w:cs="宋体"/>
          <w:color w:val="000000" w:themeColor="text1"/>
          <w:spacing w:val="-25"/>
          <w:position w:val="1"/>
          <w:sz w:val="20"/>
          <w:szCs w:val="20"/>
          <w:highlight w:val="none"/>
          <w14:textFill>
            <w14:solidFill>
              <w14:schemeClr w14:val="tx1"/>
            </w14:solidFill>
          </w14:textFill>
        </w:rPr>
        <w:t xml:space="preserve"> </w:t>
      </w:r>
      <w:r>
        <w:rPr>
          <w:color w:val="000000" w:themeColor="text1"/>
          <w:spacing w:val="4"/>
          <w:position w:val="1"/>
          <w:sz w:val="20"/>
          <w:szCs w:val="20"/>
          <w:highlight w:val="none"/>
          <w14:textFill>
            <w14:solidFill>
              <w14:schemeClr w14:val="tx1"/>
            </w14:solidFill>
          </w14:textFill>
        </w:rPr>
        <w:t xml:space="preserve">12 </w:t>
      </w:r>
      <w:r>
        <w:rPr>
          <w:rFonts w:ascii="宋体" w:hAnsi="宋体" w:eastAsia="宋体" w:cs="宋体"/>
          <w:color w:val="000000" w:themeColor="text1"/>
          <w:spacing w:val="4"/>
          <w:position w:val="1"/>
          <w:sz w:val="20"/>
          <w:szCs w:val="20"/>
          <w:highlight w:val="none"/>
          <w14:textFill>
            <w14:solidFill>
              <w14:schemeClr w14:val="tx1"/>
            </w14:solidFill>
          </w14:textFill>
        </w:rPr>
        <w:t>款要求填写）</w:t>
      </w:r>
    </w:p>
    <w:p w14:paraId="5B6F31A6">
      <w:pPr>
        <w:pStyle w:val="4"/>
        <w:spacing w:before="115" w:line="285" w:lineRule="exact"/>
        <w:ind w:left="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3</w:t>
      </w:r>
      <w:r>
        <w:rPr>
          <w:rFonts w:ascii="宋体" w:hAnsi="宋体" w:eastAsia="宋体" w:cs="宋体"/>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3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资格证明文件（按照本须知第</w:t>
      </w:r>
      <w:r>
        <w:rPr>
          <w:rFonts w:ascii="宋体" w:hAnsi="宋体" w:eastAsia="宋体" w:cs="宋体"/>
          <w:color w:val="000000" w:themeColor="text1"/>
          <w:spacing w:val="-22"/>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 xml:space="preserve">13 </w:t>
      </w:r>
      <w:r>
        <w:rPr>
          <w:rFonts w:ascii="宋体" w:hAnsi="宋体" w:eastAsia="宋体" w:cs="宋体"/>
          <w:color w:val="000000" w:themeColor="text1"/>
          <w:spacing w:val="6"/>
          <w:position w:val="1"/>
          <w:sz w:val="20"/>
          <w:szCs w:val="20"/>
          <w:highlight w:val="none"/>
          <w14:textFill>
            <w14:solidFill>
              <w14:schemeClr w14:val="tx1"/>
            </w14:solidFill>
          </w14:textFill>
        </w:rPr>
        <w:t>款要</w:t>
      </w:r>
      <w:r>
        <w:rPr>
          <w:rFonts w:ascii="宋体" w:hAnsi="宋体" w:eastAsia="宋体" w:cs="宋体"/>
          <w:color w:val="000000" w:themeColor="text1"/>
          <w:spacing w:val="5"/>
          <w:position w:val="1"/>
          <w:sz w:val="20"/>
          <w:szCs w:val="20"/>
          <w:highlight w:val="none"/>
          <w14:textFill>
            <w14:solidFill>
              <w14:schemeClr w14:val="tx1"/>
            </w14:solidFill>
          </w14:textFill>
        </w:rPr>
        <w:t>求出具）</w:t>
      </w:r>
    </w:p>
    <w:p w14:paraId="391BA100">
      <w:pPr>
        <w:pStyle w:val="4"/>
        <w:spacing w:before="151" w:line="227" w:lineRule="auto"/>
        <w:ind w:left="6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4</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29"/>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货物说明一览表</w:t>
      </w:r>
    </w:p>
    <w:p w14:paraId="2BD7EF31">
      <w:pPr>
        <w:pStyle w:val="4"/>
        <w:spacing w:before="118" w:line="285" w:lineRule="exact"/>
        <w:ind w:left="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w:t>
      </w:r>
      <w:r>
        <w:rPr>
          <w:rFonts w:ascii="宋体" w:hAnsi="宋体" w:eastAsia="宋体" w:cs="宋体"/>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26"/>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成交服务费承诺书</w:t>
      </w:r>
    </w:p>
    <w:p w14:paraId="6244EA91">
      <w:pPr>
        <w:pStyle w:val="4"/>
        <w:spacing w:before="116" w:line="284" w:lineRule="exact"/>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6</w:t>
      </w:r>
      <w:r>
        <w:rPr>
          <w:rFonts w:ascii="宋体" w:hAnsi="宋体" w:eastAsia="宋体" w:cs="宋体"/>
          <w:color w:val="000000" w:themeColor="text1"/>
          <w:spacing w:val="8"/>
          <w:position w:val="1"/>
          <w:sz w:val="20"/>
          <w:szCs w:val="20"/>
          <w:highlight w:val="none"/>
          <w14:textFill>
            <w14:solidFill>
              <w14:schemeClr w14:val="tx1"/>
            </w14:solidFill>
          </w14:textFill>
        </w:rPr>
        <w:t>） 询价通知书内要求的其它文件（</w:t>
      </w:r>
      <w:r>
        <w:rPr>
          <w:rFonts w:ascii="宋体" w:hAnsi="宋体" w:eastAsia="宋体" w:cs="宋体"/>
          <w:b/>
          <w:bCs/>
          <w:color w:val="000000" w:themeColor="text1"/>
          <w:spacing w:val="8"/>
          <w:position w:val="1"/>
          <w:sz w:val="20"/>
          <w:szCs w:val="20"/>
          <w:highlight w:val="none"/>
          <w14:textFill>
            <w14:solidFill>
              <w14:schemeClr w14:val="tx1"/>
            </w14:solidFill>
          </w14:textFill>
        </w:rPr>
        <w:t>包括附表中提供的所有格式，但不局限于附表</w:t>
      </w:r>
      <w:r>
        <w:rPr>
          <w:rFonts w:ascii="宋体" w:hAnsi="宋体" w:eastAsia="宋体" w:cs="宋体"/>
          <w:color w:val="000000" w:themeColor="text1"/>
          <w:spacing w:val="8"/>
          <w:position w:val="1"/>
          <w:sz w:val="20"/>
          <w:szCs w:val="20"/>
          <w:highlight w:val="none"/>
          <w14:textFill>
            <w14:solidFill>
              <w14:schemeClr w14:val="tx1"/>
            </w14:solidFill>
          </w14:textFill>
        </w:rPr>
        <w:t>）</w:t>
      </w:r>
    </w:p>
    <w:p w14:paraId="38022E24">
      <w:pPr>
        <w:pStyle w:val="4"/>
        <w:spacing w:before="11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9.2</w:t>
      </w:r>
      <w:r>
        <w:rPr>
          <w:color w:val="000000" w:themeColor="text1"/>
          <w:spacing w:val="17"/>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4"/>
          <w:position w:val="1"/>
          <w:sz w:val="20"/>
          <w:szCs w:val="20"/>
          <w:highlight w:val="none"/>
          <w14:textFill>
            <w14:solidFill>
              <w14:schemeClr w14:val="tx1"/>
            </w14:solidFill>
          </w14:textFill>
        </w:rPr>
        <w:t>技术部分：</w:t>
      </w:r>
    </w:p>
    <w:p w14:paraId="3BF69256">
      <w:pPr>
        <w:pStyle w:val="4"/>
        <w:spacing w:before="153" w:line="322" w:lineRule="auto"/>
        <w:ind w:left="1053" w:right="70" w:hanging="4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w:t>
      </w:r>
      <w:r>
        <w:rPr>
          <w:color w:val="000000" w:themeColor="text1"/>
          <w:spacing w:val="-2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 按照本须知第</w:t>
      </w:r>
      <w:r>
        <w:rPr>
          <w:rFonts w:ascii="宋体" w:hAnsi="宋体" w:eastAsia="宋体" w:cs="宋体"/>
          <w:color w:val="000000" w:themeColor="text1"/>
          <w:spacing w:val="-20"/>
          <w:sz w:val="20"/>
          <w:szCs w:val="20"/>
          <w:highlight w:val="none"/>
          <w14:textFill>
            <w14:solidFill>
              <w14:schemeClr w14:val="tx1"/>
            </w14:solidFill>
          </w14:textFill>
        </w:rPr>
        <w:t xml:space="preserve"> </w:t>
      </w:r>
      <w:r>
        <w:rPr>
          <w:color w:val="000000" w:themeColor="text1"/>
          <w:spacing w:val="9"/>
          <w:sz w:val="20"/>
          <w:szCs w:val="20"/>
          <w:highlight w:val="none"/>
          <w14:textFill>
            <w14:solidFill>
              <w14:schemeClr w14:val="tx1"/>
            </w14:solidFill>
          </w14:textFill>
        </w:rPr>
        <w:t xml:space="preserve">14 </w:t>
      </w:r>
      <w:r>
        <w:rPr>
          <w:rFonts w:ascii="宋体" w:hAnsi="宋体" w:eastAsia="宋体" w:cs="宋体"/>
          <w:color w:val="000000" w:themeColor="text1"/>
          <w:spacing w:val="9"/>
          <w:sz w:val="20"/>
          <w:szCs w:val="20"/>
          <w:highlight w:val="none"/>
          <w14:textFill>
            <w14:solidFill>
              <w14:schemeClr w14:val="tx1"/>
            </w14:solidFill>
          </w14:textFill>
        </w:rPr>
        <w:t>款对询价通知书的书面应答</w:t>
      </w:r>
      <w:r>
        <w:rPr>
          <w:rFonts w:ascii="宋体" w:hAnsi="宋体" w:eastAsia="宋体" w:cs="宋体"/>
          <w:b/>
          <w:bCs/>
          <w:color w:val="000000" w:themeColor="text1"/>
          <w:spacing w:val="9"/>
          <w:sz w:val="20"/>
          <w:szCs w:val="20"/>
          <w:highlight w:val="none"/>
          <w14:textFill>
            <w14:solidFill>
              <w14:schemeClr w14:val="tx1"/>
            </w14:solidFill>
          </w14:textFill>
        </w:rPr>
        <w:t>，包括</w:t>
      </w:r>
      <w:r>
        <w:rPr>
          <w:rFonts w:ascii="宋体" w:hAnsi="宋体" w:eastAsia="宋体" w:cs="宋体"/>
          <w:b/>
          <w:bCs/>
          <w:color w:val="000000" w:themeColor="text1"/>
          <w:spacing w:val="10"/>
          <w:sz w:val="20"/>
          <w:szCs w:val="20"/>
          <w:highlight w:val="none"/>
          <w14:textFill>
            <w14:solidFill>
              <w14:schemeClr w14:val="tx1"/>
            </w14:solidFill>
          </w14:textFill>
        </w:rPr>
        <w:t>技术方案、技术参数、技术文件、</w:t>
      </w:r>
      <w:r>
        <w:rPr>
          <w:rFonts w:hint="eastAsia" w:ascii="宋体" w:hAnsi="宋体" w:eastAsia="宋体" w:cs="宋体"/>
          <w:b/>
          <w:bCs/>
          <w:color w:val="000000" w:themeColor="text1"/>
          <w:spacing w:val="10"/>
          <w:sz w:val="20"/>
          <w:szCs w:val="20"/>
          <w:highlight w:val="none"/>
          <w:lang w:val="en-US" w:eastAsia="zh-CN"/>
          <w14:textFill>
            <w14:solidFill>
              <w14:schemeClr w14:val="tx1"/>
            </w14:solidFill>
          </w14:textFill>
        </w:rPr>
        <w:t>供货方案、</w:t>
      </w:r>
      <w:r>
        <w:rPr>
          <w:rFonts w:ascii="宋体" w:hAnsi="宋体" w:eastAsia="宋体" w:cs="宋体"/>
          <w:b/>
          <w:bCs/>
          <w:color w:val="000000" w:themeColor="text1"/>
          <w:spacing w:val="10"/>
          <w:sz w:val="20"/>
          <w:szCs w:val="20"/>
          <w:highlight w:val="none"/>
          <w14:textFill>
            <w14:solidFill>
              <w14:schemeClr w14:val="tx1"/>
            </w14:solidFill>
          </w14:textFill>
        </w:rPr>
        <w:t>进度安排</w:t>
      </w:r>
      <w:r>
        <w:rPr>
          <w:rFonts w:hint="eastAsia" w:ascii="宋体" w:hAnsi="宋体" w:eastAsia="宋体" w:cs="宋体"/>
          <w:b/>
          <w:bCs/>
          <w:color w:val="000000" w:themeColor="text1"/>
          <w:spacing w:val="10"/>
          <w:sz w:val="20"/>
          <w:szCs w:val="20"/>
          <w:highlight w:val="none"/>
          <w:lang w:eastAsia="zh-CN"/>
          <w14:textFill>
            <w14:solidFill>
              <w14:schemeClr w14:val="tx1"/>
            </w14:solidFill>
          </w14:textFill>
        </w:rPr>
        <w:t>、</w:t>
      </w:r>
      <w:r>
        <w:rPr>
          <w:rFonts w:hint="eastAsia" w:ascii="宋体" w:hAnsi="宋体" w:eastAsia="宋体" w:cs="宋体"/>
          <w:b/>
          <w:bCs/>
          <w:color w:val="000000" w:themeColor="text1"/>
          <w:spacing w:val="10"/>
          <w:sz w:val="20"/>
          <w:szCs w:val="20"/>
          <w:highlight w:val="none"/>
          <w:lang w:val="en-US" w:eastAsia="zh-CN"/>
          <w14:textFill>
            <w14:solidFill>
              <w14:schemeClr w14:val="tx1"/>
            </w14:solidFill>
          </w14:textFill>
        </w:rPr>
        <w:t>质量保证措施等</w:t>
      </w:r>
      <w:r>
        <w:rPr>
          <w:rFonts w:ascii="宋体" w:hAnsi="宋体" w:eastAsia="宋体" w:cs="宋体"/>
          <w:color w:val="000000" w:themeColor="text1"/>
          <w:spacing w:val="9"/>
          <w:sz w:val="20"/>
          <w:szCs w:val="20"/>
          <w:highlight w:val="none"/>
          <w14:textFill>
            <w14:solidFill>
              <w14:schemeClr w14:val="tx1"/>
            </w14:solidFill>
          </w14:textFill>
        </w:rPr>
        <w:t>，以及供应商认为有必要说明</w:t>
      </w:r>
      <w:r>
        <w:rPr>
          <w:rFonts w:ascii="宋体" w:hAnsi="宋体" w:eastAsia="宋体" w:cs="宋体"/>
          <w:color w:val="000000" w:themeColor="text1"/>
          <w:spacing w:val="5"/>
          <w:sz w:val="20"/>
          <w:szCs w:val="20"/>
          <w:highlight w:val="none"/>
          <w14:textFill>
            <w14:solidFill>
              <w14:schemeClr w14:val="tx1"/>
            </w14:solidFill>
          </w14:textFill>
        </w:rPr>
        <w:t>的其他内容。</w:t>
      </w:r>
    </w:p>
    <w:p w14:paraId="54E93B40">
      <w:pPr>
        <w:pStyle w:val="4"/>
        <w:spacing w:before="153" w:line="334" w:lineRule="auto"/>
        <w:ind w:left="1047" w:right="70" w:hanging="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 供应商应响应询价通知书。在此前提下，还可提出补充建议或说明，提出比询价通知书的</w:t>
      </w:r>
      <w:r>
        <w:rPr>
          <w:rFonts w:ascii="宋体" w:hAnsi="宋体" w:eastAsia="宋体" w:cs="宋体"/>
          <w:color w:val="000000" w:themeColor="text1"/>
          <w:spacing w:val="11"/>
          <w:sz w:val="20"/>
          <w:szCs w:val="20"/>
          <w:highlight w:val="none"/>
          <w14:textFill>
            <w14:solidFill>
              <w14:schemeClr w14:val="tx1"/>
            </w14:solidFill>
          </w14:textFill>
        </w:rPr>
        <w:t>要求更为合理的建议方案，单列于</w:t>
      </w:r>
      <w:r>
        <w:rPr>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11"/>
          <w:sz w:val="20"/>
          <w:szCs w:val="20"/>
          <w:highlight w:val="none"/>
          <w14:textFill>
            <w14:solidFill>
              <w14:schemeClr w14:val="tx1"/>
            </w14:solidFill>
          </w14:textFill>
        </w:rPr>
        <w:t>供应商</w:t>
      </w:r>
      <w:r>
        <w:rPr>
          <w:rFonts w:ascii="宋体" w:hAnsi="宋体" w:eastAsia="宋体" w:cs="宋体"/>
          <w:color w:val="000000" w:themeColor="text1"/>
          <w:spacing w:val="10"/>
          <w:sz w:val="20"/>
          <w:szCs w:val="20"/>
          <w:highlight w:val="none"/>
          <w14:textFill>
            <w14:solidFill>
              <w14:schemeClr w14:val="tx1"/>
            </w14:solidFill>
          </w14:textFill>
        </w:rPr>
        <w:t>需要说明的其他问题</w:t>
      </w:r>
      <w:r>
        <w:rPr>
          <w:color w:val="000000" w:themeColor="text1"/>
          <w:spacing w:val="10"/>
          <w:sz w:val="20"/>
          <w:szCs w:val="20"/>
          <w:highlight w:val="none"/>
          <w14:textFill>
            <w14:solidFill>
              <w14:schemeClr w14:val="tx1"/>
            </w14:solidFill>
          </w14:textFill>
        </w:rPr>
        <w:t>”</w:t>
      </w:r>
      <w:r>
        <w:rPr>
          <w:color w:val="000000" w:themeColor="text1"/>
          <w:spacing w:val="-25"/>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中，同时应说明对技术条</w:t>
      </w:r>
      <w:r>
        <w:rPr>
          <w:rFonts w:ascii="宋体" w:hAnsi="宋体" w:eastAsia="宋体" w:cs="宋体"/>
          <w:color w:val="000000" w:themeColor="text1"/>
          <w:spacing w:val="9"/>
          <w:sz w:val="20"/>
          <w:szCs w:val="20"/>
          <w:highlight w:val="none"/>
          <w14:textFill>
            <w14:solidFill>
              <w14:schemeClr w14:val="tx1"/>
            </w14:solidFill>
          </w14:textFill>
        </w:rPr>
        <w:t>件、价格</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维护、检修、安装等方面的影响。</w:t>
      </w:r>
      <w:r>
        <w:rPr>
          <w:rFonts w:ascii="宋体" w:hAnsi="宋体" w:eastAsia="宋体" w:cs="宋体"/>
          <w:b/>
          <w:bCs/>
          <w:color w:val="000000" w:themeColor="text1"/>
          <w:spacing w:val="9"/>
          <w:sz w:val="20"/>
          <w:szCs w:val="20"/>
          <w:highlight w:val="none"/>
          <w14:textFill>
            <w14:solidFill>
              <w14:schemeClr w14:val="tx1"/>
            </w14:solidFill>
          </w14:textFill>
        </w:rPr>
        <w:t>如有任何优惠条件，须在响应一</w:t>
      </w:r>
      <w:r>
        <w:rPr>
          <w:rFonts w:ascii="宋体" w:hAnsi="宋体" w:eastAsia="宋体" w:cs="宋体"/>
          <w:b/>
          <w:bCs/>
          <w:color w:val="000000" w:themeColor="text1"/>
          <w:spacing w:val="8"/>
          <w:sz w:val="20"/>
          <w:szCs w:val="20"/>
          <w:highlight w:val="none"/>
          <w14:textFill>
            <w14:solidFill>
              <w14:schemeClr w14:val="tx1"/>
            </w14:solidFill>
          </w14:textFill>
        </w:rPr>
        <w:t>览表</w:t>
      </w:r>
      <w:r>
        <w:rPr>
          <w:rFonts w:ascii="宋体" w:hAnsi="宋体" w:eastAsia="宋体" w:cs="宋体"/>
          <w:b/>
          <w:bCs/>
          <w:color w:val="000000" w:themeColor="text1"/>
          <w:spacing w:val="7"/>
          <w:sz w:val="20"/>
          <w:szCs w:val="20"/>
          <w:highlight w:val="none"/>
          <w14:textFill>
            <w14:solidFill>
              <w14:schemeClr w14:val="tx1"/>
            </w14:solidFill>
          </w14:textFill>
        </w:rPr>
        <w:t>中阐明，评审时方将予以承认。</w:t>
      </w:r>
    </w:p>
    <w:p w14:paraId="461D0828">
      <w:pPr>
        <w:pStyle w:val="4"/>
        <w:spacing w:before="117"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9.3</w:t>
      </w:r>
      <w:r>
        <w:rPr>
          <w:color w:val="000000" w:themeColor="text1"/>
          <w:spacing w:val="22"/>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供应商</w:t>
      </w:r>
      <w:r>
        <w:rPr>
          <w:rFonts w:ascii="宋体" w:hAnsi="宋体" w:eastAsia="宋体" w:cs="宋体"/>
          <w:b/>
          <w:bCs/>
          <w:color w:val="000000" w:themeColor="text1"/>
          <w:spacing w:val="6"/>
          <w:position w:val="1"/>
          <w:sz w:val="20"/>
          <w:szCs w:val="20"/>
          <w:highlight w:val="none"/>
          <w14:textFill>
            <w14:solidFill>
              <w14:schemeClr w14:val="tx1"/>
            </w14:solidFill>
          </w14:textFill>
        </w:rPr>
        <w:t>须以上述顺序编制响应</w:t>
      </w:r>
      <w:r>
        <w:rPr>
          <w:rFonts w:ascii="宋体" w:hAnsi="宋体" w:eastAsia="宋体" w:cs="宋体"/>
          <w:color w:val="000000" w:themeColor="text1"/>
          <w:spacing w:val="6"/>
          <w:position w:val="1"/>
          <w:sz w:val="20"/>
          <w:szCs w:val="20"/>
          <w:highlight w:val="none"/>
          <w14:textFill>
            <w14:solidFill>
              <w14:schemeClr w14:val="tx1"/>
            </w14:solidFill>
          </w14:textFill>
        </w:rPr>
        <w:t>文件。</w:t>
      </w:r>
    </w:p>
    <w:p w14:paraId="65176331">
      <w:pPr>
        <w:pStyle w:val="4"/>
        <w:spacing w:before="113" w:line="285" w:lineRule="exact"/>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10</w:t>
      </w:r>
      <w:r>
        <w:rPr>
          <w:color w:val="000000" w:themeColor="text1"/>
          <w:spacing w:val="8"/>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1"/>
          <w:position w:val="1"/>
          <w:sz w:val="20"/>
          <w:szCs w:val="20"/>
          <w:highlight w:val="none"/>
          <w14:textFill>
            <w14:solidFill>
              <w14:schemeClr w14:val="tx1"/>
            </w14:solidFill>
          </w14:textFill>
        </w:rPr>
        <w:t>响应书格式</w:t>
      </w:r>
    </w:p>
    <w:p w14:paraId="2771274D">
      <w:pPr>
        <w:pStyle w:val="4"/>
        <w:spacing w:before="117" w:line="361" w:lineRule="auto"/>
        <w:ind w:left="629" w:right="70"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10.1</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供应商应填写询价通知书中第八篇</w:t>
      </w:r>
      <w:r>
        <w:rPr>
          <w:color w:val="000000" w:themeColor="text1"/>
          <w:spacing w:val="9"/>
          <w:sz w:val="20"/>
          <w:szCs w:val="20"/>
          <w:highlight w:val="none"/>
          <w14:textFill>
            <w14:solidFill>
              <w14:schemeClr w14:val="tx1"/>
            </w14:solidFill>
          </w14:textFill>
        </w:rPr>
        <w:t>“</w:t>
      </w:r>
      <w:r>
        <w:rPr>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响应书、响应一览表和响应分项报价表</w:t>
      </w:r>
      <w:r>
        <w:rPr>
          <w:color w:val="000000" w:themeColor="text1"/>
          <w:spacing w:val="9"/>
          <w:sz w:val="20"/>
          <w:szCs w:val="20"/>
          <w:highlight w:val="none"/>
          <w14:textFill>
            <w14:solidFill>
              <w14:schemeClr w14:val="tx1"/>
            </w14:solidFill>
          </w14:textFill>
        </w:rPr>
        <w:t>”</w:t>
      </w:r>
      <w:r>
        <w:rPr>
          <w:color w:val="000000" w:themeColor="text1"/>
          <w:spacing w:val="-25"/>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中的各种表，注明提供的货物，货物简介，原产地，数量和价格；</w:t>
      </w:r>
      <w:r>
        <w:rPr>
          <w:rFonts w:ascii="宋体" w:hAnsi="宋体" w:eastAsia="宋体" w:cs="宋体"/>
          <w:b/>
          <w:bCs/>
          <w:color w:val="000000" w:themeColor="text1"/>
          <w:spacing w:val="9"/>
          <w:sz w:val="20"/>
          <w:szCs w:val="20"/>
          <w:highlight w:val="none"/>
          <w14:textFill>
            <w14:solidFill>
              <w14:schemeClr w14:val="tx1"/>
            </w14:solidFill>
          </w14:textFill>
        </w:rPr>
        <w:t>并按上述表格格式填写</w:t>
      </w:r>
      <w:r>
        <w:rPr>
          <w:rFonts w:ascii="宋体" w:hAnsi="宋体" w:eastAsia="宋体" w:cs="宋体"/>
          <w:color w:val="000000" w:themeColor="text1"/>
          <w:spacing w:val="9"/>
          <w:sz w:val="20"/>
          <w:szCs w:val="20"/>
          <w:highlight w:val="none"/>
          <w14:textFill>
            <w14:solidFill>
              <w14:schemeClr w14:val="tx1"/>
            </w14:solidFill>
          </w14:textFill>
        </w:rPr>
        <w:t>。</w:t>
      </w:r>
    </w:p>
    <w:p w14:paraId="3F0D2B98">
      <w:pPr>
        <w:pStyle w:val="4"/>
        <w:spacing w:before="54" w:line="226" w:lineRule="auto"/>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 xml:space="preserve">11  </w:t>
      </w:r>
      <w:r>
        <w:rPr>
          <w:rFonts w:ascii="宋体" w:hAnsi="宋体" w:eastAsia="宋体" w:cs="宋体"/>
          <w:b/>
          <w:bCs/>
          <w:color w:val="000000" w:themeColor="text1"/>
          <w:spacing w:val="-1"/>
          <w:sz w:val="20"/>
          <w:szCs w:val="20"/>
          <w:highlight w:val="none"/>
          <w14:textFill>
            <w14:solidFill>
              <w14:schemeClr w14:val="tx1"/>
            </w14:solidFill>
          </w14:textFill>
        </w:rPr>
        <w:t>响应报价</w:t>
      </w:r>
    </w:p>
    <w:p w14:paraId="111A2DD7">
      <w:pPr>
        <w:pStyle w:val="4"/>
        <w:spacing w:before="157" w:line="321" w:lineRule="auto"/>
        <w:ind w:left="628" w:right="99"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11.1   </w:t>
      </w:r>
      <w:r>
        <w:rPr>
          <w:rFonts w:ascii="宋体" w:hAnsi="宋体" w:eastAsia="宋体" w:cs="宋体"/>
          <w:color w:val="000000" w:themeColor="text1"/>
          <w:spacing w:val="9"/>
          <w:sz w:val="20"/>
          <w:szCs w:val="20"/>
          <w:highlight w:val="none"/>
          <w14:textFill>
            <w14:solidFill>
              <w14:schemeClr w14:val="tx1"/>
            </w14:solidFill>
          </w14:textFill>
        </w:rPr>
        <w:t>供应商应在响应文件所附的响应分项报价表上写明拟提供的合同货物的单价，分项总价和响应</w:t>
      </w:r>
      <w:r>
        <w:rPr>
          <w:rFonts w:ascii="宋体" w:hAnsi="宋体" w:eastAsia="宋体" w:cs="宋体"/>
          <w:color w:val="000000" w:themeColor="text1"/>
          <w:spacing w:val="7"/>
          <w:sz w:val="20"/>
          <w:szCs w:val="20"/>
          <w:highlight w:val="none"/>
          <w14:textFill>
            <w14:solidFill>
              <w14:schemeClr w14:val="tx1"/>
            </w14:solidFill>
          </w14:textFill>
        </w:rPr>
        <w:t>总价</w:t>
      </w:r>
      <w:r>
        <w:rPr>
          <w:rFonts w:hint="eastAsia" w:ascii="宋体" w:hAnsi="宋体" w:eastAsia="宋体" w:cs="宋体"/>
          <w:color w:val="000000" w:themeColor="text1"/>
          <w:spacing w:val="7"/>
          <w:sz w:val="20"/>
          <w:szCs w:val="20"/>
          <w:highlight w:val="none"/>
          <w:lang w:eastAsia="zh-CN"/>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如果单价与分项总价或响应总价有出入，</w:t>
      </w:r>
      <w:r>
        <w:rPr>
          <w:rFonts w:ascii="宋体" w:hAnsi="宋体" w:eastAsia="宋体" w:cs="宋体"/>
          <w:color w:val="000000" w:themeColor="text1"/>
          <w:spacing w:val="-43"/>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以单价为准。</w:t>
      </w:r>
      <w:r>
        <w:rPr>
          <w:rFonts w:ascii="宋体" w:hAnsi="宋体" w:eastAsia="宋体" w:cs="宋体"/>
          <w:b/>
          <w:bCs/>
          <w:color w:val="000000" w:themeColor="text1"/>
          <w:spacing w:val="7"/>
          <w:sz w:val="20"/>
          <w:szCs w:val="20"/>
          <w:highlight w:val="none"/>
          <w14:textFill>
            <w14:solidFill>
              <w14:schemeClr w14:val="tx1"/>
            </w14:solidFill>
          </w14:textFill>
        </w:rPr>
        <w:t>任何有选择的报价将不予接受，</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b/>
          <w:bCs/>
          <w:color w:val="000000" w:themeColor="text1"/>
          <w:spacing w:val="7"/>
          <w:sz w:val="20"/>
          <w:szCs w:val="20"/>
          <w:highlight w:val="none"/>
          <w14:textFill>
            <w14:solidFill>
              <w14:schemeClr w14:val="tx1"/>
            </w14:solidFill>
          </w14:textFill>
        </w:rPr>
        <w:t>每种货物只允许有一个报价。</w:t>
      </w:r>
    </w:p>
    <w:p w14:paraId="13BDE6E0">
      <w:pPr>
        <w:pStyle w:val="4"/>
        <w:spacing w:before="155" w:line="298" w:lineRule="auto"/>
        <w:ind w:left="628"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11.2</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本询价通知书所列的全部条款凡涉及报价的，供应商均应在报价中计列。供应商的报价采购人</w:t>
      </w:r>
      <w:r>
        <w:rPr>
          <w:rFonts w:ascii="宋体" w:hAnsi="宋体" w:eastAsia="宋体" w:cs="宋体"/>
          <w:color w:val="000000" w:themeColor="text1"/>
          <w:spacing w:val="7"/>
          <w:sz w:val="20"/>
          <w:szCs w:val="20"/>
          <w:highlight w:val="none"/>
          <w14:textFill>
            <w14:solidFill>
              <w14:schemeClr w14:val="tx1"/>
            </w14:solidFill>
          </w14:textFill>
        </w:rPr>
        <w:t>认为是各项费用和含税综合计算的结果，且该报</w:t>
      </w:r>
      <w:r>
        <w:rPr>
          <w:rFonts w:ascii="宋体" w:hAnsi="宋体" w:eastAsia="宋体" w:cs="宋体"/>
          <w:color w:val="000000" w:themeColor="text1"/>
          <w:spacing w:val="6"/>
          <w:sz w:val="20"/>
          <w:szCs w:val="20"/>
          <w:highlight w:val="none"/>
          <w14:textFill>
            <w14:solidFill>
              <w14:schemeClr w14:val="tx1"/>
            </w14:solidFill>
          </w14:textFill>
        </w:rPr>
        <w:t>价为固定价，成交后在合同有效期内价格不变。</w:t>
      </w:r>
    </w:p>
    <w:p w14:paraId="551BADC5">
      <w:pPr>
        <w:spacing w:before="127" w:line="369" w:lineRule="auto"/>
        <w:ind w:right="1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11.3</w:t>
      </w:r>
      <w:r>
        <w:rPr>
          <w:color w:val="000000" w:themeColor="text1"/>
          <w:spacing w:val="2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供应商承担全部材料、制造、外购件、</w:t>
      </w:r>
      <w:r>
        <w:rPr>
          <w:rFonts w:ascii="宋体" w:hAnsi="宋体" w:eastAsia="宋体" w:cs="宋体"/>
          <w:color w:val="000000" w:themeColor="text1"/>
          <w:spacing w:val="-59"/>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电气设备、出厂前预组装、试验、防腐、专用工具、备</w:t>
      </w:r>
      <w:r>
        <w:rPr>
          <w:rFonts w:ascii="宋体" w:hAnsi="宋体" w:eastAsia="宋体" w:cs="宋体"/>
          <w:color w:val="000000" w:themeColor="text1"/>
          <w:spacing w:val="9"/>
          <w:sz w:val="20"/>
          <w:szCs w:val="20"/>
          <w:highlight w:val="none"/>
          <w14:textFill>
            <w14:solidFill>
              <w14:schemeClr w14:val="tx1"/>
            </w14:solidFill>
          </w14:textFill>
        </w:rPr>
        <w:t>品备件、出厂验收、包装、保险、运输、装卸、中转、存储、交货、安装现场服务等所发生的</w:t>
      </w:r>
      <w:r>
        <w:rPr>
          <w:rFonts w:ascii="宋体" w:hAnsi="宋体" w:eastAsia="宋体" w:cs="宋体"/>
          <w:color w:val="000000" w:themeColor="text1"/>
          <w:spacing w:val="5"/>
          <w:sz w:val="20"/>
          <w:szCs w:val="20"/>
          <w:highlight w:val="none"/>
          <w14:textFill>
            <w14:solidFill>
              <w14:schemeClr w14:val="tx1"/>
            </w14:solidFill>
          </w14:textFill>
        </w:rPr>
        <w:t>一切费用。</w:t>
      </w:r>
    </w:p>
    <w:p w14:paraId="15F12951">
      <w:pPr>
        <w:pStyle w:val="4"/>
        <w:spacing w:line="226" w:lineRule="auto"/>
        <w:ind w:left="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11.4</w:t>
      </w:r>
      <w:r>
        <w:rPr>
          <w:color w:val="000000" w:themeColor="text1"/>
          <w:spacing w:val="4"/>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响应分项报价表应按下列项目填写：</w:t>
      </w:r>
    </w:p>
    <w:p w14:paraId="496512D9">
      <w:pPr>
        <w:pStyle w:val="4"/>
        <w:spacing w:before="117" w:line="323" w:lineRule="auto"/>
        <w:ind w:left="934" w:right="115" w:hanging="30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w:t>
      </w:r>
      <w:r>
        <w:rPr>
          <w:color w:val="000000" w:themeColor="text1"/>
          <w:spacing w:val="-25"/>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）货物的出厂价</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包括制造中所需零配件和原材料已交及未交的进口税，产品税，销售税和其</w:t>
      </w:r>
      <w:r>
        <w:rPr>
          <w:rFonts w:ascii="宋体" w:hAnsi="宋体" w:eastAsia="宋体" w:cs="宋体"/>
          <w:color w:val="000000" w:themeColor="text1"/>
          <w:spacing w:val="3"/>
          <w:sz w:val="20"/>
          <w:szCs w:val="20"/>
          <w:highlight w:val="none"/>
          <w14:textFill>
            <w14:solidFill>
              <w14:schemeClr w14:val="tx1"/>
            </w14:solidFill>
          </w14:textFill>
        </w:rPr>
        <w:t>它税费</w:t>
      </w:r>
      <w:r>
        <w:rPr>
          <w:color w:val="000000" w:themeColor="text1"/>
          <w:spacing w:val="3"/>
          <w:sz w:val="20"/>
          <w:szCs w:val="20"/>
          <w:highlight w:val="none"/>
          <w14:textFill>
            <w14:solidFill>
              <w14:schemeClr w14:val="tx1"/>
            </w14:solidFill>
          </w14:textFill>
        </w:rPr>
        <w:t>)</w:t>
      </w:r>
      <w:r>
        <w:rPr>
          <w:rFonts w:ascii="宋体" w:hAnsi="宋体" w:eastAsia="宋体" w:cs="宋体"/>
          <w:color w:val="000000" w:themeColor="text1"/>
          <w:spacing w:val="3"/>
          <w:sz w:val="20"/>
          <w:szCs w:val="20"/>
          <w:highlight w:val="none"/>
          <w14:textFill>
            <w14:solidFill>
              <w14:schemeClr w14:val="tx1"/>
            </w14:solidFill>
          </w14:textFill>
        </w:rPr>
        <w:t>。</w:t>
      </w:r>
    </w:p>
    <w:p w14:paraId="2825BB16">
      <w:pPr>
        <w:pStyle w:val="4"/>
        <w:spacing w:before="137" w:line="227" w:lineRule="auto"/>
        <w:ind w:left="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）货物交至项目现场的运保费、装卸费以及可能产生的相关费用。</w:t>
      </w:r>
    </w:p>
    <w:p w14:paraId="482A8B11">
      <w:pPr>
        <w:pStyle w:val="4"/>
        <w:spacing w:before="117" w:line="285" w:lineRule="exact"/>
        <w:ind w:left="6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3</w:t>
      </w:r>
      <w:r>
        <w:rPr>
          <w:rFonts w:ascii="宋体" w:hAnsi="宋体" w:eastAsia="宋体" w:cs="宋体"/>
          <w:color w:val="000000" w:themeColor="text1"/>
          <w:spacing w:val="9"/>
          <w:position w:val="1"/>
          <w:sz w:val="20"/>
          <w:szCs w:val="20"/>
          <w:highlight w:val="none"/>
          <w14:textFill>
            <w14:solidFill>
              <w14:schemeClr w14:val="tx1"/>
            </w14:solidFill>
          </w14:textFill>
        </w:rPr>
        <w:t>）安装、调试、生产厂家验收、培训服务及技术规格中规定的其它服务费。</w:t>
      </w:r>
    </w:p>
    <w:p w14:paraId="04F40B11">
      <w:pPr>
        <w:spacing w:before="150" w:line="353" w:lineRule="auto"/>
        <w:ind w:right="115" w:firstLine="62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（注：凡是需要进行项目培训的应为安装现场培训</w:t>
      </w:r>
      <w:r>
        <w:rPr>
          <w:rFonts w:ascii="宋体" w:hAnsi="宋体" w:eastAsia="宋体" w:cs="宋体"/>
          <w:color w:val="000000" w:themeColor="text1"/>
          <w:spacing w:val="9"/>
          <w:sz w:val="20"/>
          <w:szCs w:val="20"/>
          <w:highlight w:val="none"/>
          <w14:textFill>
            <w14:solidFill>
              <w14:schemeClr w14:val="tx1"/>
            </w14:solidFill>
          </w14:textFill>
        </w:rPr>
        <w:t>。如需要去厂家培训、考察、验收等，异地</w:t>
      </w:r>
      <w:r>
        <w:rPr>
          <w:rFonts w:ascii="宋体" w:hAnsi="宋体" w:eastAsia="宋体" w:cs="宋体"/>
          <w:color w:val="000000" w:themeColor="text1"/>
          <w:spacing w:val="8"/>
          <w:sz w:val="20"/>
          <w:szCs w:val="20"/>
          <w:highlight w:val="none"/>
          <w14:textFill>
            <w14:solidFill>
              <w14:schemeClr w14:val="tx1"/>
            </w14:solidFill>
          </w14:textFill>
        </w:rPr>
        <w:t>费用不包含在总响应报价中，既不列入政府采购项目支出。）</w:t>
      </w:r>
    </w:p>
    <w:p w14:paraId="3C151C1B">
      <w:pPr>
        <w:pStyle w:val="4"/>
        <w:spacing w:line="315" w:lineRule="auto"/>
        <w:ind w:left="618" w:right="115"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11.5</w:t>
      </w:r>
      <w:r>
        <w:rPr>
          <w:color w:val="000000" w:themeColor="text1"/>
          <w:spacing w:val="17"/>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供应商根据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sz w:val="20"/>
          <w:szCs w:val="20"/>
          <w:highlight w:val="none"/>
          <w14:textFill>
            <w14:solidFill>
              <w14:schemeClr w14:val="tx1"/>
            </w14:solidFill>
          </w14:textFill>
        </w:rPr>
        <w:t>第</w:t>
      </w:r>
      <w:r>
        <w:rPr>
          <w:rFonts w:ascii="宋体" w:hAnsi="宋体" w:eastAsia="宋体" w:cs="宋体"/>
          <w:color w:val="000000" w:themeColor="text1"/>
          <w:spacing w:val="-24"/>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11.1 </w:t>
      </w:r>
      <w:r>
        <w:rPr>
          <w:rFonts w:ascii="宋体" w:hAnsi="宋体" w:eastAsia="宋体" w:cs="宋体"/>
          <w:color w:val="000000" w:themeColor="text1"/>
          <w:spacing w:val="6"/>
          <w:sz w:val="20"/>
          <w:szCs w:val="20"/>
          <w:highlight w:val="none"/>
          <w14:textFill>
            <w14:solidFill>
              <w14:schemeClr w14:val="tx1"/>
            </w14:solidFill>
          </w14:textFill>
        </w:rPr>
        <w:t>款</w:t>
      </w:r>
      <w:r>
        <w:rPr>
          <w:rFonts w:ascii="宋体" w:hAnsi="宋体" w:eastAsia="宋体" w:cs="宋体"/>
          <w:color w:val="000000" w:themeColor="text1"/>
          <w:spacing w:val="6"/>
          <w:sz w:val="20"/>
          <w:szCs w:val="20"/>
          <w:highlight w:val="none"/>
          <w14:textFill>
            <w14:solidFill>
              <w14:schemeClr w14:val="tx1"/>
            </w14:solidFill>
          </w14:textFill>
        </w:rPr>
        <w:fldChar w:fldCharType="end"/>
      </w:r>
      <w:r>
        <w:rPr>
          <w:rFonts w:ascii="宋体" w:hAnsi="宋体" w:eastAsia="宋体" w:cs="宋体"/>
          <w:color w:val="000000" w:themeColor="text1"/>
          <w:spacing w:val="6"/>
          <w:sz w:val="20"/>
          <w:szCs w:val="20"/>
          <w:highlight w:val="none"/>
          <w14:textFill>
            <w14:solidFill>
              <w14:schemeClr w14:val="tx1"/>
            </w14:solidFill>
          </w14:textFill>
        </w:rPr>
        <w:t>做出的价格分项报价仅供招标代理评标时使用，在任何情况下不限制采购</w:t>
      </w:r>
      <w:r>
        <w:rPr>
          <w:rFonts w:ascii="宋体" w:hAnsi="宋体" w:eastAsia="宋体" w:cs="宋体"/>
          <w:color w:val="000000" w:themeColor="text1"/>
          <w:spacing w:val="8"/>
          <w:sz w:val="20"/>
          <w:szCs w:val="20"/>
          <w:highlight w:val="none"/>
          <w14:textFill>
            <w14:solidFill>
              <w14:schemeClr w14:val="tx1"/>
            </w14:solidFill>
          </w14:textFill>
        </w:rPr>
        <w:t>人以不同的条件成交的权利。</w:t>
      </w:r>
    </w:p>
    <w:p w14:paraId="4833C1AF">
      <w:pPr>
        <w:pStyle w:val="4"/>
        <w:spacing w:before="116" w:line="333" w:lineRule="auto"/>
        <w:ind w:left="618" w:right="115"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11.6</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关于供应商响应设备为（或含有）环保、节能、</w:t>
      </w:r>
      <w:r>
        <w:rPr>
          <w:rFonts w:ascii="宋体" w:hAnsi="宋体" w:eastAsia="宋体" w:cs="宋体"/>
          <w:color w:val="000000" w:themeColor="text1"/>
          <w:spacing w:val="-4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自主创新产品采用最低评标</w:t>
      </w:r>
      <w:r>
        <w:rPr>
          <w:rFonts w:ascii="宋体" w:hAnsi="宋体" w:eastAsia="宋体" w:cs="宋体"/>
          <w:color w:val="000000" w:themeColor="text1"/>
          <w:spacing w:val="7"/>
          <w:sz w:val="20"/>
          <w:szCs w:val="20"/>
          <w:highlight w:val="none"/>
          <w14:textFill>
            <w14:solidFill>
              <w14:schemeClr w14:val="tx1"/>
            </w14:solidFill>
          </w14:textFill>
        </w:rPr>
        <w:t>价法评标的项目，</w:t>
      </w:r>
      <w:r>
        <w:rPr>
          <w:rFonts w:ascii="宋体" w:hAnsi="宋体" w:eastAsia="宋体" w:cs="宋体"/>
          <w:color w:val="000000" w:themeColor="text1"/>
          <w:spacing w:val="11"/>
          <w:sz w:val="20"/>
          <w:szCs w:val="20"/>
          <w:highlight w:val="none"/>
          <w14:textFill>
            <w14:solidFill>
              <w14:schemeClr w14:val="tx1"/>
            </w14:solidFill>
          </w14:textFill>
        </w:rPr>
        <w:t>按以下规定执行</w:t>
      </w:r>
      <w:r>
        <w:rPr>
          <w:rFonts w:ascii="宋体" w:hAnsi="宋体" w:eastAsia="宋体" w:cs="宋体"/>
          <w:color w:val="000000" w:themeColor="text1"/>
          <w:spacing w:val="-5"/>
          <w:sz w:val="20"/>
          <w:szCs w:val="20"/>
          <w:highlight w:val="none"/>
          <w14:textFill>
            <w14:solidFill>
              <w14:schemeClr w14:val="tx1"/>
            </w14:solidFill>
          </w14:textFill>
        </w:rPr>
        <w:t>：（</w:t>
      </w:r>
      <w:r>
        <w:rPr>
          <w:rFonts w:ascii="宋体" w:hAnsi="宋体" w:eastAsia="宋体" w:cs="宋体"/>
          <w:color w:val="000000" w:themeColor="text1"/>
          <w:spacing w:val="11"/>
          <w:sz w:val="20"/>
          <w:szCs w:val="20"/>
          <w:highlight w:val="none"/>
          <w14:textFill>
            <w14:solidFill>
              <w14:schemeClr w14:val="tx1"/>
            </w14:solidFill>
          </w14:textFill>
        </w:rPr>
        <w:t>如供应商有以下任意一种价格</w:t>
      </w:r>
      <w:r>
        <w:rPr>
          <w:rFonts w:ascii="宋体" w:hAnsi="宋体" w:eastAsia="宋体" w:cs="宋体"/>
          <w:color w:val="000000" w:themeColor="text1"/>
          <w:spacing w:val="10"/>
          <w:sz w:val="20"/>
          <w:szCs w:val="20"/>
          <w:highlight w:val="none"/>
          <w14:textFill>
            <w14:solidFill>
              <w14:schemeClr w14:val="tx1"/>
            </w14:solidFill>
          </w14:textFill>
        </w:rPr>
        <w:t>扣除情况，须在响应一览表中明确标注，否</w:t>
      </w:r>
      <w:r>
        <w:rPr>
          <w:rFonts w:ascii="宋体" w:hAnsi="宋体" w:eastAsia="宋体" w:cs="宋体"/>
          <w:color w:val="000000" w:themeColor="text1"/>
          <w:spacing w:val="7"/>
          <w:sz w:val="20"/>
          <w:szCs w:val="20"/>
          <w:highlight w:val="none"/>
          <w14:textFill>
            <w14:solidFill>
              <w14:schemeClr w14:val="tx1"/>
            </w14:solidFill>
          </w14:textFill>
        </w:rPr>
        <w:t>则不予价格扣除）</w:t>
      </w:r>
    </w:p>
    <w:p w14:paraId="7AD6566A">
      <w:pPr>
        <w:pStyle w:val="4"/>
        <w:spacing w:before="18" w:line="362" w:lineRule="auto"/>
        <w:ind w:left="541" w:right="114" w:firstLine="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w:t>
      </w:r>
      <w:r>
        <w:rPr>
          <w:color w:val="000000" w:themeColor="text1"/>
          <w:spacing w:val="-26"/>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）对于列入财政部、生态环境部发布的《</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"http://gks.mof.gov.cn/zhengfucaigouguanli/201903/P020190329702478575295.pdf"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sz w:val="20"/>
          <w:szCs w:val="20"/>
          <w:highlight w:val="none"/>
          <w14:textFill>
            <w14:solidFill>
              <w14:schemeClr w14:val="tx1"/>
            </w14:solidFill>
          </w14:textFill>
        </w:rPr>
        <w:t>环境标志产品政府采</w:t>
      </w:r>
      <w:r>
        <w:rPr>
          <w:rFonts w:ascii="宋体" w:hAnsi="宋体" w:eastAsia="宋体" w:cs="宋体"/>
          <w:color w:val="000000" w:themeColor="text1"/>
          <w:spacing w:val="7"/>
          <w:sz w:val="20"/>
          <w:szCs w:val="20"/>
          <w:highlight w:val="none"/>
          <w14:textFill>
            <w14:solidFill>
              <w14:schemeClr w14:val="tx1"/>
            </w14:solidFill>
          </w14:textFill>
        </w:rPr>
        <w:t>购品目清单</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》要求的产品，对</w:t>
      </w:r>
      <w:r>
        <w:rPr>
          <w:rFonts w:ascii="宋体" w:hAnsi="宋体" w:eastAsia="宋体" w:cs="宋体"/>
          <w:color w:val="000000" w:themeColor="text1"/>
          <w:spacing w:val="8"/>
          <w:sz w:val="20"/>
          <w:szCs w:val="20"/>
          <w:highlight w:val="none"/>
          <w14:textFill>
            <w14:solidFill>
              <w14:schemeClr w14:val="tx1"/>
            </w14:solidFill>
          </w14:textFill>
        </w:rPr>
        <w:t>其响应价格给予</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3%</w:t>
      </w:r>
      <w:r>
        <w:rPr>
          <w:rFonts w:ascii="宋体" w:hAnsi="宋体" w:eastAsia="宋体" w:cs="宋体"/>
          <w:color w:val="000000" w:themeColor="text1"/>
          <w:spacing w:val="8"/>
          <w:sz w:val="20"/>
          <w:szCs w:val="20"/>
          <w:highlight w:val="none"/>
          <w14:textFill>
            <w14:solidFill>
              <w14:schemeClr w14:val="tx1"/>
            </w14:solidFill>
          </w14:textFill>
        </w:rPr>
        <w:t>的价格扣除，并按照扣除后的价格参加排序。采购项目</w:t>
      </w:r>
      <w:r>
        <w:rPr>
          <w:rFonts w:ascii="宋体" w:hAnsi="宋体" w:eastAsia="宋体" w:cs="宋体"/>
          <w:color w:val="000000" w:themeColor="text1"/>
          <w:spacing w:val="7"/>
          <w:sz w:val="20"/>
          <w:szCs w:val="20"/>
          <w:highlight w:val="none"/>
          <w14:textFill>
            <w14:solidFill>
              <w14:schemeClr w14:val="tx1"/>
            </w14:solidFill>
          </w14:textFill>
        </w:rPr>
        <w:t>或者分包中既包含环</w:t>
      </w:r>
      <w:r>
        <w:rPr>
          <w:rFonts w:ascii="宋体" w:hAnsi="宋体" w:eastAsia="宋体" w:cs="宋体"/>
          <w:color w:val="000000" w:themeColor="text1"/>
          <w:spacing w:val="12"/>
          <w:sz w:val="20"/>
          <w:szCs w:val="20"/>
          <w:highlight w:val="none"/>
          <w14:textFill>
            <w14:solidFill>
              <w14:schemeClr w14:val="tx1"/>
            </w14:solidFill>
          </w14:textFill>
        </w:rPr>
        <w:t>境标志产品也包含非环境标志产品的，只对列入《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"http://gks.mof.gov.cn/zhengfucaigouguanli/201903/P020190329702478575295.pdf"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12"/>
          <w:sz w:val="20"/>
          <w:szCs w:val="20"/>
          <w:highlight w:val="none"/>
          <w14:textFill>
            <w14:solidFill>
              <w14:schemeClr w14:val="tx1"/>
            </w14:solidFill>
          </w14:textFill>
        </w:rPr>
        <w:t>环境标志产</w:t>
      </w:r>
      <w:r>
        <w:rPr>
          <w:rFonts w:ascii="宋体" w:hAnsi="宋体" w:eastAsia="宋体" w:cs="宋体"/>
          <w:color w:val="000000" w:themeColor="text1"/>
          <w:spacing w:val="11"/>
          <w:sz w:val="20"/>
          <w:szCs w:val="20"/>
          <w:highlight w:val="none"/>
          <w14:textFill>
            <w14:solidFill>
              <w14:schemeClr w14:val="tx1"/>
            </w14:solidFill>
          </w14:textFill>
        </w:rPr>
        <w:t>品政府采购品目清单</w:t>
      </w:r>
      <w:r>
        <w:rPr>
          <w:rFonts w:ascii="宋体" w:hAnsi="宋体" w:eastAsia="宋体" w:cs="宋体"/>
          <w:color w:val="000000" w:themeColor="text1"/>
          <w:spacing w:val="11"/>
          <w:sz w:val="20"/>
          <w:szCs w:val="20"/>
          <w:highlight w:val="none"/>
          <w14:textFill>
            <w14:solidFill>
              <w14:schemeClr w14:val="tx1"/>
            </w14:solidFill>
          </w14:textFill>
        </w:rPr>
        <w:fldChar w:fldCharType="end"/>
      </w:r>
      <w:r>
        <w:rPr>
          <w:rFonts w:ascii="宋体" w:hAnsi="宋体" w:eastAsia="宋体" w:cs="宋体"/>
          <w:color w:val="000000" w:themeColor="text1"/>
          <w:spacing w:val="11"/>
          <w:sz w:val="20"/>
          <w:szCs w:val="20"/>
          <w:highlight w:val="none"/>
          <w14:textFill>
            <w14:solidFill>
              <w14:schemeClr w14:val="tx1"/>
            </w14:solidFill>
          </w14:textFill>
        </w:rPr>
        <w:t>》要求的产</w:t>
      </w:r>
      <w:r>
        <w:rPr>
          <w:rFonts w:ascii="宋体" w:hAnsi="宋体" w:eastAsia="宋体" w:cs="宋体"/>
          <w:color w:val="000000" w:themeColor="text1"/>
          <w:spacing w:val="12"/>
          <w:sz w:val="20"/>
          <w:szCs w:val="20"/>
          <w:highlight w:val="none"/>
          <w14:textFill>
            <w14:solidFill>
              <w14:schemeClr w14:val="tx1"/>
            </w14:solidFill>
          </w14:textFill>
        </w:rPr>
        <w:t>品按其在总报价中所占的比例给予价格扣除，响应文件中需</w:t>
      </w:r>
      <w:r>
        <w:rPr>
          <w:rFonts w:ascii="宋体" w:hAnsi="宋体" w:eastAsia="宋体" w:cs="宋体"/>
          <w:color w:val="000000" w:themeColor="text1"/>
          <w:spacing w:val="11"/>
          <w:sz w:val="20"/>
          <w:szCs w:val="20"/>
          <w:highlight w:val="none"/>
          <w14:textFill>
            <w14:solidFill>
              <w14:schemeClr w14:val="tx1"/>
            </w14:solidFill>
          </w14:textFill>
        </w:rPr>
        <w:t>提供认证证明，认证机构须在市场</w:t>
      </w:r>
      <w:r>
        <w:rPr>
          <w:rFonts w:ascii="宋体" w:hAnsi="宋体" w:eastAsia="宋体" w:cs="宋体"/>
          <w:color w:val="000000" w:themeColor="text1"/>
          <w:spacing w:val="12"/>
          <w:sz w:val="20"/>
          <w:szCs w:val="20"/>
          <w:highlight w:val="none"/>
          <w14:textFill>
            <w14:solidFill>
              <w14:schemeClr w14:val="tx1"/>
            </w14:solidFill>
          </w14:textFill>
        </w:rPr>
        <w:t>监管总局公布的名录内《详见市场监管总局关于发布参与实</w:t>
      </w:r>
      <w:r>
        <w:rPr>
          <w:rFonts w:ascii="宋体" w:hAnsi="宋体" w:eastAsia="宋体" w:cs="宋体"/>
          <w:color w:val="000000" w:themeColor="text1"/>
          <w:spacing w:val="11"/>
          <w:sz w:val="20"/>
          <w:szCs w:val="20"/>
          <w:highlight w:val="none"/>
          <w14:textFill>
            <w14:solidFill>
              <w14:schemeClr w14:val="tx1"/>
            </w14:solidFill>
          </w14:textFill>
        </w:rPr>
        <w:t>施政府采购节能产品、环境标志产</w:t>
      </w:r>
      <w:r>
        <w:rPr>
          <w:rFonts w:ascii="宋体" w:hAnsi="宋体" w:eastAsia="宋体" w:cs="宋体"/>
          <w:color w:val="000000" w:themeColor="text1"/>
          <w:spacing w:val="6"/>
          <w:sz w:val="20"/>
          <w:szCs w:val="20"/>
          <w:highlight w:val="none"/>
          <w14:textFill>
            <w14:solidFill>
              <w14:schemeClr w14:val="tx1"/>
            </w14:solidFill>
          </w14:textFill>
        </w:rPr>
        <w:t>品认证机构名录的公告（</w:t>
      </w:r>
      <w:r>
        <w:rPr>
          <w:color w:val="000000" w:themeColor="text1"/>
          <w:spacing w:val="6"/>
          <w:sz w:val="20"/>
          <w:szCs w:val="20"/>
          <w:highlight w:val="none"/>
          <w14:textFill>
            <w14:solidFill>
              <w14:schemeClr w14:val="tx1"/>
            </w14:solidFill>
          </w14:textFill>
        </w:rPr>
        <w:t xml:space="preserve">2019 </w:t>
      </w:r>
      <w:r>
        <w:rPr>
          <w:rFonts w:ascii="宋体" w:hAnsi="宋体" w:eastAsia="宋体" w:cs="宋体"/>
          <w:color w:val="000000" w:themeColor="text1"/>
          <w:spacing w:val="6"/>
          <w:sz w:val="20"/>
          <w:szCs w:val="20"/>
          <w:highlight w:val="none"/>
          <w14:textFill>
            <w14:solidFill>
              <w14:schemeClr w14:val="tx1"/>
            </w14:solidFill>
          </w14:textFill>
        </w:rPr>
        <w:t>年第</w:t>
      </w:r>
      <w:r>
        <w:rPr>
          <w:rFonts w:ascii="宋体" w:hAnsi="宋体" w:eastAsia="宋体" w:cs="宋体"/>
          <w:color w:val="000000" w:themeColor="text1"/>
          <w:spacing w:val="-19"/>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16 </w:t>
      </w:r>
      <w:r>
        <w:rPr>
          <w:rFonts w:ascii="宋体" w:hAnsi="宋体" w:eastAsia="宋体" w:cs="宋体"/>
          <w:color w:val="000000" w:themeColor="text1"/>
          <w:spacing w:val="6"/>
          <w:sz w:val="20"/>
          <w:szCs w:val="20"/>
          <w:highlight w:val="none"/>
          <w14:textFill>
            <w14:solidFill>
              <w14:schemeClr w14:val="tx1"/>
            </w14:solidFill>
          </w14:textFill>
        </w:rPr>
        <w:t>号文件）》；</w:t>
      </w:r>
    </w:p>
    <w:p w14:paraId="567E612F">
      <w:pPr>
        <w:pStyle w:val="4"/>
        <w:spacing w:before="93" w:line="363" w:lineRule="auto"/>
        <w:ind w:left="540" w:right="115" w:hanging="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）对财政部、发展改革委发布的《</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"http://gks.mof.gov.cn/zhengfucaigouguanli/201904/P020190404409422168443.pdf"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sz w:val="20"/>
          <w:szCs w:val="20"/>
          <w:highlight w:val="none"/>
          <w14:textFill>
            <w14:solidFill>
              <w14:schemeClr w14:val="tx1"/>
            </w14:solidFill>
          </w14:textFill>
        </w:rPr>
        <w:t>节能产品政府采购品目清单</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9"/>
          <w:sz w:val="20"/>
          <w:szCs w:val="20"/>
          <w:highlight w:val="none"/>
          <w14:textFill>
            <w14:solidFill>
              <w14:schemeClr w14:val="tx1"/>
            </w14:solidFill>
          </w14:textFill>
        </w:rPr>
        <w:t>》但不属</w:t>
      </w:r>
      <w:r>
        <w:rPr>
          <w:rFonts w:ascii="宋体" w:hAnsi="宋体" w:eastAsia="宋体" w:cs="宋体"/>
          <w:color w:val="000000" w:themeColor="text1"/>
          <w:spacing w:val="8"/>
          <w:sz w:val="20"/>
          <w:szCs w:val="20"/>
          <w:highlight w:val="none"/>
          <w14:textFill>
            <w14:solidFill>
              <w14:schemeClr w14:val="tx1"/>
            </w14:solidFill>
          </w14:textFill>
        </w:rPr>
        <w:t>于国家强制采购的产品</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w:t>
      </w:r>
      <w:r>
        <w:rPr>
          <w:rFonts w:ascii="宋体" w:hAnsi="宋体" w:eastAsia="宋体" w:cs="宋体"/>
          <w:color w:val="000000" w:themeColor="text1"/>
          <w:spacing w:val="8"/>
          <w:sz w:val="20"/>
          <w:szCs w:val="20"/>
          <w:highlight w:val="none"/>
          <w14:textFill>
            <w14:solidFill>
              <w14:schemeClr w14:val="tx1"/>
            </w14:solidFill>
          </w14:textFill>
        </w:rPr>
        <w:t>对其响应价格给予</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3%</w:t>
      </w:r>
      <w:r>
        <w:rPr>
          <w:rFonts w:ascii="宋体" w:hAnsi="宋体" w:eastAsia="宋体" w:cs="宋体"/>
          <w:color w:val="000000" w:themeColor="text1"/>
          <w:spacing w:val="8"/>
          <w:sz w:val="20"/>
          <w:szCs w:val="20"/>
          <w:highlight w:val="none"/>
          <w14:textFill>
            <w14:solidFill>
              <w14:schemeClr w14:val="tx1"/>
            </w14:solidFill>
          </w14:textFill>
        </w:rPr>
        <w:t>的价格扣除，并按照扣除后的价格参加排序。</w:t>
      </w:r>
      <w:r>
        <w:rPr>
          <w:rFonts w:ascii="宋体" w:hAnsi="宋体" w:eastAsia="宋体" w:cs="宋体"/>
          <w:color w:val="000000" w:themeColor="text1"/>
          <w:spacing w:val="7"/>
          <w:sz w:val="20"/>
          <w:szCs w:val="20"/>
          <w:highlight w:val="none"/>
          <w14:textFill>
            <w14:solidFill>
              <w14:schemeClr w14:val="tx1"/>
            </w14:solidFill>
          </w14:textFill>
        </w:rPr>
        <w:t>采购项目或者分包中既</w:t>
      </w:r>
      <w:r>
        <w:rPr>
          <w:rFonts w:ascii="宋体" w:hAnsi="宋体" w:eastAsia="宋体" w:cs="宋体"/>
          <w:color w:val="000000" w:themeColor="text1"/>
          <w:spacing w:val="12"/>
          <w:sz w:val="20"/>
          <w:szCs w:val="20"/>
          <w:highlight w:val="none"/>
          <w14:textFill>
            <w14:solidFill>
              <w14:schemeClr w14:val="tx1"/>
            </w14:solidFill>
          </w14:textFill>
        </w:rPr>
        <w:t>包含节能产品也包含非节能产品的，只对列入《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"http://gks.mof.gov.cn/zhengfucaigouguanli/201904/P020190404409422168443.pdf"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12"/>
          <w:sz w:val="20"/>
          <w:szCs w:val="20"/>
          <w:highlight w:val="none"/>
          <w14:textFill>
            <w14:solidFill>
              <w14:schemeClr w14:val="tx1"/>
            </w14:solidFill>
          </w14:textFill>
        </w:rPr>
        <w:t>节能产品政府</w:t>
      </w:r>
      <w:r>
        <w:rPr>
          <w:rFonts w:ascii="宋体" w:hAnsi="宋体" w:eastAsia="宋体" w:cs="宋体"/>
          <w:color w:val="000000" w:themeColor="text1"/>
          <w:spacing w:val="11"/>
          <w:sz w:val="20"/>
          <w:szCs w:val="20"/>
          <w:highlight w:val="none"/>
          <w14:textFill>
            <w14:solidFill>
              <w14:schemeClr w14:val="tx1"/>
            </w14:solidFill>
          </w14:textFill>
        </w:rPr>
        <w:t>采购品目清单</w:t>
      </w:r>
      <w:r>
        <w:rPr>
          <w:rFonts w:ascii="宋体" w:hAnsi="宋体" w:eastAsia="宋体" w:cs="宋体"/>
          <w:color w:val="000000" w:themeColor="text1"/>
          <w:spacing w:val="11"/>
          <w:sz w:val="20"/>
          <w:szCs w:val="20"/>
          <w:highlight w:val="none"/>
          <w14:textFill>
            <w14:solidFill>
              <w14:schemeClr w14:val="tx1"/>
            </w14:solidFill>
          </w14:textFill>
        </w:rPr>
        <w:fldChar w:fldCharType="end"/>
      </w:r>
      <w:r>
        <w:rPr>
          <w:rFonts w:ascii="宋体" w:hAnsi="宋体" w:eastAsia="宋体" w:cs="宋体"/>
          <w:color w:val="000000" w:themeColor="text1"/>
          <w:spacing w:val="11"/>
          <w:sz w:val="20"/>
          <w:szCs w:val="20"/>
          <w:highlight w:val="none"/>
          <w14:textFill>
            <w14:solidFill>
              <w14:schemeClr w14:val="tx1"/>
            </w14:solidFill>
          </w14:textFill>
        </w:rPr>
        <w:t>》但不属于国家强</w:t>
      </w:r>
      <w:r>
        <w:rPr>
          <w:rFonts w:ascii="宋体" w:hAnsi="宋体" w:eastAsia="宋体" w:cs="宋体"/>
          <w:color w:val="000000" w:themeColor="text1"/>
          <w:spacing w:val="12"/>
          <w:sz w:val="20"/>
          <w:szCs w:val="20"/>
          <w:highlight w:val="none"/>
          <w14:textFill>
            <w14:solidFill>
              <w14:schemeClr w14:val="tx1"/>
            </w14:solidFill>
          </w14:textFill>
        </w:rPr>
        <w:t>制采购的产品按其在总报价中所占的比例给予价格扣除，响应</w:t>
      </w:r>
      <w:r>
        <w:rPr>
          <w:rFonts w:ascii="宋体" w:hAnsi="宋体" w:eastAsia="宋体" w:cs="宋体"/>
          <w:color w:val="000000" w:themeColor="text1"/>
          <w:spacing w:val="11"/>
          <w:sz w:val="20"/>
          <w:szCs w:val="20"/>
          <w:highlight w:val="none"/>
          <w14:textFill>
            <w14:solidFill>
              <w14:schemeClr w14:val="tx1"/>
            </w14:solidFill>
          </w14:textFill>
        </w:rPr>
        <w:t>文件中需提供认证证明，认证机</w:t>
      </w:r>
      <w:r>
        <w:rPr>
          <w:rFonts w:ascii="宋体" w:hAnsi="宋体" w:eastAsia="宋体" w:cs="宋体"/>
          <w:color w:val="000000" w:themeColor="text1"/>
          <w:spacing w:val="12"/>
          <w:sz w:val="20"/>
          <w:szCs w:val="20"/>
          <w:highlight w:val="none"/>
          <w14:textFill>
            <w14:solidFill>
              <w14:schemeClr w14:val="tx1"/>
            </w14:solidFill>
          </w14:textFill>
        </w:rPr>
        <w:t>构须在市场监管总局公布的名录内《详见市场监管总局关于发布</w:t>
      </w:r>
      <w:r>
        <w:rPr>
          <w:rFonts w:ascii="宋体" w:hAnsi="宋体" w:eastAsia="宋体" w:cs="宋体"/>
          <w:color w:val="000000" w:themeColor="text1"/>
          <w:spacing w:val="11"/>
          <w:sz w:val="20"/>
          <w:szCs w:val="20"/>
          <w:highlight w:val="none"/>
          <w14:textFill>
            <w14:solidFill>
              <w14:schemeClr w14:val="tx1"/>
            </w14:solidFill>
          </w14:textFill>
        </w:rPr>
        <w:t>参与实施政府采购节能产品、</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环境标志产品认证机构名录的公告（</w:t>
      </w:r>
      <w:r>
        <w:rPr>
          <w:color w:val="000000" w:themeColor="text1"/>
          <w:spacing w:val="7"/>
          <w:sz w:val="20"/>
          <w:szCs w:val="20"/>
          <w:highlight w:val="none"/>
          <w14:textFill>
            <w14:solidFill>
              <w14:schemeClr w14:val="tx1"/>
            </w14:solidFill>
          </w14:textFill>
        </w:rPr>
        <w:t xml:space="preserve">2019 </w:t>
      </w:r>
      <w:r>
        <w:rPr>
          <w:rFonts w:ascii="宋体" w:hAnsi="宋体" w:eastAsia="宋体" w:cs="宋体"/>
          <w:color w:val="000000" w:themeColor="text1"/>
          <w:spacing w:val="7"/>
          <w:sz w:val="20"/>
          <w:szCs w:val="20"/>
          <w:highlight w:val="none"/>
          <w14:textFill>
            <w14:solidFill>
              <w14:schemeClr w14:val="tx1"/>
            </w14:solidFill>
          </w14:textFill>
        </w:rPr>
        <w:t>年第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16 </w:t>
      </w:r>
      <w:r>
        <w:rPr>
          <w:rFonts w:ascii="宋体" w:hAnsi="宋体" w:eastAsia="宋体" w:cs="宋体"/>
          <w:color w:val="000000" w:themeColor="text1"/>
          <w:spacing w:val="6"/>
          <w:sz w:val="20"/>
          <w:szCs w:val="20"/>
          <w:highlight w:val="none"/>
          <w14:textFill>
            <w14:solidFill>
              <w14:schemeClr w14:val="tx1"/>
            </w14:solidFill>
          </w14:textFill>
        </w:rPr>
        <w:t>号文件）》。</w:t>
      </w:r>
    </w:p>
    <w:p w14:paraId="2291458D">
      <w:pPr>
        <w:pStyle w:val="4"/>
        <w:spacing w:before="88" w:line="348" w:lineRule="auto"/>
        <w:ind w:left="546" w:right="91" w:hanging="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w:t>
      </w:r>
      <w:r>
        <w:rPr>
          <w:rFonts w:ascii="宋体" w:hAnsi="宋体" w:eastAsia="宋体" w:cs="宋体"/>
          <w:color w:val="000000" w:themeColor="text1"/>
          <w:spacing w:val="9"/>
          <w:sz w:val="20"/>
          <w:szCs w:val="20"/>
          <w:highlight w:val="none"/>
          <w14:textFill>
            <w14:solidFill>
              <w14:schemeClr w14:val="tx1"/>
            </w14:solidFill>
          </w14:textFill>
        </w:rPr>
        <w:t>）对于列入财政部、国家发改委、信息产业部发布的《无线局域网认证产品政府采购清单》</w:t>
      </w:r>
      <w:r>
        <w:rPr>
          <w:rFonts w:ascii="宋体" w:hAnsi="宋体" w:eastAsia="宋体" w:cs="宋体"/>
          <w:color w:val="000000" w:themeColor="text1"/>
          <w:spacing w:val="8"/>
          <w:sz w:val="20"/>
          <w:szCs w:val="20"/>
          <w:highlight w:val="none"/>
          <w14:textFill>
            <w14:solidFill>
              <w14:schemeClr w14:val="tx1"/>
            </w14:solidFill>
          </w14:textFill>
        </w:rPr>
        <w:t>的产品，对其投标价格给予</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color w:val="000000" w:themeColor="text1"/>
          <w:spacing w:val="8"/>
          <w:sz w:val="20"/>
          <w:szCs w:val="20"/>
          <w:highlight w:val="none"/>
          <w14:textFill>
            <w14:solidFill>
              <w14:schemeClr w14:val="tx1"/>
            </w14:solidFill>
          </w14:textFill>
        </w:rPr>
        <w:t>3%</w:t>
      </w:r>
      <w:r>
        <w:rPr>
          <w:rFonts w:ascii="宋体" w:hAnsi="宋体" w:eastAsia="宋体" w:cs="宋体"/>
          <w:color w:val="000000" w:themeColor="text1"/>
          <w:spacing w:val="8"/>
          <w:sz w:val="20"/>
          <w:szCs w:val="20"/>
          <w:highlight w:val="none"/>
          <w14:textFill>
            <w14:solidFill>
              <w14:schemeClr w14:val="tx1"/>
            </w14:solidFill>
          </w14:textFill>
        </w:rPr>
        <w:t>的价格扣除，并按扣除后</w:t>
      </w:r>
      <w:r>
        <w:rPr>
          <w:rFonts w:ascii="宋体" w:hAnsi="宋体" w:eastAsia="宋体" w:cs="宋体"/>
          <w:color w:val="000000" w:themeColor="text1"/>
          <w:spacing w:val="7"/>
          <w:sz w:val="20"/>
          <w:szCs w:val="20"/>
          <w:highlight w:val="none"/>
          <w14:textFill>
            <w14:solidFill>
              <w14:schemeClr w14:val="tx1"/>
            </w14:solidFill>
          </w14:textFill>
        </w:rPr>
        <w:t>的价格参加排序。采购项目或者分包中</w:t>
      </w:r>
      <w:r>
        <w:rPr>
          <w:rFonts w:ascii="宋体" w:hAnsi="宋体" w:eastAsia="宋体" w:cs="宋体"/>
          <w:color w:val="000000" w:themeColor="text1"/>
          <w:spacing w:val="12"/>
          <w:sz w:val="20"/>
          <w:szCs w:val="20"/>
          <w:highlight w:val="none"/>
          <w14:textFill>
            <w14:solidFill>
              <w14:schemeClr w14:val="tx1"/>
            </w14:solidFill>
          </w14:textFill>
        </w:rPr>
        <w:t>既包含清单中产品也包含非清单中产品的，只对</w:t>
      </w:r>
      <w:r>
        <w:rPr>
          <w:rFonts w:ascii="宋体" w:hAnsi="宋体" w:eastAsia="宋体" w:cs="宋体"/>
          <w:color w:val="000000" w:themeColor="text1"/>
          <w:spacing w:val="11"/>
          <w:sz w:val="20"/>
          <w:szCs w:val="20"/>
          <w:highlight w:val="none"/>
          <w14:textFill>
            <w14:solidFill>
              <w14:schemeClr w14:val="tx1"/>
            </w14:solidFill>
          </w14:textFill>
        </w:rPr>
        <w:t>列入清单的产品按其在总报价中所占的比例给</w:t>
      </w:r>
      <w:r>
        <w:rPr>
          <w:rFonts w:ascii="宋体" w:hAnsi="宋体" w:eastAsia="宋体" w:cs="宋体"/>
          <w:color w:val="000000" w:themeColor="text1"/>
          <w:spacing w:val="5"/>
          <w:sz w:val="20"/>
          <w:szCs w:val="20"/>
          <w:highlight w:val="none"/>
          <w14:textFill>
            <w14:solidFill>
              <w14:schemeClr w14:val="tx1"/>
            </w14:solidFill>
          </w14:textFill>
        </w:rPr>
        <w:t>予价格扣除。</w:t>
      </w:r>
    </w:p>
    <w:p w14:paraId="0AC37534">
      <w:pPr>
        <w:spacing w:before="164" w:line="226" w:lineRule="auto"/>
        <w:ind w:left="54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提供产品同时列入上述多个清单的，将上述规定的价格扣除比例叠加后计算价格扣除。</w:t>
      </w:r>
    </w:p>
    <w:p w14:paraId="4BA5D3E2">
      <w:pPr>
        <w:spacing w:before="162" w:line="227" w:lineRule="auto"/>
        <w:ind w:left="54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8"/>
          <w:sz w:val="20"/>
          <w:szCs w:val="20"/>
          <w:highlight w:val="none"/>
          <w14:textFill>
            <w14:solidFill>
              <w14:schemeClr w14:val="tx1"/>
            </w14:solidFill>
          </w14:textFill>
        </w:rPr>
        <w:t>注：如符合以上情况的产品均需在响应文件中提供国家颁布相关资质证明。</w:t>
      </w:r>
    </w:p>
    <w:p w14:paraId="63AF546E">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444" w:firstLineChars="200"/>
        <w:textAlignment w:val="baseline"/>
        <w:rPr>
          <w:rFonts w:hint="eastAsia" w:ascii="宋体" w:hAnsi="宋体" w:eastAsia="宋体" w:cs="宋体"/>
          <w:color w:val="000000" w:themeColor="text1"/>
          <w:spacing w:val="11"/>
          <w:sz w:val="20"/>
          <w:szCs w:val="20"/>
          <w:highlight w:val="none"/>
          <w:lang w:val="en-US" w:eastAsia="zh-CN"/>
          <w14:textFill>
            <w14:solidFill>
              <w14:schemeClr w14:val="tx1"/>
            </w14:solidFill>
          </w14:textFill>
        </w:rPr>
      </w:pPr>
      <w:r>
        <w:rPr>
          <w:rFonts w:hint="eastAsia" w:ascii="宋体" w:hAnsi="宋体" w:eastAsia="宋体" w:cs="宋体"/>
          <w:color w:val="000000" w:themeColor="text1"/>
          <w:spacing w:val="11"/>
          <w:sz w:val="20"/>
          <w:szCs w:val="20"/>
          <w:highlight w:val="none"/>
          <w:lang w:val="en-US" w:eastAsia="zh-CN"/>
          <w14:textFill>
            <w14:solidFill>
              <w14:schemeClr w14:val="tx1"/>
            </w14:solidFill>
          </w14:textFill>
        </w:rPr>
        <w:t>4）本项目</w:t>
      </w:r>
      <w:r>
        <w:rPr>
          <w:rFonts w:hint="eastAsia" w:ascii="宋体" w:hAnsi="宋体" w:eastAsia="宋体" w:cs="宋体"/>
          <w:color w:val="000000" w:themeColor="text1"/>
          <w:spacing w:val="11"/>
          <w:sz w:val="20"/>
          <w:szCs w:val="20"/>
          <w:highlight w:val="none"/>
          <w:lang w:val="en-US" w:eastAsia="zh-CN"/>
          <w14:textFill>
            <w14:solidFill>
              <w14:schemeClr w14:val="tx1"/>
            </w14:solidFill>
          </w14:textFill>
        </w:rPr>
        <w:t>非专门面向中小企业，供应商</w:t>
      </w:r>
      <w:r>
        <w:rPr>
          <w:rFonts w:hint="eastAsia" w:ascii="宋体" w:hAnsi="宋体" w:eastAsia="宋体" w:cs="宋体"/>
          <w:color w:val="000000" w:themeColor="text1"/>
          <w:spacing w:val="11"/>
          <w:sz w:val="20"/>
          <w:szCs w:val="20"/>
          <w:highlight w:val="none"/>
          <w:lang w:val="en-US" w:eastAsia="zh-CN"/>
          <w14:textFill>
            <w14:solidFill>
              <w14:schemeClr w14:val="tx1"/>
            </w14:solidFill>
          </w14:textFill>
        </w:rPr>
        <w:t>如是中小企业需提供中小企业声明函。</w:t>
      </w:r>
    </w:p>
    <w:p w14:paraId="6EA32E6C">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444" w:firstLineChars="200"/>
        <w:textAlignment w:val="baseline"/>
        <w:rPr>
          <w:rFonts w:hint="eastAsia" w:ascii="宋体" w:hAnsi="宋体" w:eastAsia="宋体" w:cs="宋体"/>
          <w:color w:val="000000" w:themeColor="text1"/>
          <w:spacing w:val="11"/>
          <w:sz w:val="20"/>
          <w:szCs w:val="20"/>
          <w:highlight w:val="none"/>
          <w:lang w:val="en-US" w:eastAsia="zh-CN"/>
          <w14:textFill>
            <w14:solidFill>
              <w14:schemeClr w14:val="tx1"/>
            </w14:solidFill>
          </w14:textFill>
        </w:rPr>
        <w:sectPr>
          <w:footerReference r:id="rId9" w:type="default"/>
          <w:pgSz w:w="11907" w:h="16840"/>
          <w:pgMar w:top="1440" w:right="1080" w:bottom="1440" w:left="1080" w:header="0" w:footer="965" w:gutter="0"/>
          <w:cols w:space="720" w:num="1"/>
        </w:sectPr>
      </w:pPr>
      <w:r>
        <w:rPr>
          <w:rFonts w:hint="eastAsia" w:ascii="宋体" w:hAnsi="宋体" w:eastAsia="宋体" w:cs="宋体"/>
          <w:color w:val="000000" w:themeColor="text1"/>
          <w:spacing w:val="11"/>
          <w:sz w:val="20"/>
          <w:szCs w:val="20"/>
          <w:highlight w:val="none"/>
          <w:lang w:val="en-US" w:eastAsia="zh-CN"/>
          <w14:textFill>
            <w14:solidFill>
              <w14:schemeClr w14:val="tx1"/>
            </w14:solidFill>
          </w14:textFill>
        </w:rPr>
        <w:t>报价部分计算时根据财政部发布的《政府采购促进中小企业发展管理办法》规定，对于非专门面向中小企业的项目，对小型和微型企业产品给予10%的价格扣除，并按照扣除后的价格参与评审。价格扣除的依据是供应商提供的《中小企业声明函》。</w:t>
      </w:r>
    </w:p>
    <w:p w14:paraId="022DD1A2">
      <w:pPr>
        <w:pStyle w:val="4"/>
        <w:spacing w:before="89" w:line="323" w:lineRule="auto"/>
        <w:ind w:right="68" w:firstLine="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5</w:t>
      </w:r>
      <w:r>
        <w:rPr>
          <w:rFonts w:ascii="宋体" w:hAnsi="宋体" w:eastAsia="宋体" w:cs="宋体"/>
          <w:color w:val="000000" w:themeColor="text1"/>
          <w:spacing w:val="8"/>
          <w:sz w:val="20"/>
          <w:szCs w:val="20"/>
          <w:highlight w:val="none"/>
          <w14:textFill>
            <w14:solidFill>
              <w14:schemeClr w14:val="tx1"/>
            </w14:solidFill>
          </w14:textFill>
        </w:rPr>
        <w:t>）监狱企业视同小型、微型企业，监狱企业投标的提供由省级以上监狱管理局、戒毒管理</w:t>
      </w:r>
      <w:r>
        <w:rPr>
          <w:rFonts w:ascii="宋体" w:hAnsi="宋体" w:eastAsia="宋体" w:cs="宋体"/>
          <w:color w:val="000000" w:themeColor="text1"/>
          <w:spacing w:val="7"/>
          <w:sz w:val="20"/>
          <w:szCs w:val="20"/>
          <w:highlight w:val="none"/>
          <w14:textFill>
            <w14:solidFill>
              <w14:schemeClr w14:val="tx1"/>
            </w14:solidFill>
          </w14:textFill>
        </w:rPr>
        <w:t>局</w:t>
      </w:r>
      <w:r>
        <w:rPr>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含</w:t>
      </w:r>
      <w:r>
        <w:rPr>
          <w:rFonts w:ascii="宋体" w:hAnsi="宋体" w:eastAsia="宋体" w:cs="宋体"/>
          <w:color w:val="000000" w:themeColor="text1"/>
          <w:spacing w:val="9"/>
          <w:sz w:val="20"/>
          <w:szCs w:val="20"/>
          <w:highlight w:val="none"/>
          <w14:textFill>
            <w14:solidFill>
              <w14:schemeClr w14:val="tx1"/>
            </w14:solidFill>
          </w14:textFill>
        </w:rPr>
        <w:t>新疆生产建设兵团</w:t>
      </w:r>
      <w:r>
        <w:rPr>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出具的属于监狱企业的证明文件，不再提供《中小企业声明函》；</w:t>
      </w:r>
    </w:p>
    <w:p w14:paraId="1FB90994">
      <w:pPr>
        <w:pStyle w:val="4"/>
        <w:spacing w:before="99" w:line="316" w:lineRule="auto"/>
        <w:ind w:firstLine="62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6</w:t>
      </w:r>
      <w:r>
        <w:rPr>
          <w:rFonts w:ascii="宋体" w:hAnsi="宋体" w:eastAsia="宋体" w:cs="宋体"/>
          <w:color w:val="000000" w:themeColor="text1"/>
          <w:spacing w:val="10"/>
          <w:sz w:val="20"/>
          <w:szCs w:val="20"/>
          <w:highlight w:val="none"/>
          <w14:textFill>
            <w14:solidFill>
              <w14:schemeClr w14:val="tx1"/>
            </w14:solidFill>
          </w14:textFill>
        </w:rPr>
        <w:t>）残疾人福利性单位视同小型、微型企业，残疾人福利性单位</w:t>
      </w:r>
      <w:r>
        <w:rPr>
          <w:rFonts w:ascii="宋体" w:hAnsi="宋体" w:eastAsia="宋体" w:cs="宋体"/>
          <w:color w:val="000000" w:themeColor="text1"/>
          <w:spacing w:val="9"/>
          <w:sz w:val="20"/>
          <w:szCs w:val="20"/>
          <w:highlight w:val="none"/>
          <w14:textFill>
            <w14:solidFill>
              <w14:schemeClr w14:val="tx1"/>
            </w14:solidFill>
          </w14:textFill>
        </w:rPr>
        <w:t>属于小型、微型企业的，不重复</w:t>
      </w:r>
      <w:r>
        <w:rPr>
          <w:rFonts w:ascii="宋体" w:hAnsi="宋体" w:eastAsia="宋体" w:cs="宋体"/>
          <w:color w:val="000000" w:themeColor="text1"/>
          <w:sz w:val="20"/>
          <w:szCs w:val="20"/>
          <w:highlight w:val="none"/>
          <w14:textFill>
            <w14:solidFill>
              <w14:schemeClr w14:val="tx1"/>
            </w14:solidFill>
          </w14:textFill>
        </w:rPr>
        <w:t>享受政策。符合条件的残疾人福利性单位在参加政府采购活动时，应当提供《残疾人福利性单位声明函》。</w:t>
      </w:r>
    </w:p>
    <w:p w14:paraId="29077DC1">
      <w:pPr>
        <w:pStyle w:val="4"/>
        <w:spacing w:before="114" w:line="285" w:lineRule="exact"/>
        <w:ind w:left="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7</w:t>
      </w:r>
      <w:r>
        <w:rPr>
          <w:rFonts w:ascii="宋体" w:hAnsi="宋体" w:eastAsia="宋体" w:cs="宋体"/>
          <w:color w:val="000000" w:themeColor="text1"/>
          <w:spacing w:val="9"/>
          <w:position w:val="1"/>
          <w:sz w:val="20"/>
          <w:szCs w:val="20"/>
          <w:highlight w:val="none"/>
          <w14:textFill>
            <w14:solidFill>
              <w14:schemeClr w14:val="tx1"/>
            </w14:solidFill>
          </w14:textFill>
        </w:rPr>
        <w:t>）价格扣除的依据：第（</w:t>
      </w:r>
      <w:r>
        <w:rPr>
          <w:color w:val="000000" w:themeColor="text1"/>
          <w:spacing w:val="9"/>
          <w:position w:val="1"/>
          <w:sz w:val="20"/>
          <w:szCs w:val="20"/>
          <w:highlight w:val="none"/>
          <w14:textFill>
            <w14:solidFill>
              <w14:schemeClr w14:val="tx1"/>
            </w14:solidFill>
          </w14:textFill>
        </w:rPr>
        <w:t>1</w:t>
      </w:r>
      <w:r>
        <w:rPr>
          <w:rFonts w:ascii="宋体" w:hAnsi="宋体" w:eastAsia="宋体" w:cs="宋体"/>
          <w:color w:val="000000" w:themeColor="text1"/>
          <w:spacing w:val="9"/>
          <w:position w:val="1"/>
          <w:sz w:val="20"/>
          <w:szCs w:val="20"/>
          <w:highlight w:val="none"/>
          <w14:textFill>
            <w14:solidFill>
              <w14:schemeClr w14:val="tx1"/>
            </w14:solidFill>
          </w14:textFill>
        </w:rPr>
        <w:t>）至（</w:t>
      </w:r>
      <w:r>
        <w:rPr>
          <w:color w:val="000000" w:themeColor="text1"/>
          <w:spacing w:val="9"/>
          <w:position w:val="1"/>
          <w:sz w:val="20"/>
          <w:szCs w:val="20"/>
          <w:highlight w:val="none"/>
          <w14:textFill>
            <w14:solidFill>
              <w14:schemeClr w14:val="tx1"/>
            </w14:solidFill>
          </w14:textFill>
        </w:rPr>
        <w:t>3</w:t>
      </w:r>
      <w:r>
        <w:rPr>
          <w:rFonts w:ascii="宋体" w:hAnsi="宋体" w:eastAsia="宋体" w:cs="宋体"/>
          <w:color w:val="000000" w:themeColor="text1"/>
          <w:spacing w:val="9"/>
          <w:position w:val="1"/>
          <w:sz w:val="20"/>
          <w:szCs w:val="20"/>
          <w:highlight w:val="none"/>
          <w14:textFill>
            <w14:solidFill>
              <w14:schemeClr w14:val="tx1"/>
            </w14:solidFill>
          </w14:textFill>
        </w:rPr>
        <w:t>）条提供投标货物相关认证证书复印件加盖供应</w:t>
      </w:r>
      <w:r>
        <w:rPr>
          <w:rFonts w:ascii="宋体" w:hAnsi="宋体" w:eastAsia="宋体" w:cs="宋体"/>
          <w:color w:val="000000" w:themeColor="text1"/>
          <w:spacing w:val="8"/>
          <w:position w:val="1"/>
          <w:sz w:val="20"/>
          <w:szCs w:val="20"/>
          <w:highlight w:val="none"/>
          <w14:textFill>
            <w14:solidFill>
              <w14:schemeClr w14:val="tx1"/>
            </w14:solidFill>
          </w14:textFill>
        </w:rPr>
        <w:t>商公章。第</w:t>
      </w:r>
      <w:r>
        <w:rPr>
          <w:color w:val="000000" w:themeColor="text1"/>
          <w:spacing w:val="9"/>
          <w:position w:val="1"/>
          <w:sz w:val="20"/>
          <w:szCs w:val="20"/>
          <w:highlight w:val="none"/>
          <w14:textFill>
            <w14:solidFill>
              <w14:schemeClr w14:val="tx1"/>
            </w14:solidFill>
          </w14:textFill>
        </w:rPr>
        <w:t>4</w:t>
      </w:r>
      <w:r>
        <w:rPr>
          <w:rFonts w:ascii="宋体" w:hAnsi="宋体" w:eastAsia="宋体" w:cs="宋体"/>
          <w:color w:val="000000" w:themeColor="text1"/>
          <w:spacing w:val="9"/>
          <w:position w:val="1"/>
          <w:sz w:val="20"/>
          <w:szCs w:val="20"/>
          <w:highlight w:val="none"/>
          <w14:textFill>
            <w14:solidFill>
              <w14:schemeClr w14:val="tx1"/>
            </w14:solidFill>
          </w14:textFill>
        </w:rPr>
        <w:t>）</w:t>
      </w:r>
      <w:r>
        <w:rPr>
          <w:color w:val="000000" w:themeColor="text1"/>
          <w:spacing w:val="9"/>
          <w:position w:val="1"/>
          <w:sz w:val="20"/>
          <w:szCs w:val="20"/>
          <w:highlight w:val="none"/>
          <w14:textFill>
            <w14:solidFill>
              <w14:schemeClr w14:val="tx1"/>
            </w14:solidFill>
          </w14:textFill>
        </w:rPr>
        <w:t>6</w:t>
      </w:r>
      <w:r>
        <w:rPr>
          <w:rFonts w:ascii="宋体" w:hAnsi="宋体" w:eastAsia="宋体" w:cs="宋体"/>
          <w:color w:val="000000" w:themeColor="text1"/>
          <w:spacing w:val="9"/>
          <w:position w:val="1"/>
          <w:sz w:val="20"/>
          <w:szCs w:val="20"/>
          <w:highlight w:val="none"/>
          <w14:textFill>
            <w14:solidFill>
              <w14:schemeClr w14:val="tx1"/>
            </w14:solidFill>
          </w14:textFill>
        </w:rPr>
        <w:t>）条提供供《中小企业声明函》、《残疾人福利性单位声明函</w:t>
      </w:r>
      <w:r>
        <w:rPr>
          <w:rFonts w:ascii="宋体" w:hAnsi="宋体" w:eastAsia="宋体" w:cs="宋体"/>
          <w:color w:val="000000" w:themeColor="text1"/>
          <w:spacing w:val="8"/>
          <w:position w:val="1"/>
          <w:sz w:val="20"/>
          <w:szCs w:val="20"/>
          <w:highlight w:val="none"/>
          <w14:textFill>
            <w14:solidFill>
              <w14:schemeClr w14:val="tx1"/>
            </w14:solidFill>
          </w14:textFill>
        </w:rPr>
        <w:t>》。</w:t>
      </w:r>
    </w:p>
    <w:p w14:paraId="2F0BAEAA">
      <w:pPr>
        <w:pStyle w:val="4"/>
        <w:spacing w:before="154" w:line="226" w:lineRule="auto"/>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 xml:space="preserve">12  </w:t>
      </w:r>
      <w:r>
        <w:rPr>
          <w:rFonts w:ascii="宋体" w:hAnsi="宋体" w:eastAsia="宋体" w:cs="宋体"/>
          <w:b/>
          <w:bCs/>
          <w:color w:val="000000" w:themeColor="text1"/>
          <w:spacing w:val="2"/>
          <w:sz w:val="20"/>
          <w:szCs w:val="20"/>
          <w:highlight w:val="none"/>
          <w14:textFill>
            <w14:solidFill>
              <w14:schemeClr w14:val="tx1"/>
            </w14:solidFill>
          </w14:textFill>
        </w:rPr>
        <w:t>询价货币</w:t>
      </w:r>
    </w:p>
    <w:p w14:paraId="03238E76">
      <w:pPr>
        <w:pStyle w:val="4"/>
        <w:spacing w:before="153" w:line="299" w:lineRule="auto"/>
        <w:ind w:left="625" w:right="186" w:hanging="61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12.1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响应书、响应一览表及响应分项报价表上的价格须以人民币报价，</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以其它货币形式</w:t>
      </w:r>
      <w:r>
        <w:rPr>
          <w:rFonts w:ascii="宋体" w:hAnsi="宋体" w:eastAsia="宋体" w:cs="宋体"/>
          <w:color w:val="000000" w:themeColor="text1"/>
          <w:spacing w:val="7"/>
          <w:sz w:val="20"/>
          <w:szCs w:val="20"/>
          <w:highlight w:val="none"/>
          <w14:textFill>
            <w14:solidFill>
              <w14:schemeClr w14:val="tx1"/>
            </w14:solidFill>
          </w14:textFill>
        </w:rPr>
        <w:t>标价的响应将予以拒绝。</w:t>
      </w:r>
    </w:p>
    <w:p w14:paraId="033B9F41">
      <w:pPr>
        <w:pStyle w:val="4"/>
        <w:spacing w:before="116"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13</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8"/>
          <w:position w:val="1"/>
          <w:sz w:val="20"/>
          <w:szCs w:val="20"/>
          <w:highlight w:val="none"/>
          <w14:textFill>
            <w14:solidFill>
              <w14:schemeClr w14:val="tx1"/>
            </w14:solidFill>
          </w14:textFill>
        </w:rPr>
        <w:t>供应商的合格性和资格证明文件</w:t>
      </w:r>
      <w:r>
        <w:rPr>
          <w:rFonts w:ascii="宋体" w:hAnsi="宋体" w:eastAsia="宋体" w:cs="宋体"/>
          <w:color w:val="000000" w:themeColor="text1"/>
          <w:spacing w:val="8"/>
          <w:position w:val="1"/>
          <w:sz w:val="20"/>
          <w:szCs w:val="20"/>
          <w:highlight w:val="none"/>
          <w14:textFill>
            <w14:solidFill>
              <w14:schemeClr w14:val="tx1"/>
            </w14:solidFill>
          </w14:textFill>
        </w:rPr>
        <w:t>（按询价通知书要求提供但不限于此，并列出目录</w:t>
      </w:r>
      <w:r>
        <w:rPr>
          <w:rFonts w:ascii="宋体" w:hAnsi="宋体" w:eastAsia="宋体" w:cs="宋体"/>
          <w:color w:val="000000" w:themeColor="text1"/>
          <w:spacing w:val="6"/>
          <w:position w:val="1"/>
          <w:sz w:val="20"/>
          <w:szCs w:val="20"/>
          <w:highlight w:val="none"/>
          <w14:textFill>
            <w14:solidFill>
              <w14:schemeClr w14:val="tx1"/>
            </w14:solidFill>
          </w14:textFill>
        </w:rPr>
        <w:t>）：</w:t>
      </w:r>
    </w:p>
    <w:p w14:paraId="44C8053D">
      <w:pPr>
        <w:pStyle w:val="4"/>
        <w:spacing w:before="114" w:line="316" w:lineRule="auto"/>
        <w:ind w:left="628" w:right="185"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13.1</w:t>
      </w:r>
      <w:r>
        <w:rPr>
          <w:color w:val="000000" w:themeColor="text1"/>
          <w:spacing w:val="17"/>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6"/>
          <w:sz w:val="20"/>
          <w:szCs w:val="20"/>
          <w:highlight w:val="none"/>
          <w14:textFill>
            <w14:solidFill>
              <w14:schemeClr w14:val="tx1"/>
            </w14:solidFill>
          </w14:textFill>
        </w:rPr>
        <w:t>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 xml:space="preserve">13.2 </w:t>
      </w:r>
      <w:r>
        <w:rPr>
          <w:rFonts w:ascii="宋体" w:hAnsi="宋体" w:eastAsia="宋体" w:cs="宋体"/>
          <w:color w:val="000000" w:themeColor="text1"/>
          <w:spacing w:val="6"/>
          <w:sz w:val="20"/>
          <w:szCs w:val="20"/>
          <w:highlight w:val="none"/>
          <w14:textFill>
            <w14:solidFill>
              <w14:schemeClr w14:val="tx1"/>
            </w14:solidFill>
          </w14:textFill>
        </w:rPr>
        <w:t>款</w:t>
      </w:r>
      <w:r>
        <w:rPr>
          <w:rFonts w:ascii="宋体" w:hAnsi="宋体" w:eastAsia="宋体" w:cs="宋体"/>
          <w:color w:val="000000" w:themeColor="text1"/>
          <w:spacing w:val="6"/>
          <w:sz w:val="20"/>
          <w:szCs w:val="20"/>
          <w:highlight w:val="none"/>
          <w14:textFill>
            <w14:solidFill>
              <w14:schemeClr w14:val="tx1"/>
            </w14:solidFill>
          </w14:textFill>
        </w:rPr>
        <w:fldChar w:fldCharType="end"/>
      </w:r>
      <w:r>
        <w:rPr>
          <w:rFonts w:ascii="宋体" w:hAnsi="宋体" w:eastAsia="宋体" w:cs="宋体"/>
          <w:color w:val="000000" w:themeColor="text1"/>
          <w:spacing w:val="6"/>
          <w:sz w:val="20"/>
          <w:szCs w:val="20"/>
          <w:highlight w:val="none"/>
          <w14:textFill>
            <w14:solidFill>
              <w14:schemeClr w14:val="tx1"/>
            </w14:solidFill>
          </w14:textFill>
        </w:rPr>
        <w:t>规定，供应商须提交证明其有资格进行响应和有能力履行合同的文件，作为</w:t>
      </w:r>
      <w:r>
        <w:rPr>
          <w:rFonts w:ascii="宋体" w:hAnsi="宋体" w:eastAsia="宋体" w:cs="宋体"/>
          <w:color w:val="000000" w:themeColor="text1"/>
          <w:spacing w:val="5"/>
          <w:sz w:val="20"/>
          <w:szCs w:val="20"/>
          <w:highlight w:val="none"/>
          <w14:textFill>
            <w14:solidFill>
              <w14:schemeClr w14:val="tx1"/>
            </w14:solidFill>
          </w14:textFill>
        </w:rPr>
        <w:t>响应</w:t>
      </w:r>
      <w:r>
        <w:rPr>
          <w:rFonts w:ascii="宋体" w:hAnsi="宋体" w:eastAsia="宋体" w:cs="宋体"/>
          <w:color w:val="000000" w:themeColor="text1"/>
          <w:spacing w:val="6"/>
          <w:sz w:val="20"/>
          <w:szCs w:val="20"/>
          <w:highlight w:val="none"/>
          <w14:textFill>
            <w14:solidFill>
              <w14:schemeClr w14:val="tx1"/>
            </w14:solidFill>
          </w14:textFill>
        </w:rPr>
        <w:t>文件的一部分。</w:t>
      </w:r>
    </w:p>
    <w:p w14:paraId="47D72259">
      <w:pPr>
        <w:pStyle w:val="4"/>
        <w:spacing w:before="117"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13.2</w:t>
      </w:r>
      <w:r>
        <w:rPr>
          <w:color w:val="000000" w:themeColor="text1"/>
          <w:spacing w:val="1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供应商提供的履行合同的资格证明文件：</w:t>
      </w:r>
    </w:p>
    <w:p w14:paraId="6E0E666F">
      <w:pPr>
        <w:pStyle w:val="4"/>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ascii="宋体" w:hAnsi="宋体" w:eastAsia="宋体" w:cs="宋体"/>
          <w:color w:val="000000" w:themeColor="text1"/>
          <w:spacing w:val="7"/>
          <w:position w:val="2"/>
          <w:sz w:val="20"/>
          <w:szCs w:val="20"/>
          <w:highlight w:val="none"/>
          <w14:textFill>
            <w14:solidFill>
              <w14:schemeClr w14:val="tx1"/>
            </w14:solidFill>
          </w14:textFill>
        </w:rPr>
        <w:t>1) 供应商营业执照副本；</w:t>
      </w:r>
    </w:p>
    <w:p w14:paraId="61113202">
      <w:pPr>
        <w:pStyle w:val="4"/>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2</w:t>
      </w:r>
      <w:r>
        <w:rPr>
          <w:rFonts w:ascii="宋体" w:hAnsi="宋体" w:eastAsia="宋体" w:cs="宋体"/>
          <w:color w:val="000000" w:themeColor="text1"/>
          <w:spacing w:val="7"/>
          <w:position w:val="2"/>
          <w:sz w:val="20"/>
          <w:szCs w:val="20"/>
          <w:highlight w:val="none"/>
          <w14:textFill>
            <w14:solidFill>
              <w14:schemeClr w14:val="tx1"/>
            </w14:solidFill>
          </w14:textFill>
        </w:rPr>
        <w:t>) 供应商具有履行合同所需的财务、技术和生产能力的证明；</w:t>
      </w:r>
    </w:p>
    <w:p w14:paraId="3DA1A598">
      <w:pPr>
        <w:pStyle w:val="4"/>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3</w:t>
      </w:r>
      <w:r>
        <w:rPr>
          <w:rFonts w:ascii="宋体" w:hAnsi="宋体" w:eastAsia="宋体" w:cs="宋体"/>
          <w:color w:val="000000" w:themeColor="text1"/>
          <w:spacing w:val="7"/>
          <w:position w:val="2"/>
          <w:sz w:val="20"/>
          <w:szCs w:val="20"/>
          <w:highlight w:val="none"/>
          <w14:textFill>
            <w14:solidFill>
              <w14:schemeClr w14:val="tx1"/>
            </w14:solidFill>
          </w14:textFill>
        </w:rPr>
        <w:t>) 响应型号规格产品业绩表（如果有）；</w:t>
      </w:r>
    </w:p>
    <w:p w14:paraId="0722F068">
      <w:pPr>
        <w:pStyle w:val="4"/>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4</w:t>
      </w:r>
      <w:r>
        <w:rPr>
          <w:rFonts w:ascii="宋体" w:hAnsi="宋体" w:eastAsia="宋体" w:cs="宋体"/>
          <w:color w:val="000000" w:themeColor="text1"/>
          <w:spacing w:val="7"/>
          <w:position w:val="2"/>
          <w:sz w:val="20"/>
          <w:szCs w:val="20"/>
          <w:highlight w:val="none"/>
          <w14:textFill>
            <w14:solidFill>
              <w14:schemeClr w14:val="tx1"/>
            </w14:solidFill>
          </w14:textFill>
        </w:rPr>
        <w:t>) 工厂人员/生产设备情况简介（如果有）；</w:t>
      </w:r>
    </w:p>
    <w:p w14:paraId="00A6ADB2">
      <w:pPr>
        <w:pStyle w:val="4"/>
        <w:spacing w:before="116" w:line="285" w:lineRule="exact"/>
        <w:ind w:left="792"/>
        <w:rPr>
          <w:rFonts w:ascii="宋体" w:hAnsi="宋体" w:eastAsia="宋体" w:cs="宋体"/>
          <w:color w:val="000000" w:themeColor="text1"/>
          <w:spacing w:val="7"/>
          <w:position w:val="2"/>
          <w:sz w:val="20"/>
          <w:szCs w:val="20"/>
          <w:highlight w:val="none"/>
          <w14:textFill>
            <w14:solidFill>
              <w14:schemeClr w14:val="tx1"/>
            </w14:solidFill>
          </w14:textFill>
        </w:rPr>
      </w:pPr>
      <w:r>
        <w:rPr>
          <w:rFonts w:hint="eastAsia" w:ascii="宋体" w:hAnsi="宋体" w:eastAsia="宋体" w:cs="宋体"/>
          <w:color w:val="000000" w:themeColor="text1"/>
          <w:spacing w:val="7"/>
          <w:position w:val="2"/>
          <w:sz w:val="20"/>
          <w:szCs w:val="20"/>
          <w:highlight w:val="none"/>
          <w:lang w:val="en-US" w:eastAsia="zh-CN"/>
          <w14:textFill>
            <w14:solidFill>
              <w14:schemeClr w14:val="tx1"/>
            </w14:solidFill>
          </w14:textFill>
        </w:rPr>
        <w:t>5</w:t>
      </w:r>
      <w:r>
        <w:rPr>
          <w:rFonts w:ascii="宋体" w:hAnsi="宋体" w:eastAsia="宋体" w:cs="宋体"/>
          <w:color w:val="000000" w:themeColor="text1"/>
          <w:spacing w:val="7"/>
          <w:position w:val="2"/>
          <w:sz w:val="20"/>
          <w:szCs w:val="20"/>
          <w:highlight w:val="none"/>
          <w14:textFill>
            <w14:solidFill>
              <w14:schemeClr w14:val="tx1"/>
            </w14:solidFill>
          </w14:textFill>
        </w:rPr>
        <w:t>) 询价通知书要求的其它证明文件和资料。</w:t>
      </w:r>
    </w:p>
    <w:p w14:paraId="5C3A8F57">
      <w:pPr>
        <w:pStyle w:val="4"/>
        <w:spacing w:before="153" w:line="299" w:lineRule="auto"/>
        <w:ind w:right="186" w:firstLine="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14  </w:t>
      </w:r>
      <w:r>
        <w:rPr>
          <w:rFonts w:ascii="宋体" w:hAnsi="宋体" w:eastAsia="宋体" w:cs="宋体"/>
          <w:b/>
          <w:bCs/>
          <w:color w:val="000000" w:themeColor="text1"/>
          <w:spacing w:val="10"/>
          <w:sz w:val="20"/>
          <w:szCs w:val="20"/>
          <w:highlight w:val="none"/>
          <w14:textFill>
            <w14:solidFill>
              <w14:schemeClr w14:val="tx1"/>
            </w14:solidFill>
          </w14:textFill>
        </w:rPr>
        <w:t>货物的合格性并符合询价通知书规定的证明文</w:t>
      </w:r>
      <w:r>
        <w:rPr>
          <w:rFonts w:ascii="宋体" w:hAnsi="宋体" w:eastAsia="宋体" w:cs="宋体"/>
          <w:b/>
          <w:bCs/>
          <w:color w:val="000000" w:themeColor="text1"/>
          <w:spacing w:val="9"/>
          <w:sz w:val="20"/>
          <w:szCs w:val="20"/>
          <w:highlight w:val="none"/>
          <w14:textFill>
            <w14:solidFill>
              <w14:schemeClr w14:val="tx1"/>
            </w14:solidFill>
          </w14:textFill>
        </w:rPr>
        <w:t>件</w:t>
      </w:r>
      <w:r>
        <w:rPr>
          <w:rFonts w:ascii="宋体" w:hAnsi="宋体" w:eastAsia="宋体" w:cs="宋体"/>
          <w:color w:val="000000" w:themeColor="text1"/>
          <w:spacing w:val="9"/>
          <w:sz w:val="20"/>
          <w:szCs w:val="20"/>
          <w:highlight w:val="none"/>
          <w14:textFill>
            <w14:solidFill>
              <w14:schemeClr w14:val="tx1"/>
            </w14:solidFill>
          </w14:textFill>
        </w:rPr>
        <w:t>（按询价通知书要求提供但不限于此，并列出目</w:t>
      </w:r>
      <w:r>
        <w:rPr>
          <w:rFonts w:ascii="宋体" w:hAnsi="宋体" w:eastAsia="宋体" w:cs="宋体"/>
          <w:color w:val="000000" w:themeColor="text1"/>
          <w:sz w:val="20"/>
          <w:szCs w:val="20"/>
          <w:highlight w:val="none"/>
          <w14:textFill>
            <w14:solidFill>
              <w14:schemeClr w14:val="tx1"/>
            </w14:solidFill>
          </w14:textFill>
        </w:rPr>
        <w:t>录）：</w:t>
      </w:r>
    </w:p>
    <w:p w14:paraId="70E0A080">
      <w:pPr>
        <w:pStyle w:val="4"/>
        <w:spacing w:before="152" w:line="299" w:lineRule="auto"/>
        <w:ind w:left="626" w:right="185" w:hanging="6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4"/>
          <w:sz w:val="20"/>
          <w:szCs w:val="20"/>
          <w:highlight w:val="none"/>
          <w14:textFill>
            <w14:solidFill>
              <w14:schemeClr w14:val="tx1"/>
            </w14:solidFill>
          </w14:textFill>
        </w:rPr>
        <w:t>14.1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14"/>
          <w:sz w:val="20"/>
          <w:szCs w:val="20"/>
          <w:highlight w:val="none"/>
          <w14:textFill>
            <w14:solidFill>
              <w14:schemeClr w14:val="tx1"/>
            </w14:solidFill>
          </w14:textFill>
        </w:rPr>
        <w:t>供应商须提交证明其拟供合同项下货物和辅助</w:t>
      </w:r>
      <w:r>
        <w:rPr>
          <w:rFonts w:ascii="宋体" w:hAnsi="宋体" w:eastAsia="宋体" w:cs="宋体"/>
          <w:color w:val="000000" w:themeColor="text1"/>
          <w:spacing w:val="13"/>
          <w:sz w:val="20"/>
          <w:szCs w:val="20"/>
          <w:highlight w:val="none"/>
          <w14:textFill>
            <w14:solidFill>
              <w14:schemeClr w14:val="tx1"/>
            </w14:solidFill>
          </w14:textFill>
        </w:rPr>
        <w:t>服务的合格性并符合询价通知书规定的证明文</w:t>
      </w:r>
      <w:r>
        <w:rPr>
          <w:rFonts w:ascii="宋体" w:hAnsi="宋体" w:eastAsia="宋体" w:cs="宋体"/>
          <w:color w:val="000000" w:themeColor="text1"/>
          <w:spacing w:val="8"/>
          <w:sz w:val="20"/>
          <w:szCs w:val="20"/>
          <w:highlight w:val="none"/>
          <w14:textFill>
            <w14:solidFill>
              <w14:schemeClr w14:val="tx1"/>
            </w14:solidFill>
          </w14:textFill>
        </w:rPr>
        <w:t>件，作为响应文件的一部分。</w:t>
      </w:r>
    </w:p>
    <w:p w14:paraId="3E5CEBD3">
      <w:pPr>
        <w:pStyle w:val="4"/>
        <w:spacing w:before="152" w:line="298" w:lineRule="auto"/>
        <w:ind w:left="631" w:right="200" w:hanging="6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14.2   </w:t>
      </w:r>
      <w:r>
        <w:rPr>
          <w:rFonts w:ascii="宋体" w:hAnsi="宋体" w:eastAsia="宋体" w:cs="宋体"/>
          <w:color w:val="000000" w:themeColor="text1"/>
          <w:spacing w:val="9"/>
          <w:sz w:val="20"/>
          <w:szCs w:val="20"/>
          <w:highlight w:val="none"/>
          <w14:textFill>
            <w14:solidFill>
              <w14:schemeClr w14:val="tx1"/>
            </w14:solidFill>
          </w14:textFill>
        </w:rPr>
        <w:t>证明文件应包括响应分项报价表中对货物和服务原产地的证明，并要由装运时出具的原产地证</w:t>
      </w:r>
      <w:r>
        <w:rPr>
          <w:rFonts w:ascii="宋体" w:hAnsi="宋体" w:eastAsia="宋体" w:cs="宋体"/>
          <w:color w:val="000000" w:themeColor="text1"/>
          <w:spacing w:val="4"/>
          <w:sz w:val="20"/>
          <w:szCs w:val="20"/>
          <w:highlight w:val="none"/>
          <w14:textFill>
            <w14:solidFill>
              <w14:schemeClr w14:val="tx1"/>
            </w14:solidFill>
          </w14:textFill>
        </w:rPr>
        <w:t>书证实。</w:t>
      </w:r>
    </w:p>
    <w:p w14:paraId="40B9782A">
      <w:pPr>
        <w:pStyle w:val="4"/>
        <w:spacing w:before="118"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14.3   </w:t>
      </w:r>
      <w:r>
        <w:rPr>
          <w:rFonts w:ascii="宋体" w:hAnsi="宋体" w:eastAsia="宋体" w:cs="宋体"/>
          <w:color w:val="000000" w:themeColor="text1"/>
          <w:spacing w:val="9"/>
          <w:position w:val="1"/>
          <w:sz w:val="20"/>
          <w:szCs w:val="20"/>
          <w:highlight w:val="none"/>
          <w14:textFill>
            <w14:solidFill>
              <w14:schemeClr w14:val="tx1"/>
            </w14:solidFill>
          </w14:textFill>
        </w:rPr>
        <w:t>证明货物和服务与询价通知书的要求相一致的文件，可以是文字资料，图纸和数据，它包括：</w:t>
      </w:r>
    </w:p>
    <w:p w14:paraId="70BC463F">
      <w:pPr>
        <w:pStyle w:val="4"/>
        <w:spacing w:before="113" w:line="285" w:lineRule="exact"/>
        <w:ind w:firstLine="432" w:firstLineChars="20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1)</w:t>
      </w:r>
      <w:r>
        <w:rPr>
          <w:rFonts w:ascii="宋体" w:hAnsi="宋体" w:eastAsia="宋体" w:cs="宋体"/>
          <w:color w:val="000000" w:themeColor="text1"/>
          <w:spacing w:val="8"/>
          <w:position w:val="2"/>
          <w:sz w:val="20"/>
          <w:szCs w:val="20"/>
          <w:highlight w:val="none"/>
          <w14:textFill>
            <w14:solidFill>
              <w14:schemeClr w14:val="tx1"/>
            </w14:solidFill>
          </w14:textFill>
        </w:rPr>
        <w:t>货物硬件设备清单及主要技术指标和产品性能、特点、保修期的详细说明；</w:t>
      </w:r>
    </w:p>
    <w:p w14:paraId="2193CBF5">
      <w:pPr>
        <w:pStyle w:val="4"/>
        <w:spacing w:before="116" w:line="316" w:lineRule="auto"/>
        <w:ind w:right="186" w:firstLine="448" w:firstLineChars="20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2"/>
          <w:sz w:val="20"/>
          <w:szCs w:val="20"/>
          <w:highlight w:val="none"/>
          <w14:textFill>
            <w14:solidFill>
              <w14:schemeClr w14:val="tx1"/>
            </w14:solidFill>
          </w14:textFill>
        </w:rPr>
        <w:t>2)</w:t>
      </w:r>
      <w:r>
        <w:rPr>
          <w:rFonts w:ascii="宋体" w:hAnsi="宋体" w:eastAsia="宋体" w:cs="宋体"/>
          <w:color w:val="000000" w:themeColor="text1"/>
          <w:spacing w:val="12"/>
          <w:sz w:val="20"/>
          <w:szCs w:val="20"/>
          <w:highlight w:val="none"/>
          <w14:textFill>
            <w14:solidFill>
              <w14:schemeClr w14:val="tx1"/>
            </w14:solidFill>
          </w14:textFill>
        </w:rPr>
        <w:t>技术规格偏离表（响应产品的技术规格若与询价通</w:t>
      </w:r>
      <w:r>
        <w:rPr>
          <w:rFonts w:ascii="宋体" w:hAnsi="宋体" w:eastAsia="宋体" w:cs="宋体"/>
          <w:color w:val="000000" w:themeColor="text1"/>
          <w:spacing w:val="11"/>
          <w:sz w:val="20"/>
          <w:szCs w:val="20"/>
          <w:highlight w:val="none"/>
          <w14:textFill>
            <w14:solidFill>
              <w14:schemeClr w14:val="tx1"/>
            </w14:solidFill>
          </w14:textFill>
        </w:rPr>
        <w:t>知书中要求有差异，须在该表中明确说</w:t>
      </w:r>
      <w:r>
        <w:rPr>
          <w:rFonts w:ascii="宋体" w:hAnsi="宋体" w:eastAsia="宋体" w:cs="宋体"/>
          <w:color w:val="000000" w:themeColor="text1"/>
          <w:spacing w:val="-19"/>
          <w:sz w:val="20"/>
          <w:szCs w:val="20"/>
          <w:highlight w:val="none"/>
          <w14:textFill>
            <w14:solidFill>
              <w14:schemeClr w14:val="tx1"/>
            </w14:solidFill>
          </w14:textFill>
        </w:rPr>
        <w:t>明</w:t>
      </w:r>
      <w:r>
        <w:rPr>
          <w:rFonts w:ascii="宋体" w:hAnsi="宋体" w:eastAsia="宋体" w:cs="宋体"/>
          <w:color w:val="000000" w:themeColor="text1"/>
          <w:sz w:val="20"/>
          <w:szCs w:val="20"/>
          <w:highlight w:val="none"/>
          <w14:textFill>
            <w14:solidFill>
              <w14:schemeClr w14:val="tx1"/>
            </w14:solidFill>
          </w14:textFill>
        </w:rPr>
        <w:t>）；</w:t>
      </w:r>
    </w:p>
    <w:p w14:paraId="39A9BF8C">
      <w:pPr>
        <w:pStyle w:val="4"/>
        <w:spacing w:before="114" w:line="285" w:lineRule="exact"/>
        <w:ind w:firstLine="432" w:firstLineChars="20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3)</w:t>
      </w:r>
      <w:r>
        <w:rPr>
          <w:color w:val="000000" w:themeColor="text1"/>
          <w:spacing w:val="20"/>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2"/>
          <w:sz w:val="20"/>
          <w:szCs w:val="20"/>
          <w:highlight w:val="none"/>
          <w14:textFill>
            <w14:solidFill>
              <w14:schemeClr w14:val="tx1"/>
            </w14:solidFill>
          </w14:textFill>
        </w:rPr>
        <w:t>售后服务措施及承诺</w:t>
      </w:r>
      <w:r>
        <w:rPr>
          <w:rFonts w:ascii="宋体" w:hAnsi="宋体" w:eastAsia="宋体" w:cs="宋体"/>
          <w:b/>
          <w:bCs/>
          <w:color w:val="000000" w:themeColor="text1"/>
          <w:spacing w:val="8"/>
          <w:position w:val="2"/>
          <w:sz w:val="20"/>
          <w:szCs w:val="20"/>
          <w:highlight w:val="none"/>
          <w14:textFill>
            <w14:solidFill>
              <w14:schemeClr w14:val="tx1"/>
            </w14:solidFill>
          </w14:textFill>
        </w:rPr>
        <w:t>（按询价通知书第八篇中格式</w:t>
      </w:r>
      <w:r>
        <w:rPr>
          <w:rFonts w:ascii="宋体" w:hAnsi="宋体" w:eastAsia="宋体" w:cs="宋体"/>
          <w:b/>
          <w:bCs/>
          <w:color w:val="000000" w:themeColor="text1"/>
          <w:spacing w:val="-2"/>
          <w:position w:val="2"/>
          <w:sz w:val="20"/>
          <w:szCs w:val="20"/>
          <w:highlight w:val="none"/>
          <w14:textFill>
            <w14:solidFill>
              <w14:schemeClr w14:val="tx1"/>
            </w14:solidFill>
          </w14:textFill>
        </w:rPr>
        <w:t>）</w:t>
      </w:r>
      <w:r>
        <w:rPr>
          <w:rFonts w:ascii="宋体" w:hAnsi="宋体" w:eastAsia="宋体" w:cs="宋体"/>
          <w:color w:val="000000" w:themeColor="text1"/>
          <w:spacing w:val="-2"/>
          <w:position w:val="2"/>
          <w:sz w:val="20"/>
          <w:szCs w:val="20"/>
          <w:highlight w:val="none"/>
          <w14:textFill>
            <w14:solidFill>
              <w14:schemeClr w14:val="tx1"/>
            </w14:solidFill>
          </w14:textFill>
        </w:rPr>
        <w:t>；</w:t>
      </w:r>
    </w:p>
    <w:p w14:paraId="0E1A2215">
      <w:pPr>
        <w:pStyle w:val="4"/>
        <w:spacing w:before="116" w:line="316" w:lineRule="auto"/>
        <w:ind w:right="131" w:firstLine="432" w:firstLineChars="200"/>
        <w:rPr>
          <w:color w:val="000000" w:themeColor="text1"/>
          <w:spacing w:val="8"/>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4)  根据询价通知书中规定的技术和售后服务的要求，逐条对要求的技术规格和服务进行评议，指出自己提供货物和服务是否做出实质性的响应的技术应答；</w:t>
      </w:r>
    </w:p>
    <w:p w14:paraId="0FC44C0A">
      <w:pPr>
        <w:pStyle w:val="4"/>
        <w:spacing w:before="116" w:line="316" w:lineRule="auto"/>
        <w:ind w:right="131" w:firstLine="432" w:firstLineChars="200"/>
        <w:rPr>
          <w:color w:val="000000" w:themeColor="text1"/>
          <w:spacing w:val="8"/>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5)  其它文件和资料。</w:t>
      </w:r>
    </w:p>
    <w:p w14:paraId="256C7C9D">
      <w:pPr>
        <w:spacing w:line="285" w:lineRule="exact"/>
        <w:rPr>
          <w:rFonts w:ascii="宋体" w:hAnsi="宋体" w:eastAsia="宋体" w:cs="宋体"/>
          <w:color w:val="000000" w:themeColor="text1"/>
          <w:sz w:val="20"/>
          <w:szCs w:val="20"/>
          <w:highlight w:val="none"/>
          <w14:textFill>
            <w14:solidFill>
              <w14:schemeClr w14:val="tx1"/>
            </w14:solidFill>
          </w14:textFill>
        </w:rPr>
        <w:sectPr>
          <w:footerReference r:id="rId10" w:type="default"/>
          <w:pgSz w:w="11907" w:h="16840"/>
          <w:pgMar w:top="1440" w:right="1080" w:bottom="1440" w:left="1080" w:header="0" w:footer="965" w:gutter="0"/>
          <w:cols w:space="720" w:num="1"/>
        </w:sectPr>
      </w:pPr>
    </w:p>
    <w:p w14:paraId="7FBA7D70">
      <w:pPr>
        <w:pStyle w:val="4"/>
        <w:spacing w:before="90" w:line="369" w:lineRule="auto"/>
        <w:ind w:left="628" w:right="2"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14.4</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为说明第</w:t>
      </w:r>
      <w:r>
        <w:rPr>
          <w:rFonts w:ascii="宋体" w:hAnsi="宋体" w:eastAsia="宋体" w:cs="宋体"/>
          <w:color w:val="000000" w:themeColor="text1"/>
          <w:spacing w:val="-22"/>
          <w:sz w:val="20"/>
          <w:szCs w:val="20"/>
          <w:highlight w:val="none"/>
          <w14:textFill>
            <w14:solidFill>
              <w14:schemeClr w14:val="tx1"/>
            </w14:solidFill>
          </w14:textFill>
        </w:rPr>
        <w:t xml:space="preserve"> </w:t>
      </w:r>
      <w:r>
        <w:rPr>
          <w:color w:val="000000" w:themeColor="text1"/>
          <w:spacing w:val="6"/>
          <w:sz w:val="20"/>
          <w:szCs w:val="20"/>
          <w:highlight w:val="none"/>
          <w14:textFill>
            <w14:solidFill>
              <w14:schemeClr w14:val="tx1"/>
            </w14:solidFill>
          </w14:textFill>
        </w:rPr>
        <w:t>14.3</w:t>
      </w:r>
      <w:r>
        <w:rPr>
          <w:color w:val="000000" w:themeColor="text1"/>
          <w:spacing w:val="29"/>
          <w:w w:val="10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中的规定，供应</w:t>
      </w:r>
      <w:r>
        <w:rPr>
          <w:rFonts w:ascii="宋体" w:hAnsi="宋体" w:eastAsia="宋体" w:cs="宋体"/>
          <w:color w:val="000000" w:themeColor="text1"/>
          <w:spacing w:val="5"/>
          <w:sz w:val="20"/>
          <w:szCs w:val="20"/>
          <w:highlight w:val="none"/>
          <w14:textFill>
            <w14:solidFill>
              <w14:schemeClr w14:val="tx1"/>
            </w14:solidFill>
          </w14:textFill>
        </w:rPr>
        <w:t>商应注意询价通知书在技术规格中所指出的工艺，材料和设备的</w:t>
      </w:r>
      <w:r>
        <w:rPr>
          <w:rFonts w:ascii="宋体" w:hAnsi="宋体" w:eastAsia="宋体" w:cs="宋体"/>
          <w:color w:val="000000" w:themeColor="text1"/>
          <w:spacing w:val="10"/>
          <w:sz w:val="20"/>
          <w:szCs w:val="20"/>
          <w:highlight w:val="none"/>
          <w14:textFill>
            <w14:solidFill>
              <w14:schemeClr w14:val="tx1"/>
            </w14:solidFill>
          </w14:textFill>
        </w:rPr>
        <w:t>标准和商标或样本目录号码的参考资料仅系说明并非进行限制。供应商可</w:t>
      </w:r>
      <w:r>
        <w:rPr>
          <w:rFonts w:ascii="宋体" w:hAnsi="宋体" w:eastAsia="宋体" w:cs="宋体"/>
          <w:color w:val="000000" w:themeColor="text1"/>
          <w:spacing w:val="9"/>
          <w:sz w:val="20"/>
          <w:szCs w:val="20"/>
          <w:highlight w:val="none"/>
          <w14:textFill>
            <w14:solidFill>
              <w14:schemeClr w14:val="tx1"/>
            </w14:solidFill>
          </w14:textFill>
        </w:rPr>
        <w:t>提出替代标准，商标或样本目录号码，但该替代对象应相当于或优胜于技术规格中的规定，以使采购人满意。</w:t>
      </w:r>
    </w:p>
    <w:p w14:paraId="66A6A155">
      <w:pPr>
        <w:pStyle w:val="4"/>
        <w:spacing w:line="284" w:lineRule="exact"/>
        <w:ind w:left="13"/>
        <w:rPr>
          <w:rFonts w:hint="eastAsia" w:ascii="宋体" w:hAnsi="宋体" w:eastAsia="宋体" w:cs="宋体"/>
          <w:color w:val="000000" w:themeColor="text1"/>
          <w:sz w:val="20"/>
          <w:szCs w:val="20"/>
          <w:highlight w:val="none"/>
          <w:lang w:eastAsia="zh-CN"/>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15</w:t>
      </w:r>
      <w:r>
        <w:rPr>
          <w:color w:val="000000" w:themeColor="text1"/>
          <w:spacing w:val="8"/>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1"/>
          <w:position w:val="1"/>
          <w:sz w:val="20"/>
          <w:szCs w:val="20"/>
          <w:highlight w:val="none"/>
          <w14:textFill>
            <w14:solidFill>
              <w14:schemeClr w14:val="tx1"/>
            </w14:solidFill>
          </w14:textFill>
        </w:rPr>
        <w:t>响应保证金</w:t>
      </w:r>
      <w:r>
        <w:rPr>
          <w:rFonts w:hint="eastAsia" w:ascii="宋体" w:hAnsi="宋体" w:eastAsia="宋体" w:cs="宋体"/>
          <w:b/>
          <w:bCs/>
          <w:color w:val="000000" w:themeColor="text1"/>
          <w:spacing w:val="1"/>
          <w:position w:val="1"/>
          <w:sz w:val="20"/>
          <w:szCs w:val="20"/>
          <w:highlight w:val="none"/>
          <w:lang w:eastAsia="zh-CN"/>
          <w14:textFill>
            <w14:solidFill>
              <w14:schemeClr w14:val="tx1"/>
            </w14:solidFill>
          </w14:textFill>
        </w:rPr>
        <w:t>（</w:t>
      </w:r>
      <w:r>
        <w:rPr>
          <w:rFonts w:hint="eastAsia" w:ascii="宋体" w:hAnsi="宋体" w:eastAsia="宋体" w:cs="宋体"/>
          <w:b/>
          <w:bCs/>
          <w:color w:val="000000" w:themeColor="text1"/>
          <w:spacing w:val="1"/>
          <w:position w:val="1"/>
          <w:sz w:val="20"/>
          <w:szCs w:val="20"/>
          <w:highlight w:val="none"/>
          <w:lang w:val="en-US" w:eastAsia="zh-CN"/>
          <w14:textFill>
            <w14:solidFill>
              <w14:schemeClr w14:val="tx1"/>
            </w14:solidFill>
          </w14:textFill>
        </w:rPr>
        <w:t>本项目不提供保证金</w:t>
      </w:r>
      <w:r>
        <w:rPr>
          <w:rFonts w:hint="eastAsia" w:ascii="宋体" w:hAnsi="宋体" w:eastAsia="宋体" w:cs="宋体"/>
          <w:b/>
          <w:bCs/>
          <w:color w:val="000000" w:themeColor="text1"/>
          <w:spacing w:val="1"/>
          <w:position w:val="1"/>
          <w:sz w:val="20"/>
          <w:szCs w:val="20"/>
          <w:highlight w:val="none"/>
          <w:lang w:eastAsia="zh-CN"/>
          <w14:textFill>
            <w14:solidFill>
              <w14:schemeClr w14:val="tx1"/>
            </w14:solidFill>
          </w14:textFill>
        </w:rPr>
        <w:t>）</w:t>
      </w:r>
    </w:p>
    <w:p w14:paraId="26510C9E">
      <w:pPr>
        <w:pStyle w:val="4"/>
        <w:spacing w:before="5"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15.1</w:t>
      </w:r>
      <w:r>
        <w:rPr>
          <w:color w:val="000000" w:themeColor="text1"/>
          <w:spacing w:val="17"/>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position w:val="1"/>
          <w:sz w:val="20"/>
          <w:szCs w:val="20"/>
          <w:highlight w:val="none"/>
          <w14:textFill>
            <w14:solidFill>
              <w14:schemeClr w14:val="tx1"/>
            </w14:solidFill>
          </w14:textFill>
        </w:rPr>
        <w:t>第</w:t>
      </w:r>
      <w:r>
        <w:rPr>
          <w:rFonts w:ascii="宋体" w:hAnsi="宋体" w:eastAsia="宋体" w:cs="宋体"/>
          <w:color w:val="000000" w:themeColor="text1"/>
          <w:spacing w:val="-36"/>
          <w:position w:val="1"/>
          <w:sz w:val="20"/>
          <w:szCs w:val="20"/>
          <w:highlight w:val="none"/>
          <w14:textFill>
            <w14:solidFill>
              <w14:schemeClr w14:val="tx1"/>
            </w14:solidFill>
          </w14:textFill>
        </w:rPr>
        <w:t xml:space="preserve"> </w:t>
      </w:r>
      <w:r>
        <w:rPr>
          <w:color w:val="000000" w:themeColor="text1"/>
          <w:spacing w:val="7"/>
          <w:position w:val="1"/>
          <w:sz w:val="20"/>
          <w:szCs w:val="20"/>
          <w:highlight w:val="none"/>
          <w14:textFill>
            <w14:solidFill>
              <w14:schemeClr w14:val="tx1"/>
            </w14:solidFill>
          </w14:textFill>
        </w:rPr>
        <w:t xml:space="preserve">9.1 </w:t>
      </w:r>
      <w:r>
        <w:rPr>
          <w:rFonts w:ascii="宋体" w:hAnsi="宋体" w:eastAsia="宋体" w:cs="宋体"/>
          <w:color w:val="000000" w:themeColor="text1"/>
          <w:spacing w:val="7"/>
          <w:position w:val="1"/>
          <w:sz w:val="20"/>
          <w:szCs w:val="20"/>
          <w:highlight w:val="none"/>
          <w14:textFill>
            <w14:solidFill>
              <w14:schemeClr w14:val="tx1"/>
            </w14:solidFill>
          </w14:textFill>
        </w:rPr>
        <w:t>款</w:t>
      </w:r>
      <w:r>
        <w:rPr>
          <w:rFonts w:ascii="宋体" w:hAnsi="宋体" w:eastAsia="宋体" w:cs="宋体"/>
          <w:color w:val="000000" w:themeColor="text1"/>
          <w:spacing w:val="7"/>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7"/>
          <w:position w:val="1"/>
          <w:sz w:val="20"/>
          <w:szCs w:val="20"/>
          <w:highlight w:val="none"/>
          <w14:textFill>
            <w14:solidFill>
              <w14:schemeClr w14:val="tx1"/>
            </w14:solidFill>
          </w14:textFill>
        </w:rPr>
        <w:t>规定，供应商响应时应按“第三篇 响应资料表</w:t>
      </w:r>
      <w:r>
        <w:rPr>
          <w:rFonts w:ascii="宋体" w:hAnsi="宋体" w:eastAsia="宋体" w:cs="宋体"/>
          <w:color w:val="000000" w:themeColor="text1"/>
          <w:spacing w:val="-7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”中要求金额提交响应保证金。</w:t>
      </w:r>
    </w:p>
    <w:p w14:paraId="3CF73657">
      <w:pPr>
        <w:pStyle w:val="4"/>
        <w:spacing w:before="123"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15.2</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响应保证金是用于保护本次采购免受供应商</w:t>
      </w:r>
      <w:r>
        <w:rPr>
          <w:rFonts w:ascii="宋体" w:hAnsi="宋体" w:eastAsia="宋体" w:cs="宋体"/>
          <w:color w:val="000000" w:themeColor="text1"/>
          <w:spacing w:val="7"/>
          <w:position w:val="1"/>
          <w:sz w:val="20"/>
          <w:szCs w:val="20"/>
          <w:highlight w:val="none"/>
          <w14:textFill>
            <w14:solidFill>
              <w14:schemeClr w14:val="tx1"/>
            </w14:solidFill>
          </w14:textFill>
        </w:rPr>
        <w:t>的行为而引起的风险。</w:t>
      </w:r>
    </w:p>
    <w:p w14:paraId="453486F8">
      <w:pPr>
        <w:pStyle w:val="4"/>
        <w:spacing w:before="123" w:line="339" w:lineRule="auto"/>
        <w:ind w:left="627" w:right="2"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15.3</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响应时应提交响应保证金。响应保证金应在询价采购截止时间前将其采</w:t>
      </w:r>
      <w:r>
        <w:rPr>
          <w:rFonts w:ascii="宋体" w:hAnsi="宋体" w:eastAsia="宋体" w:cs="宋体"/>
          <w:color w:val="000000" w:themeColor="text1"/>
          <w:spacing w:val="8"/>
          <w:sz w:val="20"/>
          <w:szCs w:val="20"/>
          <w:highlight w:val="none"/>
          <w14:textFill>
            <w14:solidFill>
              <w14:schemeClr w14:val="tx1"/>
            </w14:solidFill>
          </w14:textFill>
        </w:rPr>
        <w:t>用电汇、转账、支票、</w:t>
      </w:r>
      <w:r>
        <w:rPr>
          <w:rFonts w:ascii="宋体" w:hAnsi="宋体" w:eastAsia="宋体" w:cs="宋体"/>
          <w:color w:val="000000" w:themeColor="text1"/>
          <w:spacing w:val="10"/>
          <w:sz w:val="20"/>
          <w:szCs w:val="20"/>
          <w:highlight w:val="none"/>
          <w14:textFill>
            <w14:solidFill>
              <w14:schemeClr w14:val="tx1"/>
            </w14:solidFill>
          </w14:textFill>
        </w:rPr>
        <w:t>汇票</w:t>
      </w:r>
      <w:r>
        <w:rPr>
          <w:rFonts w:hint="eastAsia" w:ascii="宋体" w:hAnsi="宋体" w:eastAsia="宋体" w:cs="宋体"/>
          <w:color w:val="000000" w:themeColor="text1"/>
          <w:spacing w:val="10"/>
          <w:sz w:val="20"/>
          <w:szCs w:val="20"/>
          <w:highlight w:val="none"/>
          <w:lang w:eastAsia="zh-CN"/>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本票或者金融机构、担保机构出具的保函等非现金形式交纳，响应保</w:t>
      </w:r>
      <w:r>
        <w:rPr>
          <w:rFonts w:ascii="宋体" w:hAnsi="宋体" w:eastAsia="宋体" w:cs="宋体"/>
          <w:color w:val="000000" w:themeColor="text1"/>
          <w:spacing w:val="9"/>
          <w:sz w:val="20"/>
          <w:szCs w:val="20"/>
          <w:highlight w:val="none"/>
          <w14:textFill>
            <w14:solidFill>
              <w14:schemeClr w14:val="tx1"/>
            </w14:solidFill>
          </w14:textFill>
        </w:rPr>
        <w:t>证金应当从供应商的基本账户转出。（保证金的交纳时间以到账</w:t>
      </w:r>
      <w:r>
        <w:rPr>
          <w:rFonts w:ascii="宋体" w:hAnsi="宋体" w:eastAsia="宋体" w:cs="宋体"/>
          <w:color w:val="000000" w:themeColor="text1"/>
          <w:spacing w:val="8"/>
          <w:sz w:val="20"/>
          <w:szCs w:val="20"/>
          <w:highlight w:val="none"/>
          <w14:textFill>
            <w14:solidFill>
              <w14:schemeClr w14:val="tx1"/>
            </w14:solidFill>
          </w14:textFill>
        </w:rPr>
        <w:t>时间为准）。</w:t>
      </w:r>
    </w:p>
    <w:p w14:paraId="131525A9">
      <w:pPr>
        <w:pStyle w:val="4"/>
        <w:spacing w:before="230" w:line="317" w:lineRule="auto"/>
        <w:ind w:left="632" w:right="2" w:hanging="61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15.4</w:t>
      </w:r>
      <w:r>
        <w:rPr>
          <w:color w:val="000000" w:themeColor="text1"/>
          <w:spacing w:val="16"/>
          <w:w w:val="10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任何未按第</w:t>
      </w:r>
      <w:r>
        <w:rPr>
          <w:rFonts w:ascii="宋体" w:hAnsi="宋体" w:eastAsia="宋体" w:cs="宋体"/>
          <w:color w:val="000000" w:themeColor="text1"/>
          <w:spacing w:val="-21"/>
          <w:sz w:val="20"/>
          <w:szCs w:val="20"/>
          <w:highlight w:val="none"/>
          <w14:textFill>
            <w14:solidFill>
              <w14:schemeClr w14:val="tx1"/>
            </w14:solidFill>
          </w14:textFill>
        </w:rPr>
        <w:t xml:space="preserve"> </w:t>
      </w:r>
      <w:r>
        <w:rPr>
          <w:color w:val="000000" w:themeColor="text1"/>
          <w:spacing w:val="5"/>
          <w:sz w:val="20"/>
          <w:szCs w:val="20"/>
          <w:highlight w:val="none"/>
          <w14:textFill>
            <w14:solidFill>
              <w14:schemeClr w14:val="tx1"/>
            </w14:solidFill>
          </w14:textFill>
        </w:rPr>
        <w:t xml:space="preserve">15.1 </w:t>
      </w:r>
      <w:r>
        <w:rPr>
          <w:rFonts w:ascii="宋体" w:hAnsi="宋体" w:eastAsia="宋体" w:cs="宋体"/>
          <w:color w:val="000000" w:themeColor="text1"/>
          <w:spacing w:val="5"/>
          <w:sz w:val="20"/>
          <w:szCs w:val="20"/>
          <w:highlight w:val="none"/>
          <w14:textFill>
            <w14:solidFill>
              <w14:schemeClr w14:val="tx1"/>
            </w14:solidFill>
          </w14:textFill>
        </w:rPr>
        <w:t>款和第</w:t>
      </w:r>
      <w:r>
        <w:rPr>
          <w:rFonts w:ascii="宋体" w:hAnsi="宋体" w:eastAsia="宋体" w:cs="宋体"/>
          <w:color w:val="000000" w:themeColor="text1"/>
          <w:spacing w:val="-25"/>
          <w:sz w:val="20"/>
          <w:szCs w:val="20"/>
          <w:highlight w:val="none"/>
          <w14:textFill>
            <w14:solidFill>
              <w14:schemeClr w14:val="tx1"/>
            </w14:solidFill>
          </w14:textFill>
        </w:rPr>
        <w:t xml:space="preserve"> </w:t>
      </w:r>
      <w:r>
        <w:rPr>
          <w:color w:val="000000" w:themeColor="text1"/>
          <w:spacing w:val="5"/>
          <w:sz w:val="20"/>
          <w:szCs w:val="20"/>
          <w:highlight w:val="none"/>
          <w14:textFill>
            <w14:solidFill>
              <w14:schemeClr w14:val="tx1"/>
            </w14:solidFill>
          </w14:textFill>
        </w:rPr>
        <w:t xml:space="preserve">15.3 </w:t>
      </w:r>
      <w:r>
        <w:rPr>
          <w:rFonts w:ascii="宋体" w:hAnsi="宋体" w:eastAsia="宋体" w:cs="宋体"/>
          <w:color w:val="000000" w:themeColor="text1"/>
          <w:spacing w:val="4"/>
          <w:sz w:val="20"/>
          <w:szCs w:val="20"/>
          <w:highlight w:val="none"/>
          <w14:textFill>
            <w14:solidFill>
              <w14:schemeClr w14:val="tx1"/>
            </w14:solidFill>
          </w14:textFill>
        </w:rPr>
        <w:t>款规定提交保证金的响应，将被视为非响应性响应而按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"bookmark8"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4"/>
          <w:sz w:val="20"/>
          <w:szCs w:val="20"/>
          <w:highlight w:val="none"/>
          <w14:textFill>
            <w14:solidFill>
              <w14:schemeClr w14:val="tx1"/>
            </w14:solidFill>
          </w14:textFill>
        </w:rPr>
        <w:t>第</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color w:val="000000" w:themeColor="text1"/>
          <w:spacing w:val="4"/>
          <w:sz w:val="20"/>
          <w:szCs w:val="20"/>
          <w:highlight w:val="none"/>
          <w14:textFill>
            <w14:solidFill>
              <w14:schemeClr w14:val="tx1"/>
            </w14:solidFill>
          </w14:textFill>
        </w:rPr>
        <w:t xml:space="preserve">25 </w:t>
      </w:r>
      <w:r>
        <w:rPr>
          <w:rFonts w:ascii="宋体" w:hAnsi="宋体" w:eastAsia="宋体" w:cs="宋体"/>
          <w:color w:val="000000" w:themeColor="text1"/>
          <w:spacing w:val="4"/>
          <w:sz w:val="20"/>
          <w:szCs w:val="20"/>
          <w:highlight w:val="none"/>
          <w14:textFill>
            <w14:solidFill>
              <w14:schemeClr w14:val="tx1"/>
            </w14:solidFill>
          </w14:textFill>
        </w:rPr>
        <w:t>款</w:t>
      </w:r>
      <w:r>
        <w:rPr>
          <w:rFonts w:ascii="宋体" w:hAnsi="宋体" w:eastAsia="宋体" w:cs="宋体"/>
          <w:color w:val="000000" w:themeColor="text1"/>
          <w:spacing w:val="4"/>
          <w:sz w:val="20"/>
          <w:szCs w:val="20"/>
          <w:highlight w:val="none"/>
          <w14:textFill>
            <w14:solidFill>
              <w14:schemeClr w14:val="tx1"/>
            </w14:solidFill>
          </w14:textFill>
        </w:rPr>
        <w:fldChar w:fldCharType="end"/>
      </w:r>
      <w:r>
        <w:rPr>
          <w:rFonts w:ascii="宋体" w:hAnsi="宋体" w:eastAsia="宋体" w:cs="宋体"/>
          <w:color w:val="000000" w:themeColor="text1"/>
          <w:spacing w:val="4"/>
          <w:sz w:val="20"/>
          <w:szCs w:val="20"/>
          <w:highlight w:val="none"/>
          <w14:textFill>
            <w14:solidFill>
              <w14:schemeClr w14:val="tx1"/>
            </w14:solidFill>
          </w14:textFill>
        </w:rPr>
        <w:t>规</w:t>
      </w:r>
      <w:r>
        <w:rPr>
          <w:rFonts w:ascii="宋体" w:hAnsi="宋体" w:eastAsia="宋体" w:cs="宋体"/>
          <w:color w:val="000000" w:themeColor="text1"/>
          <w:spacing w:val="5"/>
          <w:sz w:val="20"/>
          <w:szCs w:val="20"/>
          <w:highlight w:val="none"/>
          <w14:textFill>
            <w14:solidFill>
              <w14:schemeClr w14:val="tx1"/>
            </w14:solidFill>
          </w14:textFill>
        </w:rPr>
        <w:t>定予以拒绝。</w:t>
      </w:r>
    </w:p>
    <w:p w14:paraId="0D5D2234">
      <w:pPr>
        <w:pStyle w:val="4"/>
        <w:spacing w:before="113"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15.5</w:t>
      </w:r>
      <w:r>
        <w:rPr>
          <w:color w:val="000000" w:themeColor="text1"/>
          <w:spacing w:val="1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落标人的询价保证金在成交通知书发出后五</w:t>
      </w:r>
      <w:r>
        <w:rPr>
          <w:rFonts w:ascii="宋体" w:hAnsi="宋体" w:eastAsia="宋体" w:cs="宋体"/>
          <w:color w:val="000000" w:themeColor="text1"/>
          <w:spacing w:val="8"/>
          <w:position w:val="1"/>
          <w:sz w:val="20"/>
          <w:szCs w:val="20"/>
          <w:highlight w:val="none"/>
          <w14:textFill>
            <w14:solidFill>
              <w14:schemeClr w14:val="tx1"/>
            </w14:solidFill>
          </w14:textFill>
        </w:rPr>
        <w:t>个工作日内退还，不计利息，除非有效期已延长。</w:t>
      </w:r>
    </w:p>
    <w:p w14:paraId="22C5578A">
      <w:pPr>
        <w:pStyle w:val="4"/>
        <w:spacing w:before="116" w:line="318" w:lineRule="auto"/>
        <w:ind w:left="628" w:right="2"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15.6</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成交的供应商的保证金，将在其根据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"bookmark9"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sz w:val="20"/>
          <w:szCs w:val="20"/>
          <w:highlight w:val="none"/>
          <w14:textFill>
            <w14:solidFill>
              <w14:schemeClr w14:val="tx1"/>
            </w14:solidFill>
          </w14:textFill>
        </w:rPr>
        <w:t>第</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32 </w:t>
      </w:r>
      <w:r>
        <w:rPr>
          <w:rFonts w:ascii="宋体" w:hAnsi="宋体" w:eastAsia="宋体" w:cs="宋体"/>
          <w:color w:val="000000" w:themeColor="text1"/>
          <w:spacing w:val="7"/>
          <w:sz w:val="20"/>
          <w:szCs w:val="20"/>
          <w:highlight w:val="none"/>
          <w14:textFill>
            <w14:solidFill>
              <w14:schemeClr w14:val="tx1"/>
            </w14:solidFill>
          </w14:textFill>
        </w:rPr>
        <w:t>款</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"bookmark10"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sz w:val="20"/>
          <w:szCs w:val="20"/>
          <w:highlight w:val="none"/>
          <w14:textFill>
            <w14:solidFill>
              <w14:schemeClr w14:val="tx1"/>
            </w14:solidFill>
          </w14:textFill>
        </w:rPr>
        <w:t>第</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33 </w:t>
      </w:r>
      <w:r>
        <w:rPr>
          <w:rFonts w:ascii="宋体" w:hAnsi="宋体" w:eastAsia="宋体" w:cs="宋体"/>
          <w:color w:val="000000" w:themeColor="text1"/>
          <w:spacing w:val="7"/>
          <w:sz w:val="20"/>
          <w:szCs w:val="20"/>
          <w:highlight w:val="none"/>
          <w14:textFill>
            <w14:solidFill>
              <w14:schemeClr w14:val="tx1"/>
            </w14:solidFill>
          </w14:textFill>
        </w:rPr>
        <w:t>款</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签署合同和提</w:t>
      </w:r>
      <w:r>
        <w:rPr>
          <w:rFonts w:ascii="宋体" w:hAnsi="宋体" w:eastAsia="宋体" w:cs="宋体"/>
          <w:color w:val="000000" w:themeColor="text1"/>
          <w:spacing w:val="6"/>
          <w:sz w:val="20"/>
          <w:szCs w:val="20"/>
          <w:highlight w:val="none"/>
          <w14:textFill>
            <w14:solidFill>
              <w14:schemeClr w14:val="tx1"/>
            </w14:solidFill>
          </w14:textFill>
        </w:rPr>
        <w:t>交了合格的履约保证金后</w:t>
      </w:r>
      <w:r>
        <w:rPr>
          <w:rFonts w:ascii="宋体" w:hAnsi="宋体" w:eastAsia="宋体" w:cs="宋体"/>
          <w:color w:val="000000" w:themeColor="text1"/>
          <w:spacing w:val="2"/>
          <w:sz w:val="20"/>
          <w:szCs w:val="20"/>
          <w:highlight w:val="none"/>
          <w14:textFill>
            <w14:solidFill>
              <w14:schemeClr w14:val="tx1"/>
            </w14:solidFill>
          </w14:textFill>
        </w:rPr>
        <w:t>退回</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w:t>
      </w:r>
    </w:p>
    <w:p w14:paraId="13F575A1">
      <w:pPr>
        <w:pStyle w:val="4"/>
        <w:spacing w:before="116" w:line="285" w:lineRule="exact"/>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16</w:t>
      </w:r>
      <w:r>
        <w:rPr>
          <w:color w:val="000000" w:themeColor="text1"/>
          <w:spacing w:val="8"/>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1"/>
          <w:position w:val="1"/>
          <w:sz w:val="20"/>
          <w:szCs w:val="20"/>
          <w:highlight w:val="none"/>
          <w14:textFill>
            <w14:solidFill>
              <w14:schemeClr w14:val="tx1"/>
            </w14:solidFill>
          </w14:textFill>
        </w:rPr>
        <w:t>响应有效期</w:t>
      </w:r>
    </w:p>
    <w:p w14:paraId="58927175">
      <w:pPr>
        <w:pStyle w:val="4"/>
        <w:spacing w:before="113" w:line="316" w:lineRule="auto"/>
        <w:ind w:left="626" w:right="37" w:hanging="6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16.1    </w:t>
      </w:r>
      <w:r>
        <w:rPr>
          <w:rFonts w:ascii="宋体" w:hAnsi="宋体" w:eastAsia="宋体" w:cs="宋体"/>
          <w:color w:val="000000" w:themeColor="text1"/>
          <w:spacing w:val="8"/>
          <w:sz w:val="20"/>
          <w:szCs w:val="20"/>
          <w:highlight w:val="none"/>
          <w14:textFill>
            <w14:solidFill>
              <w14:schemeClr w14:val="tx1"/>
            </w14:solidFill>
          </w14:textFill>
        </w:rPr>
        <w:t>响应文件将在询价</w:t>
      </w:r>
      <w:r>
        <w:rPr>
          <w:rFonts w:ascii="宋体" w:hAnsi="宋体" w:eastAsia="宋体" w:cs="宋体"/>
          <w:b/>
          <w:bCs/>
          <w:color w:val="000000" w:themeColor="text1"/>
          <w:spacing w:val="8"/>
          <w:sz w:val="20"/>
          <w:szCs w:val="20"/>
          <w:highlight w:val="none"/>
          <w14:textFill>
            <w14:solidFill>
              <w14:schemeClr w14:val="tx1"/>
            </w14:solidFill>
          </w14:textFill>
        </w:rPr>
        <w:t>日期后</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color w:val="000000" w:themeColor="text1"/>
          <w:spacing w:val="8"/>
          <w:sz w:val="20"/>
          <w:szCs w:val="20"/>
          <w:highlight w:val="none"/>
          <w:u w:val="single" w:color="auto"/>
          <w14:textFill>
            <w14:solidFill>
              <w14:schemeClr w14:val="tx1"/>
            </w14:solidFill>
          </w14:textFill>
        </w:rPr>
        <w:t xml:space="preserve">90 </w:t>
      </w:r>
      <w:r>
        <w:rPr>
          <w:rFonts w:ascii="宋体" w:hAnsi="宋体" w:eastAsia="宋体" w:cs="宋体"/>
          <w:b/>
          <w:bCs/>
          <w:color w:val="000000" w:themeColor="text1"/>
          <w:spacing w:val="8"/>
          <w:sz w:val="20"/>
          <w:szCs w:val="20"/>
          <w:highlight w:val="none"/>
          <w14:textFill>
            <w14:solidFill>
              <w14:schemeClr w14:val="tx1"/>
            </w14:solidFill>
          </w14:textFill>
        </w:rPr>
        <w:t>天内有效</w:t>
      </w:r>
      <w:r>
        <w:rPr>
          <w:rFonts w:ascii="宋体" w:hAnsi="宋体" w:eastAsia="宋体" w:cs="宋体"/>
          <w:color w:val="000000" w:themeColor="text1"/>
          <w:spacing w:val="8"/>
          <w:sz w:val="20"/>
          <w:szCs w:val="20"/>
          <w:highlight w:val="none"/>
          <w14:textFill>
            <w14:solidFill>
              <w14:schemeClr w14:val="tx1"/>
            </w14:solidFill>
          </w14:textFill>
        </w:rPr>
        <w:t>。响应有效期比规定短的可以视为非响应标予以拒绝。</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在响应有效期内，供应商不得要求更改、修改响应文件或撤回响应文件。</w:t>
      </w:r>
    </w:p>
    <w:p w14:paraId="77AAF393">
      <w:pPr>
        <w:pStyle w:val="4"/>
        <w:spacing w:before="7" w:line="339" w:lineRule="auto"/>
        <w:ind w:left="627" w:hanging="6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16.2</w:t>
      </w:r>
      <w:r>
        <w:rPr>
          <w:color w:val="000000" w:themeColor="text1"/>
          <w:spacing w:val="19"/>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在特殊情况下，采购代理可于响应有效期满之前书面要求供应商同意延长有效期。要求与答复</w:t>
      </w:r>
      <w:r>
        <w:rPr>
          <w:rFonts w:ascii="宋体" w:hAnsi="宋体" w:eastAsia="宋体" w:cs="宋体"/>
          <w:color w:val="000000" w:themeColor="text1"/>
          <w:spacing w:val="10"/>
          <w:sz w:val="20"/>
          <w:szCs w:val="20"/>
          <w:highlight w:val="none"/>
          <w14:textFill>
            <w14:solidFill>
              <w14:schemeClr w14:val="tx1"/>
            </w14:solidFill>
          </w14:textFill>
        </w:rPr>
        <w:t>均应为书面形式往来。供应商可以拒绝上述要求而其响应保证金不被没收。</w:t>
      </w:r>
      <w:r>
        <w:rPr>
          <w:rFonts w:ascii="宋体" w:hAnsi="宋体" w:eastAsia="宋体" w:cs="宋体"/>
          <w:color w:val="000000" w:themeColor="text1"/>
          <w:spacing w:val="9"/>
          <w:sz w:val="20"/>
          <w:szCs w:val="20"/>
          <w:highlight w:val="none"/>
          <w14:textFill>
            <w14:solidFill>
              <w14:schemeClr w14:val="tx1"/>
            </w14:solidFill>
          </w14:textFill>
        </w:rPr>
        <w:t>对于同意该要求的</w:t>
      </w:r>
      <w:r>
        <w:rPr>
          <w:rFonts w:ascii="宋体" w:hAnsi="宋体" w:eastAsia="宋体" w:cs="宋体"/>
          <w:color w:val="000000" w:themeColor="text1"/>
          <w:spacing w:val="10"/>
          <w:sz w:val="20"/>
          <w:szCs w:val="20"/>
          <w:highlight w:val="none"/>
          <w14:textFill>
            <w14:solidFill>
              <w14:schemeClr w14:val="tx1"/>
            </w14:solidFill>
          </w14:textFill>
        </w:rPr>
        <w:t>供应商，既不要求也不允许其修改响应文件</w:t>
      </w:r>
      <w:r>
        <w:rPr>
          <w:rFonts w:ascii="宋体" w:hAnsi="宋体" w:eastAsia="宋体" w:cs="宋体"/>
          <w:color w:val="000000" w:themeColor="text1"/>
          <w:spacing w:val="9"/>
          <w:sz w:val="20"/>
          <w:szCs w:val="20"/>
          <w:highlight w:val="none"/>
          <w14:textFill>
            <w14:solidFill>
              <w14:schemeClr w14:val="tx1"/>
            </w14:solidFill>
          </w14:textFill>
        </w:rPr>
        <w:t>，但将要求其响应延长响应保证金的有效期。</w:t>
      </w:r>
    </w:p>
    <w:p w14:paraId="3D46FF8E">
      <w:pPr>
        <w:pStyle w:val="4"/>
        <w:spacing w:before="161" w:line="228" w:lineRule="auto"/>
        <w:ind w:left="1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17  </w:t>
      </w:r>
      <w:r>
        <w:rPr>
          <w:rFonts w:ascii="宋体" w:hAnsi="宋体" w:eastAsia="宋体" w:cs="宋体"/>
          <w:b/>
          <w:bCs/>
          <w:color w:val="000000" w:themeColor="text1"/>
          <w:spacing w:val="4"/>
          <w:sz w:val="20"/>
          <w:szCs w:val="20"/>
          <w:highlight w:val="none"/>
          <w14:textFill>
            <w14:solidFill>
              <w14:schemeClr w14:val="tx1"/>
            </w14:solidFill>
          </w14:textFill>
        </w:rPr>
        <w:t>响应文件的式样和签署</w:t>
      </w:r>
    </w:p>
    <w:p w14:paraId="7E7E74B2">
      <w:pPr>
        <w:spacing w:before="162" w:line="303" w:lineRule="auto"/>
        <w:ind w:right="2" w:firstLine="1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17.1 供应商应按照本须知的要求编制响应文件，逐项逐条响应磋商文</w:t>
      </w:r>
      <w:r>
        <w:rPr>
          <w:rFonts w:ascii="宋体" w:hAnsi="宋体" w:eastAsia="宋体" w:cs="宋体"/>
          <w:color w:val="000000" w:themeColor="text1"/>
          <w:spacing w:val="6"/>
          <w:sz w:val="20"/>
          <w:szCs w:val="20"/>
          <w:highlight w:val="none"/>
          <w14:textFill>
            <w14:solidFill>
              <w14:schemeClr w14:val="tx1"/>
            </w14:solidFill>
          </w14:textFill>
        </w:rPr>
        <w:t>件并使用下载的政采云投标客户端制作并上传。</w:t>
      </w:r>
    </w:p>
    <w:p w14:paraId="485D0C0B">
      <w:pPr>
        <w:spacing w:before="42" w:line="377" w:lineRule="auto"/>
        <w:ind w:left="2"/>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1"/>
          <w:sz w:val="20"/>
          <w:szCs w:val="20"/>
          <w:highlight w:val="none"/>
          <w14:textFill>
            <w14:solidFill>
              <w14:schemeClr w14:val="tx1"/>
            </w14:solidFill>
          </w14:textFill>
        </w:rPr>
        <w:t>17.2</w:t>
      </w:r>
      <w:r>
        <w:rPr>
          <w:rFonts w:ascii="宋体" w:hAnsi="宋体" w:eastAsia="宋体" w:cs="宋体"/>
          <w:color w:val="000000" w:themeColor="text1"/>
          <w:spacing w:val="-16"/>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电子响应文件中须加盖供应商公章部分均采用</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签章，并根</w:t>
      </w:r>
      <w:r>
        <w:rPr>
          <w:rFonts w:ascii="宋体" w:hAnsi="宋体" w:eastAsia="宋体" w:cs="宋体"/>
          <w:color w:val="000000" w:themeColor="text1"/>
          <w:spacing w:val="10"/>
          <w:sz w:val="20"/>
          <w:szCs w:val="20"/>
          <w:highlight w:val="none"/>
          <w14:textFill>
            <w14:solidFill>
              <w14:schemeClr w14:val="tx1"/>
            </w14:solidFill>
          </w14:textFill>
        </w:rPr>
        <w:t>据“政府采购项目电子交易管理操</w:t>
      </w:r>
      <w:r>
        <w:rPr>
          <w:rFonts w:ascii="宋体" w:hAnsi="宋体" w:eastAsia="宋体" w:cs="宋体"/>
          <w:color w:val="000000" w:themeColor="text1"/>
          <w:spacing w:val="7"/>
          <w:sz w:val="20"/>
          <w:szCs w:val="20"/>
          <w:highlight w:val="none"/>
          <w14:textFill>
            <w14:solidFill>
              <w14:schemeClr w14:val="tx1"/>
            </w14:solidFill>
          </w14:textFill>
        </w:rPr>
        <w:t>作指南-服务商（政采云）”及本采购文件响应文件格式规定的格式和顺序编制电子响应文件并进行关</w:t>
      </w:r>
      <w:r>
        <w:rPr>
          <w:rFonts w:ascii="宋体" w:hAnsi="宋体" w:eastAsia="宋体" w:cs="宋体"/>
          <w:color w:val="000000" w:themeColor="text1"/>
          <w:spacing w:val="6"/>
          <w:sz w:val="20"/>
          <w:szCs w:val="20"/>
          <w:highlight w:val="none"/>
          <w14:textFill>
            <w14:solidFill>
              <w14:schemeClr w14:val="tx1"/>
            </w14:solidFill>
          </w14:textFill>
        </w:rPr>
        <w:t>联定位，以便评审小组在评审时，点击评分项可直接定位到该评分项内容。如对采购文件的某项要求，</w:t>
      </w:r>
      <w:r>
        <w:rPr>
          <w:rFonts w:ascii="宋体" w:hAnsi="宋体" w:eastAsia="宋体" w:cs="宋体"/>
          <w:color w:val="000000" w:themeColor="text1"/>
          <w:spacing w:val="10"/>
          <w:sz w:val="20"/>
          <w:szCs w:val="20"/>
          <w:highlight w:val="none"/>
          <w14:textFill>
            <w14:solidFill>
              <w14:schemeClr w14:val="tx1"/>
            </w14:solidFill>
          </w14:textFill>
        </w:rPr>
        <w:t>供应商的电子响应文件未能关联定位提供相应的内容与其对应，则评审小组在</w:t>
      </w:r>
      <w:r>
        <w:rPr>
          <w:rFonts w:ascii="宋体" w:hAnsi="宋体" w:eastAsia="宋体" w:cs="宋体"/>
          <w:color w:val="000000" w:themeColor="text1"/>
          <w:spacing w:val="9"/>
          <w:sz w:val="20"/>
          <w:szCs w:val="20"/>
          <w:highlight w:val="none"/>
          <w14:textFill>
            <w14:solidFill>
              <w14:schemeClr w14:val="tx1"/>
            </w14:solidFill>
          </w14:textFill>
        </w:rPr>
        <w:t>评审时如做出对供应商</w:t>
      </w:r>
      <w:r>
        <w:rPr>
          <w:rFonts w:ascii="宋体" w:hAnsi="宋体" w:eastAsia="宋体" w:cs="宋体"/>
          <w:color w:val="000000" w:themeColor="text1"/>
          <w:spacing w:val="10"/>
          <w:sz w:val="20"/>
          <w:szCs w:val="20"/>
          <w:highlight w:val="none"/>
          <w14:textFill>
            <w14:solidFill>
              <w14:schemeClr w14:val="tx1"/>
            </w14:solidFill>
          </w14:textFill>
        </w:rPr>
        <w:t>不利的评审由供应商自行承担。电子响应文件如内容不完整、编排混乱导致响应文件被误读、漏读，</w:t>
      </w:r>
      <w:r>
        <w:rPr>
          <w:rFonts w:ascii="宋体" w:hAnsi="宋体" w:eastAsia="宋体" w:cs="宋体"/>
          <w:color w:val="000000" w:themeColor="text1"/>
          <w:spacing w:val="9"/>
          <w:sz w:val="20"/>
          <w:szCs w:val="20"/>
          <w:highlight w:val="none"/>
          <w14:textFill>
            <w14:solidFill>
              <w14:schemeClr w14:val="tx1"/>
            </w14:solidFill>
          </w14:textFill>
        </w:rPr>
        <w:t>或者在按采购文件规定的部位查找不到相关内容的，由供应商自行承担。</w:t>
      </w:r>
    </w:p>
    <w:p w14:paraId="55F08B98">
      <w:pPr>
        <w:spacing w:before="161" w:line="327" w:lineRule="auto"/>
        <w:ind w:right="54" w:firstLine="17"/>
        <w:rPr>
          <w:rFonts w:ascii="宋体" w:hAnsi="宋体" w:eastAsia="宋体" w:cs="宋体"/>
          <w:color w:val="000000" w:themeColor="text1"/>
          <w:spacing w:val="8"/>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17.3</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供应商法定代表人或主要负责人或其委托代理人持有政采云个人</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签章的</w:t>
      </w:r>
      <w:r>
        <w:rPr>
          <w:rFonts w:ascii="宋体" w:hAnsi="宋体" w:eastAsia="宋体" w:cs="宋体"/>
          <w:color w:val="000000" w:themeColor="text1"/>
          <w:spacing w:val="9"/>
          <w:sz w:val="20"/>
          <w:szCs w:val="20"/>
          <w:highlight w:val="none"/>
          <w14:textFill>
            <w14:solidFill>
              <w14:schemeClr w14:val="tx1"/>
            </w14:solidFill>
          </w14:textFill>
        </w:rPr>
        <w:t>，应在响应文件中涉</w:t>
      </w:r>
      <w:r>
        <w:rPr>
          <w:rFonts w:ascii="宋体" w:hAnsi="宋体" w:eastAsia="宋体" w:cs="宋体"/>
          <w:color w:val="000000" w:themeColor="text1"/>
          <w:spacing w:val="10"/>
          <w:sz w:val="20"/>
          <w:szCs w:val="20"/>
          <w:highlight w:val="none"/>
          <w14:textFill>
            <w14:solidFill>
              <w14:schemeClr w14:val="tx1"/>
            </w14:solidFill>
          </w14:textFill>
        </w:rPr>
        <w:t>及到签字的位置使用个人</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签章，没有办理政采云个</w:t>
      </w:r>
      <w:r>
        <w:rPr>
          <w:rFonts w:ascii="宋体" w:hAnsi="宋体" w:eastAsia="宋体" w:cs="宋体"/>
          <w:color w:val="000000" w:themeColor="text1"/>
          <w:spacing w:val="9"/>
          <w:sz w:val="20"/>
          <w:szCs w:val="20"/>
          <w:highlight w:val="none"/>
          <w14:textFill>
            <w14:solidFill>
              <w14:schemeClr w14:val="tx1"/>
            </w14:solidFill>
          </w14:textFill>
        </w:rPr>
        <w:t>人</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签章的可在响应文件中涉及到签字的位置</w:t>
      </w:r>
      <w:r>
        <w:rPr>
          <w:rFonts w:ascii="宋体" w:hAnsi="宋体" w:eastAsia="宋体" w:cs="宋体"/>
          <w:color w:val="000000" w:themeColor="text1"/>
          <w:spacing w:val="8"/>
          <w:sz w:val="20"/>
          <w:szCs w:val="20"/>
          <w:highlight w:val="none"/>
          <w14:textFill>
            <w14:solidFill>
              <w14:schemeClr w14:val="tx1"/>
            </w14:solidFill>
          </w14:textFill>
        </w:rPr>
        <w:t>手写签字后扫描或者拍照做成</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PDF</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的格式上传即可。</w:t>
      </w:r>
    </w:p>
    <w:p w14:paraId="6829AE5C">
      <w:pPr>
        <w:spacing w:before="161" w:line="327" w:lineRule="auto"/>
        <w:ind w:right="54" w:firstLine="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17.4</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响应文件不得涂改，若有修改错漏处，须法</w:t>
      </w:r>
      <w:r>
        <w:rPr>
          <w:rFonts w:ascii="宋体" w:hAnsi="宋体" w:eastAsia="宋体" w:cs="宋体"/>
          <w:color w:val="000000" w:themeColor="text1"/>
          <w:spacing w:val="7"/>
          <w:sz w:val="20"/>
          <w:szCs w:val="20"/>
          <w:highlight w:val="none"/>
          <w14:textFill>
            <w14:solidFill>
              <w14:schemeClr w14:val="tx1"/>
            </w14:solidFill>
          </w14:textFill>
        </w:rPr>
        <w:t>定代表人或主要负责人或其委托代理人签字（或个人</w:t>
      </w:r>
      <w:r>
        <w:rPr>
          <w:rFonts w:ascii="宋体" w:hAnsi="宋体" w:eastAsia="宋体" w:cs="宋体"/>
          <w:color w:val="000000" w:themeColor="text1"/>
          <w:sz w:val="20"/>
          <w:szCs w:val="20"/>
          <w:highlight w:val="none"/>
          <w14:textFill>
            <w14:solidFill>
              <w14:schemeClr w14:val="tx1"/>
            </w14:solidFill>
          </w14:textFill>
        </w:rPr>
        <w:t xml:space="preserve"> CA</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w:t>
      </w:r>
      <w:r>
        <w:rPr>
          <w:rFonts w:ascii="宋体" w:hAnsi="宋体" w:eastAsia="宋体" w:cs="宋体"/>
          <w:color w:val="000000" w:themeColor="text1"/>
          <w:spacing w:val="-5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。文件加盖</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签章时，请勿遮挡文件中关键信息。响应文件因字迹潦草或表</w:t>
      </w:r>
      <w:r>
        <w:rPr>
          <w:rFonts w:ascii="宋体" w:hAnsi="宋体" w:eastAsia="宋体" w:cs="宋体"/>
          <w:color w:val="000000" w:themeColor="text1"/>
          <w:spacing w:val="9"/>
          <w:sz w:val="20"/>
          <w:szCs w:val="20"/>
          <w:highlight w:val="none"/>
          <w14:textFill>
            <w14:solidFill>
              <w14:schemeClr w14:val="tx1"/>
            </w14:solidFill>
          </w14:textFill>
        </w:rPr>
        <w:t>达不清所引起</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的后果由供应商负责。</w:t>
      </w:r>
    </w:p>
    <w:p w14:paraId="076C81E5">
      <w:pPr>
        <w:spacing w:before="162" w:line="228"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17.5</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评审前准备</w:t>
      </w:r>
    </w:p>
    <w:p w14:paraId="13DA3298">
      <w:pPr>
        <w:spacing w:before="160" w:line="227"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17.5.1 本项目实行网上评审，采用电子响应文件。</w:t>
      </w:r>
    </w:p>
    <w:p w14:paraId="286D6F1C">
      <w:pPr>
        <w:spacing w:before="164" w:line="327" w:lineRule="auto"/>
        <w:ind w:left="4" w:right="53" w:firstLine="1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17.5.2 各供应商在响应文件提交截止时间前应确保成为政采云平台正式注册入库供</w:t>
      </w:r>
      <w:r>
        <w:rPr>
          <w:rFonts w:ascii="宋体" w:hAnsi="宋体" w:eastAsia="宋体" w:cs="宋体"/>
          <w:color w:val="000000" w:themeColor="text1"/>
          <w:spacing w:val="9"/>
          <w:sz w:val="20"/>
          <w:szCs w:val="20"/>
          <w:highlight w:val="none"/>
          <w14:textFill>
            <w14:solidFill>
              <w14:schemeClr w14:val="tx1"/>
            </w14:solidFill>
          </w14:textFill>
        </w:rPr>
        <w:t>应商，并完成</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CA </w:t>
      </w:r>
      <w:r>
        <w:rPr>
          <w:rFonts w:ascii="宋体" w:hAnsi="宋体" w:eastAsia="宋体" w:cs="宋体"/>
          <w:color w:val="000000" w:themeColor="text1"/>
          <w:spacing w:val="7"/>
          <w:sz w:val="20"/>
          <w:szCs w:val="20"/>
          <w:highlight w:val="none"/>
          <w14:textFill>
            <w14:solidFill>
              <w14:schemeClr w14:val="tx1"/>
            </w14:solidFill>
          </w14:textFill>
        </w:rPr>
        <w:t>数字证书申领。因未注册入库、未办理</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数字证书等原因造成无法投标或投标失败等后果由供应商自</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行承担。</w:t>
      </w:r>
    </w:p>
    <w:p w14:paraId="3BE6C0C0">
      <w:pPr>
        <w:spacing w:before="161" w:line="303" w:lineRule="auto"/>
        <w:ind w:left="3" w:right="54" w:firstLine="1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17.5.3 供应商将政采云电子交易客户端下载、安装完</w:t>
      </w:r>
      <w:r>
        <w:rPr>
          <w:rFonts w:ascii="宋体" w:hAnsi="宋体" w:eastAsia="宋体" w:cs="宋体"/>
          <w:color w:val="000000" w:themeColor="text1"/>
          <w:spacing w:val="6"/>
          <w:sz w:val="20"/>
          <w:szCs w:val="20"/>
          <w:highlight w:val="none"/>
          <w14:textFill>
            <w14:solidFill>
              <w14:schemeClr w14:val="tx1"/>
            </w14:solidFill>
          </w14:textFill>
        </w:rPr>
        <w:t>成后，可通过登录客户端进行响应文件制作。客</w:t>
      </w:r>
      <w:r>
        <w:rPr>
          <w:rFonts w:ascii="宋体" w:hAnsi="宋体" w:eastAsia="宋体" w:cs="宋体"/>
          <w:color w:val="000000" w:themeColor="text1"/>
          <w:spacing w:val="10"/>
          <w:sz w:val="20"/>
          <w:szCs w:val="20"/>
          <w:highlight w:val="none"/>
          <w14:textFill>
            <w14:solidFill>
              <w14:schemeClr w14:val="tx1"/>
            </w14:solidFill>
          </w14:textFill>
        </w:rPr>
        <w:t>户端请至网站下载专区查看，如有问题可拨打政采云客户服务热线95763</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进行</w:t>
      </w:r>
      <w:r>
        <w:rPr>
          <w:rFonts w:ascii="宋体" w:hAnsi="宋体" w:eastAsia="宋体" w:cs="宋体"/>
          <w:color w:val="000000" w:themeColor="text1"/>
          <w:spacing w:val="9"/>
          <w:sz w:val="20"/>
          <w:szCs w:val="20"/>
          <w:highlight w:val="none"/>
          <w14:textFill>
            <w14:solidFill>
              <w14:schemeClr w14:val="tx1"/>
            </w14:solidFill>
          </w14:textFill>
        </w:rPr>
        <w:t>咨询。</w:t>
      </w:r>
    </w:p>
    <w:p w14:paraId="34845EFD">
      <w:pPr>
        <w:spacing w:before="162" w:line="228"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17.6</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其他说明</w:t>
      </w:r>
    </w:p>
    <w:p w14:paraId="3448AC68">
      <w:pPr>
        <w:spacing w:before="161" w:line="327" w:lineRule="auto"/>
        <w:ind w:right="54" w:firstLine="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17.6.1</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供</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应</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商</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应</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先</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安</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装</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政</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采</w:t>
      </w:r>
      <w:r>
        <w:rPr>
          <w:rFonts w:ascii="宋体" w:hAnsi="宋体" w:eastAsia="宋体" w:cs="宋体"/>
          <w:color w:val="000000" w:themeColor="text1"/>
          <w:spacing w:val="-2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云</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投</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标</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客</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户</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端 ”</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 请 自</w:t>
      </w:r>
      <w:r>
        <w:rPr>
          <w:rFonts w:ascii="宋体" w:hAnsi="宋体" w:eastAsia="宋体" w:cs="宋体"/>
          <w:color w:val="000000" w:themeColor="text1"/>
          <w:spacing w:val="-33"/>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行</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前</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往</w:t>
      </w:r>
      <w:r>
        <w:rPr>
          <w:rFonts w:ascii="宋体" w:hAnsi="宋体" w:eastAsia="宋体" w:cs="宋体"/>
          <w:color w:val="000000" w:themeColor="text1"/>
          <w:spacing w:val="-3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政</w:t>
      </w:r>
      <w:r>
        <w:rPr>
          <w:rFonts w:ascii="宋体" w:hAnsi="宋体" w:eastAsia="宋体" w:cs="宋体"/>
          <w:color w:val="000000" w:themeColor="text1"/>
          <w:spacing w:val="-37"/>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采</w:t>
      </w:r>
      <w:r>
        <w:rPr>
          <w:rFonts w:ascii="宋体" w:hAnsi="宋体" w:eastAsia="宋体" w:cs="宋体"/>
          <w:color w:val="000000" w:themeColor="text1"/>
          <w:spacing w:val="-29"/>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云</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平</w:t>
      </w:r>
      <w:r>
        <w:rPr>
          <w:rFonts w:ascii="宋体" w:hAnsi="宋体" w:eastAsia="宋体" w:cs="宋体"/>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台</w:t>
      </w:r>
      <w:r>
        <w:rPr>
          <w:rFonts w:ascii="宋体" w:hAnsi="宋体" w:eastAsia="宋体" w:cs="宋体"/>
          <w:color w:val="000000" w:themeColor="text1"/>
          <w:spacing w:val="-3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进</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行</w:t>
      </w:r>
      <w:r>
        <w:rPr>
          <w:rFonts w:ascii="宋体" w:hAnsi="宋体" w:eastAsia="宋体" w:cs="宋体"/>
          <w:color w:val="000000" w:themeColor="text1"/>
          <w:spacing w:val="-2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下</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载</w:t>
      </w:r>
      <w:r>
        <w:rPr>
          <w:rFonts w:ascii="宋体" w:hAnsi="宋体" w:eastAsia="宋体" w:cs="宋体"/>
          <w:color w:val="000000" w:themeColor="text1"/>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"https://customer.zcygov.cn/CA-driver-download?utm=web-login-front.52cebfa2.0.0.04df4040034511edaac705fda12edb43"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customer</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driver</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download</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utm</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web</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login</w:t>
      </w:r>
      <w:r>
        <w:rPr>
          <w:rFonts w:ascii="宋体" w:hAnsi="宋体" w:eastAsia="宋体" w:cs="宋体"/>
          <w:color w:val="000000" w:themeColor="text1"/>
          <w:spacing w:val="15"/>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front</w:t>
      </w:r>
      <w:r>
        <w:rPr>
          <w:rFonts w:ascii="宋体" w:hAnsi="宋体" w:eastAsia="宋体" w:cs="宋体"/>
          <w:color w:val="000000" w:themeColor="text1"/>
          <w:spacing w:val="15"/>
          <w:sz w:val="20"/>
          <w:szCs w:val="20"/>
          <w:highlight w:val="none"/>
          <w14:textFill>
            <w14:solidFill>
              <w14:schemeClr w14:val="tx1"/>
            </w14:solidFill>
          </w14:textFill>
        </w:rPr>
        <w:t>.52</w:t>
      </w:r>
      <w:r>
        <w:rPr>
          <w:rFonts w:ascii="宋体" w:hAnsi="宋体" w:eastAsia="宋体" w:cs="宋体"/>
          <w:color w:val="000000" w:themeColor="text1"/>
          <w:sz w:val="20"/>
          <w:szCs w:val="20"/>
          <w:highlight w:val="none"/>
          <w14:textFill>
            <w14:solidFill>
              <w14:schemeClr w14:val="tx1"/>
            </w14:solidFill>
          </w14:textFill>
        </w:rPr>
        <w:t>cebfa</w:t>
      </w:r>
      <w:r>
        <w:rPr>
          <w:rFonts w:ascii="宋体" w:hAnsi="宋体" w:eastAsia="宋体" w:cs="宋体"/>
          <w:color w:val="000000" w:themeColor="text1"/>
          <w:spacing w:val="15"/>
          <w:sz w:val="20"/>
          <w:szCs w:val="20"/>
          <w:highlight w:val="none"/>
          <w14:textFill>
            <w14:solidFill>
              <w14:schemeClr w14:val="tx1"/>
            </w14:solidFill>
          </w14:textFill>
        </w:rPr>
        <w:t>2.0.0.04</w:t>
      </w:r>
      <w:r>
        <w:rPr>
          <w:rFonts w:ascii="宋体" w:hAnsi="宋体" w:eastAsia="宋体" w:cs="宋体"/>
          <w:color w:val="000000" w:themeColor="text1"/>
          <w:sz w:val="20"/>
          <w:szCs w:val="20"/>
          <w:highlight w:val="none"/>
          <w14:textFill>
            <w14:solidFill>
              <w14:schemeClr w14:val="tx1"/>
            </w14:solidFill>
          </w14:textFill>
        </w:rPr>
        <w:t>df</w:t>
      </w:r>
      <w:r>
        <w:rPr>
          <w:rFonts w:ascii="宋体" w:hAnsi="宋体" w:eastAsia="宋体" w:cs="宋体"/>
          <w:color w:val="000000" w:themeColor="text1"/>
          <w:spacing w:val="15"/>
          <w:sz w:val="20"/>
          <w:szCs w:val="20"/>
          <w:highlight w:val="none"/>
          <w14:textFill>
            <w14:solidFill>
              <w14:schemeClr w14:val="tx1"/>
            </w14:solidFill>
          </w14:textFill>
        </w:rPr>
        <w:t>40400</w:t>
      </w:r>
      <w:r>
        <w:rPr>
          <w:rFonts w:ascii="宋体" w:hAnsi="宋体" w:eastAsia="宋体" w:cs="宋体"/>
          <w:color w:val="000000" w:themeColor="text1"/>
          <w:spacing w:val="15"/>
          <w:sz w:val="20"/>
          <w:szCs w:val="20"/>
          <w:highlight w:val="none"/>
          <w14:textFill>
            <w14:solidFill>
              <w14:schemeClr w14:val="tx1"/>
            </w14:solidFill>
          </w14:textFill>
        </w:rPr>
        <w:fldChar w:fldCharType="end"/>
      </w:r>
      <w:r>
        <w:rPr>
          <w:rFonts w:ascii="宋体" w:hAnsi="宋体" w:eastAsia="宋体" w:cs="宋体"/>
          <w:color w:val="000000" w:themeColor="text1"/>
          <w:spacing w:val="14"/>
          <w:sz w:val="20"/>
          <w:szCs w:val="20"/>
          <w:highlight w:val="none"/>
          <w14:textFill>
            <w14:solidFill>
              <w14:schemeClr w14:val="tx1"/>
            </w14:solidFill>
          </w14:textFill>
        </w:rPr>
        <w:t xml:space="preserve">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"https://customer.zcygov.cn/CA-driver-download?utm=web-login-front.52cebfa2.0.0.04df4040034511edaac705fda12edb43"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sz w:val="20"/>
          <w:szCs w:val="20"/>
          <w:highlight w:val="none"/>
          <w14:textFill>
            <w14:solidFill>
              <w14:schemeClr w14:val="tx1"/>
            </w14:solidFill>
          </w14:textFill>
        </w:rPr>
        <w:t>34511</w:t>
      </w:r>
      <w:r>
        <w:rPr>
          <w:rFonts w:ascii="宋体" w:hAnsi="宋体" w:eastAsia="宋体" w:cs="宋体"/>
          <w:color w:val="000000" w:themeColor="text1"/>
          <w:sz w:val="20"/>
          <w:szCs w:val="20"/>
          <w:highlight w:val="none"/>
          <w14:textFill>
            <w14:solidFill>
              <w14:schemeClr w14:val="tx1"/>
            </w14:solidFill>
          </w14:textFill>
        </w:rPr>
        <w:t>edaac</w:t>
      </w:r>
      <w:r>
        <w:rPr>
          <w:rFonts w:ascii="宋体" w:hAnsi="宋体" w:eastAsia="宋体" w:cs="宋体"/>
          <w:color w:val="000000" w:themeColor="text1"/>
          <w:spacing w:val="9"/>
          <w:sz w:val="20"/>
          <w:szCs w:val="20"/>
          <w:highlight w:val="none"/>
          <w14:textFill>
            <w14:solidFill>
              <w14:schemeClr w14:val="tx1"/>
            </w14:solidFill>
          </w14:textFill>
        </w:rPr>
        <w:t>705</w:t>
      </w:r>
      <w:r>
        <w:rPr>
          <w:rFonts w:ascii="宋体" w:hAnsi="宋体" w:eastAsia="宋体" w:cs="宋体"/>
          <w:color w:val="000000" w:themeColor="text1"/>
          <w:sz w:val="20"/>
          <w:szCs w:val="20"/>
          <w:highlight w:val="none"/>
          <w14:textFill>
            <w14:solidFill>
              <w14:schemeClr w14:val="tx1"/>
            </w14:solidFill>
          </w14:textFill>
        </w:rPr>
        <w:t>fda</w:t>
      </w:r>
      <w:r>
        <w:rPr>
          <w:rFonts w:ascii="宋体" w:hAnsi="宋体" w:eastAsia="宋体" w:cs="宋体"/>
          <w:color w:val="000000" w:themeColor="text1"/>
          <w:spacing w:val="9"/>
          <w:sz w:val="20"/>
          <w:szCs w:val="20"/>
          <w:highlight w:val="none"/>
          <w14:textFill>
            <w14:solidFill>
              <w14:schemeClr w14:val="tx1"/>
            </w14:solidFill>
          </w14:textFill>
        </w:rPr>
        <w:t>12</w:t>
      </w:r>
      <w:r>
        <w:rPr>
          <w:rFonts w:ascii="宋体" w:hAnsi="宋体" w:eastAsia="宋体" w:cs="宋体"/>
          <w:color w:val="000000" w:themeColor="text1"/>
          <w:sz w:val="20"/>
          <w:szCs w:val="20"/>
          <w:highlight w:val="none"/>
          <w14:textFill>
            <w14:solidFill>
              <w14:schemeClr w14:val="tx1"/>
            </w14:solidFill>
          </w14:textFill>
        </w:rPr>
        <w:t>edb</w:t>
      </w:r>
      <w:r>
        <w:rPr>
          <w:rFonts w:ascii="宋体" w:hAnsi="宋体" w:eastAsia="宋体" w:cs="宋体"/>
          <w:color w:val="000000" w:themeColor="text1"/>
          <w:spacing w:val="9"/>
          <w:sz w:val="20"/>
          <w:szCs w:val="20"/>
          <w:highlight w:val="none"/>
          <w14:textFill>
            <w14:solidFill>
              <w14:schemeClr w14:val="tx1"/>
            </w14:solidFill>
          </w14:textFill>
        </w:rPr>
        <w:t>43</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13"/>
          <w:sz w:val="20"/>
          <w:szCs w:val="20"/>
          <w:highlight w:val="none"/>
          <w14:textFill>
            <w14:solidFill>
              <w14:schemeClr w14:val="tx1"/>
            </w14:solidFill>
          </w14:textFill>
        </w:rPr>
        <w:t>），</w:t>
      </w:r>
      <w:r>
        <w:rPr>
          <w:rFonts w:ascii="宋体" w:hAnsi="宋体" w:eastAsia="宋体" w:cs="宋体"/>
          <w:color w:val="000000" w:themeColor="text1"/>
          <w:spacing w:val="9"/>
          <w:sz w:val="20"/>
          <w:szCs w:val="20"/>
          <w:highlight w:val="none"/>
          <w14:textFill>
            <w14:solidFill>
              <w14:schemeClr w14:val="tx1"/>
            </w14:solidFill>
          </w14:textFill>
        </w:rPr>
        <w:t>通过账号密码或</w:t>
      </w:r>
      <w:r>
        <w:rPr>
          <w:rFonts w:ascii="宋体" w:hAnsi="宋体" w:eastAsia="宋体" w:cs="宋体"/>
          <w:color w:val="000000" w:themeColor="text1"/>
          <w:spacing w:val="-39"/>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34"/>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登录</w:t>
      </w:r>
      <w:r>
        <w:rPr>
          <w:rFonts w:ascii="宋体" w:hAnsi="宋体" w:eastAsia="宋体" w:cs="宋体"/>
          <w:color w:val="000000" w:themeColor="text1"/>
          <w:spacing w:val="8"/>
          <w:sz w:val="20"/>
          <w:szCs w:val="20"/>
          <w:highlight w:val="none"/>
          <w14:textFill>
            <w14:solidFill>
              <w14:schemeClr w14:val="tx1"/>
            </w14:solidFill>
          </w14:textFill>
        </w:rPr>
        <w:t>客户端制作响应文件。</w:t>
      </w:r>
    </w:p>
    <w:p w14:paraId="072CDA57">
      <w:pPr>
        <w:spacing w:before="161" w:line="303" w:lineRule="auto"/>
        <w:ind w:left="1" w:right="54" w:firstLine="1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17.6.2 响应文件按照采购文件第六篇响应文件格式要</w:t>
      </w:r>
      <w:r>
        <w:rPr>
          <w:rFonts w:ascii="宋体" w:hAnsi="宋体" w:eastAsia="宋体" w:cs="宋体"/>
          <w:color w:val="000000" w:themeColor="text1"/>
          <w:spacing w:val="6"/>
          <w:sz w:val="20"/>
          <w:szCs w:val="20"/>
          <w:highlight w:val="none"/>
          <w14:textFill>
            <w14:solidFill>
              <w14:schemeClr w14:val="tx1"/>
            </w14:solidFill>
          </w14:textFill>
        </w:rPr>
        <w:t>求在规定位置进行签署、盖章。供应商的响应文</w:t>
      </w:r>
      <w:r>
        <w:rPr>
          <w:rFonts w:ascii="宋体" w:hAnsi="宋体" w:eastAsia="宋体" w:cs="宋体"/>
          <w:color w:val="000000" w:themeColor="text1"/>
          <w:spacing w:val="9"/>
          <w:sz w:val="20"/>
          <w:szCs w:val="20"/>
          <w:highlight w:val="none"/>
          <w14:textFill>
            <w14:solidFill>
              <w14:schemeClr w14:val="tx1"/>
            </w14:solidFill>
          </w14:textFill>
        </w:rPr>
        <w:t>件未按照采购文件要求签署、盖章的，其响应无效。</w:t>
      </w:r>
    </w:p>
    <w:p w14:paraId="63413DBB">
      <w:pPr>
        <w:spacing w:before="163" w:line="302" w:lineRule="auto"/>
        <w:ind w:left="18" w:right="54" w:hanging="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17.6.3 为确保网上操作合法、有效和安全，供应商应</w:t>
      </w:r>
      <w:r>
        <w:rPr>
          <w:rFonts w:ascii="宋体" w:hAnsi="宋体" w:eastAsia="宋体" w:cs="宋体"/>
          <w:color w:val="000000" w:themeColor="text1"/>
          <w:spacing w:val="6"/>
          <w:sz w:val="20"/>
          <w:szCs w:val="20"/>
          <w:highlight w:val="none"/>
          <w14:textFill>
            <w14:solidFill>
              <w14:schemeClr w14:val="tx1"/>
            </w14:solidFill>
          </w14:textFill>
        </w:rPr>
        <w:t>当在响应文件递交截止时间前完成在政采云平台</w:t>
      </w:r>
      <w:r>
        <w:rPr>
          <w:rFonts w:ascii="宋体" w:hAnsi="宋体" w:eastAsia="宋体" w:cs="宋体"/>
          <w:color w:val="000000" w:themeColor="text1"/>
          <w:spacing w:val="9"/>
          <w:sz w:val="20"/>
          <w:szCs w:val="20"/>
          <w:highlight w:val="none"/>
          <w14:textFill>
            <w14:solidFill>
              <w14:schemeClr w14:val="tx1"/>
            </w14:solidFill>
          </w14:textFill>
        </w:rPr>
        <w:t>的身份认证，确保在电子响应过程中能够对相关数据电文进行加密和使用电子签</w:t>
      </w:r>
      <w:r>
        <w:rPr>
          <w:rFonts w:ascii="宋体" w:hAnsi="宋体" w:eastAsia="宋体" w:cs="宋体"/>
          <w:color w:val="000000" w:themeColor="text1"/>
          <w:spacing w:val="8"/>
          <w:sz w:val="20"/>
          <w:szCs w:val="20"/>
          <w:highlight w:val="none"/>
          <w14:textFill>
            <w14:solidFill>
              <w14:schemeClr w14:val="tx1"/>
            </w14:solidFill>
          </w14:textFill>
        </w:rPr>
        <w:t>名。</w:t>
      </w:r>
    </w:p>
    <w:p w14:paraId="579F4DA7">
      <w:pPr>
        <w:spacing w:before="161" w:line="303" w:lineRule="auto"/>
        <w:ind w:left="2" w:right="54" w:firstLine="1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17.6.4 响应文件中标注的供应商名称应与主体资格证</w:t>
      </w:r>
      <w:r>
        <w:rPr>
          <w:rFonts w:ascii="宋体" w:hAnsi="宋体" w:eastAsia="宋体" w:cs="宋体"/>
          <w:color w:val="000000" w:themeColor="text1"/>
          <w:spacing w:val="6"/>
          <w:sz w:val="20"/>
          <w:szCs w:val="20"/>
          <w:highlight w:val="none"/>
          <w14:textFill>
            <w14:solidFill>
              <w14:schemeClr w14:val="tx1"/>
            </w14:solidFill>
          </w14:textFill>
        </w:rPr>
        <w:t>明（如营业执照、事业单位法人证书、执业许可</w:t>
      </w:r>
      <w:r>
        <w:rPr>
          <w:rFonts w:ascii="宋体" w:hAnsi="宋体" w:eastAsia="宋体" w:cs="宋体"/>
          <w:color w:val="000000" w:themeColor="text1"/>
          <w:spacing w:val="8"/>
          <w:sz w:val="20"/>
          <w:szCs w:val="20"/>
          <w:highlight w:val="none"/>
          <w14:textFill>
            <w14:solidFill>
              <w14:schemeClr w14:val="tx1"/>
            </w14:solidFill>
          </w14:textFill>
        </w:rPr>
        <w:t>证、个体工商户营业执照、</w:t>
      </w:r>
      <w:r>
        <w:rPr>
          <w:rFonts w:ascii="宋体" w:hAnsi="宋体" w:eastAsia="宋体" w:cs="宋体"/>
          <w:color w:val="000000" w:themeColor="text1"/>
          <w:spacing w:val="-46"/>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自然人身份证等）和公章/电子签章一致，否则作无效响应处理。</w:t>
      </w:r>
    </w:p>
    <w:p w14:paraId="262A4813">
      <w:pPr>
        <w:pStyle w:val="4"/>
        <w:spacing w:before="270" w:line="228" w:lineRule="auto"/>
        <w:ind w:left="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D  </w:t>
      </w:r>
      <w:r>
        <w:rPr>
          <w:rFonts w:ascii="宋体" w:hAnsi="宋体" w:eastAsia="宋体" w:cs="宋体"/>
          <w:b/>
          <w:bCs/>
          <w:color w:val="000000" w:themeColor="text1"/>
          <w:spacing w:val="4"/>
          <w:sz w:val="20"/>
          <w:szCs w:val="20"/>
          <w:highlight w:val="none"/>
          <w14:textFill>
            <w14:solidFill>
              <w14:schemeClr w14:val="tx1"/>
            </w14:solidFill>
          </w14:textFill>
        </w:rPr>
        <w:t>响应文件的递交</w:t>
      </w:r>
    </w:p>
    <w:p w14:paraId="47588608">
      <w:pPr>
        <w:pStyle w:val="4"/>
        <w:spacing w:before="116" w:line="285" w:lineRule="exact"/>
        <w:ind w:left="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18  </w:t>
      </w:r>
      <w:r>
        <w:rPr>
          <w:rFonts w:ascii="宋体" w:hAnsi="宋体" w:eastAsia="宋体" w:cs="宋体"/>
          <w:b/>
          <w:bCs/>
          <w:color w:val="000000" w:themeColor="text1"/>
          <w:spacing w:val="4"/>
          <w:position w:val="1"/>
          <w:sz w:val="20"/>
          <w:szCs w:val="20"/>
          <w:highlight w:val="none"/>
          <w14:textFill>
            <w14:solidFill>
              <w14:schemeClr w14:val="tx1"/>
            </w14:solidFill>
          </w14:textFill>
        </w:rPr>
        <w:t>响应文件的密封和标记</w:t>
      </w:r>
    </w:p>
    <w:p w14:paraId="337CA51E">
      <w:pPr>
        <w:spacing w:before="42" w:line="377" w:lineRule="auto"/>
        <w:ind w:right="54" w:firstLine="17"/>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18.1 供应商必须在规定的响应文件提交截止时间前提交电子版响应文</w:t>
      </w:r>
      <w:r>
        <w:rPr>
          <w:rFonts w:ascii="宋体" w:hAnsi="宋体" w:eastAsia="宋体" w:cs="宋体"/>
          <w:color w:val="000000" w:themeColor="text1"/>
          <w:spacing w:val="6"/>
          <w:sz w:val="20"/>
          <w:szCs w:val="20"/>
          <w:highlight w:val="none"/>
          <w14:textFill>
            <w14:solidFill>
              <w14:schemeClr w14:val="tx1"/>
            </w14:solidFill>
          </w14:textFill>
        </w:rPr>
        <w:t>件。电子响应文件应在制作完成</w:t>
      </w:r>
      <w:r>
        <w:rPr>
          <w:rFonts w:ascii="宋体" w:hAnsi="宋体" w:eastAsia="宋体" w:cs="宋体"/>
          <w:color w:val="000000" w:themeColor="text1"/>
          <w:spacing w:val="9"/>
          <w:sz w:val="20"/>
          <w:szCs w:val="20"/>
          <w:highlight w:val="none"/>
          <w14:textFill>
            <w14:solidFill>
              <w14:schemeClr w14:val="tx1"/>
            </w14:solidFill>
          </w14:textFill>
        </w:rPr>
        <w:t>后，在响应文件提交截止时间前通过有效数字证书（</w:t>
      </w:r>
      <w:r>
        <w:rPr>
          <w:rFonts w:ascii="宋体" w:hAnsi="宋体" w:eastAsia="宋体" w:cs="宋体"/>
          <w:color w:val="000000" w:themeColor="text1"/>
          <w:sz w:val="20"/>
          <w:szCs w:val="20"/>
          <w:highlight w:val="none"/>
          <w14:textFill>
            <w14:solidFill>
              <w14:schemeClr w14:val="tx1"/>
            </w14:solidFill>
          </w14:textFill>
        </w:rPr>
        <w:t>CA</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认证锁）进行</w:t>
      </w:r>
      <w:r>
        <w:rPr>
          <w:rFonts w:ascii="宋体" w:hAnsi="宋体" w:eastAsia="宋体" w:cs="宋体"/>
          <w:color w:val="000000" w:themeColor="text1"/>
          <w:spacing w:val="8"/>
          <w:sz w:val="20"/>
          <w:szCs w:val="20"/>
          <w:highlight w:val="none"/>
          <w14:textFill>
            <w14:solidFill>
              <w14:schemeClr w14:val="tx1"/>
            </w14:solidFill>
          </w14:textFill>
        </w:rPr>
        <w:t>电子签章、加密，然后通过网络</w:t>
      </w:r>
      <w:r>
        <w:rPr>
          <w:rFonts w:ascii="宋体" w:hAnsi="宋体" w:eastAsia="宋体" w:cs="宋体"/>
          <w:color w:val="000000" w:themeColor="text1"/>
          <w:spacing w:val="11"/>
          <w:sz w:val="20"/>
          <w:szCs w:val="20"/>
          <w:highlight w:val="none"/>
          <w14:textFill>
            <w14:solidFill>
              <w14:schemeClr w14:val="tx1"/>
            </w14:solidFill>
          </w14:textFill>
        </w:rPr>
        <w:t>将加密的电子响应文件递交至政采云平台（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11"/>
          <w:sz w:val="20"/>
          <w:szCs w:val="20"/>
          <w:highlight w:val="none"/>
          <w14:textFill>
            <w14:solidFill>
              <w14:schemeClr w14:val="tx1"/>
            </w14:solidFill>
          </w14:textFill>
        </w:rPr>
        <w:fldChar w:fldCharType="end"/>
      </w:r>
      <w:r>
        <w:rPr>
          <w:rFonts w:ascii="宋体" w:hAnsi="宋体" w:eastAsia="宋体" w:cs="宋体"/>
          <w:color w:val="000000" w:themeColor="text1"/>
          <w:spacing w:val="11"/>
          <w:sz w:val="20"/>
          <w:szCs w:val="20"/>
          <w:highlight w:val="none"/>
          <w14:textFill>
            <w14:solidFill>
              <w14:schemeClr w14:val="tx1"/>
            </w14:solidFill>
          </w14:textFill>
        </w:rPr>
        <w:t>）。未在规定时间内提交或者未按照采购文件要求签章、加密的电子响应文件，政采云平台（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fldChar w:fldCharType="end"/>
      </w:r>
      <w:r>
        <w:rPr>
          <w:rFonts w:ascii="宋体" w:hAnsi="宋体" w:eastAsia="宋体" w:cs="宋体"/>
          <w:color w:val="000000" w:themeColor="text1"/>
          <w:spacing w:val="10"/>
          <w:sz w:val="20"/>
          <w:szCs w:val="20"/>
          <w:highlight w:val="none"/>
          <w14:textFill>
            <w14:solidFill>
              <w14:schemeClr w14:val="tx1"/>
            </w14:solidFill>
          </w14:textFill>
        </w:rPr>
        <w:t>）将拒收。</w:t>
      </w:r>
    </w:p>
    <w:p w14:paraId="22DD894B">
      <w:pPr>
        <w:pStyle w:val="4"/>
        <w:spacing w:before="73" w:line="284" w:lineRule="exact"/>
        <w:ind w:left="1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19  </w:t>
      </w:r>
      <w:r>
        <w:rPr>
          <w:rFonts w:ascii="宋体" w:hAnsi="宋体" w:eastAsia="宋体" w:cs="宋体"/>
          <w:b/>
          <w:bCs/>
          <w:color w:val="000000" w:themeColor="text1"/>
          <w:spacing w:val="5"/>
          <w:position w:val="1"/>
          <w:sz w:val="20"/>
          <w:szCs w:val="20"/>
          <w:highlight w:val="none"/>
          <w14:textFill>
            <w14:solidFill>
              <w14:schemeClr w14:val="tx1"/>
            </w14:solidFill>
          </w14:textFill>
        </w:rPr>
        <w:t>递交响应文件的截止时间</w:t>
      </w:r>
    </w:p>
    <w:p w14:paraId="5E3B1E63">
      <w:pPr>
        <w:spacing w:before="41" w:line="326" w:lineRule="auto"/>
        <w:ind w:left="2" w:right="51" w:firstLine="1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19.1</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供应商在提交响应文件后可对其响应文件进行修改或撤回，补充或</w:t>
      </w:r>
      <w:r>
        <w:rPr>
          <w:rFonts w:ascii="宋体" w:hAnsi="宋体" w:eastAsia="宋体" w:cs="宋体"/>
          <w:color w:val="000000" w:themeColor="text1"/>
          <w:spacing w:val="7"/>
          <w:sz w:val="20"/>
          <w:szCs w:val="20"/>
          <w:highlight w:val="none"/>
          <w14:textFill>
            <w14:solidFill>
              <w14:schemeClr w14:val="tx1"/>
            </w14:solidFill>
          </w14:textFill>
        </w:rPr>
        <w:t>者修改响应文件的，应当先行</w:t>
      </w:r>
      <w:r>
        <w:rPr>
          <w:rFonts w:ascii="宋体" w:hAnsi="宋体" w:eastAsia="宋体" w:cs="宋体"/>
          <w:color w:val="000000" w:themeColor="text1"/>
          <w:spacing w:val="10"/>
          <w:sz w:val="20"/>
          <w:szCs w:val="20"/>
          <w:highlight w:val="none"/>
          <w14:textFill>
            <w14:solidFill>
              <w14:schemeClr w14:val="tx1"/>
            </w14:solidFill>
          </w14:textFill>
        </w:rPr>
        <w:t>撤回原文件，补充、修改后重新传输递交。响应文件提交截止时间前未完成传输</w:t>
      </w:r>
      <w:r>
        <w:rPr>
          <w:rFonts w:ascii="宋体" w:hAnsi="宋体" w:eastAsia="宋体" w:cs="宋体"/>
          <w:color w:val="000000" w:themeColor="text1"/>
          <w:spacing w:val="9"/>
          <w:sz w:val="20"/>
          <w:szCs w:val="20"/>
          <w:highlight w:val="none"/>
          <w14:textFill>
            <w14:solidFill>
              <w14:schemeClr w14:val="tx1"/>
            </w14:solidFill>
          </w14:textFill>
        </w:rPr>
        <w:t>的，视为撤回响应文</w:t>
      </w:r>
      <w:r>
        <w:rPr>
          <w:rFonts w:ascii="宋体" w:hAnsi="宋体" w:eastAsia="宋体" w:cs="宋体"/>
          <w:color w:val="000000" w:themeColor="text1"/>
          <w:spacing w:val="11"/>
          <w:sz w:val="20"/>
          <w:szCs w:val="20"/>
          <w:highlight w:val="none"/>
          <w14:textFill>
            <w14:solidFill>
              <w14:schemeClr w14:val="tx1"/>
            </w14:solidFill>
          </w14:textFill>
        </w:rPr>
        <w:t>件。响应文件提交截止时间后递交的响应文件，政采云平台（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0"/>
          <w:szCs w:val="20"/>
          <w:highlight w:val="none"/>
          <w14:textFill>
            <w14:solidFill>
              <w14:schemeClr w14:val="tx1"/>
            </w14:solidFill>
          </w14:textFill>
        </w:rPr>
        <w:t>https</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www</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zcygov</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z w:val="20"/>
          <w:szCs w:val="20"/>
          <w:highlight w:val="none"/>
          <w14:textFill>
            <w14:solidFill>
              <w14:schemeClr w14:val="tx1"/>
            </w14:solidFill>
          </w14:textFill>
        </w:rPr>
        <w:t>cn</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fldChar w:fldCharType="end"/>
      </w:r>
      <w:r>
        <w:rPr>
          <w:rFonts w:ascii="宋体" w:hAnsi="宋体" w:eastAsia="宋体" w:cs="宋体"/>
          <w:color w:val="000000" w:themeColor="text1"/>
          <w:spacing w:val="10"/>
          <w:sz w:val="20"/>
          <w:szCs w:val="20"/>
          <w:highlight w:val="none"/>
          <w14:textFill>
            <w14:solidFill>
              <w14:schemeClr w14:val="tx1"/>
            </w14:solidFill>
          </w14:textFill>
        </w:rPr>
        <w:t>）将拒收。</w:t>
      </w:r>
    </w:p>
    <w:p w14:paraId="7BED4685">
      <w:pPr>
        <w:spacing w:before="167" w:line="302" w:lineRule="auto"/>
        <w:ind w:left="3" w:right="51" w:firstLine="1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19.2</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在响应文件提交截止时间前，除供应商补充、修改或者撤回响应文件</w:t>
      </w:r>
      <w:r>
        <w:rPr>
          <w:rFonts w:ascii="宋体" w:hAnsi="宋体" w:eastAsia="宋体" w:cs="宋体"/>
          <w:color w:val="000000" w:themeColor="text1"/>
          <w:spacing w:val="7"/>
          <w:sz w:val="20"/>
          <w:szCs w:val="20"/>
          <w:highlight w:val="none"/>
          <w14:textFill>
            <w14:solidFill>
              <w14:schemeClr w14:val="tx1"/>
            </w14:solidFill>
          </w14:textFill>
        </w:rPr>
        <w:t>外，任何单位和个人不得解密或提取响应文件。</w:t>
      </w:r>
    </w:p>
    <w:p w14:paraId="40C4EF14">
      <w:pPr>
        <w:pStyle w:val="4"/>
        <w:spacing w:before="23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20  </w:t>
      </w:r>
      <w:r>
        <w:rPr>
          <w:rFonts w:ascii="宋体" w:hAnsi="宋体" w:eastAsia="宋体" w:cs="宋体"/>
          <w:b/>
          <w:bCs/>
          <w:color w:val="000000" w:themeColor="text1"/>
          <w:spacing w:val="5"/>
          <w:position w:val="1"/>
          <w:sz w:val="20"/>
          <w:szCs w:val="20"/>
          <w:highlight w:val="none"/>
          <w14:textFill>
            <w14:solidFill>
              <w14:schemeClr w14:val="tx1"/>
            </w14:solidFill>
          </w14:textFill>
        </w:rPr>
        <w:t>迟交的响应文件</w:t>
      </w:r>
    </w:p>
    <w:p w14:paraId="019F4F2A">
      <w:pPr>
        <w:pStyle w:val="4"/>
        <w:spacing w:before="91"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20.1   </w:t>
      </w:r>
      <w:r>
        <w:rPr>
          <w:rFonts w:ascii="宋体" w:hAnsi="宋体" w:eastAsia="宋体" w:cs="宋体"/>
          <w:color w:val="000000" w:themeColor="text1"/>
          <w:spacing w:val="9"/>
          <w:position w:val="1"/>
          <w:sz w:val="20"/>
          <w:szCs w:val="20"/>
          <w:highlight w:val="none"/>
          <w14:textFill>
            <w14:solidFill>
              <w14:schemeClr w14:val="tx1"/>
            </w14:solidFill>
          </w14:textFill>
        </w:rPr>
        <w:t>根据第</w:t>
      </w:r>
      <w:r>
        <w:rPr>
          <w:color w:val="000000" w:themeColor="text1"/>
          <w:spacing w:val="9"/>
          <w:position w:val="1"/>
          <w:sz w:val="20"/>
          <w:szCs w:val="20"/>
          <w:highlight w:val="none"/>
          <w14:textFill>
            <w14:solidFill>
              <w14:schemeClr w14:val="tx1"/>
            </w14:solidFill>
          </w14:textFill>
        </w:rPr>
        <w:t>19</w:t>
      </w:r>
      <w:r>
        <w:rPr>
          <w:rFonts w:ascii="宋体" w:hAnsi="宋体" w:eastAsia="宋体" w:cs="宋体"/>
          <w:color w:val="000000" w:themeColor="text1"/>
          <w:spacing w:val="9"/>
          <w:position w:val="1"/>
          <w:sz w:val="20"/>
          <w:szCs w:val="20"/>
          <w:highlight w:val="none"/>
          <w14:textFill>
            <w14:solidFill>
              <w14:schemeClr w14:val="tx1"/>
            </w14:solidFill>
          </w14:textFill>
        </w:rPr>
        <w:t>款规定，招标代理将拒绝任何晚于递交响应文件的截止时间交到的响应文件。</w:t>
      </w:r>
    </w:p>
    <w:p w14:paraId="3A19A431">
      <w:pPr>
        <w:pStyle w:val="4"/>
        <w:spacing w:before="174"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 xml:space="preserve">21  </w:t>
      </w:r>
      <w:r>
        <w:rPr>
          <w:rFonts w:ascii="宋体" w:hAnsi="宋体" w:eastAsia="宋体" w:cs="宋体"/>
          <w:b/>
          <w:bCs/>
          <w:color w:val="000000" w:themeColor="text1"/>
          <w:spacing w:val="6"/>
          <w:sz w:val="20"/>
          <w:szCs w:val="20"/>
          <w:highlight w:val="none"/>
          <w14:textFill>
            <w14:solidFill>
              <w14:schemeClr w14:val="tx1"/>
            </w14:solidFill>
          </w14:textFill>
        </w:rPr>
        <w:t>响应文件的修改和撤回</w:t>
      </w:r>
    </w:p>
    <w:p w14:paraId="63BD2630">
      <w:pPr>
        <w:pStyle w:val="4"/>
        <w:spacing w:before="131" w:line="298" w:lineRule="auto"/>
        <w:ind w:left="640" w:right="70" w:hanging="64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21.1   </w:t>
      </w:r>
      <w:r>
        <w:rPr>
          <w:rFonts w:ascii="宋体" w:hAnsi="宋体" w:eastAsia="宋体" w:cs="宋体"/>
          <w:color w:val="000000" w:themeColor="text1"/>
          <w:spacing w:val="10"/>
          <w:sz w:val="20"/>
          <w:szCs w:val="20"/>
          <w:highlight w:val="none"/>
          <w14:textFill>
            <w14:solidFill>
              <w14:schemeClr w14:val="tx1"/>
            </w14:solidFill>
          </w14:textFill>
        </w:rPr>
        <w:t>供应商在提交响应文件后可对其响应文件</w:t>
      </w:r>
      <w:r>
        <w:rPr>
          <w:rFonts w:ascii="宋体" w:hAnsi="宋体" w:eastAsia="宋体" w:cs="宋体"/>
          <w:color w:val="000000" w:themeColor="text1"/>
          <w:spacing w:val="9"/>
          <w:sz w:val="20"/>
          <w:szCs w:val="20"/>
          <w:highlight w:val="none"/>
          <w14:textFill>
            <w14:solidFill>
              <w14:schemeClr w14:val="tx1"/>
            </w14:solidFill>
          </w14:textFill>
        </w:rPr>
        <w:t>进行修改或撤回，但招标代理须在提交响应文件截止</w:t>
      </w:r>
      <w:r>
        <w:rPr>
          <w:rFonts w:ascii="宋体" w:hAnsi="宋体" w:eastAsia="宋体" w:cs="宋体"/>
          <w:color w:val="000000" w:themeColor="text1"/>
          <w:spacing w:val="8"/>
          <w:sz w:val="20"/>
          <w:szCs w:val="20"/>
          <w:highlight w:val="none"/>
          <w14:textFill>
            <w14:solidFill>
              <w14:schemeClr w14:val="tx1"/>
            </w14:solidFill>
          </w14:textFill>
        </w:rPr>
        <w:t>时间前收到该修改或撤回的书面通知。</w:t>
      </w:r>
    </w:p>
    <w:p w14:paraId="421CE8EF">
      <w:pPr>
        <w:pStyle w:val="4"/>
        <w:spacing w:before="115" w:line="285" w:lineRule="exact"/>
        <w:jc w:val="both"/>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21.2</w:t>
      </w:r>
      <w:r>
        <w:rPr>
          <w:color w:val="000000" w:themeColor="text1"/>
          <w:spacing w:val="1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供应商对响应文件的修改或撤回的通知应按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5"/>
          <w:position w:val="1"/>
          <w:sz w:val="20"/>
          <w:szCs w:val="20"/>
          <w:highlight w:val="none"/>
          <w14:textFill>
            <w14:solidFill>
              <w14:schemeClr w14:val="tx1"/>
            </w14:solidFill>
          </w14:textFill>
        </w:rPr>
        <w:t>第</w:t>
      </w:r>
      <w:r>
        <w:rPr>
          <w:color w:val="000000" w:themeColor="text1"/>
          <w:spacing w:val="5"/>
          <w:position w:val="1"/>
          <w:sz w:val="20"/>
          <w:szCs w:val="20"/>
          <w:highlight w:val="none"/>
          <w14:textFill>
            <w14:solidFill>
              <w14:schemeClr w14:val="tx1"/>
            </w14:solidFill>
          </w14:textFill>
        </w:rPr>
        <w:t>17</w:t>
      </w:r>
      <w:r>
        <w:rPr>
          <w:rFonts w:ascii="宋体" w:hAnsi="宋体" w:eastAsia="宋体" w:cs="宋体"/>
          <w:color w:val="000000" w:themeColor="text1"/>
          <w:spacing w:val="5"/>
          <w:position w:val="1"/>
          <w:sz w:val="20"/>
          <w:szCs w:val="20"/>
          <w:highlight w:val="none"/>
          <w14:textFill>
            <w14:solidFill>
              <w14:schemeClr w14:val="tx1"/>
            </w14:solidFill>
          </w14:textFill>
        </w:rPr>
        <w:t>款</w:t>
      </w:r>
      <w:r>
        <w:rPr>
          <w:rFonts w:ascii="宋体" w:hAnsi="宋体" w:eastAsia="宋体" w:cs="宋体"/>
          <w:color w:val="000000" w:themeColor="text1"/>
          <w:spacing w:val="5"/>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5"/>
          <w:position w:val="1"/>
          <w:sz w:val="20"/>
          <w:szCs w:val="20"/>
          <w:highlight w:val="none"/>
          <w14:textFill>
            <w14:solidFill>
              <w14:schemeClr w14:val="tx1"/>
            </w14:solidFill>
          </w14:textFill>
        </w:rPr>
        <w:t>和</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5"/>
          <w:position w:val="1"/>
          <w:sz w:val="20"/>
          <w:szCs w:val="20"/>
          <w:highlight w:val="none"/>
          <w14:textFill>
            <w14:solidFill>
              <w14:schemeClr w14:val="tx1"/>
            </w14:solidFill>
          </w14:textFill>
        </w:rPr>
        <w:t>第</w:t>
      </w:r>
      <w:r>
        <w:rPr>
          <w:color w:val="000000" w:themeColor="text1"/>
          <w:spacing w:val="5"/>
          <w:position w:val="1"/>
          <w:sz w:val="20"/>
          <w:szCs w:val="20"/>
          <w:highlight w:val="none"/>
          <w14:textFill>
            <w14:solidFill>
              <w14:schemeClr w14:val="tx1"/>
            </w14:solidFill>
          </w14:textFill>
        </w:rPr>
        <w:t>18</w:t>
      </w:r>
      <w:r>
        <w:rPr>
          <w:rFonts w:ascii="宋体" w:hAnsi="宋体" w:eastAsia="宋体" w:cs="宋体"/>
          <w:color w:val="000000" w:themeColor="text1"/>
          <w:spacing w:val="5"/>
          <w:position w:val="1"/>
          <w:sz w:val="20"/>
          <w:szCs w:val="20"/>
          <w:highlight w:val="none"/>
          <w14:textFill>
            <w14:solidFill>
              <w14:schemeClr w14:val="tx1"/>
            </w14:solidFill>
          </w14:textFill>
        </w:rPr>
        <w:t>款</w:t>
      </w:r>
      <w:r>
        <w:rPr>
          <w:rFonts w:ascii="宋体" w:hAnsi="宋体" w:eastAsia="宋体" w:cs="宋体"/>
          <w:color w:val="000000" w:themeColor="text1"/>
          <w:spacing w:val="5"/>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5"/>
          <w:position w:val="1"/>
          <w:sz w:val="20"/>
          <w:szCs w:val="20"/>
          <w:highlight w:val="none"/>
          <w14:textFill>
            <w14:solidFill>
              <w14:schemeClr w14:val="tx1"/>
            </w14:solidFill>
          </w14:textFill>
        </w:rPr>
        <w:t>规定进行准备，密</w:t>
      </w:r>
      <w:r>
        <w:rPr>
          <w:rFonts w:ascii="宋体" w:hAnsi="宋体" w:eastAsia="宋体" w:cs="宋体"/>
          <w:color w:val="000000" w:themeColor="text1"/>
          <w:spacing w:val="4"/>
          <w:position w:val="1"/>
          <w:sz w:val="20"/>
          <w:szCs w:val="20"/>
          <w:highlight w:val="none"/>
          <w14:textFill>
            <w14:solidFill>
              <w14:schemeClr w14:val="tx1"/>
            </w14:solidFill>
          </w14:textFill>
        </w:rPr>
        <w:t>封，标注和递送。</w:t>
      </w:r>
    </w:p>
    <w:p w14:paraId="73B564A9">
      <w:pPr>
        <w:pStyle w:val="4"/>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21.3</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响应截止时间后不得修改响应文件。</w:t>
      </w:r>
    </w:p>
    <w:p w14:paraId="6DA29377">
      <w:pPr>
        <w:pStyle w:val="4"/>
        <w:spacing w:before="115" w:line="333" w:lineRule="auto"/>
        <w:ind w:left="633" w:right="68" w:hanging="63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21.4   </w:t>
      </w:r>
      <w:r>
        <w:rPr>
          <w:rFonts w:ascii="宋体" w:hAnsi="宋体" w:eastAsia="宋体" w:cs="宋体"/>
          <w:color w:val="000000" w:themeColor="text1"/>
          <w:spacing w:val="9"/>
          <w:sz w:val="20"/>
          <w:szCs w:val="20"/>
          <w:highlight w:val="none"/>
          <w14:textFill>
            <w14:solidFill>
              <w14:schemeClr w14:val="tx1"/>
            </w14:solidFill>
          </w14:textFill>
        </w:rPr>
        <w:t>供应商不得在响应截止日起至</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sz w:val="20"/>
          <w:szCs w:val="20"/>
          <w:highlight w:val="none"/>
          <w14:textFill>
            <w14:solidFill>
              <w14:schemeClr w14:val="tx1"/>
            </w14:solidFill>
          </w14:textFill>
        </w:rPr>
        <w:t>第</w:t>
      </w:r>
      <w:r>
        <w:rPr>
          <w:color w:val="000000" w:themeColor="text1"/>
          <w:spacing w:val="9"/>
          <w:sz w:val="20"/>
          <w:szCs w:val="20"/>
          <w:highlight w:val="none"/>
          <w14:textFill>
            <w14:solidFill>
              <w14:schemeClr w14:val="tx1"/>
            </w14:solidFill>
          </w14:textFill>
        </w:rPr>
        <w:t>16</w:t>
      </w:r>
      <w:r>
        <w:rPr>
          <w:rFonts w:ascii="宋体" w:hAnsi="宋体" w:eastAsia="宋体" w:cs="宋体"/>
          <w:color w:val="000000" w:themeColor="text1"/>
          <w:spacing w:val="9"/>
          <w:sz w:val="20"/>
          <w:szCs w:val="20"/>
          <w:highlight w:val="none"/>
          <w14:textFill>
            <w14:solidFill>
              <w14:schemeClr w14:val="tx1"/>
            </w14:solidFill>
          </w14:textFill>
        </w:rPr>
        <w:t>款</w:t>
      </w:r>
      <w:r>
        <w:rPr>
          <w:rFonts w:ascii="宋体" w:hAnsi="宋体" w:eastAsia="宋体" w:cs="宋体"/>
          <w:color w:val="000000" w:themeColor="text1"/>
          <w:spacing w:val="9"/>
          <w:sz w:val="20"/>
          <w:szCs w:val="20"/>
          <w:highlight w:val="none"/>
          <w14:textFill>
            <w14:solidFill>
              <w14:schemeClr w14:val="tx1"/>
            </w14:solidFill>
          </w14:textFill>
        </w:rPr>
        <w:fldChar w:fldCharType="end"/>
      </w:r>
      <w:r>
        <w:rPr>
          <w:rFonts w:ascii="宋体" w:hAnsi="宋体" w:eastAsia="宋体" w:cs="宋体"/>
          <w:color w:val="000000" w:themeColor="text1"/>
          <w:spacing w:val="9"/>
          <w:sz w:val="20"/>
          <w:szCs w:val="20"/>
          <w:highlight w:val="none"/>
          <w14:textFill>
            <w14:solidFill>
              <w14:schemeClr w14:val="tx1"/>
            </w14:solidFill>
          </w14:textFill>
        </w:rPr>
        <w:t>规定的响应文件有效期期满前撤销响应文件，否</w:t>
      </w:r>
      <w:r>
        <w:rPr>
          <w:rFonts w:ascii="宋体" w:hAnsi="宋体" w:eastAsia="宋体" w:cs="宋体"/>
          <w:color w:val="000000" w:themeColor="text1"/>
          <w:spacing w:val="8"/>
          <w:sz w:val="20"/>
          <w:szCs w:val="20"/>
          <w:highlight w:val="none"/>
          <w14:textFill>
            <w14:solidFill>
              <w14:schemeClr w14:val="tx1"/>
            </w14:solidFill>
          </w14:textFill>
        </w:rPr>
        <w:t>则招标代理将按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"bookmark11"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sz w:val="20"/>
          <w:szCs w:val="20"/>
          <w:highlight w:val="none"/>
          <w14:textFill>
            <w14:solidFill>
              <w14:schemeClr w14:val="tx1"/>
            </w14:solidFill>
          </w14:textFill>
        </w:rPr>
        <w:t>第</w:t>
      </w:r>
      <w:r>
        <w:rPr>
          <w:color w:val="000000" w:themeColor="text1"/>
          <w:spacing w:val="8"/>
          <w:sz w:val="20"/>
          <w:szCs w:val="20"/>
          <w:highlight w:val="none"/>
          <w14:textFill>
            <w14:solidFill>
              <w14:schemeClr w14:val="tx1"/>
            </w14:solidFill>
          </w14:textFill>
        </w:rPr>
        <w:t>15.7</w:t>
      </w:r>
      <w:r>
        <w:rPr>
          <w:rFonts w:ascii="宋体" w:hAnsi="宋体" w:eastAsia="宋体" w:cs="宋体"/>
          <w:color w:val="000000" w:themeColor="text1"/>
          <w:spacing w:val="8"/>
          <w:sz w:val="20"/>
          <w:szCs w:val="20"/>
          <w:highlight w:val="none"/>
          <w14:textFill>
            <w14:solidFill>
              <w14:schemeClr w14:val="tx1"/>
            </w14:solidFill>
          </w14:textFill>
        </w:rPr>
        <w:t>（</w:t>
      </w:r>
      <w:r>
        <w:rPr>
          <w:color w:val="000000" w:themeColor="text1"/>
          <w:spacing w:val="8"/>
          <w:sz w:val="20"/>
          <w:szCs w:val="20"/>
          <w:highlight w:val="none"/>
          <w14:textFill>
            <w14:solidFill>
              <w14:schemeClr w14:val="tx1"/>
            </w14:solidFill>
          </w14:textFill>
        </w:rPr>
        <w:t>1</w:t>
      </w:r>
      <w:r>
        <w:rPr>
          <w:rFonts w:ascii="宋体" w:hAnsi="宋体" w:eastAsia="宋体" w:cs="宋体"/>
          <w:color w:val="000000" w:themeColor="text1"/>
          <w:spacing w:val="8"/>
          <w:sz w:val="20"/>
          <w:szCs w:val="20"/>
          <w:highlight w:val="none"/>
          <w14:textFill>
            <w14:solidFill>
              <w14:schemeClr w14:val="tx1"/>
            </w14:solidFill>
          </w14:textFill>
        </w:rPr>
        <w:t>）款</w:t>
      </w:r>
      <w:r>
        <w:rPr>
          <w:rFonts w:ascii="宋体" w:hAnsi="宋体" w:eastAsia="宋体" w:cs="宋体"/>
          <w:color w:val="000000" w:themeColor="text1"/>
          <w:spacing w:val="8"/>
          <w:sz w:val="20"/>
          <w:szCs w:val="20"/>
          <w:highlight w:val="none"/>
          <w14:textFill>
            <w14:solidFill>
              <w14:schemeClr w14:val="tx1"/>
            </w14:solidFill>
          </w14:textFill>
        </w:rPr>
        <w:fldChar w:fldCharType="end"/>
      </w:r>
      <w:r>
        <w:rPr>
          <w:rFonts w:ascii="宋体" w:hAnsi="宋体" w:eastAsia="宋体" w:cs="宋体"/>
          <w:color w:val="000000" w:themeColor="text1"/>
          <w:spacing w:val="8"/>
          <w:sz w:val="20"/>
          <w:szCs w:val="20"/>
          <w:highlight w:val="none"/>
          <w14:textFill>
            <w14:solidFill>
              <w14:schemeClr w14:val="tx1"/>
            </w14:solidFill>
          </w14:textFill>
        </w:rPr>
        <w:t>规定没收其响应保证</w:t>
      </w:r>
      <w:r>
        <w:rPr>
          <w:rFonts w:ascii="宋体" w:hAnsi="宋体" w:eastAsia="宋体" w:cs="宋体"/>
          <w:color w:val="000000" w:themeColor="text1"/>
          <w:spacing w:val="7"/>
          <w:sz w:val="20"/>
          <w:szCs w:val="20"/>
          <w:highlight w:val="none"/>
          <w14:textFill>
            <w14:solidFill>
              <w14:schemeClr w14:val="tx1"/>
            </w14:solidFill>
          </w14:textFill>
        </w:rPr>
        <w:t>金。</w:t>
      </w:r>
    </w:p>
    <w:p w14:paraId="5AA3977E">
      <w:pPr>
        <w:pStyle w:val="4"/>
        <w:spacing w:before="78"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21.5</w:t>
      </w:r>
      <w:r>
        <w:rPr>
          <w:color w:val="000000" w:themeColor="text1"/>
          <w:spacing w:val="20"/>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不论成交与否，被招标代理接受的响应文件一律不予退还。</w:t>
      </w:r>
    </w:p>
    <w:p w14:paraId="3A5CC4BC">
      <w:pPr>
        <w:pStyle w:val="4"/>
        <w:spacing w:before="117" w:line="316" w:lineRule="auto"/>
        <w:ind w:left="641" w:right="68" w:hanging="64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21.6</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经供应商确认的响应文件具有法律效力。与招标代理及采购人的任何个人的口头协议均不能影</w:t>
      </w:r>
      <w:r>
        <w:rPr>
          <w:rFonts w:ascii="宋体" w:hAnsi="宋体" w:eastAsia="宋体" w:cs="宋体"/>
          <w:color w:val="000000" w:themeColor="text1"/>
          <w:spacing w:val="7"/>
          <w:sz w:val="20"/>
          <w:szCs w:val="20"/>
          <w:highlight w:val="none"/>
          <w14:textFill>
            <w14:solidFill>
              <w14:schemeClr w14:val="tx1"/>
            </w14:solidFill>
          </w14:textFill>
        </w:rPr>
        <w:t>响响应文件的任何条款与内容。</w:t>
      </w:r>
    </w:p>
    <w:p w14:paraId="4DEEFCF9">
      <w:pPr>
        <w:pStyle w:val="4"/>
        <w:spacing w:before="176" w:line="226" w:lineRule="auto"/>
        <w:ind w:left="1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E</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询价与评审</w:t>
      </w:r>
    </w:p>
    <w:p w14:paraId="4831DE6F">
      <w:pPr>
        <w:pStyle w:val="4"/>
        <w:spacing w:before="153" w:line="226" w:lineRule="auto"/>
        <w:rPr>
          <w:rFonts w:ascii="宋体" w:hAnsi="宋体" w:eastAsia="宋体" w:cs="宋体"/>
          <w:color w:val="000000" w:themeColor="text1"/>
          <w:sz w:val="20"/>
          <w:szCs w:val="20"/>
          <w:highlight w:val="none"/>
          <w14:textFill>
            <w14:solidFill>
              <w14:schemeClr w14:val="tx1"/>
            </w14:solidFill>
          </w14:textFill>
        </w:rPr>
      </w:pPr>
      <w:bookmarkStart w:id="22" w:name="bookmark11"/>
      <w:bookmarkEnd w:id="22"/>
      <w:bookmarkStart w:id="23" w:name="bookmark8"/>
      <w:bookmarkEnd w:id="23"/>
      <w:r>
        <w:rPr>
          <w:b/>
          <w:bCs/>
          <w:color w:val="000000" w:themeColor="text1"/>
          <w:spacing w:val="2"/>
          <w:sz w:val="20"/>
          <w:szCs w:val="20"/>
          <w:highlight w:val="none"/>
          <w14:textFill>
            <w14:solidFill>
              <w14:schemeClr w14:val="tx1"/>
            </w14:solidFill>
          </w14:textFill>
        </w:rPr>
        <w:t xml:space="preserve">22  </w:t>
      </w:r>
      <w:r>
        <w:rPr>
          <w:rFonts w:ascii="宋体" w:hAnsi="宋体" w:eastAsia="宋体" w:cs="宋体"/>
          <w:b/>
          <w:bCs/>
          <w:color w:val="000000" w:themeColor="text1"/>
          <w:spacing w:val="2"/>
          <w:sz w:val="20"/>
          <w:szCs w:val="20"/>
          <w:highlight w:val="none"/>
          <w14:textFill>
            <w14:solidFill>
              <w14:schemeClr w14:val="tx1"/>
            </w14:solidFill>
          </w14:textFill>
        </w:rPr>
        <w:t>询价</w:t>
      </w:r>
    </w:p>
    <w:p w14:paraId="1627A6DA">
      <w:pPr>
        <w:pStyle w:val="4"/>
        <w:spacing w:before="134" w:line="298" w:lineRule="auto"/>
        <w:ind w:left="630" w:right="70" w:hanging="63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22.1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招标代理在供应商代表出席的情况下，在第三篇</w:t>
      </w:r>
      <w:r>
        <w:rPr>
          <w:color w:val="000000" w:themeColor="text1"/>
          <w:spacing w:val="10"/>
          <w:sz w:val="20"/>
          <w:szCs w:val="20"/>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"s"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10"/>
          <w:sz w:val="20"/>
          <w:szCs w:val="20"/>
          <w:highlight w:val="none"/>
          <w14:textFill>
            <w14:solidFill>
              <w14:schemeClr w14:val="tx1"/>
            </w14:solidFill>
          </w14:textFill>
        </w:rPr>
        <w:t>响应资料表</w:t>
      </w:r>
      <w:r>
        <w:rPr>
          <w:rFonts w:ascii="宋体" w:hAnsi="宋体" w:eastAsia="宋体" w:cs="宋体"/>
          <w:color w:val="000000" w:themeColor="text1"/>
          <w:spacing w:val="10"/>
          <w:sz w:val="20"/>
          <w:szCs w:val="20"/>
          <w:highlight w:val="none"/>
          <w14:textFill>
            <w14:solidFill>
              <w14:schemeClr w14:val="tx1"/>
            </w14:solidFill>
          </w14:textFill>
        </w:rPr>
        <w:fldChar w:fldCharType="end"/>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规定的地点和时间开标，出席代</w:t>
      </w:r>
      <w:r>
        <w:rPr>
          <w:rFonts w:ascii="宋体" w:hAnsi="宋体" w:eastAsia="宋体" w:cs="宋体"/>
          <w:color w:val="000000" w:themeColor="text1"/>
          <w:spacing w:val="7"/>
          <w:sz w:val="20"/>
          <w:szCs w:val="20"/>
          <w:highlight w:val="none"/>
          <w14:textFill>
            <w14:solidFill>
              <w14:schemeClr w14:val="tx1"/>
            </w14:solidFill>
          </w14:textFill>
        </w:rPr>
        <w:t>表须登记以示出席。</w:t>
      </w:r>
    </w:p>
    <w:p w14:paraId="2098C4C8">
      <w:pPr>
        <w:pStyle w:val="4"/>
        <w:spacing w:before="153"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22.2</w:t>
      </w:r>
      <w:r>
        <w:rPr>
          <w:color w:val="000000" w:themeColor="text1"/>
          <w:spacing w:val="17"/>
          <w:w w:val="10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按照第</w:t>
      </w:r>
      <w:r>
        <w:rPr>
          <w:color w:val="000000" w:themeColor="text1"/>
          <w:spacing w:val="8"/>
          <w:sz w:val="20"/>
          <w:szCs w:val="20"/>
          <w:highlight w:val="none"/>
          <w14:textFill>
            <w14:solidFill>
              <w14:schemeClr w14:val="tx1"/>
            </w14:solidFill>
          </w14:textFill>
        </w:rPr>
        <w:t>21</w:t>
      </w:r>
      <w:r>
        <w:rPr>
          <w:rFonts w:ascii="宋体" w:hAnsi="宋体" w:eastAsia="宋体" w:cs="宋体"/>
          <w:color w:val="000000" w:themeColor="text1"/>
          <w:spacing w:val="8"/>
          <w:sz w:val="20"/>
          <w:szCs w:val="20"/>
          <w:highlight w:val="none"/>
          <w14:textFill>
            <w14:solidFill>
              <w14:schemeClr w14:val="tx1"/>
            </w14:solidFill>
          </w14:textFill>
        </w:rPr>
        <w:t>款规定，提交了可接受的</w:t>
      </w:r>
      <w:r>
        <w:rPr>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8"/>
          <w:sz w:val="20"/>
          <w:szCs w:val="20"/>
          <w:highlight w:val="none"/>
          <w14:textFill>
            <w14:solidFill>
              <w14:schemeClr w14:val="tx1"/>
            </w14:solidFill>
          </w14:textFill>
        </w:rPr>
        <w:t>撤回</w:t>
      </w:r>
      <w:r>
        <w:rPr>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8"/>
          <w:sz w:val="20"/>
          <w:szCs w:val="20"/>
          <w:highlight w:val="none"/>
          <w14:textFill>
            <w14:solidFill>
              <w14:schemeClr w14:val="tx1"/>
            </w14:solidFill>
          </w14:textFill>
        </w:rPr>
        <w:t>通知的响应将不予开封。</w:t>
      </w:r>
    </w:p>
    <w:p w14:paraId="70F5087A">
      <w:pPr>
        <w:pStyle w:val="4"/>
        <w:spacing w:before="114" w:line="316" w:lineRule="auto"/>
        <w:ind w:left="637" w:hanging="637"/>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22.3   </w:t>
      </w:r>
      <w:r>
        <w:rPr>
          <w:rFonts w:ascii="宋体" w:hAnsi="宋体" w:eastAsia="宋体" w:cs="宋体"/>
          <w:color w:val="000000" w:themeColor="text1"/>
          <w:spacing w:val="10"/>
          <w:sz w:val="20"/>
          <w:szCs w:val="20"/>
          <w:highlight w:val="none"/>
          <w14:textFill>
            <w14:solidFill>
              <w14:schemeClr w14:val="tx1"/>
            </w14:solidFill>
          </w14:textFill>
        </w:rPr>
        <w:t>询价时，招标代理将当众宣读供应商名称</w:t>
      </w:r>
      <w:r>
        <w:rPr>
          <w:rFonts w:ascii="宋体" w:hAnsi="宋体" w:eastAsia="宋体" w:cs="宋体"/>
          <w:color w:val="000000" w:themeColor="text1"/>
          <w:spacing w:val="9"/>
          <w:sz w:val="20"/>
          <w:szCs w:val="20"/>
          <w:highlight w:val="none"/>
          <w14:textFill>
            <w14:solidFill>
              <w14:schemeClr w14:val="tx1"/>
            </w14:solidFill>
          </w14:textFill>
        </w:rPr>
        <w:t>、响应价格、折扣、书面修改和撤回响应的通知、是</w:t>
      </w:r>
      <w:r>
        <w:rPr>
          <w:rFonts w:ascii="宋体" w:hAnsi="宋体" w:eastAsia="宋体" w:cs="宋体"/>
          <w:color w:val="000000" w:themeColor="text1"/>
          <w:spacing w:val="6"/>
          <w:sz w:val="20"/>
          <w:szCs w:val="20"/>
          <w:highlight w:val="none"/>
          <w14:textFill>
            <w14:solidFill>
              <w14:schemeClr w14:val="tx1"/>
            </w14:solidFill>
          </w14:textFill>
        </w:rPr>
        <w:t>否有响应保证金，及招标代理认为合适的其他内容，只有在开标时唱出的折扣评标时</w:t>
      </w:r>
      <w:r>
        <w:rPr>
          <w:rFonts w:ascii="宋体" w:hAnsi="宋体" w:eastAsia="宋体" w:cs="宋体"/>
          <w:color w:val="000000" w:themeColor="text1"/>
          <w:spacing w:val="5"/>
          <w:sz w:val="20"/>
          <w:szCs w:val="20"/>
          <w:highlight w:val="none"/>
          <w14:textFill>
            <w14:solidFill>
              <w14:schemeClr w14:val="tx1"/>
            </w14:solidFill>
          </w14:textFill>
        </w:rPr>
        <w:t>才能考虑。</w:t>
      </w:r>
    </w:p>
    <w:p w14:paraId="167FCDCE">
      <w:pPr>
        <w:pStyle w:val="4"/>
        <w:spacing w:before="118" w:line="284"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22.4</w:t>
      </w:r>
      <w:r>
        <w:rPr>
          <w:color w:val="000000" w:themeColor="text1"/>
          <w:spacing w:val="22"/>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招标代理将做开标记录，开标记录包括按第</w:t>
      </w:r>
      <w:r>
        <w:rPr>
          <w:color w:val="000000" w:themeColor="text1"/>
          <w:spacing w:val="8"/>
          <w:position w:val="1"/>
          <w:sz w:val="20"/>
          <w:szCs w:val="20"/>
          <w:highlight w:val="none"/>
          <w14:textFill>
            <w14:solidFill>
              <w14:schemeClr w14:val="tx1"/>
            </w14:solidFill>
          </w14:textFill>
        </w:rPr>
        <w:t>22.3</w:t>
      </w:r>
      <w:r>
        <w:rPr>
          <w:rFonts w:ascii="宋体" w:hAnsi="宋体" w:eastAsia="宋体" w:cs="宋体"/>
          <w:color w:val="000000" w:themeColor="text1"/>
          <w:spacing w:val="8"/>
          <w:position w:val="1"/>
          <w:sz w:val="20"/>
          <w:szCs w:val="20"/>
          <w:highlight w:val="none"/>
          <w14:textFill>
            <w14:solidFill>
              <w14:schemeClr w14:val="tx1"/>
            </w14:solidFill>
          </w14:textFill>
        </w:rPr>
        <w:t>款的规定在采购时宣读的全部内容。</w:t>
      </w:r>
    </w:p>
    <w:p w14:paraId="7DC04375">
      <w:pPr>
        <w:pStyle w:val="4"/>
        <w:spacing w:before="138"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23</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7"/>
          <w:position w:val="1"/>
          <w:sz w:val="20"/>
          <w:szCs w:val="20"/>
          <w:highlight w:val="none"/>
          <w14:textFill>
            <w14:solidFill>
              <w14:schemeClr w14:val="tx1"/>
            </w14:solidFill>
          </w14:textFill>
        </w:rPr>
        <w:t>评审过程的保密性及纪律性</w:t>
      </w:r>
    </w:p>
    <w:p w14:paraId="48089863">
      <w:pPr>
        <w:pStyle w:val="4"/>
        <w:spacing w:before="91" w:line="316" w:lineRule="auto"/>
        <w:ind w:left="631" w:right="70" w:hanging="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23.1   </w:t>
      </w:r>
      <w:r>
        <w:rPr>
          <w:rFonts w:ascii="宋体" w:hAnsi="宋体" w:eastAsia="宋体" w:cs="宋体"/>
          <w:color w:val="000000" w:themeColor="text1"/>
          <w:spacing w:val="10"/>
          <w:sz w:val="20"/>
          <w:szCs w:val="20"/>
          <w:highlight w:val="none"/>
          <w14:textFill>
            <w14:solidFill>
              <w14:schemeClr w14:val="tx1"/>
            </w14:solidFill>
          </w14:textFill>
        </w:rPr>
        <w:t>询价小组及工作人员从响应截止日期到授</w:t>
      </w:r>
      <w:r>
        <w:rPr>
          <w:rFonts w:ascii="宋体" w:hAnsi="宋体" w:eastAsia="宋体" w:cs="宋体"/>
          <w:color w:val="000000" w:themeColor="text1"/>
          <w:spacing w:val="9"/>
          <w:sz w:val="20"/>
          <w:szCs w:val="20"/>
          <w:highlight w:val="none"/>
          <w14:textFill>
            <w14:solidFill>
              <w14:schemeClr w14:val="tx1"/>
            </w14:solidFill>
          </w14:textFill>
        </w:rPr>
        <w:t>予合同时止，有关响应文件的审查、澄清、评议以及有关授予合同的意向等一切情况都不得透露给供应商或与上述工作无关的单位和个人。</w:t>
      </w:r>
    </w:p>
    <w:p w14:paraId="22E67942">
      <w:pPr>
        <w:pStyle w:val="4"/>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23.2   </w:t>
      </w:r>
      <w:r>
        <w:rPr>
          <w:rFonts w:ascii="宋体" w:hAnsi="宋体" w:eastAsia="宋体" w:cs="宋体"/>
          <w:color w:val="000000" w:themeColor="text1"/>
          <w:spacing w:val="9"/>
          <w:position w:val="1"/>
          <w:sz w:val="20"/>
          <w:szCs w:val="20"/>
          <w:highlight w:val="none"/>
          <w14:textFill>
            <w14:solidFill>
              <w14:schemeClr w14:val="tx1"/>
            </w14:solidFill>
          </w14:textFill>
        </w:rPr>
        <w:t>供应商申报的关于资质、业绩等文件和材料必须真实准确，不得弄虚作假。</w:t>
      </w:r>
    </w:p>
    <w:p w14:paraId="29535B99">
      <w:pPr>
        <w:pStyle w:val="4"/>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23.3   </w:t>
      </w:r>
      <w:r>
        <w:rPr>
          <w:rFonts w:ascii="宋体" w:hAnsi="宋体" w:eastAsia="宋体" w:cs="宋体"/>
          <w:color w:val="000000" w:themeColor="text1"/>
          <w:spacing w:val="9"/>
          <w:position w:val="1"/>
          <w:sz w:val="20"/>
          <w:szCs w:val="20"/>
          <w:highlight w:val="none"/>
          <w14:textFill>
            <w14:solidFill>
              <w14:schemeClr w14:val="tx1"/>
            </w14:solidFill>
          </w14:textFill>
        </w:rPr>
        <w:t>供应商不得串通作弊、哄抬标价，致使定标困难或无法定标。</w:t>
      </w:r>
    </w:p>
    <w:p w14:paraId="4A248827">
      <w:pPr>
        <w:pStyle w:val="4"/>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23.4</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响应不得采用不正当手段妨碍、排挤</w:t>
      </w:r>
      <w:r>
        <w:rPr>
          <w:rFonts w:ascii="宋体" w:hAnsi="宋体" w:eastAsia="宋体" w:cs="宋体"/>
          <w:color w:val="000000" w:themeColor="text1"/>
          <w:spacing w:val="8"/>
          <w:position w:val="1"/>
          <w:sz w:val="20"/>
          <w:szCs w:val="20"/>
          <w:highlight w:val="none"/>
          <w14:textFill>
            <w14:solidFill>
              <w14:schemeClr w14:val="tx1"/>
            </w14:solidFill>
          </w14:textFill>
        </w:rPr>
        <w:t>其它供应商，扰乱招标市场，破坏公平竞争。</w:t>
      </w:r>
    </w:p>
    <w:p w14:paraId="686BD49C">
      <w:pPr>
        <w:pStyle w:val="4"/>
        <w:spacing w:before="113"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23.5   </w:t>
      </w:r>
      <w:r>
        <w:rPr>
          <w:rFonts w:ascii="宋体" w:hAnsi="宋体" w:eastAsia="宋体" w:cs="宋体"/>
          <w:color w:val="000000" w:themeColor="text1"/>
          <w:spacing w:val="9"/>
          <w:position w:val="1"/>
          <w:sz w:val="20"/>
          <w:szCs w:val="20"/>
          <w:highlight w:val="none"/>
          <w14:textFill>
            <w14:solidFill>
              <w14:schemeClr w14:val="tx1"/>
            </w14:solidFill>
          </w14:textFill>
        </w:rPr>
        <w:t>供应商不得以任何形式打听和搜集评标机密，不得以任何形式干扰评标或授标工作。</w:t>
      </w:r>
    </w:p>
    <w:p w14:paraId="4698D4FD">
      <w:pPr>
        <w:pStyle w:val="4"/>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23.6</w:t>
      </w:r>
      <w:r>
        <w:rPr>
          <w:color w:val="000000" w:themeColor="text1"/>
          <w:spacing w:val="23"/>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供应商若违反上述要求，其响应将被废除。</w:t>
      </w:r>
    </w:p>
    <w:p w14:paraId="019C674C">
      <w:pPr>
        <w:pStyle w:val="4"/>
        <w:spacing w:before="175"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 xml:space="preserve">24  </w:t>
      </w:r>
      <w:r>
        <w:rPr>
          <w:rFonts w:ascii="宋体" w:hAnsi="宋体" w:eastAsia="宋体" w:cs="宋体"/>
          <w:b/>
          <w:bCs/>
          <w:color w:val="000000" w:themeColor="text1"/>
          <w:spacing w:val="5"/>
          <w:sz w:val="20"/>
          <w:szCs w:val="20"/>
          <w:highlight w:val="none"/>
          <w14:textFill>
            <w14:solidFill>
              <w14:schemeClr w14:val="tx1"/>
            </w14:solidFill>
          </w14:textFill>
        </w:rPr>
        <w:t>响应文件的澄清</w:t>
      </w:r>
    </w:p>
    <w:p w14:paraId="70DA5E5B">
      <w:pPr>
        <w:pStyle w:val="4"/>
        <w:spacing w:before="106"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24.1</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为有助于对响应文件的审查、评估和比较，询价小组可以请供应商澄清其响应内容。提出</w:t>
      </w:r>
      <w:r>
        <w:rPr>
          <w:rFonts w:ascii="宋体" w:hAnsi="宋体" w:eastAsia="宋体" w:cs="宋体"/>
          <w:color w:val="000000" w:themeColor="text1"/>
          <w:spacing w:val="8"/>
          <w:sz w:val="20"/>
          <w:szCs w:val="20"/>
          <w:highlight w:val="none"/>
          <w14:textFill>
            <w14:solidFill>
              <w14:schemeClr w14:val="tx1"/>
            </w14:solidFill>
          </w14:textFill>
        </w:rPr>
        <w:t>澄清</w:t>
      </w:r>
    </w:p>
    <w:p w14:paraId="4AD6B6AE">
      <w:pPr>
        <w:spacing w:before="153" w:line="226" w:lineRule="auto"/>
        <w:ind w:left="64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的要求与答复均应是书面的，但不得要求或提出改动价格或对响应内容进行实质性的修改。</w:t>
      </w:r>
    </w:p>
    <w:p w14:paraId="1D4B221F">
      <w:pPr>
        <w:pStyle w:val="4"/>
        <w:spacing w:before="139"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25  </w:t>
      </w:r>
      <w:r>
        <w:rPr>
          <w:rFonts w:ascii="宋体" w:hAnsi="宋体" w:eastAsia="宋体" w:cs="宋体"/>
          <w:b/>
          <w:bCs/>
          <w:color w:val="000000" w:themeColor="text1"/>
          <w:spacing w:val="5"/>
          <w:position w:val="1"/>
          <w:sz w:val="20"/>
          <w:szCs w:val="20"/>
          <w:highlight w:val="none"/>
          <w14:textFill>
            <w14:solidFill>
              <w14:schemeClr w14:val="tx1"/>
            </w14:solidFill>
          </w14:textFill>
        </w:rPr>
        <w:t>响应文件的初审</w:t>
      </w:r>
    </w:p>
    <w:p w14:paraId="3F79C7F5">
      <w:pPr>
        <w:pStyle w:val="4"/>
        <w:spacing w:before="91" w:line="316" w:lineRule="auto"/>
        <w:ind w:left="630" w:hanging="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25.1</w:t>
      </w:r>
      <w:r>
        <w:rPr>
          <w:color w:val="000000" w:themeColor="text1"/>
          <w:spacing w:val="23"/>
          <w:w w:val="10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询价后，询价小组将审查响应文件是否完整；是否恰当地签署；有无计算上的错误；是否编排</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有序；供应商是否提交了所需的响应保证金</w:t>
      </w:r>
      <w:r>
        <w:rPr>
          <w:rFonts w:ascii="宋体" w:hAnsi="宋体" w:eastAsia="宋体" w:cs="宋体"/>
          <w:color w:val="000000" w:themeColor="text1"/>
          <w:spacing w:val="8"/>
          <w:sz w:val="20"/>
          <w:szCs w:val="20"/>
          <w:highlight w:val="none"/>
          <w14:textFill>
            <w14:solidFill>
              <w14:schemeClr w14:val="tx1"/>
            </w14:solidFill>
          </w14:textFill>
        </w:rPr>
        <w:t>等。</w:t>
      </w:r>
    </w:p>
    <w:p w14:paraId="45878289">
      <w:pPr>
        <w:pStyle w:val="4"/>
        <w:spacing w:before="111" w:line="352" w:lineRule="auto"/>
        <w:ind w:left="632" w:hanging="63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25.2</w:t>
      </w:r>
      <w:r>
        <w:rPr>
          <w:color w:val="000000" w:themeColor="text1"/>
          <w:spacing w:val="24"/>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对响应文件进行详细评估之前，询价小组将确定每一响应文件是否对询价通知书的要求做出了</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实质性的响应。所谓做出实质性响应的响应是指与询价通知书要求的关</w:t>
      </w:r>
      <w:r>
        <w:rPr>
          <w:rFonts w:ascii="宋体" w:hAnsi="宋体" w:eastAsia="宋体" w:cs="宋体"/>
          <w:color w:val="000000" w:themeColor="text1"/>
          <w:spacing w:val="9"/>
          <w:sz w:val="20"/>
          <w:szCs w:val="20"/>
          <w:highlight w:val="none"/>
          <w14:textFill>
            <w14:solidFill>
              <w14:schemeClr w14:val="tx1"/>
            </w14:solidFill>
          </w14:textFill>
        </w:rPr>
        <w:t>键条款、条件和规格相</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符，无任何重大偏离或保留。重大偏离或保留系指实质上影响到合同项</w:t>
      </w:r>
      <w:r>
        <w:rPr>
          <w:rFonts w:ascii="宋体" w:hAnsi="宋体" w:eastAsia="宋体" w:cs="宋体"/>
          <w:color w:val="000000" w:themeColor="text1"/>
          <w:spacing w:val="9"/>
          <w:sz w:val="20"/>
          <w:szCs w:val="20"/>
          <w:highlight w:val="none"/>
          <w14:textFill>
            <w14:solidFill>
              <w14:schemeClr w14:val="tx1"/>
            </w14:solidFill>
          </w14:textFill>
        </w:rPr>
        <w:t>下的供货范围、质量和</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性能，或指与询价通知书有实质不一致，限制了合同项下买方的权利和</w:t>
      </w:r>
      <w:r>
        <w:rPr>
          <w:rFonts w:ascii="宋体" w:hAnsi="宋体" w:eastAsia="宋体" w:cs="宋体"/>
          <w:color w:val="000000" w:themeColor="text1"/>
          <w:spacing w:val="9"/>
          <w:sz w:val="20"/>
          <w:szCs w:val="20"/>
          <w:highlight w:val="none"/>
          <w14:textFill>
            <w14:solidFill>
              <w14:schemeClr w14:val="tx1"/>
            </w14:solidFill>
          </w14:textFill>
        </w:rPr>
        <w:t>卖方的义务，或对该重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大偏离的修改对提交了实质性响应的响应的其他供应商不公平。询价小</w:t>
      </w:r>
      <w:r>
        <w:rPr>
          <w:rFonts w:ascii="宋体" w:hAnsi="宋体" w:eastAsia="宋体" w:cs="宋体"/>
          <w:color w:val="000000" w:themeColor="text1"/>
          <w:spacing w:val="9"/>
          <w:sz w:val="20"/>
          <w:szCs w:val="20"/>
          <w:highlight w:val="none"/>
          <w14:textFill>
            <w14:solidFill>
              <w14:schemeClr w14:val="tx1"/>
            </w14:solidFill>
          </w14:textFill>
        </w:rPr>
        <w:t>组决定响应文件的响应</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性是基于响应文件的内容本身而不靠外部的证据。</w:t>
      </w:r>
    </w:p>
    <w:p w14:paraId="17EDC199">
      <w:pPr>
        <w:pStyle w:val="4"/>
        <w:spacing w:before="115" w:line="318" w:lineRule="auto"/>
        <w:ind w:left="640" w:right="19" w:hanging="64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25.3   </w:t>
      </w:r>
      <w:r>
        <w:rPr>
          <w:rFonts w:ascii="宋体" w:hAnsi="宋体" w:eastAsia="宋体" w:cs="宋体"/>
          <w:color w:val="000000" w:themeColor="text1"/>
          <w:spacing w:val="10"/>
          <w:sz w:val="20"/>
          <w:szCs w:val="20"/>
          <w:highlight w:val="none"/>
          <w14:textFill>
            <w14:solidFill>
              <w14:schemeClr w14:val="tx1"/>
            </w14:solidFill>
          </w14:textFill>
        </w:rPr>
        <w:t>询价小组将拒绝被定为非响应性的响应，</w:t>
      </w:r>
      <w:r>
        <w:rPr>
          <w:rFonts w:ascii="宋体" w:hAnsi="宋体" w:eastAsia="宋体" w:cs="宋体"/>
          <w:color w:val="000000" w:themeColor="text1"/>
          <w:spacing w:val="9"/>
          <w:sz w:val="20"/>
          <w:szCs w:val="20"/>
          <w:highlight w:val="none"/>
          <w14:textFill>
            <w14:solidFill>
              <w14:schemeClr w14:val="tx1"/>
            </w14:solidFill>
          </w14:textFill>
        </w:rPr>
        <w:t>供应商不能通过修正或撤销不符之处而使其响应成为</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响应性响应。</w:t>
      </w:r>
    </w:p>
    <w:p w14:paraId="6C100934">
      <w:pPr>
        <w:pStyle w:val="4"/>
        <w:spacing w:before="112" w:line="317" w:lineRule="auto"/>
        <w:ind w:left="635" w:right="16" w:hanging="6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25.4   </w:t>
      </w:r>
      <w:r>
        <w:rPr>
          <w:rFonts w:ascii="宋体" w:hAnsi="宋体" w:eastAsia="宋体" w:cs="宋体"/>
          <w:color w:val="000000" w:themeColor="text1"/>
          <w:spacing w:val="10"/>
          <w:sz w:val="20"/>
          <w:szCs w:val="20"/>
          <w:highlight w:val="none"/>
          <w14:textFill>
            <w14:solidFill>
              <w14:schemeClr w14:val="tx1"/>
            </w14:solidFill>
          </w14:textFill>
        </w:rPr>
        <w:t>询价小组将对确定为实质上响应的响应进行审核</w:t>
      </w:r>
      <w:r>
        <w:rPr>
          <w:rFonts w:ascii="宋体" w:hAnsi="宋体" w:eastAsia="宋体" w:cs="宋体"/>
          <w:color w:val="000000" w:themeColor="text1"/>
          <w:spacing w:val="9"/>
          <w:sz w:val="20"/>
          <w:szCs w:val="20"/>
          <w:highlight w:val="none"/>
          <w14:textFill>
            <w14:solidFill>
              <w14:schemeClr w14:val="tx1"/>
            </w14:solidFill>
          </w14:textFill>
        </w:rPr>
        <w:t>，看其是否有计算上和累加上的算术错误，修</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正错误的原则如下：</w:t>
      </w:r>
    </w:p>
    <w:p w14:paraId="0ABF8F42">
      <w:pPr>
        <w:pStyle w:val="4"/>
        <w:spacing w:before="153" w:line="228" w:lineRule="auto"/>
        <w:ind w:left="64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1</w:t>
      </w:r>
      <w:r>
        <w:rPr>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93"/>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如果用数字表示的金额和用文字表示的金额</w:t>
      </w:r>
      <w:r>
        <w:rPr>
          <w:rFonts w:ascii="宋体" w:hAnsi="宋体" w:eastAsia="宋体" w:cs="宋体"/>
          <w:color w:val="000000" w:themeColor="text1"/>
          <w:spacing w:val="7"/>
          <w:sz w:val="20"/>
          <w:szCs w:val="20"/>
          <w:highlight w:val="none"/>
          <w14:textFill>
            <w14:solidFill>
              <w14:schemeClr w14:val="tx1"/>
            </w14:solidFill>
          </w14:textFill>
        </w:rPr>
        <w:t>不一致，应以文字表示的金额为准。</w:t>
      </w:r>
    </w:p>
    <w:p w14:paraId="5BA93777">
      <w:pPr>
        <w:pStyle w:val="4"/>
        <w:spacing w:before="152" w:line="226" w:lineRule="auto"/>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w:t>
      </w:r>
      <w:r>
        <w:rPr>
          <w:rFonts w:ascii="宋体" w:hAnsi="宋体" w:eastAsia="宋体" w:cs="宋体"/>
          <w:color w:val="000000" w:themeColor="text1"/>
          <w:spacing w:val="8"/>
          <w:sz w:val="20"/>
          <w:szCs w:val="20"/>
          <w:highlight w:val="none"/>
          <w14:textFill>
            <w14:solidFill>
              <w14:schemeClr w14:val="tx1"/>
            </w14:solidFill>
          </w14:textFill>
        </w:rPr>
        <w:t>）  当单价和数量的乘积和总价不一致时，以单价为准，并修正总价。</w:t>
      </w:r>
    </w:p>
    <w:p w14:paraId="2ADBAA6F">
      <w:pPr>
        <w:pStyle w:val="4"/>
        <w:spacing w:before="115" w:line="317" w:lineRule="auto"/>
        <w:ind w:left="635" w:right="16" w:hanging="6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1"/>
          <w:sz w:val="20"/>
          <w:szCs w:val="20"/>
          <w:highlight w:val="none"/>
          <w14:textFill>
            <w14:solidFill>
              <w14:schemeClr w14:val="tx1"/>
            </w14:solidFill>
          </w14:textFill>
        </w:rPr>
        <w:t>25.5</w:t>
      </w:r>
      <w:r>
        <w:rPr>
          <w:color w:val="000000" w:themeColor="text1"/>
          <w:spacing w:val="10"/>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询价小组将按上述修正错误的方法调整响应文件中的响应报价，调整后的价格应对供应商具有</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约束力。如果供应商不接受修正后的价格，则其响应将被拒绝，其响应保证金将被没收。</w:t>
      </w:r>
    </w:p>
    <w:p w14:paraId="5079DF0E">
      <w:pPr>
        <w:pStyle w:val="4"/>
        <w:spacing w:before="115" w:line="316" w:lineRule="auto"/>
        <w:ind w:left="630" w:right="16" w:hanging="63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25.6   </w:t>
      </w:r>
      <w:r>
        <w:rPr>
          <w:rFonts w:ascii="宋体" w:hAnsi="宋体" w:eastAsia="宋体" w:cs="宋体"/>
          <w:color w:val="000000" w:themeColor="text1"/>
          <w:spacing w:val="10"/>
          <w:sz w:val="20"/>
          <w:szCs w:val="20"/>
          <w:highlight w:val="none"/>
          <w14:textFill>
            <w14:solidFill>
              <w14:schemeClr w14:val="tx1"/>
            </w14:solidFill>
          </w14:textFill>
        </w:rPr>
        <w:t>询价小组将允许修正响应文件中不构成重大偏离</w:t>
      </w:r>
      <w:r>
        <w:rPr>
          <w:rFonts w:ascii="宋体" w:hAnsi="宋体" w:eastAsia="宋体" w:cs="宋体"/>
          <w:color w:val="000000" w:themeColor="text1"/>
          <w:spacing w:val="9"/>
          <w:sz w:val="20"/>
          <w:szCs w:val="20"/>
          <w:highlight w:val="none"/>
          <w14:textFill>
            <w14:solidFill>
              <w14:schemeClr w14:val="tx1"/>
            </w14:solidFill>
          </w14:textFill>
        </w:rPr>
        <w:t>的，微小的，非正规的，不一致的或不规则的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地方，但这些修正不能影响任何供应商相应的名次排列。</w:t>
      </w:r>
    </w:p>
    <w:p w14:paraId="07467B0D">
      <w:pPr>
        <w:pStyle w:val="4"/>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25.7   </w:t>
      </w:r>
      <w:r>
        <w:rPr>
          <w:rFonts w:ascii="宋体" w:hAnsi="宋体" w:eastAsia="宋体" w:cs="宋体"/>
          <w:color w:val="000000" w:themeColor="text1"/>
          <w:spacing w:val="9"/>
          <w:position w:val="1"/>
          <w:sz w:val="20"/>
          <w:szCs w:val="20"/>
          <w:highlight w:val="none"/>
          <w14:textFill>
            <w14:solidFill>
              <w14:schemeClr w14:val="tx1"/>
            </w14:solidFill>
          </w14:textFill>
        </w:rPr>
        <w:t>询价结束，询价小组将对供应商的响应书进行初步评审。</w:t>
      </w:r>
    </w:p>
    <w:p w14:paraId="5BCE83BB">
      <w:pPr>
        <w:spacing w:before="153" w:line="227" w:lineRule="auto"/>
        <w:ind w:left="63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供应商若不符合下述要求中任何一项，其初步评审不合格，响应按废标处理：</w:t>
      </w:r>
    </w:p>
    <w:p w14:paraId="0862AEC2">
      <w:pPr>
        <w:pStyle w:val="4"/>
        <w:spacing w:before="155" w:line="227"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w:t>
      </w:r>
      <w:r>
        <w:rPr>
          <w:color w:val="000000" w:themeColor="text1"/>
          <w:spacing w:val="8"/>
          <w:sz w:val="20"/>
          <w:szCs w:val="20"/>
          <w:highlight w:val="none"/>
          <w14:textFill>
            <w14:solidFill>
              <w14:schemeClr w14:val="tx1"/>
            </w14:solidFill>
          </w14:textFill>
        </w:rPr>
        <w:t>1</w:t>
      </w:r>
      <w:r>
        <w:rPr>
          <w:rFonts w:ascii="宋体" w:hAnsi="宋体" w:eastAsia="宋体" w:cs="宋体"/>
          <w:color w:val="000000" w:themeColor="text1"/>
          <w:spacing w:val="8"/>
          <w:sz w:val="20"/>
          <w:szCs w:val="20"/>
          <w:highlight w:val="none"/>
          <w14:textFill>
            <w14:solidFill>
              <w14:schemeClr w14:val="tx1"/>
            </w14:solidFill>
          </w14:textFill>
        </w:rPr>
        <w:t>） 供应商未提交响应保证金或金额不足；</w:t>
      </w:r>
    </w:p>
    <w:p w14:paraId="13F4607B">
      <w:pPr>
        <w:pStyle w:val="4"/>
        <w:spacing w:before="156" w:line="228"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w:t>
      </w:r>
      <w:r>
        <w:rPr>
          <w:color w:val="000000" w:themeColor="text1"/>
          <w:spacing w:val="4"/>
          <w:sz w:val="20"/>
          <w:szCs w:val="20"/>
          <w:highlight w:val="none"/>
          <w14:textFill>
            <w14:solidFill>
              <w14:schemeClr w14:val="tx1"/>
            </w14:solidFill>
          </w14:textFill>
        </w:rPr>
        <w:t>2</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响应有效期不足的；</w:t>
      </w:r>
    </w:p>
    <w:p w14:paraId="45E4654C">
      <w:pPr>
        <w:pStyle w:val="4"/>
        <w:spacing w:before="113" w:line="285" w:lineRule="exact"/>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w:t>
      </w:r>
      <w:r>
        <w:rPr>
          <w:color w:val="000000" w:themeColor="text1"/>
          <w:spacing w:val="8"/>
          <w:position w:val="1"/>
          <w:sz w:val="20"/>
          <w:szCs w:val="20"/>
          <w:highlight w:val="none"/>
          <w14:textFill>
            <w14:solidFill>
              <w14:schemeClr w14:val="tx1"/>
            </w14:solidFill>
          </w14:textFill>
        </w:rPr>
        <w:t>3</w:t>
      </w:r>
      <w:r>
        <w:rPr>
          <w:rFonts w:ascii="宋体" w:hAnsi="宋体" w:eastAsia="宋体" w:cs="宋体"/>
          <w:color w:val="000000" w:themeColor="text1"/>
          <w:spacing w:val="8"/>
          <w:position w:val="1"/>
          <w:sz w:val="20"/>
          <w:szCs w:val="20"/>
          <w:highlight w:val="none"/>
          <w14:textFill>
            <w14:solidFill>
              <w14:schemeClr w14:val="tx1"/>
            </w14:solidFill>
          </w14:textFill>
        </w:rPr>
        <w:t>） 未按照询价通知书规定要求签署、盖章；</w:t>
      </w:r>
    </w:p>
    <w:p w14:paraId="793317B0">
      <w:pPr>
        <w:pStyle w:val="4"/>
        <w:spacing w:before="154" w:line="226"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w:t>
      </w:r>
      <w:r>
        <w:rPr>
          <w:color w:val="000000" w:themeColor="text1"/>
          <w:spacing w:val="9"/>
          <w:sz w:val="20"/>
          <w:szCs w:val="20"/>
          <w:highlight w:val="none"/>
          <w14:textFill>
            <w14:solidFill>
              <w14:schemeClr w14:val="tx1"/>
            </w14:solidFill>
          </w14:textFill>
        </w:rPr>
        <w:t>4</w:t>
      </w:r>
      <w:r>
        <w:rPr>
          <w:rFonts w:ascii="宋体" w:hAnsi="宋体" w:eastAsia="宋体" w:cs="宋体"/>
          <w:color w:val="000000" w:themeColor="text1"/>
          <w:spacing w:val="9"/>
          <w:sz w:val="20"/>
          <w:szCs w:val="20"/>
          <w:highlight w:val="none"/>
          <w14:textFill>
            <w14:solidFill>
              <w14:schemeClr w14:val="tx1"/>
            </w14:solidFill>
          </w14:textFill>
        </w:rPr>
        <w:t>） 未按照询价通知书规定提供合格的法定代表人授权书或法定代表人授权人的转授权书的；</w:t>
      </w:r>
    </w:p>
    <w:p w14:paraId="64E52188">
      <w:pPr>
        <w:pStyle w:val="4"/>
        <w:spacing w:before="115" w:line="285" w:lineRule="exact"/>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position w:val="1"/>
          <w:sz w:val="20"/>
          <w:szCs w:val="20"/>
          <w:highlight w:val="none"/>
          <w14:textFill>
            <w14:solidFill>
              <w14:schemeClr w14:val="tx1"/>
            </w14:solidFill>
          </w14:textFill>
        </w:rPr>
        <w:t>（</w:t>
      </w:r>
      <w:r>
        <w:rPr>
          <w:color w:val="000000" w:themeColor="text1"/>
          <w:spacing w:val="9"/>
          <w:position w:val="1"/>
          <w:sz w:val="20"/>
          <w:szCs w:val="20"/>
          <w:highlight w:val="none"/>
          <w14:textFill>
            <w14:solidFill>
              <w14:schemeClr w14:val="tx1"/>
            </w14:solidFill>
          </w14:textFill>
        </w:rPr>
        <w:t>5</w:t>
      </w:r>
      <w:r>
        <w:rPr>
          <w:rFonts w:ascii="宋体" w:hAnsi="宋体" w:eastAsia="宋体" w:cs="宋体"/>
          <w:color w:val="000000" w:themeColor="text1"/>
          <w:spacing w:val="9"/>
          <w:position w:val="1"/>
          <w:sz w:val="20"/>
          <w:szCs w:val="20"/>
          <w:highlight w:val="none"/>
          <w14:textFill>
            <w14:solidFill>
              <w14:schemeClr w14:val="tx1"/>
            </w14:solidFill>
          </w14:textFill>
        </w:rPr>
        <w:t>） 供应商有违法违纪行为，或在过去三年中有重大的质</w:t>
      </w:r>
      <w:r>
        <w:rPr>
          <w:rFonts w:ascii="宋体" w:hAnsi="宋体" w:eastAsia="宋体" w:cs="宋体"/>
          <w:color w:val="000000" w:themeColor="text1"/>
          <w:spacing w:val="8"/>
          <w:position w:val="1"/>
          <w:sz w:val="20"/>
          <w:szCs w:val="20"/>
          <w:highlight w:val="none"/>
          <w14:textFill>
            <w14:solidFill>
              <w14:schemeClr w14:val="tx1"/>
            </w14:solidFill>
          </w14:textFill>
        </w:rPr>
        <w:t>量、信誉等问题；</w:t>
      </w:r>
    </w:p>
    <w:p w14:paraId="687CA230">
      <w:pPr>
        <w:pStyle w:val="4"/>
        <w:spacing w:before="116" w:line="285" w:lineRule="exact"/>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position w:val="1"/>
          <w:sz w:val="20"/>
          <w:szCs w:val="20"/>
          <w:highlight w:val="none"/>
          <w14:textFill>
            <w14:solidFill>
              <w14:schemeClr w14:val="tx1"/>
            </w14:solidFill>
          </w14:textFill>
        </w:rPr>
        <w:t>（</w:t>
      </w:r>
      <w:r>
        <w:rPr>
          <w:color w:val="000000" w:themeColor="text1"/>
          <w:spacing w:val="6"/>
          <w:position w:val="1"/>
          <w:sz w:val="20"/>
          <w:szCs w:val="20"/>
          <w:highlight w:val="none"/>
          <w14:textFill>
            <w14:solidFill>
              <w14:schemeClr w14:val="tx1"/>
            </w14:solidFill>
          </w14:textFill>
        </w:rPr>
        <w:t>6</w:t>
      </w:r>
      <w:r>
        <w:rPr>
          <w:rFonts w:ascii="宋体" w:hAnsi="宋体" w:eastAsia="宋体" w:cs="宋体"/>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45"/>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响应文件中提供虚假或失实资料的；</w:t>
      </w:r>
    </w:p>
    <w:p w14:paraId="424E6D32">
      <w:pPr>
        <w:pStyle w:val="4"/>
        <w:spacing w:before="154" w:line="226" w:lineRule="auto"/>
        <w:ind w:left="1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w:t>
      </w:r>
      <w:r>
        <w:rPr>
          <w:color w:val="000000" w:themeColor="text1"/>
          <w:spacing w:val="8"/>
          <w:sz w:val="20"/>
          <w:szCs w:val="20"/>
          <w:highlight w:val="none"/>
          <w14:textFill>
            <w14:solidFill>
              <w14:schemeClr w14:val="tx1"/>
            </w14:solidFill>
          </w14:textFill>
        </w:rPr>
        <w:t>7</w:t>
      </w:r>
      <w:r>
        <w:rPr>
          <w:rFonts w:ascii="宋体" w:hAnsi="宋体" w:eastAsia="宋体" w:cs="宋体"/>
          <w:color w:val="000000" w:themeColor="text1"/>
          <w:spacing w:val="8"/>
          <w:sz w:val="20"/>
          <w:szCs w:val="20"/>
          <w:highlight w:val="none"/>
          <w14:textFill>
            <w14:solidFill>
              <w14:schemeClr w14:val="tx1"/>
            </w14:solidFill>
          </w14:textFill>
        </w:rPr>
        <w:t>） 供应商以明显低于成本价的价格恶意参与响应的；</w:t>
      </w:r>
    </w:p>
    <w:p w14:paraId="6AF6D2E7">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11" w:type="default"/>
          <w:pgSz w:w="11907" w:h="16840"/>
          <w:pgMar w:top="1440" w:right="1080" w:bottom="1440" w:left="1080" w:header="0" w:footer="965" w:gutter="0"/>
          <w:cols w:space="720" w:num="1"/>
        </w:sectPr>
      </w:pPr>
      <w:r>
        <w:rPr>
          <w:rFonts w:ascii="宋体" w:hAnsi="宋体" w:eastAsia="宋体" w:cs="宋体"/>
          <w:color w:val="000000" w:themeColor="text1"/>
          <w:spacing w:val="5"/>
          <w:position w:val="1"/>
          <w:sz w:val="20"/>
          <w:szCs w:val="20"/>
          <w:highlight w:val="none"/>
          <w14:textFill>
            <w14:solidFill>
              <w14:schemeClr w14:val="tx1"/>
            </w14:solidFill>
          </w14:textFill>
        </w:rPr>
        <w:t>（</w:t>
      </w:r>
      <w:r>
        <w:rPr>
          <w:color w:val="000000" w:themeColor="text1"/>
          <w:spacing w:val="5"/>
          <w:position w:val="1"/>
          <w:sz w:val="20"/>
          <w:szCs w:val="20"/>
          <w:highlight w:val="none"/>
          <w14:textFill>
            <w14:solidFill>
              <w14:schemeClr w14:val="tx1"/>
            </w14:solidFill>
          </w14:textFill>
        </w:rPr>
        <w:t>8</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2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不符合法律、法规。</w:t>
      </w:r>
    </w:p>
    <w:p w14:paraId="1B8B17F8">
      <w:pPr>
        <w:pStyle w:val="4"/>
        <w:spacing w:before="116" w:line="284" w:lineRule="exact"/>
        <w:ind w:left="12"/>
        <w:rPr>
          <w:rFonts w:ascii="宋体" w:hAnsi="宋体" w:eastAsia="宋体" w:cs="宋体"/>
          <w:color w:val="000000" w:themeColor="text1"/>
          <w:sz w:val="20"/>
          <w:szCs w:val="20"/>
          <w:highlight w:val="none"/>
          <w14:textFill>
            <w14:solidFill>
              <w14:schemeClr w14:val="tx1"/>
            </w14:solidFill>
          </w14:textFill>
        </w:rPr>
      </w:pPr>
    </w:p>
    <w:p w14:paraId="05423A31">
      <w:pPr>
        <w:spacing w:before="154" w:line="228" w:lineRule="auto"/>
        <w:ind w:left="429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初审表</w:t>
      </w:r>
    </w:p>
    <w:p w14:paraId="6AD08F77">
      <w:pPr>
        <w:spacing w:line="35" w:lineRule="exact"/>
        <w:rPr>
          <w:color w:val="000000" w:themeColor="text1"/>
          <w:highlight w:val="none"/>
          <w14:textFill>
            <w14:solidFill>
              <w14:schemeClr w14:val="tx1"/>
            </w14:solidFill>
          </w14:textFill>
        </w:rPr>
      </w:pPr>
    </w:p>
    <w:tbl>
      <w:tblPr>
        <w:tblStyle w:val="8"/>
        <w:tblW w:w="90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7635"/>
        <w:gridCol w:w="722"/>
      </w:tblGrid>
      <w:tr w14:paraId="053E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8367" w:type="dxa"/>
            <w:gridSpan w:val="2"/>
            <w:vMerge w:val="restart"/>
            <w:tcBorders>
              <w:bottom w:val="nil"/>
            </w:tcBorders>
            <w:vAlign w:val="top"/>
          </w:tcPr>
          <w:p w14:paraId="0950B457">
            <w:pPr>
              <w:spacing w:line="381" w:lineRule="auto"/>
              <w:rPr>
                <w:rFonts w:ascii="Arial"/>
                <w:color w:val="000000" w:themeColor="text1"/>
                <w:sz w:val="21"/>
                <w:highlight w:val="none"/>
                <w14:textFill>
                  <w14:solidFill>
                    <w14:schemeClr w14:val="tx1"/>
                  </w14:solidFill>
                </w14:textFill>
              </w:rPr>
            </w:pPr>
          </w:p>
          <w:p w14:paraId="6DBC6423">
            <w:pPr>
              <w:pStyle w:val="9"/>
              <w:spacing w:before="65" w:line="228" w:lineRule="auto"/>
              <w:ind w:left="3189"/>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检查内容</w:t>
            </w:r>
          </w:p>
        </w:tc>
        <w:tc>
          <w:tcPr>
            <w:tcW w:w="722" w:type="dxa"/>
            <w:tcBorders>
              <w:right w:val="single" w:color="000000" w:sz="2" w:space="0"/>
            </w:tcBorders>
            <w:vAlign w:val="top"/>
          </w:tcPr>
          <w:p w14:paraId="0CA4607D">
            <w:pPr>
              <w:pStyle w:val="9"/>
              <w:spacing w:before="242" w:line="227" w:lineRule="auto"/>
              <w:jc w:val="center"/>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供应商</w:t>
            </w:r>
          </w:p>
        </w:tc>
      </w:tr>
      <w:tr w14:paraId="43961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 w:hRule="atLeast"/>
        </w:trPr>
        <w:tc>
          <w:tcPr>
            <w:tcW w:w="8367" w:type="dxa"/>
            <w:gridSpan w:val="2"/>
            <w:vMerge w:val="continue"/>
            <w:tcBorders>
              <w:top w:val="nil"/>
            </w:tcBorders>
            <w:vAlign w:val="top"/>
          </w:tcPr>
          <w:p w14:paraId="345B6CCC">
            <w:pPr>
              <w:rPr>
                <w:rFonts w:ascii="Arial"/>
                <w:color w:val="000000" w:themeColor="text1"/>
                <w:sz w:val="21"/>
                <w:highlight w:val="none"/>
                <w14:textFill>
                  <w14:solidFill>
                    <w14:schemeClr w14:val="tx1"/>
                  </w14:solidFill>
                </w14:textFill>
              </w:rPr>
            </w:pPr>
          </w:p>
        </w:tc>
        <w:tc>
          <w:tcPr>
            <w:tcW w:w="722" w:type="dxa"/>
            <w:tcBorders>
              <w:right w:val="single" w:color="000000" w:sz="2" w:space="0"/>
            </w:tcBorders>
            <w:vAlign w:val="top"/>
          </w:tcPr>
          <w:p w14:paraId="0FB8CF86">
            <w:pPr>
              <w:rPr>
                <w:rFonts w:ascii="Arial"/>
                <w:color w:val="000000" w:themeColor="text1"/>
                <w:sz w:val="21"/>
                <w:highlight w:val="none"/>
                <w14:textFill>
                  <w14:solidFill>
                    <w14:schemeClr w14:val="tx1"/>
                  </w14:solidFill>
                </w14:textFill>
              </w:rPr>
            </w:pPr>
          </w:p>
        </w:tc>
      </w:tr>
      <w:tr w14:paraId="7B53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3" w:hRule="atLeast"/>
        </w:trPr>
        <w:tc>
          <w:tcPr>
            <w:tcW w:w="732" w:type="dxa"/>
            <w:vMerge w:val="restart"/>
            <w:tcBorders>
              <w:right w:val="single" w:color="000000" w:sz="2" w:space="0"/>
            </w:tcBorders>
            <w:vAlign w:val="top"/>
          </w:tcPr>
          <w:p w14:paraId="11C4281C">
            <w:pPr>
              <w:spacing w:line="241" w:lineRule="auto"/>
              <w:rPr>
                <w:rFonts w:ascii="Arial"/>
                <w:color w:val="000000" w:themeColor="text1"/>
                <w:sz w:val="21"/>
                <w:highlight w:val="none"/>
                <w14:textFill>
                  <w14:solidFill>
                    <w14:schemeClr w14:val="tx1"/>
                  </w14:solidFill>
                </w14:textFill>
              </w:rPr>
            </w:pPr>
          </w:p>
          <w:p w14:paraId="60612ED0">
            <w:pPr>
              <w:spacing w:line="241" w:lineRule="auto"/>
              <w:rPr>
                <w:rFonts w:ascii="Arial"/>
                <w:color w:val="000000" w:themeColor="text1"/>
                <w:sz w:val="21"/>
                <w:highlight w:val="none"/>
                <w14:textFill>
                  <w14:solidFill>
                    <w14:schemeClr w14:val="tx1"/>
                  </w14:solidFill>
                </w14:textFill>
              </w:rPr>
            </w:pPr>
          </w:p>
          <w:p w14:paraId="336895FB">
            <w:pPr>
              <w:spacing w:line="241" w:lineRule="auto"/>
              <w:rPr>
                <w:rFonts w:ascii="Arial"/>
                <w:color w:val="000000" w:themeColor="text1"/>
                <w:sz w:val="21"/>
                <w:highlight w:val="none"/>
                <w14:textFill>
                  <w14:solidFill>
                    <w14:schemeClr w14:val="tx1"/>
                  </w14:solidFill>
                </w14:textFill>
              </w:rPr>
            </w:pPr>
          </w:p>
          <w:p w14:paraId="44C689F3">
            <w:pPr>
              <w:spacing w:line="241" w:lineRule="auto"/>
              <w:rPr>
                <w:rFonts w:ascii="Arial"/>
                <w:color w:val="000000" w:themeColor="text1"/>
                <w:sz w:val="21"/>
                <w:highlight w:val="none"/>
                <w14:textFill>
                  <w14:solidFill>
                    <w14:schemeClr w14:val="tx1"/>
                  </w14:solidFill>
                </w14:textFill>
              </w:rPr>
            </w:pPr>
          </w:p>
          <w:p w14:paraId="50CF9C1C">
            <w:pPr>
              <w:spacing w:line="241" w:lineRule="auto"/>
              <w:rPr>
                <w:rFonts w:ascii="Arial"/>
                <w:color w:val="000000" w:themeColor="text1"/>
                <w:sz w:val="21"/>
                <w:highlight w:val="none"/>
                <w14:textFill>
                  <w14:solidFill>
                    <w14:schemeClr w14:val="tx1"/>
                  </w14:solidFill>
                </w14:textFill>
              </w:rPr>
            </w:pPr>
          </w:p>
          <w:p w14:paraId="7D7243D3">
            <w:pPr>
              <w:spacing w:line="241" w:lineRule="auto"/>
              <w:rPr>
                <w:rFonts w:ascii="Arial"/>
                <w:color w:val="000000" w:themeColor="text1"/>
                <w:sz w:val="21"/>
                <w:highlight w:val="none"/>
                <w14:textFill>
                  <w14:solidFill>
                    <w14:schemeClr w14:val="tx1"/>
                  </w14:solidFill>
                </w14:textFill>
              </w:rPr>
            </w:pPr>
          </w:p>
          <w:p w14:paraId="56A67687">
            <w:pPr>
              <w:spacing w:line="241" w:lineRule="auto"/>
              <w:rPr>
                <w:rFonts w:ascii="Arial"/>
                <w:color w:val="000000" w:themeColor="text1"/>
                <w:sz w:val="21"/>
                <w:highlight w:val="none"/>
                <w14:textFill>
                  <w14:solidFill>
                    <w14:schemeClr w14:val="tx1"/>
                  </w14:solidFill>
                </w14:textFill>
              </w:rPr>
            </w:pPr>
          </w:p>
          <w:p w14:paraId="3826AAD6">
            <w:pPr>
              <w:spacing w:line="241" w:lineRule="auto"/>
              <w:rPr>
                <w:rFonts w:ascii="Arial"/>
                <w:color w:val="000000" w:themeColor="text1"/>
                <w:sz w:val="21"/>
                <w:highlight w:val="none"/>
                <w14:textFill>
                  <w14:solidFill>
                    <w14:schemeClr w14:val="tx1"/>
                  </w14:solidFill>
                </w14:textFill>
              </w:rPr>
            </w:pPr>
          </w:p>
          <w:p w14:paraId="77CDAA54">
            <w:pPr>
              <w:spacing w:line="241" w:lineRule="auto"/>
              <w:rPr>
                <w:rFonts w:ascii="Arial"/>
                <w:color w:val="000000" w:themeColor="text1"/>
                <w:sz w:val="21"/>
                <w:highlight w:val="none"/>
                <w14:textFill>
                  <w14:solidFill>
                    <w14:schemeClr w14:val="tx1"/>
                  </w14:solidFill>
                </w14:textFill>
              </w:rPr>
            </w:pPr>
          </w:p>
          <w:p w14:paraId="3E21B490">
            <w:pPr>
              <w:spacing w:line="241" w:lineRule="auto"/>
              <w:rPr>
                <w:rFonts w:ascii="Arial"/>
                <w:color w:val="000000" w:themeColor="text1"/>
                <w:sz w:val="21"/>
                <w:highlight w:val="none"/>
                <w14:textFill>
                  <w14:solidFill>
                    <w14:schemeClr w14:val="tx1"/>
                  </w14:solidFill>
                </w14:textFill>
              </w:rPr>
            </w:pPr>
          </w:p>
          <w:p w14:paraId="1504BEEF">
            <w:pPr>
              <w:spacing w:line="241" w:lineRule="auto"/>
              <w:rPr>
                <w:rFonts w:ascii="Arial"/>
                <w:color w:val="000000" w:themeColor="text1"/>
                <w:sz w:val="21"/>
                <w:highlight w:val="none"/>
                <w14:textFill>
                  <w14:solidFill>
                    <w14:schemeClr w14:val="tx1"/>
                  </w14:solidFill>
                </w14:textFill>
              </w:rPr>
            </w:pPr>
          </w:p>
          <w:p w14:paraId="62586251">
            <w:pPr>
              <w:spacing w:line="241" w:lineRule="auto"/>
              <w:rPr>
                <w:rFonts w:ascii="Arial"/>
                <w:color w:val="000000" w:themeColor="text1"/>
                <w:sz w:val="21"/>
                <w:highlight w:val="none"/>
                <w14:textFill>
                  <w14:solidFill>
                    <w14:schemeClr w14:val="tx1"/>
                  </w14:solidFill>
                </w14:textFill>
              </w:rPr>
            </w:pPr>
          </w:p>
          <w:p w14:paraId="161FD321">
            <w:pPr>
              <w:spacing w:line="241" w:lineRule="auto"/>
              <w:rPr>
                <w:rFonts w:ascii="Arial"/>
                <w:color w:val="000000" w:themeColor="text1"/>
                <w:sz w:val="21"/>
                <w:highlight w:val="none"/>
                <w14:textFill>
                  <w14:solidFill>
                    <w14:schemeClr w14:val="tx1"/>
                  </w14:solidFill>
                </w14:textFill>
              </w:rPr>
            </w:pPr>
          </w:p>
          <w:p w14:paraId="10ECA610">
            <w:pPr>
              <w:spacing w:line="241" w:lineRule="auto"/>
              <w:rPr>
                <w:rFonts w:ascii="Arial"/>
                <w:color w:val="000000" w:themeColor="text1"/>
                <w:sz w:val="21"/>
                <w:highlight w:val="none"/>
                <w14:textFill>
                  <w14:solidFill>
                    <w14:schemeClr w14:val="tx1"/>
                  </w14:solidFill>
                </w14:textFill>
              </w:rPr>
            </w:pPr>
          </w:p>
          <w:p w14:paraId="4073ABFE">
            <w:pPr>
              <w:spacing w:line="241" w:lineRule="auto"/>
              <w:rPr>
                <w:rFonts w:ascii="Arial"/>
                <w:color w:val="000000" w:themeColor="text1"/>
                <w:sz w:val="21"/>
                <w:highlight w:val="none"/>
                <w14:textFill>
                  <w14:solidFill>
                    <w14:schemeClr w14:val="tx1"/>
                  </w14:solidFill>
                </w14:textFill>
              </w:rPr>
            </w:pPr>
          </w:p>
          <w:p w14:paraId="620CCE82">
            <w:pPr>
              <w:spacing w:line="241" w:lineRule="auto"/>
              <w:rPr>
                <w:rFonts w:ascii="Arial"/>
                <w:color w:val="000000" w:themeColor="text1"/>
                <w:sz w:val="21"/>
                <w:highlight w:val="none"/>
                <w14:textFill>
                  <w14:solidFill>
                    <w14:schemeClr w14:val="tx1"/>
                  </w14:solidFill>
                </w14:textFill>
              </w:rPr>
            </w:pPr>
          </w:p>
          <w:p w14:paraId="79035464">
            <w:pPr>
              <w:spacing w:line="241" w:lineRule="auto"/>
              <w:rPr>
                <w:rFonts w:ascii="Arial"/>
                <w:color w:val="000000" w:themeColor="text1"/>
                <w:sz w:val="21"/>
                <w:highlight w:val="none"/>
                <w14:textFill>
                  <w14:solidFill>
                    <w14:schemeClr w14:val="tx1"/>
                  </w14:solidFill>
                </w14:textFill>
              </w:rPr>
            </w:pPr>
          </w:p>
          <w:p w14:paraId="5A229992">
            <w:pPr>
              <w:spacing w:line="241" w:lineRule="auto"/>
              <w:rPr>
                <w:rFonts w:ascii="Arial"/>
                <w:color w:val="000000" w:themeColor="text1"/>
                <w:sz w:val="21"/>
                <w:highlight w:val="none"/>
                <w14:textFill>
                  <w14:solidFill>
                    <w14:schemeClr w14:val="tx1"/>
                  </w14:solidFill>
                </w14:textFill>
              </w:rPr>
            </w:pPr>
          </w:p>
          <w:p w14:paraId="4309985B">
            <w:pPr>
              <w:spacing w:line="241" w:lineRule="auto"/>
              <w:rPr>
                <w:rFonts w:ascii="Arial"/>
                <w:color w:val="000000" w:themeColor="text1"/>
                <w:sz w:val="21"/>
                <w:highlight w:val="none"/>
                <w14:textFill>
                  <w14:solidFill>
                    <w14:schemeClr w14:val="tx1"/>
                  </w14:solidFill>
                </w14:textFill>
              </w:rPr>
            </w:pPr>
          </w:p>
          <w:p w14:paraId="0C8F09CF">
            <w:pPr>
              <w:spacing w:line="241" w:lineRule="auto"/>
              <w:rPr>
                <w:rFonts w:ascii="Arial"/>
                <w:color w:val="000000" w:themeColor="text1"/>
                <w:sz w:val="21"/>
                <w:highlight w:val="none"/>
                <w14:textFill>
                  <w14:solidFill>
                    <w14:schemeClr w14:val="tx1"/>
                  </w14:solidFill>
                </w14:textFill>
              </w:rPr>
            </w:pPr>
          </w:p>
          <w:p w14:paraId="312570EF">
            <w:pPr>
              <w:spacing w:line="241" w:lineRule="auto"/>
              <w:rPr>
                <w:rFonts w:ascii="Arial"/>
                <w:color w:val="000000" w:themeColor="text1"/>
                <w:sz w:val="21"/>
                <w:highlight w:val="none"/>
                <w14:textFill>
                  <w14:solidFill>
                    <w14:schemeClr w14:val="tx1"/>
                  </w14:solidFill>
                </w14:textFill>
              </w:rPr>
            </w:pPr>
          </w:p>
          <w:p w14:paraId="581E2725">
            <w:pPr>
              <w:spacing w:line="242" w:lineRule="auto"/>
              <w:rPr>
                <w:rFonts w:ascii="Arial"/>
                <w:color w:val="000000" w:themeColor="text1"/>
                <w:sz w:val="21"/>
                <w:highlight w:val="none"/>
                <w14:textFill>
                  <w14:solidFill>
                    <w14:schemeClr w14:val="tx1"/>
                  </w14:solidFill>
                </w14:textFill>
              </w:rPr>
            </w:pPr>
          </w:p>
          <w:p w14:paraId="414E147F">
            <w:pPr>
              <w:spacing w:line="242" w:lineRule="auto"/>
              <w:rPr>
                <w:rFonts w:ascii="Arial"/>
                <w:color w:val="000000" w:themeColor="text1"/>
                <w:sz w:val="21"/>
                <w:highlight w:val="none"/>
                <w14:textFill>
                  <w14:solidFill>
                    <w14:schemeClr w14:val="tx1"/>
                  </w14:solidFill>
                </w14:textFill>
              </w:rPr>
            </w:pPr>
          </w:p>
          <w:p w14:paraId="2298EB7D">
            <w:pPr>
              <w:spacing w:line="242" w:lineRule="auto"/>
              <w:rPr>
                <w:rFonts w:ascii="Arial"/>
                <w:color w:val="000000" w:themeColor="text1"/>
                <w:sz w:val="21"/>
                <w:highlight w:val="none"/>
                <w14:textFill>
                  <w14:solidFill>
                    <w14:schemeClr w14:val="tx1"/>
                  </w14:solidFill>
                </w14:textFill>
              </w:rPr>
            </w:pPr>
          </w:p>
          <w:p w14:paraId="67644966">
            <w:pPr>
              <w:spacing w:line="242" w:lineRule="auto"/>
              <w:rPr>
                <w:rFonts w:ascii="Arial"/>
                <w:color w:val="000000" w:themeColor="text1"/>
                <w:sz w:val="21"/>
                <w:highlight w:val="none"/>
                <w14:textFill>
                  <w14:solidFill>
                    <w14:schemeClr w14:val="tx1"/>
                  </w14:solidFill>
                </w14:textFill>
              </w:rPr>
            </w:pPr>
          </w:p>
          <w:p w14:paraId="63A9C4E8">
            <w:pPr>
              <w:spacing w:line="242" w:lineRule="auto"/>
              <w:rPr>
                <w:rFonts w:ascii="Arial"/>
                <w:color w:val="000000" w:themeColor="text1"/>
                <w:sz w:val="21"/>
                <w:highlight w:val="none"/>
                <w14:textFill>
                  <w14:solidFill>
                    <w14:schemeClr w14:val="tx1"/>
                  </w14:solidFill>
                </w14:textFill>
              </w:rPr>
            </w:pPr>
          </w:p>
          <w:p w14:paraId="687CE57B">
            <w:pPr>
              <w:pStyle w:val="9"/>
              <w:spacing w:before="65" w:line="228" w:lineRule="auto"/>
              <w:ind w:left="121"/>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资</w:t>
            </w:r>
            <w:r>
              <w:rPr>
                <w:color w:val="000000" w:themeColor="text1"/>
                <w:spacing w:val="-21"/>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格</w:t>
            </w:r>
          </w:p>
          <w:p w14:paraId="6087A5B7">
            <w:pPr>
              <w:pStyle w:val="9"/>
              <w:spacing w:before="151" w:line="375" w:lineRule="auto"/>
              <w:ind w:left="114" w:right="130"/>
              <w:rPr>
                <w:color w:val="000000" w:themeColor="text1"/>
                <w:spacing w:val="-6"/>
                <w:highlight w:val="none"/>
                <w14:textFill>
                  <w14:solidFill>
                    <w14:schemeClr w14:val="tx1"/>
                  </w14:solidFill>
                </w14:textFill>
              </w:rPr>
            </w:pPr>
            <w:r>
              <w:rPr>
                <w:color w:val="000000" w:themeColor="text1"/>
                <w:spacing w:val="-6"/>
                <w:highlight w:val="none"/>
                <w14:textFill>
                  <w14:solidFill>
                    <w14:schemeClr w14:val="tx1"/>
                  </w14:solidFill>
                </w14:textFill>
              </w:rPr>
              <w:t>性</w:t>
            </w:r>
            <w:r>
              <w:rPr>
                <w:color w:val="000000" w:themeColor="text1"/>
                <w:spacing w:val="-10"/>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审</w:t>
            </w:r>
            <w:r>
              <w:rPr>
                <w:color w:val="000000" w:themeColor="text1"/>
                <w:highlight w:val="none"/>
                <w14:textFill>
                  <w14:solidFill>
                    <w14:schemeClr w14:val="tx1"/>
                  </w14:solidFill>
                </w14:textFill>
              </w:rPr>
              <w:t xml:space="preserve"> 查</w:t>
            </w:r>
          </w:p>
          <w:p w14:paraId="7E7F6E69">
            <w:pPr>
              <w:rPr>
                <w:rFonts w:hint="eastAsia" w:ascii="Arial" w:eastAsia="宋体"/>
                <w:color w:val="000000" w:themeColor="text1"/>
                <w:sz w:val="21"/>
                <w:highlight w:val="none"/>
                <w:lang w:eastAsia="zh-CN"/>
                <w14:textFill>
                  <w14:solidFill>
                    <w14:schemeClr w14:val="tx1"/>
                  </w14:solidFill>
                </w14:textFill>
              </w:rPr>
            </w:pPr>
          </w:p>
        </w:tc>
        <w:tc>
          <w:tcPr>
            <w:tcW w:w="7635" w:type="dxa"/>
            <w:tcBorders>
              <w:left w:val="single" w:color="000000" w:sz="2" w:space="0"/>
            </w:tcBorders>
            <w:vAlign w:val="top"/>
          </w:tcPr>
          <w:p w14:paraId="186E3412">
            <w:pPr>
              <w:pStyle w:val="9"/>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1.具有独立承担民事责任的能力；</w:t>
            </w:r>
          </w:p>
          <w:p w14:paraId="6EDA439D">
            <w:pPr>
              <w:pStyle w:val="9"/>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1.1 供应商为企业（包括合伙企业）的，应提供有效的“营业执照 ”；</w:t>
            </w:r>
          </w:p>
          <w:p w14:paraId="1EA72648">
            <w:pPr>
              <w:pStyle w:val="9"/>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1.2 供应商为事业单位的，应提供有效的“事业单位法人证书 ”；</w:t>
            </w:r>
          </w:p>
          <w:p w14:paraId="27A841C9">
            <w:pPr>
              <w:pStyle w:val="9"/>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1.3 供应商是非企业机构的，应提供有效的“执业许可证 ”、“登记证书 ”等证明文件；</w:t>
            </w:r>
          </w:p>
          <w:p w14:paraId="18F53110">
            <w:pPr>
              <w:pStyle w:val="9"/>
              <w:spacing w:before="145" w:line="228" w:lineRule="auto"/>
              <w:rPr>
                <w:color w:val="000000" w:themeColor="text1"/>
                <w:spacing w:val="7"/>
                <w:highlight w:val="none"/>
                <w14:textFill>
                  <w14:solidFill>
                    <w14:schemeClr w14:val="tx1"/>
                  </w14:solidFill>
                </w14:textFill>
              </w:rPr>
            </w:pPr>
            <w:r>
              <w:rPr>
                <w:color w:val="000000" w:themeColor="text1"/>
                <w:spacing w:val="7"/>
                <w:highlight w:val="none"/>
                <w14:textFill>
                  <w14:solidFill>
                    <w14:schemeClr w14:val="tx1"/>
                  </w14:solidFill>
                </w14:textFill>
              </w:rPr>
              <w:t>1.4 供应商是个体工商户的，应提供有效的“个体工商户营业执照 ”；</w:t>
            </w:r>
          </w:p>
          <w:p w14:paraId="75ED2B78">
            <w:pPr>
              <w:pStyle w:val="9"/>
              <w:spacing w:before="145" w:line="228" w:lineRule="auto"/>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1.5 供应商是自然人的，应提供有效的自然人身份证明。</w:t>
            </w:r>
          </w:p>
        </w:tc>
        <w:tc>
          <w:tcPr>
            <w:tcW w:w="722" w:type="dxa"/>
            <w:tcBorders>
              <w:right w:val="single" w:color="000000" w:sz="2" w:space="0"/>
            </w:tcBorders>
            <w:vAlign w:val="top"/>
          </w:tcPr>
          <w:p w14:paraId="52BD26D6">
            <w:pPr>
              <w:rPr>
                <w:rFonts w:ascii="Arial"/>
                <w:color w:val="000000" w:themeColor="text1"/>
                <w:sz w:val="21"/>
                <w:highlight w:val="none"/>
                <w14:textFill>
                  <w14:solidFill>
                    <w14:schemeClr w14:val="tx1"/>
                  </w14:solidFill>
                </w14:textFill>
              </w:rPr>
            </w:pPr>
          </w:p>
        </w:tc>
      </w:tr>
      <w:tr w14:paraId="6ED8E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32" w:type="dxa"/>
            <w:vMerge w:val="continue"/>
            <w:tcBorders>
              <w:right w:val="single" w:color="000000" w:sz="2" w:space="0"/>
            </w:tcBorders>
            <w:vAlign w:val="top"/>
          </w:tcPr>
          <w:p w14:paraId="0C392F52">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02461C1C">
            <w:pPr>
              <w:pStyle w:val="9"/>
              <w:spacing w:before="79" w:line="343" w:lineRule="auto"/>
              <w:ind w:left="107" w:right="311"/>
              <w:jc w:val="both"/>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2.</w:t>
            </w:r>
            <w:r>
              <w:rPr>
                <w:color w:val="000000" w:themeColor="text1"/>
                <w:spacing w:val="9"/>
                <w:highlight w:val="none"/>
                <w14:textFill>
                  <w14:solidFill>
                    <w14:schemeClr w14:val="tx1"/>
                  </w14:solidFill>
                </w14:textFill>
              </w:rPr>
              <w:t>具有良好的商业信誉和健全的财务会计</w:t>
            </w:r>
            <w:r>
              <w:rPr>
                <w:color w:val="000000" w:themeColor="text1"/>
                <w:spacing w:val="8"/>
                <w:highlight w:val="none"/>
                <w14:textFill>
                  <w14:solidFill>
                    <w14:schemeClr w14:val="tx1"/>
                  </w14:solidFill>
                </w14:textFill>
              </w:rPr>
              <w:t>制度（提供</w:t>
            </w:r>
            <w:r>
              <w:rPr>
                <w:rFonts w:ascii="Arial" w:hAnsi="Arial" w:eastAsia="Arial" w:cs="Arial"/>
                <w:color w:val="000000" w:themeColor="text1"/>
                <w:spacing w:val="8"/>
                <w:highlight w:val="none"/>
                <w14:textFill>
                  <w14:solidFill>
                    <w14:schemeClr w14:val="tx1"/>
                  </w14:solidFill>
                </w14:textFill>
              </w:rPr>
              <w:t>2023</w:t>
            </w:r>
            <w:r>
              <w:rPr>
                <w:color w:val="000000" w:themeColor="text1"/>
                <w:spacing w:val="8"/>
                <w:highlight w:val="none"/>
                <w14:textFill>
                  <w14:solidFill>
                    <w14:schemeClr w14:val="tx1"/>
                  </w14:solidFill>
                </w14:textFill>
              </w:rPr>
              <w:t>或</w:t>
            </w:r>
            <w:r>
              <w:rPr>
                <w:rFonts w:ascii="Arial" w:hAnsi="Arial" w:eastAsia="Arial" w:cs="Arial"/>
                <w:color w:val="000000" w:themeColor="text1"/>
                <w:spacing w:val="9"/>
                <w:highlight w:val="none"/>
                <w14:textFill>
                  <w14:solidFill>
                    <w14:schemeClr w14:val="tx1"/>
                  </w14:solidFill>
                </w14:textFill>
              </w:rPr>
              <w:t>2024</w:t>
            </w:r>
            <w:r>
              <w:rPr>
                <w:color w:val="000000" w:themeColor="text1"/>
                <w:spacing w:val="9"/>
                <w:highlight w:val="none"/>
                <w14:textFill>
                  <w14:solidFill>
                    <w14:schemeClr w14:val="tx1"/>
                  </w14:solidFill>
                </w14:textFill>
              </w:rPr>
              <w:t>年度第三方审计机构出具的审计报告或供应商基本户开户银行出具的资信证明</w:t>
            </w:r>
            <w:r>
              <w:rPr>
                <w:color w:val="000000" w:themeColor="text1"/>
                <w:highlight w:val="none"/>
                <w14:textFill>
                  <w14:solidFill>
                    <w14:schemeClr w14:val="tx1"/>
                  </w14:solidFill>
                </w14:textFill>
              </w:rPr>
              <w:t>）；</w:t>
            </w:r>
          </w:p>
        </w:tc>
        <w:tc>
          <w:tcPr>
            <w:tcW w:w="722" w:type="dxa"/>
            <w:tcBorders>
              <w:right w:val="single" w:color="000000" w:sz="2" w:space="0"/>
            </w:tcBorders>
            <w:vAlign w:val="top"/>
          </w:tcPr>
          <w:p w14:paraId="1BA1D3A3">
            <w:pPr>
              <w:rPr>
                <w:rFonts w:ascii="Arial"/>
                <w:color w:val="000000" w:themeColor="text1"/>
                <w:sz w:val="21"/>
                <w:highlight w:val="none"/>
                <w14:textFill>
                  <w14:solidFill>
                    <w14:schemeClr w14:val="tx1"/>
                  </w14:solidFill>
                </w14:textFill>
              </w:rPr>
            </w:pPr>
          </w:p>
        </w:tc>
      </w:tr>
      <w:tr w14:paraId="567BB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732" w:type="dxa"/>
            <w:vMerge w:val="continue"/>
            <w:tcBorders>
              <w:right w:val="single" w:color="000000" w:sz="2" w:space="0"/>
            </w:tcBorders>
            <w:vAlign w:val="top"/>
          </w:tcPr>
          <w:p w14:paraId="48909376">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27D0B11C">
            <w:pPr>
              <w:pStyle w:val="9"/>
              <w:spacing w:before="81" w:line="329" w:lineRule="auto"/>
              <w:ind w:left="110" w:right="181"/>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3.</w:t>
            </w:r>
            <w:r>
              <w:rPr>
                <w:color w:val="000000" w:themeColor="text1"/>
                <w:spacing w:val="9"/>
                <w:highlight w:val="none"/>
                <w14:textFill>
                  <w14:solidFill>
                    <w14:schemeClr w14:val="tx1"/>
                  </w14:solidFill>
                </w14:textFill>
              </w:rPr>
              <w:t>具有履行合同所必需的设备和专业技术能力的证明材料（提</w:t>
            </w:r>
            <w:r>
              <w:rPr>
                <w:color w:val="000000" w:themeColor="text1"/>
                <w:spacing w:val="8"/>
                <w:highlight w:val="none"/>
                <w14:textFill>
                  <w14:solidFill>
                    <w14:schemeClr w14:val="tx1"/>
                  </w14:solidFill>
                </w14:textFill>
              </w:rPr>
              <w:t>供承诺书，格式自拟</w:t>
            </w:r>
            <w:r>
              <w:rPr>
                <w:color w:val="000000" w:themeColor="text1"/>
                <w:spacing w:val="3"/>
                <w:highlight w:val="none"/>
                <w14:textFill>
                  <w14:solidFill>
                    <w14:schemeClr w14:val="tx1"/>
                  </w14:solidFill>
                </w14:textFill>
              </w:rPr>
              <w:t>）；</w:t>
            </w:r>
          </w:p>
        </w:tc>
        <w:tc>
          <w:tcPr>
            <w:tcW w:w="722" w:type="dxa"/>
            <w:tcBorders>
              <w:right w:val="single" w:color="000000" w:sz="2" w:space="0"/>
            </w:tcBorders>
            <w:vAlign w:val="top"/>
          </w:tcPr>
          <w:p w14:paraId="0D5FC5DF">
            <w:pPr>
              <w:rPr>
                <w:rFonts w:ascii="Arial"/>
                <w:color w:val="000000" w:themeColor="text1"/>
                <w:sz w:val="21"/>
                <w:highlight w:val="none"/>
                <w14:textFill>
                  <w14:solidFill>
                    <w14:schemeClr w14:val="tx1"/>
                  </w14:solidFill>
                </w14:textFill>
              </w:rPr>
            </w:pPr>
          </w:p>
        </w:tc>
      </w:tr>
      <w:tr w14:paraId="664EC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2" w:type="dxa"/>
            <w:vMerge w:val="continue"/>
            <w:tcBorders>
              <w:right w:val="single" w:color="000000" w:sz="2" w:space="0"/>
            </w:tcBorders>
            <w:vAlign w:val="top"/>
          </w:tcPr>
          <w:p w14:paraId="26DCFB5C">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503DA52F">
            <w:pPr>
              <w:pStyle w:val="9"/>
              <w:spacing w:before="81" w:line="349" w:lineRule="auto"/>
              <w:ind w:left="109" w:right="120" w:hanging="5"/>
              <w:jc w:val="both"/>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4.</w:t>
            </w:r>
            <w:r>
              <w:rPr>
                <w:color w:val="000000" w:themeColor="text1"/>
                <w:spacing w:val="4"/>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有依法缴纳税收和社会</w:t>
            </w:r>
            <w:r>
              <w:rPr>
                <w:rFonts w:ascii="宋体" w:hAnsi="宋体" w:eastAsia="宋体" w:cs="宋体"/>
                <w:color w:val="000000" w:themeColor="text1"/>
                <w:spacing w:val="8"/>
                <w:sz w:val="20"/>
                <w:szCs w:val="20"/>
                <w:highlight w:val="none"/>
                <w14:textFill>
                  <w14:solidFill>
                    <w14:schemeClr w14:val="tx1"/>
                  </w14:solidFill>
                </w14:textFill>
              </w:rPr>
              <w:t>保障资金的良好记录（</w:t>
            </w:r>
            <w:r>
              <w:rPr>
                <w:rFonts w:hint="eastAsia" w:ascii="宋体" w:hAnsi="宋体" w:eastAsia="宋体" w:cs="宋体"/>
                <w:color w:val="000000" w:themeColor="text1"/>
                <w:spacing w:val="8"/>
                <w:sz w:val="20"/>
                <w:szCs w:val="20"/>
                <w:highlight w:val="none"/>
                <w:lang w:val="zh-CN" w:eastAsia="zh-CN"/>
                <w14:textFill>
                  <w14:solidFill>
                    <w14:schemeClr w14:val="tx1"/>
                  </w14:solidFill>
                </w14:textFill>
              </w:rPr>
              <w:t>执行《长春市财政局关于加强政府采购信用体系建设简化供应商资格条件有关事项的通知》长财采购【2022】2066号文件规定，响应文件内附资格条件承诺函加盖公章）</w:t>
            </w:r>
            <w:r>
              <w:rPr>
                <w:rFonts w:ascii="宋体" w:hAnsi="宋体" w:eastAsia="宋体" w:cs="宋体"/>
                <w:color w:val="000000" w:themeColor="text1"/>
                <w:spacing w:val="8"/>
                <w:sz w:val="20"/>
                <w:szCs w:val="20"/>
                <w:highlight w:val="none"/>
                <w14:textFill>
                  <w14:solidFill>
                    <w14:schemeClr w14:val="tx1"/>
                  </w14:solidFill>
                </w14:textFill>
              </w:rPr>
              <w:t>；</w:t>
            </w:r>
          </w:p>
        </w:tc>
        <w:tc>
          <w:tcPr>
            <w:tcW w:w="722" w:type="dxa"/>
            <w:tcBorders>
              <w:right w:val="single" w:color="000000" w:sz="2" w:space="0"/>
            </w:tcBorders>
            <w:vAlign w:val="top"/>
          </w:tcPr>
          <w:p w14:paraId="377000EA">
            <w:pPr>
              <w:rPr>
                <w:rFonts w:ascii="Arial"/>
                <w:color w:val="000000" w:themeColor="text1"/>
                <w:sz w:val="21"/>
                <w:highlight w:val="none"/>
                <w14:textFill>
                  <w14:solidFill>
                    <w14:schemeClr w14:val="tx1"/>
                  </w14:solidFill>
                </w14:textFill>
              </w:rPr>
            </w:pPr>
          </w:p>
        </w:tc>
      </w:tr>
      <w:tr w14:paraId="2278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32" w:type="dxa"/>
            <w:vMerge w:val="continue"/>
            <w:tcBorders>
              <w:right w:val="single" w:color="000000" w:sz="2" w:space="0"/>
            </w:tcBorders>
            <w:vAlign w:val="top"/>
          </w:tcPr>
          <w:p w14:paraId="01B54FD5">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0750D2FE">
            <w:pPr>
              <w:pStyle w:val="9"/>
              <w:spacing w:before="81" w:line="329" w:lineRule="auto"/>
              <w:ind w:left="110" w:right="181"/>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5.</w:t>
            </w:r>
            <w:r>
              <w:rPr>
                <w:color w:val="000000" w:themeColor="text1"/>
                <w:spacing w:val="9"/>
                <w:highlight w:val="none"/>
                <w14:textFill>
                  <w14:solidFill>
                    <w14:schemeClr w14:val="tx1"/>
                  </w14:solidFill>
                </w14:textFill>
              </w:rPr>
              <w:t>参加政府采购活动前三年内，在经营活动中没有重大违法记录（提供书面声明，格式自拟</w:t>
            </w:r>
            <w:r>
              <w:rPr>
                <w:color w:val="000000" w:themeColor="text1"/>
                <w:highlight w:val="none"/>
                <w14:textFill>
                  <w14:solidFill>
                    <w14:schemeClr w14:val="tx1"/>
                  </w14:solidFill>
                </w14:textFill>
              </w:rPr>
              <w:t>）；</w:t>
            </w:r>
          </w:p>
        </w:tc>
        <w:tc>
          <w:tcPr>
            <w:tcW w:w="722" w:type="dxa"/>
            <w:tcBorders>
              <w:right w:val="single" w:color="000000" w:sz="2" w:space="0"/>
            </w:tcBorders>
            <w:vAlign w:val="top"/>
          </w:tcPr>
          <w:p w14:paraId="01E187C1">
            <w:pPr>
              <w:rPr>
                <w:rFonts w:ascii="Arial"/>
                <w:color w:val="000000" w:themeColor="text1"/>
                <w:sz w:val="21"/>
                <w:highlight w:val="none"/>
                <w14:textFill>
                  <w14:solidFill>
                    <w14:schemeClr w14:val="tx1"/>
                  </w14:solidFill>
                </w14:textFill>
              </w:rPr>
            </w:pPr>
          </w:p>
        </w:tc>
      </w:tr>
      <w:tr w14:paraId="77630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32" w:type="dxa"/>
            <w:vMerge w:val="continue"/>
            <w:tcBorders>
              <w:right w:val="single" w:color="000000" w:sz="2" w:space="0"/>
            </w:tcBorders>
            <w:vAlign w:val="top"/>
          </w:tcPr>
          <w:p w14:paraId="48E866DF">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3DA53AF2">
            <w:pPr>
              <w:pStyle w:val="9"/>
              <w:spacing w:before="124" w:line="350" w:lineRule="auto"/>
              <w:ind w:left="110" w:right="121" w:hanging="1"/>
              <w:rPr>
                <w:rFonts w:ascii="Arial" w:hAnsi="Arial" w:eastAsia="Arial" w:cs="Arial"/>
                <w:color w:val="000000" w:themeColor="text1"/>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6.</w:t>
            </w:r>
            <w:r>
              <w:rPr>
                <w:rFonts w:hint="eastAsia" w:ascii="宋体" w:hAnsi="宋体" w:eastAsia="宋体" w:cs="宋体"/>
                <w:color w:val="000000" w:themeColor="text1"/>
                <w:spacing w:val="8"/>
                <w:sz w:val="20"/>
                <w:szCs w:val="20"/>
                <w:highlight w:val="none"/>
                <w14:textFill>
                  <w14:solidFill>
                    <w14:schemeClr w14:val="tx1"/>
                  </w14:solidFill>
                </w14:textFill>
              </w:rPr>
              <w:t>拒绝列入政府取消投标资格记录期间的企业或个人投标</w:t>
            </w:r>
            <w:r>
              <w:rPr>
                <w:color w:val="000000" w:themeColor="text1"/>
                <w:spacing w:val="9"/>
                <w:highlight w:val="none"/>
                <w14:textFill>
                  <w14:solidFill>
                    <w14:schemeClr w14:val="tx1"/>
                  </w14:solidFill>
                </w14:textFill>
              </w:rPr>
              <w:t>（提供书面声明，格式自拟</w:t>
            </w:r>
            <w:r>
              <w:rPr>
                <w:color w:val="000000" w:themeColor="text1"/>
                <w:highlight w:val="none"/>
                <w14:textFill>
                  <w14:solidFill>
                    <w14:schemeClr w14:val="tx1"/>
                  </w14:solidFill>
                </w14:textFill>
              </w:rPr>
              <w:t>）；</w:t>
            </w:r>
          </w:p>
        </w:tc>
        <w:tc>
          <w:tcPr>
            <w:tcW w:w="722" w:type="dxa"/>
            <w:tcBorders>
              <w:right w:val="single" w:color="000000" w:sz="2" w:space="0"/>
            </w:tcBorders>
            <w:vAlign w:val="top"/>
          </w:tcPr>
          <w:p w14:paraId="13D70ACF">
            <w:pPr>
              <w:rPr>
                <w:rFonts w:ascii="Arial"/>
                <w:color w:val="000000" w:themeColor="text1"/>
                <w:sz w:val="21"/>
                <w:highlight w:val="none"/>
                <w14:textFill>
                  <w14:solidFill>
                    <w14:schemeClr w14:val="tx1"/>
                  </w14:solidFill>
                </w14:textFill>
              </w:rPr>
            </w:pPr>
          </w:p>
        </w:tc>
      </w:tr>
      <w:tr w14:paraId="09B3A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2" w:type="dxa"/>
            <w:vMerge w:val="continue"/>
            <w:tcBorders>
              <w:right w:val="single" w:color="000000" w:sz="2" w:space="0"/>
            </w:tcBorders>
            <w:vAlign w:val="top"/>
          </w:tcPr>
          <w:p w14:paraId="700F6E03">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548657FC">
            <w:pPr>
              <w:pStyle w:val="9"/>
              <w:spacing w:before="124" w:line="309" w:lineRule="auto"/>
              <w:ind w:left="109" w:right="181" w:firstLine="2"/>
              <w:rPr>
                <w:color w:val="000000" w:themeColor="text1"/>
                <w:highlight w:val="none"/>
                <w14:textFill>
                  <w14:solidFill>
                    <w14:schemeClr w14:val="tx1"/>
                  </w14:solidFill>
                </w14:textFill>
              </w:rPr>
            </w:pPr>
            <w:r>
              <w:rPr>
                <w:rFonts w:ascii="Arial" w:hAnsi="Arial" w:eastAsia="Arial" w:cs="Arial"/>
                <w:color w:val="000000" w:themeColor="text1"/>
                <w:spacing w:val="9"/>
                <w:highlight w:val="none"/>
                <w14:textFill>
                  <w14:solidFill>
                    <w14:schemeClr w14:val="tx1"/>
                  </w14:solidFill>
                </w14:textFill>
              </w:rPr>
              <w:t>7.</w:t>
            </w:r>
            <w:r>
              <w:rPr>
                <w:color w:val="000000" w:themeColor="text1"/>
                <w:spacing w:val="9"/>
                <w:highlight w:val="none"/>
                <w14:textFill>
                  <w14:solidFill>
                    <w14:schemeClr w14:val="tx1"/>
                  </w14:solidFill>
                </w14:textFill>
              </w:rPr>
              <w:t>未列入失信被执行人、重大税收违法案件当事人名单、政府采购严重违法失信行为记录名单承诺书（格式自拟</w:t>
            </w:r>
            <w:r>
              <w:rPr>
                <w:color w:val="000000" w:themeColor="text1"/>
                <w:spacing w:val="5"/>
                <w:highlight w:val="none"/>
                <w14:textFill>
                  <w14:solidFill>
                    <w14:schemeClr w14:val="tx1"/>
                  </w14:solidFill>
                </w14:textFill>
              </w:rPr>
              <w:t>）；</w:t>
            </w:r>
          </w:p>
        </w:tc>
        <w:tc>
          <w:tcPr>
            <w:tcW w:w="722" w:type="dxa"/>
            <w:tcBorders>
              <w:right w:val="single" w:color="000000" w:sz="2" w:space="0"/>
            </w:tcBorders>
            <w:vAlign w:val="top"/>
          </w:tcPr>
          <w:p w14:paraId="0F5D0A18">
            <w:pPr>
              <w:rPr>
                <w:rFonts w:ascii="Arial"/>
                <w:color w:val="000000" w:themeColor="text1"/>
                <w:sz w:val="21"/>
                <w:highlight w:val="none"/>
                <w14:textFill>
                  <w14:solidFill>
                    <w14:schemeClr w14:val="tx1"/>
                  </w14:solidFill>
                </w14:textFill>
              </w:rPr>
            </w:pPr>
          </w:p>
        </w:tc>
      </w:tr>
      <w:tr w14:paraId="7BEC4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2" w:type="dxa"/>
            <w:vMerge w:val="continue"/>
            <w:tcBorders>
              <w:right w:val="single" w:color="000000" w:sz="2" w:space="0"/>
            </w:tcBorders>
            <w:vAlign w:val="top"/>
          </w:tcPr>
          <w:p w14:paraId="42E392D9">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098DF6CC">
            <w:pPr>
              <w:pStyle w:val="9"/>
              <w:spacing w:before="122" w:line="313" w:lineRule="auto"/>
              <w:ind w:left="144" w:right="145" w:hanging="30"/>
              <w:rPr>
                <w:color w:val="000000" w:themeColor="text1"/>
                <w:highlight w:val="none"/>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8.</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与采购人存在利害关系可能影响招标公正性的法人、其他组织或者个人，不得参加本项目投标；单位负责人为同一人或者存在直接控股、管理关系的不同供应商，不得参加同一合同项下的政府采购活动；</w:t>
            </w:r>
            <w:r>
              <w:rPr>
                <w:rFonts w:hint="eastAsia" w:ascii="宋体" w:hAnsi="宋体" w:eastAsia="宋体" w:cs="宋体"/>
                <w:color w:val="000000" w:themeColor="text1"/>
                <w:spacing w:val="8"/>
                <w:sz w:val="20"/>
                <w:szCs w:val="20"/>
                <w:highlight w:val="none"/>
                <w14:textFill>
                  <w14:solidFill>
                    <w14:schemeClr w14:val="tx1"/>
                  </w14:solidFill>
                </w14:textFill>
              </w:rPr>
              <w:t>为采购项目提供整体设计、规范编制或者项目管理、监理、检测等服务的供应商，不得再参加本采购项目的其他采购活动；</w:t>
            </w:r>
            <w:r>
              <w:rPr>
                <w:color w:val="000000" w:themeColor="text1"/>
                <w:spacing w:val="9"/>
                <w:highlight w:val="none"/>
                <w14:textFill>
                  <w14:solidFill>
                    <w14:schemeClr w14:val="tx1"/>
                  </w14:solidFill>
                </w14:textFill>
              </w:rPr>
              <w:t>（提供声明，格式</w:t>
            </w:r>
            <w:r>
              <w:rPr>
                <w:color w:val="000000" w:themeColor="text1"/>
                <w:spacing w:val="12"/>
                <w:highlight w:val="none"/>
                <w14:textFill>
                  <w14:solidFill>
                    <w14:schemeClr w14:val="tx1"/>
                  </w14:solidFill>
                </w14:textFill>
              </w:rPr>
              <w:t xml:space="preserve"> </w:t>
            </w:r>
            <w:r>
              <w:rPr>
                <w:color w:val="000000" w:themeColor="text1"/>
                <w:spacing w:val="-13"/>
                <w:highlight w:val="none"/>
                <w14:textFill>
                  <w14:solidFill>
                    <w14:schemeClr w14:val="tx1"/>
                  </w14:solidFill>
                </w14:textFill>
              </w:rPr>
              <w:t>自拟</w:t>
            </w:r>
            <w:r>
              <w:rPr>
                <w:color w:val="000000" w:themeColor="text1"/>
                <w:highlight w:val="none"/>
                <w14:textFill>
                  <w14:solidFill>
                    <w14:schemeClr w14:val="tx1"/>
                  </w14:solidFill>
                </w14:textFill>
              </w:rPr>
              <w:t>）；</w:t>
            </w:r>
          </w:p>
        </w:tc>
        <w:tc>
          <w:tcPr>
            <w:tcW w:w="722" w:type="dxa"/>
            <w:tcBorders>
              <w:right w:val="single" w:color="000000" w:sz="2" w:space="0"/>
            </w:tcBorders>
            <w:vAlign w:val="top"/>
          </w:tcPr>
          <w:p w14:paraId="38865C95">
            <w:pPr>
              <w:rPr>
                <w:rFonts w:ascii="Arial"/>
                <w:color w:val="000000" w:themeColor="text1"/>
                <w:sz w:val="21"/>
                <w:highlight w:val="none"/>
                <w14:textFill>
                  <w14:solidFill>
                    <w14:schemeClr w14:val="tx1"/>
                  </w14:solidFill>
                </w14:textFill>
              </w:rPr>
            </w:pPr>
          </w:p>
        </w:tc>
      </w:tr>
      <w:tr w14:paraId="602F2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2" w:type="dxa"/>
            <w:vMerge w:val="continue"/>
            <w:tcBorders>
              <w:right w:val="single" w:color="000000" w:sz="2" w:space="0"/>
            </w:tcBorders>
            <w:vAlign w:val="top"/>
          </w:tcPr>
          <w:p w14:paraId="7D67ACAC">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3381FCF6">
            <w:pPr>
              <w:pStyle w:val="9"/>
              <w:spacing w:before="122" w:line="313" w:lineRule="auto"/>
              <w:ind w:left="144" w:right="145" w:hanging="30"/>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pPr>
            <w:r>
              <w:rPr>
                <w:rFonts w:hint="eastAsia" w:ascii="宋体" w:hAnsi="宋体" w:eastAsia="宋体" w:cs="宋体"/>
                <w:color w:val="000000" w:themeColor="text1"/>
                <w:spacing w:val="8"/>
                <w:sz w:val="20"/>
                <w:szCs w:val="20"/>
                <w:highlight w:val="none"/>
                <w:lang w:val="en-US" w:eastAsia="zh-CN"/>
                <w14:textFill>
                  <w14:solidFill>
                    <w14:schemeClr w14:val="tx1"/>
                  </w14:solidFill>
                </w14:textFill>
              </w:rPr>
              <w:t>9.</w:t>
            </w:r>
            <w:r>
              <w:rPr>
                <w:rFonts w:hint="eastAsia" w:ascii="宋体" w:hAnsi="宋体" w:eastAsia="宋体" w:cs="宋体"/>
                <w:color w:val="000000" w:themeColor="text1"/>
                <w:spacing w:val="8"/>
                <w:sz w:val="20"/>
                <w:szCs w:val="20"/>
                <w:highlight w:val="none"/>
                <w14:textFill>
                  <w14:solidFill>
                    <w14:schemeClr w14:val="tx1"/>
                  </w14:solidFill>
                </w14:textFill>
              </w:rPr>
              <w:t>不得为“信用中国”网站（www.creditchina.gov.cn）中列入失信被执行人和重大税收违法案件当事人名单</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的供应商</w:t>
            </w:r>
            <w:r>
              <w:rPr>
                <w:rFonts w:hint="eastAsia" w:ascii="宋体" w:hAnsi="宋体" w:eastAsia="宋体" w:cs="宋体"/>
                <w:color w:val="000000" w:themeColor="text1"/>
                <w:spacing w:val="8"/>
                <w:sz w:val="20"/>
                <w:szCs w:val="20"/>
                <w:highlight w:val="none"/>
                <w14:textFill>
                  <w14:solidFill>
                    <w14:schemeClr w14:val="tx1"/>
                  </w14:solidFill>
                </w14:textFill>
              </w:rPr>
              <w:t>；不得为中国政府采购网（www.ccpg.gov.cn）政府采购严重违法失信行为记录名单中被财政部门禁止参加政府采购活动的</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供应商</w:t>
            </w:r>
            <w:r>
              <w:rPr>
                <w:rFonts w:hint="eastAsia" w:ascii="宋体" w:hAnsi="宋体" w:eastAsia="宋体" w:cs="宋体"/>
                <w:color w:val="000000" w:themeColor="text1"/>
                <w:spacing w:val="8"/>
                <w:sz w:val="20"/>
                <w:szCs w:val="20"/>
                <w:highlight w:val="none"/>
                <w14:textFill>
                  <w14:solidFill>
                    <w14:schemeClr w14:val="tx1"/>
                  </w14:solidFill>
                </w14:textFill>
              </w:rPr>
              <w:t>（在处罚决定规定的时间和地域范围内）（详见财库[2016]125号）；</w:t>
            </w:r>
          </w:p>
        </w:tc>
        <w:tc>
          <w:tcPr>
            <w:tcW w:w="722" w:type="dxa"/>
            <w:tcBorders>
              <w:right w:val="single" w:color="000000" w:sz="2" w:space="0"/>
            </w:tcBorders>
            <w:vAlign w:val="top"/>
          </w:tcPr>
          <w:p w14:paraId="574627CF">
            <w:pPr>
              <w:rPr>
                <w:rFonts w:ascii="Arial"/>
                <w:color w:val="000000" w:themeColor="text1"/>
                <w:sz w:val="21"/>
                <w:highlight w:val="none"/>
                <w14:textFill>
                  <w14:solidFill>
                    <w14:schemeClr w14:val="tx1"/>
                  </w14:solidFill>
                </w14:textFill>
              </w:rPr>
            </w:pPr>
          </w:p>
        </w:tc>
      </w:tr>
      <w:tr w14:paraId="0B6DE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732" w:type="dxa"/>
            <w:vMerge w:val="continue"/>
            <w:tcBorders>
              <w:right w:val="single" w:color="000000" w:sz="2" w:space="0"/>
            </w:tcBorders>
            <w:vAlign w:val="top"/>
          </w:tcPr>
          <w:p w14:paraId="2F0B84CD">
            <w:pPr>
              <w:rPr>
                <w:rFonts w:hint="eastAsia" w:ascii="Arial" w:eastAsia="宋体"/>
                <w:color w:val="000000" w:themeColor="text1"/>
                <w:sz w:val="21"/>
                <w:highlight w:val="none"/>
                <w:lang w:eastAsia="zh-CN"/>
                <w14:textFill>
                  <w14:solidFill>
                    <w14:schemeClr w14:val="tx1"/>
                  </w14:solidFill>
                </w14:textFill>
              </w:rPr>
            </w:pPr>
          </w:p>
        </w:tc>
        <w:tc>
          <w:tcPr>
            <w:tcW w:w="7635" w:type="dxa"/>
            <w:tcBorders>
              <w:left w:val="single" w:color="000000" w:sz="2" w:space="0"/>
            </w:tcBorders>
            <w:vAlign w:val="top"/>
          </w:tcPr>
          <w:p w14:paraId="2EE147B1">
            <w:pPr>
              <w:pStyle w:val="9"/>
              <w:spacing w:before="79" w:line="330" w:lineRule="auto"/>
              <w:ind w:left="115" w:right="121" w:hanging="5"/>
              <w:rPr>
                <w:rFonts w:hint="eastAsia" w:ascii="Arial" w:hAnsi="Arial" w:cs="Arial"/>
                <w:color w:val="000000" w:themeColor="text1"/>
                <w:spacing w:val="4"/>
                <w:highlight w:val="none"/>
                <w:lang w:val="en-US" w:eastAsia="zh-CN"/>
                <w14:textFill>
                  <w14:solidFill>
                    <w14:schemeClr w14:val="tx1"/>
                  </w14:solidFill>
                </w14:textFill>
              </w:rPr>
            </w:pPr>
            <w:r>
              <w:rPr>
                <w:rFonts w:hint="eastAsia" w:ascii="Arial" w:hAnsi="Arial" w:cs="Arial"/>
                <w:color w:val="000000" w:themeColor="text1"/>
                <w:spacing w:val="4"/>
                <w:highlight w:val="none"/>
                <w:lang w:val="en-US" w:eastAsia="zh-CN"/>
                <w14:textFill>
                  <w14:solidFill>
                    <w14:schemeClr w14:val="tx1"/>
                  </w14:solidFill>
                </w14:textFill>
              </w:rPr>
              <w:t>10.本项目非专门面向中小企业采购，供应商如是中小微企业，残疾人福利性单位、监狱企业视同小型、微型企业。本项目中小企业划分标准所属行业为：</w:t>
            </w:r>
            <w:r>
              <w:rPr>
                <w:rFonts w:hint="eastAsia" w:ascii="Arial" w:hAnsi="Arial" w:cs="Arial"/>
                <w:color w:val="000000" w:themeColor="text1"/>
                <w:spacing w:val="4"/>
                <w:highlight w:val="none"/>
                <w:u w:val="single"/>
                <w:lang w:val="en-US" w:eastAsia="zh-CN"/>
                <w14:textFill>
                  <w14:solidFill>
                    <w14:schemeClr w14:val="tx1"/>
                  </w14:solidFill>
                </w14:textFill>
              </w:rPr>
              <w:t>工业</w:t>
            </w:r>
            <w:r>
              <w:rPr>
                <w:rFonts w:hint="eastAsia" w:ascii="Arial" w:hAnsi="Arial" w:cs="Arial"/>
                <w:color w:val="000000" w:themeColor="text1"/>
                <w:spacing w:val="4"/>
                <w:highlight w:val="none"/>
                <w:u w:val="none"/>
                <w:lang w:val="en-US" w:eastAsia="zh-CN"/>
                <w14:textFill>
                  <w14:solidFill>
                    <w14:schemeClr w14:val="tx1"/>
                  </w14:solidFill>
                </w14:textFill>
              </w:rPr>
              <w:t>。</w:t>
            </w:r>
          </w:p>
          <w:p w14:paraId="791686B7">
            <w:pPr>
              <w:pStyle w:val="9"/>
              <w:spacing w:before="79" w:line="330" w:lineRule="auto"/>
              <w:ind w:left="115" w:right="121" w:hanging="5"/>
              <w:rPr>
                <w:color w:val="000000" w:themeColor="text1"/>
                <w:highlight w:val="none"/>
                <w14:textFill>
                  <w14:solidFill>
                    <w14:schemeClr w14:val="tx1"/>
                  </w14:solidFill>
                </w14:textFill>
              </w:rPr>
            </w:pPr>
            <w:r>
              <w:rPr>
                <w:rFonts w:hint="eastAsia" w:ascii="Arial" w:hAnsi="Arial" w:cs="Arial"/>
                <w:color w:val="000000" w:themeColor="text1"/>
                <w:spacing w:val="4"/>
                <w:highlight w:val="none"/>
                <w:lang w:val="en-US" w:eastAsia="zh-CN"/>
                <w14:textFill>
                  <w14:solidFill>
                    <w14:schemeClr w14:val="tx1"/>
                  </w14:solidFill>
                </w14:textFill>
              </w:rPr>
              <w:t>提供中小企业业声明函或残疾人福利性单位、监狱企业证明原件于投标文件正本内。</w:t>
            </w:r>
          </w:p>
        </w:tc>
        <w:tc>
          <w:tcPr>
            <w:tcW w:w="722" w:type="dxa"/>
            <w:tcBorders>
              <w:right w:val="single" w:color="000000" w:sz="2" w:space="0"/>
            </w:tcBorders>
            <w:vAlign w:val="top"/>
          </w:tcPr>
          <w:p w14:paraId="7AC5581D">
            <w:pPr>
              <w:rPr>
                <w:rFonts w:ascii="Arial"/>
                <w:color w:val="000000" w:themeColor="text1"/>
                <w:sz w:val="21"/>
                <w:highlight w:val="none"/>
                <w14:textFill>
                  <w14:solidFill>
                    <w14:schemeClr w14:val="tx1"/>
                  </w14:solidFill>
                </w14:textFill>
              </w:rPr>
            </w:pPr>
          </w:p>
        </w:tc>
      </w:tr>
      <w:tr w14:paraId="63113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restart"/>
            <w:tcBorders>
              <w:bottom w:val="nil"/>
              <w:right w:val="single" w:color="000000" w:sz="2" w:space="0"/>
            </w:tcBorders>
            <w:vAlign w:val="top"/>
          </w:tcPr>
          <w:p w14:paraId="63FD088F">
            <w:pPr>
              <w:spacing w:line="272" w:lineRule="auto"/>
              <w:rPr>
                <w:rFonts w:ascii="Arial"/>
                <w:color w:val="000000" w:themeColor="text1"/>
                <w:sz w:val="21"/>
                <w:highlight w:val="none"/>
                <w14:textFill>
                  <w14:solidFill>
                    <w14:schemeClr w14:val="tx1"/>
                  </w14:solidFill>
                </w14:textFill>
              </w:rPr>
            </w:pPr>
          </w:p>
          <w:p w14:paraId="7BD9763D">
            <w:pPr>
              <w:spacing w:line="272" w:lineRule="auto"/>
              <w:rPr>
                <w:rFonts w:ascii="Arial"/>
                <w:color w:val="000000" w:themeColor="text1"/>
                <w:sz w:val="21"/>
                <w:highlight w:val="none"/>
                <w14:textFill>
                  <w14:solidFill>
                    <w14:schemeClr w14:val="tx1"/>
                  </w14:solidFill>
                </w14:textFill>
              </w:rPr>
            </w:pPr>
          </w:p>
          <w:p w14:paraId="2F247A71">
            <w:pPr>
              <w:spacing w:line="273" w:lineRule="auto"/>
              <w:rPr>
                <w:rFonts w:ascii="Arial"/>
                <w:color w:val="000000" w:themeColor="text1"/>
                <w:sz w:val="21"/>
                <w:highlight w:val="none"/>
                <w14:textFill>
                  <w14:solidFill>
                    <w14:schemeClr w14:val="tx1"/>
                  </w14:solidFill>
                </w14:textFill>
              </w:rPr>
            </w:pPr>
          </w:p>
          <w:p w14:paraId="395B9F10">
            <w:pPr>
              <w:spacing w:line="273" w:lineRule="auto"/>
              <w:rPr>
                <w:rFonts w:ascii="Arial"/>
                <w:color w:val="000000" w:themeColor="text1"/>
                <w:sz w:val="21"/>
                <w:highlight w:val="none"/>
                <w14:textFill>
                  <w14:solidFill>
                    <w14:schemeClr w14:val="tx1"/>
                  </w14:solidFill>
                </w14:textFill>
              </w:rPr>
            </w:pPr>
          </w:p>
          <w:p w14:paraId="59D65A33">
            <w:pPr>
              <w:pStyle w:val="9"/>
              <w:spacing w:before="65" w:line="228" w:lineRule="auto"/>
              <w:ind w:left="11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符</w:t>
            </w:r>
            <w:r>
              <w:rPr>
                <w:color w:val="000000" w:themeColor="text1"/>
                <w:spacing w:val="-20"/>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合</w:t>
            </w:r>
          </w:p>
          <w:p w14:paraId="48252F1E">
            <w:pPr>
              <w:pStyle w:val="9"/>
              <w:spacing w:before="154" w:line="375" w:lineRule="auto"/>
              <w:ind w:left="114" w:right="130"/>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性</w:t>
            </w:r>
            <w:r>
              <w:rPr>
                <w:color w:val="000000" w:themeColor="text1"/>
                <w:spacing w:val="-10"/>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审</w:t>
            </w:r>
            <w:r>
              <w:rPr>
                <w:color w:val="000000" w:themeColor="text1"/>
                <w:highlight w:val="none"/>
                <w14:textFill>
                  <w14:solidFill>
                    <w14:schemeClr w14:val="tx1"/>
                  </w14:solidFill>
                </w14:textFill>
              </w:rPr>
              <w:t xml:space="preserve"> 查</w:t>
            </w:r>
          </w:p>
        </w:tc>
        <w:tc>
          <w:tcPr>
            <w:tcW w:w="7635" w:type="dxa"/>
            <w:tcBorders>
              <w:left w:val="single" w:color="000000" w:sz="2" w:space="0"/>
            </w:tcBorders>
            <w:vAlign w:val="top"/>
          </w:tcPr>
          <w:p w14:paraId="49B2CBEF">
            <w:pPr>
              <w:pStyle w:val="9"/>
              <w:spacing w:before="118" w:line="226" w:lineRule="auto"/>
              <w:ind w:left="124"/>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1.</w:t>
            </w:r>
            <w:r>
              <w:rPr>
                <w:color w:val="000000" w:themeColor="text1"/>
                <w:spacing w:val="8"/>
                <w:highlight w:val="none"/>
                <w14:textFill>
                  <w14:solidFill>
                    <w14:schemeClr w14:val="tx1"/>
                  </w14:solidFill>
                </w14:textFill>
              </w:rPr>
              <w:t>响应文件的有效性、完整性满足询价通知书要求；</w:t>
            </w:r>
          </w:p>
        </w:tc>
        <w:tc>
          <w:tcPr>
            <w:tcW w:w="722" w:type="dxa"/>
            <w:tcBorders>
              <w:right w:val="single" w:color="000000" w:sz="2" w:space="0"/>
            </w:tcBorders>
            <w:vAlign w:val="top"/>
          </w:tcPr>
          <w:p w14:paraId="220FC0B5">
            <w:pPr>
              <w:rPr>
                <w:rFonts w:ascii="Arial"/>
                <w:color w:val="000000" w:themeColor="text1"/>
                <w:sz w:val="21"/>
                <w:highlight w:val="none"/>
                <w14:textFill>
                  <w14:solidFill>
                    <w14:schemeClr w14:val="tx1"/>
                  </w14:solidFill>
                </w14:textFill>
              </w:rPr>
            </w:pPr>
          </w:p>
        </w:tc>
      </w:tr>
      <w:tr w14:paraId="4EA3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36DE3182">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7C2A2A54">
            <w:pPr>
              <w:pStyle w:val="9"/>
              <w:spacing w:before="119" w:line="226" w:lineRule="auto"/>
              <w:ind w:left="107"/>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2.</w:t>
            </w:r>
            <w:r>
              <w:rPr>
                <w:color w:val="000000" w:themeColor="text1"/>
                <w:spacing w:val="8"/>
                <w:highlight w:val="none"/>
                <w14:textFill>
                  <w14:solidFill>
                    <w14:schemeClr w14:val="tx1"/>
                  </w14:solidFill>
                </w14:textFill>
              </w:rPr>
              <w:t>按照询价通知书的要求递交了响应保证金；</w:t>
            </w:r>
          </w:p>
        </w:tc>
        <w:tc>
          <w:tcPr>
            <w:tcW w:w="722" w:type="dxa"/>
            <w:tcBorders>
              <w:right w:val="single" w:color="000000" w:sz="2" w:space="0"/>
            </w:tcBorders>
            <w:vAlign w:val="top"/>
          </w:tcPr>
          <w:p w14:paraId="2C62BF98">
            <w:pPr>
              <w:rPr>
                <w:rFonts w:ascii="Arial"/>
                <w:color w:val="000000" w:themeColor="text1"/>
                <w:sz w:val="21"/>
                <w:highlight w:val="none"/>
                <w14:textFill>
                  <w14:solidFill>
                    <w14:schemeClr w14:val="tx1"/>
                  </w14:solidFill>
                </w14:textFill>
              </w:rPr>
            </w:pPr>
          </w:p>
        </w:tc>
      </w:tr>
      <w:tr w14:paraId="1CB0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32" w:type="dxa"/>
            <w:vMerge w:val="continue"/>
            <w:tcBorders>
              <w:top w:val="nil"/>
              <w:bottom w:val="nil"/>
              <w:right w:val="single" w:color="000000" w:sz="2" w:space="0"/>
            </w:tcBorders>
            <w:vAlign w:val="top"/>
          </w:tcPr>
          <w:p w14:paraId="78440DA0">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6FF456F4">
            <w:pPr>
              <w:pStyle w:val="9"/>
              <w:spacing w:before="81" w:line="329" w:lineRule="auto"/>
              <w:ind w:left="110" w:right="119"/>
              <w:rPr>
                <w:color w:val="000000" w:themeColor="text1"/>
                <w:highlight w:val="none"/>
                <w14:textFill>
                  <w14:solidFill>
                    <w14:schemeClr w14:val="tx1"/>
                  </w14:solidFill>
                </w14:textFill>
              </w:rPr>
            </w:pPr>
            <w:r>
              <w:rPr>
                <w:rFonts w:ascii="Arial" w:hAnsi="Arial" w:eastAsia="Arial" w:cs="Arial"/>
                <w:color w:val="000000" w:themeColor="text1"/>
                <w:spacing w:val="11"/>
                <w:highlight w:val="none"/>
                <w14:textFill>
                  <w14:solidFill>
                    <w14:schemeClr w14:val="tx1"/>
                  </w14:solidFill>
                </w14:textFill>
              </w:rPr>
              <w:t>3.</w:t>
            </w:r>
            <w:r>
              <w:rPr>
                <w:color w:val="000000" w:themeColor="text1"/>
                <w:spacing w:val="11"/>
                <w:highlight w:val="none"/>
                <w14:textFill>
                  <w14:solidFill>
                    <w14:schemeClr w14:val="tx1"/>
                  </w14:solidFill>
                </w14:textFill>
              </w:rPr>
              <w:t>逐条对询价通知书要求的货物需求和技术规格进行应答，详</w:t>
            </w:r>
            <w:r>
              <w:rPr>
                <w:color w:val="000000" w:themeColor="text1"/>
                <w:spacing w:val="9"/>
                <w:highlight w:val="none"/>
                <w14:textFill>
                  <w14:solidFill>
                    <w14:schemeClr w14:val="tx1"/>
                  </w14:solidFill>
                </w14:textFill>
              </w:rPr>
              <w:t>细填写“技术规格偏离表、商务条款偏离表</w:t>
            </w:r>
            <w:r>
              <w:rPr>
                <w:color w:val="000000" w:themeColor="text1"/>
                <w:spacing w:val="-73"/>
                <w:highlight w:val="none"/>
                <w14:textFill>
                  <w14:solidFill>
                    <w14:schemeClr w14:val="tx1"/>
                  </w14:solidFill>
                </w14:textFill>
              </w:rPr>
              <w:t xml:space="preserve"> </w:t>
            </w:r>
            <w:r>
              <w:rPr>
                <w:color w:val="000000" w:themeColor="text1"/>
                <w:spacing w:val="9"/>
                <w:highlight w:val="none"/>
                <w14:textFill>
                  <w14:solidFill>
                    <w14:schemeClr w14:val="tx1"/>
                  </w14:solidFill>
                </w14:textFill>
              </w:rPr>
              <w:t>”；</w:t>
            </w:r>
          </w:p>
        </w:tc>
        <w:tc>
          <w:tcPr>
            <w:tcW w:w="722" w:type="dxa"/>
            <w:tcBorders>
              <w:right w:val="single" w:color="000000" w:sz="2" w:space="0"/>
            </w:tcBorders>
            <w:vAlign w:val="top"/>
          </w:tcPr>
          <w:p w14:paraId="7B36CFD8">
            <w:pPr>
              <w:rPr>
                <w:rFonts w:ascii="Arial"/>
                <w:color w:val="000000" w:themeColor="text1"/>
                <w:sz w:val="21"/>
                <w:highlight w:val="none"/>
                <w14:textFill>
                  <w14:solidFill>
                    <w14:schemeClr w14:val="tx1"/>
                  </w14:solidFill>
                </w14:textFill>
              </w:rPr>
            </w:pPr>
          </w:p>
        </w:tc>
      </w:tr>
      <w:tr w14:paraId="6E841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573A7377">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59A71214">
            <w:pPr>
              <w:pStyle w:val="9"/>
              <w:spacing w:before="120" w:line="226" w:lineRule="auto"/>
              <w:ind w:left="104"/>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4.</w:t>
            </w:r>
            <w:r>
              <w:rPr>
                <w:color w:val="000000" w:themeColor="text1"/>
                <w:spacing w:val="8"/>
                <w:highlight w:val="none"/>
                <w14:textFill>
                  <w14:solidFill>
                    <w14:schemeClr w14:val="tx1"/>
                  </w14:solidFill>
                </w14:textFill>
              </w:rPr>
              <w:t>提交的响应非可调整的价格；</w:t>
            </w:r>
          </w:p>
        </w:tc>
        <w:tc>
          <w:tcPr>
            <w:tcW w:w="722" w:type="dxa"/>
            <w:tcBorders>
              <w:right w:val="single" w:color="000000" w:sz="2" w:space="0"/>
            </w:tcBorders>
            <w:vAlign w:val="top"/>
          </w:tcPr>
          <w:p w14:paraId="328B1C7A">
            <w:pPr>
              <w:rPr>
                <w:rFonts w:ascii="Arial"/>
                <w:color w:val="000000" w:themeColor="text1"/>
                <w:sz w:val="21"/>
                <w:highlight w:val="none"/>
                <w14:textFill>
                  <w14:solidFill>
                    <w14:schemeClr w14:val="tx1"/>
                  </w14:solidFill>
                </w14:textFill>
              </w:rPr>
            </w:pPr>
          </w:p>
        </w:tc>
      </w:tr>
      <w:tr w14:paraId="23695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56FCA674">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7AD4AC3F">
            <w:pPr>
              <w:pStyle w:val="9"/>
              <w:spacing w:before="84" w:line="284" w:lineRule="exact"/>
              <w:ind w:left="110"/>
              <w:rPr>
                <w:color w:val="000000" w:themeColor="text1"/>
                <w:highlight w:val="none"/>
                <w14:textFill>
                  <w14:solidFill>
                    <w14:schemeClr w14:val="tx1"/>
                  </w14:solidFill>
                </w14:textFill>
              </w:rPr>
            </w:pPr>
            <w:r>
              <w:rPr>
                <w:rFonts w:ascii="Arial" w:hAnsi="Arial" w:eastAsia="Arial" w:cs="Arial"/>
                <w:color w:val="000000" w:themeColor="text1"/>
                <w:spacing w:val="8"/>
                <w:position w:val="1"/>
                <w:highlight w:val="none"/>
                <w14:textFill>
                  <w14:solidFill>
                    <w14:schemeClr w14:val="tx1"/>
                  </w14:solidFill>
                </w14:textFill>
              </w:rPr>
              <w:t>5.</w:t>
            </w:r>
            <w:r>
              <w:rPr>
                <w:color w:val="000000" w:themeColor="text1"/>
                <w:spacing w:val="8"/>
                <w:position w:val="1"/>
                <w:highlight w:val="none"/>
                <w14:textFill>
                  <w14:solidFill>
                    <w14:schemeClr w14:val="tx1"/>
                  </w14:solidFill>
                </w14:textFill>
              </w:rPr>
              <w:t>符合本次采购合同履行期限的要求；</w:t>
            </w:r>
          </w:p>
        </w:tc>
        <w:tc>
          <w:tcPr>
            <w:tcW w:w="722" w:type="dxa"/>
            <w:tcBorders>
              <w:right w:val="single" w:color="000000" w:sz="2" w:space="0"/>
            </w:tcBorders>
            <w:vAlign w:val="top"/>
          </w:tcPr>
          <w:p w14:paraId="315227D4">
            <w:pPr>
              <w:rPr>
                <w:rFonts w:ascii="Arial"/>
                <w:color w:val="000000" w:themeColor="text1"/>
                <w:sz w:val="21"/>
                <w:highlight w:val="none"/>
                <w14:textFill>
                  <w14:solidFill>
                    <w14:schemeClr w14:val="tx1"/>
                  </w14:solidFill>
                </w14:textFill>
              </w:rPr>
            </w:pPr>
          </w:p>
        </w:tc>
      </w:tr>
      <w:tr w14:paraId="2E0F6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bottom w:val="nil"/>
              <w:right w:val="single" w:color="000000" w:sz="2" w:space="0"/>
            </w:tcBorders>
            <w:vAlign w:val="top"/>
          </w:tcPr>
          <w:p w14:paraId="425D32F4">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3CD75694">
            <w:pPr>
              <w:pStyle w:val="9"/>
              <w:spacing w:before="85" w:line="285" w:lineRule="exact"/>
              <w:ind w:left="109"/>
              <w:rPr>
                <w:color w:val="000000" w:themeColor="text1"/>
                <w:highlight w:val="none"/>
                <w14:textFill>
                  <w14:solidFill>
                    <w14:schemeClr w14:val="tx1"/>
                  </w14:solidFill>
                </w14:textFill>
              </w:rPr>
            </w:pPr>
            <w:r>
              <w:rPr>
                <w:rFonts w:ascii="Arial" w:hAnsi="Arial" w:eastAsia="Arial" w:cs="Arial"/>
                <w:color w:val="000000" w:themeColor="text1"/>
                <w:spacing w:val="8"/>
                <w:position w:val="1"/>
                <w:highlight w:val="none"/>
                <w14:textFill>
                  <w14:solidFill>
                    <w14:schemeClr w14:val="tx1"/>
                  </w14:solidFill>
                </w14:textFill>
              </w:rPr>
              <w:t>6.</w:t>
            </w:r>
            <w:r>
              <w:rPr>
                <w:color w:val="000000" w:themeColor="text1"/>
                <w:spacing w:val="8"/>
                <w:position w:val="1"/>
                <w:highlight w:val="none"/>
                <w14:textFill>
                  <w14:solidFill>
                    <w14:schemeClr w14:val="tx1"/>
                  </w14:solidFill>
                </w14:textFill>
              </w:rPr>
              <w:t>对询价通知书的实质性要求作出响应；</w:t>
            </w:r>
          </w:p>
        </w:tc>
        <w:tc>
          <w:tcPr>
            <w:tcW w:w="722" w:type="dxa"/>
            <w:tcBorders>
              <w:right w:val="single" w:color="000000" w:sz="2" w:space="0"/>
            </w:tcBorders>
            <w:vAlign w:val="top"/>
          </w:tcPr>
          <w:p w14:paraId="6BE01E1C">
            <w:pPr>
              <w:rPr>
                <w:rFonts w:ascii="Arial"/>
                <w:color w:val="000000" w:themeColor="text1"/>
                <w:sz w:val="21"/>
                <w:highlight w:val="none"/>
                <w14:textFill>
                  <w14:solidFill>
                    <w14:schemeClr w14:val="tx1"/>
                  </w14:solidFill>
                </w14:textFill>
              </w:rPr>
            </w:pPr>
          </w:p>
        </w:tc>
      </w:tr>
      <w:tr w14:paraId="3E8E0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32" w:type="dxa"/>
            <w:vMerge w:val="continue"/>
            <w:tcBorders>
              <w:top w:val="nil"/>
              <w:right w:val="single" w:color="000000" w:sz="2" w:space="0"/>
            </w:tcBorders>
            <w:vAlign w:val="top"/>
          </w:tcPr>
          <w:p w14:paraId="076F482C">
            <w:pPr>
              <w:rPr>
                <w:rFonts w:ascii="Arial"/>
                <w:color w:val="000000" w:themeColor="text1"/>
                <w:sz w:val="21"/>
                <w:highlight w:val="none"/>
                <w14:textFill>
                  <w14:solidFill>
                    <w14:schemeClr w14:val="tx1"/>
                  </w14:solidFill>
                </w14:textFill>
              </w:rPr>
            </w:pPr>
          </w:p>
        </w:tc>
        <w:tc>
          <w:tcPr>
            <w:tcW w:w="7635" w:type="dxa"/>
            <w:tcBorders>
              <w:left w:val="single" w:color="000000" w:sz="2" w:space="0"/>
            </w:tcBorders>
            <w:vAlign w:val="top"/>
          </w:tcPr>
          <w:p w14:paraId="1A683C27">
            <w:pPr>
              <w:pStyle w:val="9"/>
              <w:spacing w:before="123" w:line="227" w:lineRule="auto"/>
              <w:ind w:left="111"/>
              <w:rPr>
                <w:color w:val="000000" w:themeColor="text1"/>
                <w:highlight w:val="none"/>
                <w14:textFill>
                  <w14:solidFill>
                    <w14:schemeClr w14:val="tx1"/>
                  </w14:solidFill>
                </w14:textFill>
              </w:rPr>
            </w:pPr>
            <w:r>
              <w:rPr>
                <w:rFonts w:ascii="Arial" w:hAnsi="Arial" w:eastAsia="Arial" w:cs="Arial"/>
                <w:color w:val="000000" w:themeColor="text1"/>
                <w:spacing w:val="8"/>
                <w:highlight w:val="none"/>
                <w14:textFill>
                  <w14:solidFill>
                    <w14:schemeClr w14:val="tx1"/>
                  </w14:solidFill>
                </w14:textFill>
              </w:rPr>
              <w:t>7.</w:t>
            </w:r>
            <w:r>
              <w:rPr>
                <w:color w:val="000000" w:themeColor="text1"/>
                <w:spacing w:val="8"/>
                <w:highlight w:val="none"/>
                <w14:textFill>
                  <w14:solidFill>
                    <w14:schemeClr w14:val="tx1"/>
                  </w14:solidFill>
                </w14:textFill>
              </w:rPr>
              <w:t>供应商不存在串通行为（提供承诺书，格式自拟）。</w:t>
            </w:r>
          </w:p>
        </w:tc>
        <w:tc>
          <w:tcPr>
            <w:tcW w:w="722" w:type="dxa"/>
            <w:tcBorders>
              <w:right w:val="single" w:color="000000" w:sz="2" w:space="0"/>
            </w:tcBorders>
            <w:vAlign w:val="top"/>
          </w:tcPr>
          <w:p w14:paraId="16225E62">
            <w:pPr>
              <w:rPr>
                <w:rFonts w:ascii="Arial"/>
                <w:color w:val="000000" w:themeColor="text1"/>
                <w:sz w:val="21"/>
                <w:highlight w:val="none"/>
                <w14:textFill>
                  <w14:solidFill>
                    <w14:schemeClr w14:val="tx1"/>
                  </w14:solidFill>
                </w14:textFill>
              </w:rPr>
            </w:pPr>
          </w:p>
        </w:tc>
      </w:tr>
      <w:tr w14:paraId="5E82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367" w:type="dxa"/>
            <w:gridSpan w:val="2"/>
            <w:vAlign w:val="top"/>
          </w:tcPr>
          <w:p w14:paraId="0585474C">
            <w:pPr>
              <w:pStyle w:val="9"/>
              <w:spacing w:before="125" w:line="229" w:lineRule="auto"/>
              <w:ind w:left="117"/>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结论</w:t>
            </w:r>
          </w:p>
        </w:tc>
        <w:tc>
          <w:tcPr>
            <w:tcW w:w="722" w:type="dxa"/>
            <w:tcBorders>
              <w:right w:val="single" w:color="000000" w:sz="2" w:space="0"/>
            </w:tcBorders>
            <w:vAlign w:val="top"/>
          </w:tcPr>
          <w:p w14:paraId="1FDDBC3D">
            <w:pPr>
              <w:rPr>
                <w:rFonts w:ascii="Arial"/>
                <w:color w:val="000000" w:themeColor="text1"/>
                <w:sz w:val="21"/>
                <w:highlight w:val="none"/>
                <w14:textFill>
                  <w14:solidFill>
                    <w14:schemeClr w14:val="tx1"/>
                  </w14:solidFill>
                </w14:textFill>
              </w:rPr>
            </w:pPr>
          </w:p>
        </w:tc>
      </w:tr>
    </w:tbl>
    <w:p w14:paraId="012B3B19">
      <w:pPr>
        <w:spacing w:before="120" w:line="361" w:lineRule="auto"/>
        <w:ind w:left="631" w:hanging="629"/>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注：本表中符合评审内容要求的写“</w:t>
      </w:r>
      <w:r>
        <w:rPr>
          <w:rFonts w:ascii="宋体" w:hAnsi="宋体" w:eastAsia="宋体" w:cs="宋体"/>
          <w:color w:val="000000" w:themeColor="text1"/>
          <w:spacing w:val="-4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6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不符合评审内容要求的写“</w:t>
      </w:r>
      <w:r>
        <w:rPr>
          <w:rFonts w:ascii="宋体" w:hAnsi="宋体" w:eastAsia="宋体" w:cs="宋体"/>
          <w:color w:val="000000" w:themeColor="text1"/>
          <w:spacing w:val="-62"/>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”。结</w:t>
      </w:r>
      <w:r>
        <w:rPr>
          <w:rFonts w:ascii="宋体" w:hAnsi="宋体" w:eastAsia="宋体" w:cs="宋体"/>
          <w:color w:val="000000" w:themeColor="text1"/>
          <w:spacing w:val="3"/>
          <w:sz w:val="20"/>
          <w:szCs w:val="20"/>
          <w:highlight w:val="none"/>
          <w14:textFill>
            <w14:solidFill>
              <w14:schemeClr w14:val="tx1"/>
            </w14:solidFill>
          </w14:textFill>
        </w:rPr>
        <w:t>论为“合格</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”或“不</w:t>
      </w:r>
      <w:r>
        <w:rPr>
          <w:rFonts w:ascii="宋体" w:hAnsi="宋体" w:eastAsia="宋体" w:cs="宋体"/>
          <w:color w:val="000000" w:themeColor="text1"/>
          <w:spacing w:val="2"/>
          <w:sz w:val="20"/>
          <w:szCs w:val="20"/>
          <w:highlight w:val="none"/>
          <w14:textFill>
            <w14:solidFill>
              <w14:schemeClr w14:val="tx1"/>
            </w14:solidFill>
          </w14:textFill>
        </w:rPr>
        <w:t>合格</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w:t>
      </w:r>
    </w:p>
    <w:p w14:paraId="4F31324C">
      <w:pPr>
        <w:pStyle w:val="4"/>
        <w:spacing w:line="284"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26  </w:t>
      </w:r>
      <w:r>
        <w:rPr>
          <w:rFonts w:ascii="宋体" w:hAnsi="宋体" w:eastAsia="宋体" w:cs="宋体"/>
          <w:b/>
          <w:bCs/>
          <w:color w:val="000000" w:themeColor="text1"/>
          <w:spacing w:val="6"/>
          <w:position w:val="1"/>
          <w:sz w:val="20"/>
          <w:szCs w:val="20"/>
          <w:highlight w:val="none"/>
          <w14:textFill>
            <w14:solidFill>
              <w14:schemeClr w14:val="tx1"/>
            </w14:solidFill>
          </w14:textFill>
        </w:rPr>
        <w:t>对响应文件的评估和比较</w:t>
      </w:r>
    </w:p>
    <w:p w14:paraId="2AFB41E1">
      <w:pPr>
        <w:pStyle w:val="4"/>
        <w:spacing w:before="9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26.1   </w:t>
      </w:r>
      <w:r>
        <w:rPr>
          <w:rFonts w:ascii="宋体" w:hAnsi="宋体" w:eastAsia="宋体" w:cs="宋体"/>
          <w:color w:val="000000" w:themeColor="text1"/>
          <w:spacing w:val="9"/>
          <w:position w:val="1"/>
          <w:sz w:val="20"/>
          <w:szCs w:val="20"/>
          <w:highlight w:val="none"/>
          <w14:textFill>
            <w14:solidFill>
              <w14:schemeClr w14:val="tx1"/>
            </w14:solidFill>
          </w14:textFill>
        </w:rPr>
        <w:t>询价小组将对根据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"bookmark11"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9"/>
          <w:position w:val="1"/>
          <w:sz w:val="20"/>
          <w:szCs w:val="20"/>
          <w:highlight w:val="none"/>
          <w14:textFill>
            <w14:solidFill>
              <w14:schemeClr w14:val="tx1"/>
            </w14:solidFill>
          </w14:textFill>
        </w:rPr>
        <w:t>第</w:t>
      </w:r>
      <w:r>
        <w:rPr>
          <w:color w:val="000000" w:themeColor="text1"/>
          <w:spacing w:val="9"/>
          <w:position w:val="1"/>
          <w:sz w:val="20"/>
          <w:szCs w:val="20"/>
          <w:highlight w:val="none"/>
          <w14:textFill>
            <w14:solidFill>
              <w14:schemeClr w14:val="tx1"/>
            </w14:solidFill>
          </w14:textFill>
        </w:rPr>
        <w:t>25</w:t>
      </w:r>
      <w:r>
        <w:rPr>
          <w:rFonts w:ascii="宋体" w:hAnsi="宋体" w:eastAsia="宋体" w:cs="宋体"/>
          <w:color w:val="000000" w:themeColor="text1"/>
          <w:spacing w:val="9"/>
          <w:position w:val="1"/>
          <w:sz w:val="20"/>
          <w:szCs w:val="20"/>
          <w:highlight w:val="none"/>
          <w14:textFill>
            <w14:solidFill>
              <w14:schemeClr w14:val="tx1"/>
            </w14:solidFill>
          </w14:textFill>
        </w:rPr>
        <w:t>款</w:t>
      </w:r>
      <w:r>
        <w:rPr>
          <w:rFonts w:ascii="宋体" w:hAnsi="宋体" w:eastAsia="宋体" w:cs="宋体"/>
          <w:color w:val="000000" w:themeColor="text1"/>
          <w:spacing w:val="9"/>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9"/>
          <w:position w:val="1"/>
          <w:sz w:val="20"/>
          <w:szCs w:val="20"/>
          <w:highlight w:val="none"/>
          <w14:textFill>
            <w14:solidFill>
              <w14:schemeClr w14:val="tx1"/>
            </w14:solidFill>
          </w14:textFill>
        </w:rPr>
        <w:t>得出的响应性响应进行详细评估和比较。</w:t>
      </w:r>
    </w:p>
    <w:p w14:paraId="1A4B1633">
      <w:pPr>
        <w:pStyle w:val="4"/>
        <w:spacing w:before="113"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 xml:space="preserve">26.2   </w:t>
      </w:r>
      <w:r>
        <w:rPr>
          <w:rFonts w:ascii="宋体" w:hAnsi="宋体" w:eastAsia="宋体" w:cs="宋体"/>
          <w:color w:val="000000" w:themeColor="text1"/>
          <w:spacing w:val="8"/>
          <w:position w:val="1"/>
          <w:sz w:val="20"/>
          <w:szCs w:val="20"/>
          <w:highlight w:val="none"/>
          <w14:textFill>
            <w14:solidFill>
              <w14:schemeClr w14:val="tx1"/>
            </w14:solidFill>
          </w14:textFill>
        </w:rPr>
        <w:t>评标的基础是供应商须知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1"/>
          <w:sz w:val="20"/>
          <w:szCs w:val="20"/>
          <w:highlight w:val="none"/>
          <w14:textFill>
            <w14:solidFill>
              <w14:schemeClr w14:val="tx1"/>
            </w14:solidFill>
          </w14:textFill>
        </w:rPr>
        <w:t>第</w:t>
      </w:r>
      <w:r>
        <w:rPr>
          <w:color w:val="000000" w:themeColor="text1"/>
          <w:spacing w:val="8"/>
          <w:position w:val="1"/>
          <w:sz w:val="20"/>
          <w:szCs w:val="20"/>
          <w:highlight w:val="none"/>
          <w14:textFill>
            <w14:solidFill>
              <w14:schemeClr w14:val="tx1"/>
            </w14:solidFill>
          </w14:textFill>
        </w:rPr>
        <w:t>11</w:t>
      </w:r>
      <w:r>
        <w:rPr>
          <w:rFonts w:ascii="宋体" w:hAnsi="宋体" w:eastAsia="宋体" w:cs="宋体"/>
          <w:color w:val="000000" w:themeColor="text1"/>
          <w:spacing w:val="8"/>
          <w:position w:val="1"/>
          <w:sz w:val="20"/>
          <w:szCs w:val="20"/>
          <w:highlight w:val="none"/>
          <w14:textFill>
            <w14:solidFill>
              <w14:schemeClr w14:val="tx1"/>
            </w14:solidFill>
          </w14:textFill>
        </w:rPr>
        <w:t>款</w:t>
      </w:r>
      <w:r>
        <w:rPr>
          <w:rFonts w:ascii="宋体" w:hAnsi="宋体" w:eastAsia="宋体" w:cs="宋体"/>
          <w:color w:val="000000" w:themeColor="text1"/>
          <w:spacing w:val="8"/>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1"/>
          <w:sz w:val="20"/>
          <w:szCs w:val="20"/>
          <w:highlight w:val="none"/>
          <w14:textFill>
            <w14:solidFill>
              <w14:schemeClr w14:val="tx1"/>
            </w14:solidFill>
          </w14:textFill>
        </w:rPr>
        <w:t>规定的响应报价。</w:t>
      </w:r>
    </w:p>
    <w:p w14:paraId="2B0B6CF3">
      <w:pPr>
        <w:pStyle w:val="4"/>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26.3   </w:t>
      </w:r>
      <w:r>
        <w:rPr>
          <w:rFonts w:ascii="宋体" w:hAnsi="宋体" w:eastAsia="宋体" w:cs="宋体"/>
          <w:color w:val="000000" w:themeColor="text1"/>
          <w:spacing w:val="9"/>
          <w:position w:val="1"/>
          <w:sz w:val="20"/>
          <w:szCs w:val="20"/>
          <w:highlight w:val="none"/>
          <w14:textFill>
            <w14:solidFill>
              <w14:schemeClr w14:val="tx1"/>
            </w14:solidFill>
          </w14:textFill>
        </w:rPr>
        <w:t>在评标时，除考虑供应商的报价之外，还要考虑下列因素进行综合评定：</w:t>
      </w:r>
    </w:p>
    <w:p w14:paraId="68534848">
      <w:pPr>
        <w:pStyle w:val="4"/>
        <w:spacing w:before="153" w:line="228" w:lineRule="auto"/>
        <w:ind w:left="64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1</w:t>
      </w:r>
      <w:r>
        <w:rPr>
          <w:color w:val="000000" w:themeColor="text1"/>
          <w:spacing w:val="-19"/>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响应文件中注明的合同履行期限；</w:t>
      </w:r>
    </w:p>
    <w:p w14:paraId="4837A14E">
      <w:pPr>
        <w:pStyle w:val="4"/>
        <w:spacing w:before="154" w:line="227" w:lineRule="auto"/>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2</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4"/>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交货运输、验收及培训的服务承诺；</w:t>
      </w:r>
    </w:p>
    <w:p w14:paraId="06694CF0">
      <w:pPr>
        <w:pStyle w:val="4"/>
        <w:spacing w:before="115" w:line="285" w:lineRule="exact"/>
        <w:ind w:left="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3</w:t>
      </w:r>
      <w:r>
        <w:rPr>
          <w:rFonts w:ascii="宋体" w:hAnsi="宋体" w:eastAsia="宋体" w:cs="宋体"/>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与合同条款规定的付款条件的偏差；</w:t>
      </w:r>
    </w:p>
    <w:p w14:paraId="42E60A30">
      <w:pPr>
        <w:pStyle w:val="4"/>
        <w:spacing w:before="153" w:line="227" w:lineRule="auto"/>
        <w:ind w:left="6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4</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所投货物技术偏差和提供售后服务的情况；</w:t>
      </w:r>
    </w:p>
    <w:p w14:paraId="0EB69550">
      <w:pPr>
        <w:pStyle w:val="4"/>
        <w:spacing w:before="115" w:line="285" w:lineRule="exact"/>
        <w:ind w:left="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5</w:t>
      </w:r>
      <w:r>
        <w:rPr>
          <w:rFonts w:ascii="宋体" w:hAnsi="宋体" w:eastAsia="宋体" w:cs="宋体"/>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3"/>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响应商与制造商在类似项目上的资质、业绩及经营信誉等。</w:t>
      </w:r>
    </w:p>
    <w:p w14:paraId="311EAD09">
      <w:pPr>
        <w:pStyle w:val="4"/>
        <w:spacing w:before="176" w:line="228"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27</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sz w:val="20"/>
          <w:szCs w:val="20"/>
          <w:highlight w:val="none"/>
          <w14:textFill>
            <w14:solidFill>
              <w14:schemeClr w14:val="tx1"/>
            </w14:solidFill>
          </w14:textFill>
        </w:rPr>
        <w:t>评标原则、标准</w:t>
      </w:r>
    </w:p>
    <w:p w14:paraId="60EDEB92">
      <w:pPr>
        <w:pStyle w:val="4"/>
        <w:spacing w:before="132"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27.1</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原则：对所有供应商的响应评估，都采用相同的程序和标准。</w:t>
      </w:r>
    </w:p>
    <w:p w14:paraId="31941198">
      <w:pPr>
        <w:pStyle w:val="4"/>
        <w:spacing w:before="156" w:line="226"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27.2   </w:t>
      </w:r>
      <w:r>
        <w:rPr>
          <w:rFonts w:ascii="宋体" w:hAnsi="宋体" w:eastAsia="宋体" w:cs="宋体"/>
          <w:color w:val="000000" w:themeColor="text1"/>
          <w:spacing w:val="9"/>
          <w:sz w:val="20"/>
          <w:szCs w:val="20"/>
          <w:highlight w:val="none"/>
          <w14:textFill>
            <w14:solidFill>
              <w14:schemeClr w14:val="tx1"/>
            </w14:solidFill>
          </w14:textFill>
        </w:rPr>
        <w:t>标准：评标严格按照询价通知书的要求和条件进行。</w:t>
      </w:r>
    </w:p>
    <w:p w14:paraId="567F3362">
      <w:pPr>
        <w:pStyle w:val="4"/>
        <w:spacing w:before="175" w:line="229" w:lineRule="auto"/>
        <w:ind w:left="11"/>
        <w:rPr>
          <w:rFonts w:ascii="宋体" w:hAnsi="宋体" w:eastAsia="宋体" w:cs="宋体"/>
          <w:color w:val="000000" w:themeColor="text1"/>
          <w:sz w:val="20"/>
          <w:szCs w:val="20"/>
          <w:highlight w:val="none"/>
          <w14:textFill>
            <w14:solidFill>
              <w14:schemeClr w14:val="tx1"/>
            </w14:solidFill>
          </w14:textFill>
        </w:rPr>
      </w:pPr>
      <w:bookmarkStart w:id="24" w:name="bookmark10"/>
      <w:bookmarkEnd w:id="24"/>
      <w:bookmarkStart w:id="25" w:name="bookmark9"/>
      <w:bookmarkEnd w:id="25"/>
      <w:r>
        <w:rPr>
          <w:color w:val="000000" w:themeColor="text1"/>
          <w:spacing w:val="3"/>
          <w:sz w:val="20"/>
          <w:szCs w:val="20"/>
          <w:highlight w:val="none"/>
          <w14:textFill>
            <w14:solidFill>
              <w14:schemeClr w14:val="tx1"/>
            </w14:solidFill>
          </w14:textFill>
        </w:rPr>
        <w:t>F</w:t>
      </w:r>
      <w:r>
        <w:rPr>
          <w:color w:val="000000" w:themeColor="text1"/>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授予合同</w:t>
      </w:r>
    </w:p>
    <w:p w14:paraId="3D0839A2">
      <w:pPr>
        <w:pStyle w:val="4"/>
        <w:spacing w:before="1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28</w:t>
      </w:r>
      <w:r>
        <w:rPr>
          <w:color w:val="000000" w:themeColor="text1"/>
          <w:spacing w:val="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6"/>
          <w:position w:val="1"/>
          <w:sz w:val="20"/>
          <w:szCs w:val="20"/>
          <w:highlight w:val="none"/>
          <w14:textFill>
            <w14:solidFill>
              <w14:schemeClr w14:val="tx1"/>
            </w14:solidFill>
          </w14:textFill>
        </w:rPr>
        <w:t>授予合同的准则</w:t>
      </w:r>
    </w:p>
    <w:p w14:paraId="4F5D5260">
      <w:pPr>
        <w:pStyle w:val="4"/>
        <w:spacing w:before="92" w:line="284" w:lineRule="exact"/>
        <w:jc w:val="both"/>
        <w:rPr>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28.1</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除</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"bookmark10"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8"/>
          <w:position w:val="1"/>
          <w:sz w:val="20"/>
          <w:szCs w:val="20"/>
          <w:highlight w:val="none"/>
          <w14:textFill>
            <w14:solidFill>
              <w14:schemeClr w14:val="tx1"/>
            </w14:solidFill>
          </w14:textFill>
        </w:rPr>
        <w:t>第</w:t>
      </w:r>
      <w:r>
        <w:rPr>
          <w:color w:val="000000" w:themeColor="text1"/>
          <w:spacing w:val="8"/>
          <w:position w:val="1"/>
          <w:sz w:val="20"/>
          <w:szCs w:val="20"/>
          <w:highlight w:val="none"/>
          <w14:textFill>
            <w14:solidFill>
              <w14:schemeClr w14:val="tx1"/>
            </w14:solidFill>
          </w14:textFill>
        </w:rPr>
        <w:t>30</w:t>
      </w:r>
      <w:r>
        <w:rPr>
          <w:rFonts w:ascii="宋体" w:hAnsi="宋体" w:eastAsia="宋体" w:cs="宋体"/>
          <w:color w:val="000000" w:themeColor="text1"/>
          <w:spacing w:val="8"/>
          <w:position w:val="1"/>
          <w:sz w:val="20"/>
          <w:szCs w:val="20"/>
          <w:highlight w:val="none"/>
          <w14:textFill>
            <w14:solidFill>
              <w14:schemeClr w14:val="tx1"/>
            </w14:solidFill>
          </w14:textFill>
        </w:rPr>
        <w:t>款</w:t>
      </w:r>
      <w:r>
        <w:rPr>
          <w:rFonts w:ascii="宋体" w:hAnsi="宋体" w:eastAsia="宋体" w:cs="宋体"/>
          <w:color w:val="000000" w:themeColor="text1"/>
          <w:spacing w:val="8"/>
          <w:position w:val="1"/>
          <w:sz w:val="20"/>
          <w:szCs w:val="20"/>
          <w:highlight w:val="none"/>
          <w14:textFill>
            <w14:solidFill>
              <w14:schemeClr w14:val="tx1"/>
            </w14:solidFill>
          </w14:textFill>
        </w:rPr>
        <w:fldChar w:fldCharType="end"/>
      </w:r>
      <w:r>
        <w:rPr>
          <w:rFonts w:ascii="宋体" w:hAnsi="宋体" w:eastAsia="宋体" w:cs="宋体"/>
          <w:color w:val="000000" w:themeColor="text1"/>
          <w:spacing w:val="8"/>
          <w:position w:val="1"/>
          <w:sz w:val="20"/>
          <w:szCs w:val="20"/>
          <w:highlight w:val="none"/>
          <w14:textFill>
            <w14:solidFill>
              <w14:schemeClr w14:val="tx1"/>
            </w14:solidFill>
          </w14:textFill>
        </w:rPr>
        <w:t>规定外，询价小组将合同授予其响应符合</w:t>
      </w:r>
      <w:r>
        <w:rPr>
          <w:rFonts w:ascii="宋体" w:hAnsi="宋体" w:eastAsia="宋体" w:cs="宋体"/>
          <w:color w:val="000000" w:themeColor="text1"/>
          <w:spacing w:val="7"/>
          <w:position w:val="1"/>
          <w:sz w:val="20"/>
          <w:szCs w:val="20"/>
          <w:highlight w:val="none"/>
          <w14:textFill>
            <w14:solidFill>
              <w14:schemeClr w14:val="tx1"/>
            </w14:solidFill>
          </w14:textFill>
        </w:rPr>
        <w:t>询价通知书要求，并且能圆满地履行合同，</w:t>
      </w:r>
      <w:r>
        <w:rPr>
          <w:rFonts w:ascii="宋体" w:hAnsi="宋体" w:eastAsia="宋体" w:cs="宋体"/>
          <w:color w:val="000000" w:themeColor="text1"/>
          <w:spacing w:val="9"/>
          <w:position w:val="2"/>
          <w:sz w:val="20"/>
          <w:szCs w:val="20"/>
          <w:highlight w:val="none"/>
          <w14:textFill>
            <w14:solidFill>
              <w14:schemeClr w14:val="tx1"/>
            </w14:solidFill>
          </w14:textFill>
        </w:rPr>
        <w:t>对采购人最为有利的，最低评审价的供应商。</w:t>
      </w:r>
      <w:r>
        <w:rPr>
          <w:color w:val="000000" w:themeColor="text1"/>
          <w:spacing w:val="9"/>
          <w:position w:val="2"/>
          <w:sz w:val="20"/>
          <w:szCs w:val="20"/>
          <w:highlight w:val="none"/>
          <w14:textFill>
            <w14:solidFill>
              <w14:schemeClr w14:val="tx1"/>
            </w14:solidFill>
          </w14:textFill>
        </w:rPr>
        <w:t>(</w:t>
      </w:r>
      <w:r>
        <w:rPr>
          <w:rFonts w:ascii="宋体" w:hAnsi="宋体" w:eastAsia="宋体" w:cs="宋体"/>
          <w:color w:val="000000" w:themeColor="text1"/>
          <w:spacing w:val="9"/>
          <w:position w:val="2"/>
          <w:sz w:val="20"/>
          <w:szCs w:val="20"/>
          <w:highlight w:val="none"/>
          <w14:textFill>
            <w14:solidFill>
              <w14:schemeClr w14:val="tx1"/>
            </w14:solidFill>
          </w14:textFill>
        </w:rPr>
        <w:t>采购人授权询价小组确定成交人</w:t>
      </w:r>
      <w:r>
        <w:rPr>
          <w:color w:val="000000" w:themeColor="text1"/>
          <w:spacing w:val="9"/>
          <w:position w:val="2"/>
          <w:sz w:val="20"/>
          <w:szCs w:val="20"/>
          <w:highlight w:val="none"/>
          <w14:textFill>
            <w14:solidFill>
              <w14:schemeClr w14:val="tx1"/>
            </w14:solidFill>
          </w14:textFill>
        </w:rPr>
        <w:t>)</w:t>
      </w:r>
    </w:p>
    <w:p w14:paraId="781EFE62">
      <w:pPr>
        <w:pStyle w:val="4"/>
        <w:spacing w:before="138"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29  </w:t>
      </w:r>
      <w:r>
        <w:rPr>
          <w:rFonts w:ascii="宋体" w:hAnsi="宋体" w:eastAsia="宋体" w:cs="宋体"/>
          <w:b/>
          <w:bCs/>
          <w:color w:val="000000" w:themeColor="text1"/>
          <w:spacing w:val="4"/>
          <w:position w:val="1"/>
          <w:sz w:val="20"/>
          <w:szCs w:val="20"/>
          <w:highlight w:val="none"/>
          <w14:textFill>
            <w14:solidFill>
              <w14:schemeClr w14:val="tx1"/>
            </w14:solidFill>
          </w14:textFill>
        </w:rPr>
        <w:t>资格后审</w:t>
      </w:r>
    </w:p>
    <w:p w14:paraId="49319E39">
      <w:pPr>
        <w:pStyle w:val="4"/>
        <w:spacing w:before="92" w:line="362" w:lineRule="auto"/>
        <w:ind w:left="635" w:right="2" w:hanging="6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29.1   </w:t>
      </w:r>
      <w:r>
        <w:rPr>
          <w:rFonts w:ascii="宋体" w:hAnsi="宋体" w:eastAsia="宋体" w:cs="宋体"/>
          <w:color w:val="000000" w:themeColor="text1"/>
          <w:spacing w:val="10"/>
          <w:sz w:val="20"/>
          <w:szCs w:val="20"/>
          <w:highlight w:val="none"/>
          <w14:textFill>
            <w14:solidFill>
              <w14:schemeClr w14:val="tx1"/>
            </w14:solidFill>
          </w14:textFill>
        </w:rPr>
        <w:t>在没有进行资格预审的情况下，询价小组</w:t>
      </w:r>
      <w:r>
        <w:rPr>
          <w:rFonts w:ascii="宋体" w:hAnsi="宋体" w:eastAsia="宋体" w:cs="宋体"/>
          <w:color w:val="000000" w:themeColor="text1"/>
          <w:spacing w:val="9"/>
          <w:sz w:val="20"/>
          <w:szCs w:val="20"/>
          <w:highlight w:val="none"/>
          <w14:textFill>
            <w14:solidFill>
              <w14:schemeClr w14:val="tx1"/>
            </w14:solidFill>
          </w14:textFill>
        </w:rPr>
        <w:t>将对所选择的提交了响应性响应的最低评标价的供应</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商是否有资格能圆满地履行合同做出确认。</w:t>
      </w:r>
    </w:p>
    <w:p w14:paraId="174CF948">
      <w:pPr>
        <w:pStyle w:val="4"/>
        <w:spacing w:before="16" w:line="363" w:lineRule="auto"/>
        <w:ind w:left="630" w:right="20" w:hanging="63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29.</w:t>
      </w:r>
      <w:r>
        <w:rPr>
          <w:rFonts w:hint="eastAsia" w:eastAsia="宋体"/>
          <w:color w:val="000000" w:themeColor="text1"/>
          <w:spacing w:val="8"/>
          <w:sz w:val="20"/>
          <w:szCs w:val="20"/>
          <w:highlight w:val="none"/>
          <w:lang w:val="en-US" w:eastAsia="zh-CN"/>
          <w14:textFill>
            <w14:solidFill>
              <w14:schemeClr w14:val="tx1"/>
            </w14:solidFill>
          </w14:textFill>
        </w:rPr>
        <w:t>2</w:t>
      </w:r>
      <w:r>
        <w:rPr>
          <w:color w:val="000000" w:themeColor="text1"/>
          <w:spacing w:val="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如果审查通过，则将合同授予该供应商；如果审查没有通过，则拒绝其响应。在此情况下，询</w:t>
      </w:r>
      <w:r>
        <w:rPr>
          <w:rFonts w:ascii="宋体" w:hAnsi="宋体" w:eastAsia="宋体" w:cs="宋体"/>
          <w:color w:val="000000" w:themeColor="text1"/>
          <w:spacing w:val="1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价小组将对下一个最低评标价的供应商的能力做类似的审查。</w:t>
      </w:r>
    </w:p>
    <w:p w14:paraId="093BF040">
      <w:pPr>
        <w:pStyle w:val="4"/>
        <w:spacing w:before="35"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30</w:t>
      </w:r>
      <w:r>
        <w:rPr>
          <w:color w:val="000000" w:themeColor="text1"/>
          <w:spacing w:val="6"/>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7"/>
          <w:position w:val="1"/>
          <w:sz w:val="20"/>
          <w:szCs w:val="20"/>
          <w:highlight w:val="none"/>
          <w14:textFill>
            <w14:solidFill>
              <w14:schemeClr w14:val="tx1"/>
            </w14:solidFill>
          </w14:textFill>
        </w:rPr>
        <w:t>采购人在授予合同时变更采购货物数量的权利</w:t>
      </w:r>
    </w:p>
    <w:p w14:paraId="56D282FA">
      <w:pPr>
        <w:pStyle w:val="4"/>
        <w:spacing w:before="90" w:line="317" w:lineRule="auto"/>
        <w:ind w:left="631" w:right="23" w:hanging="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30.1</w:t>
      </w:r>
      <w:r>
        <w:rPr>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采购人有权在授予合同时按第三篇</w:t>
      </w:r>
      <w:r>
        <w:rPr>
          <w:color w:val="000000" w:themeColor="text1"/>
          <w:spacing w:val="10"/>
          <w:sz w:val="20"/>
          <w:szCs w:val="20"/>
          <w:highlight w:val="none"/>
          <w14:textFill>
            <w14:solidFill>
              <w14:schemeClr w14:val="tx1"/>
            </w14:solidFill>
          </w14:textFill>
        </w:rPr>
        <w:t>“</w:t>
      </w:r>
      <w:r>
        <w:rPr>
          <w:color w:val="000000" w:themeColor="text1"/>
          <w:spacing w:val="-37"/>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响应资料表</w:t>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规定的幅度内报</w:t>
      </w:r>
      <w:r>
        <w:rPr>
          <w:rFonts w:ascii="宋体" w:hAnsi="宋体" w:eastAsia="宋体" w:cs="宋体"/>
          <w:color w:val="000000" w:themeColor="text1"/>
          <w:spacing w:val="9"/>
          <w:sz w:val="20"/>
          <w:szCs w:val="20"/>
          <w:highlight w:val="none"/>
          <w14:textFill>
            <w14:solidFill>
              <w14:schemeClr w14:val="tx1"/>
            </w14:solidFill>
          </w14:textFill>
        </w:rPr>
        <w:t>经政府采购监督管理部门批准</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后对货物的数量和服务予以增加，并以原来的单价进行计算。</w:t>
      </w:r>
    </w:p>
    <w:p w14:paraId="0F744941">
      <w:pPr>
        <w:pStyle w:val="4"/>
        <w:spacing w:before="137"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 xml:space="preserve">31  </w:t>
      </w:r>
      <w:r>
        <w:rPr>
          <w:rFonts w:ascii="宋体" w:hAnsi="宋体" w:eastAsia="宋体" w:cs="宋体"/>
          <w:b/>
          <w:bCs/>
          <w:color w:val="000000" w:themeColor="text1"/>
          <w:spacing w:val="3"/>
          <w:position w:val="1"/>
          <w:sz w:val="20"/>
          <w:szCs w:val="20"/>
          <w:highlight w:val="none"/>
          <w14:textFill>
            <w14:solidFill>
              <w14:schemeClr w14:val="tx1"/>
            </w14:solidFill>
          </w14:textFill>
        </w:rPr>
        <w:t>成交通知</w:t>
      </w:r>
    </w:p>
    <w:p w14:paraId="12720A2D">
      <w:pPr>
        <w:pStyle w:val="4"/>
        <w:spacing w:before="92"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31.1</w:t>
      </w:r>
      <w:r>
        <w:rPr>
          <w:color w:val="000000" w:themeColor="text1"/>
          <w:spacing w:val="4"/>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1"/>
          <w:sz w:val="20"/>
          <w:szCs w:val="20"/>
          <w:highlight w:val="none"/>
          <w14:textFill>
            <w14:solidFill>
              <w14:schemeClr w14:val="tx1"/>
            </w14:solidFill>
          </w14:textFill>
        </w:rPr>
        <w:t>响应文件有效期期满前，招标代理将以书面形式通知成交人其响应被接受。</w:t>
      </w:r>
    </w:p>
    <w:p w14:paraId="4D3E0A26">
      <w:pPr>
        <w:pStyle w:val="4"/>
        <w:spacing w:before="116" w:line="334" w:lineRule="auto"/>
        <w:ind w:left="17" w:right="23" w:hanging="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 xml:space="preserve">31.2   </w:t>
      </w:r>
      <w:r>
        <w:rPr>
          <w:rFonts w:ascii="宋体" w:hAnsi="宋体" w:eastAsia="宋体" w:cs="宋体"/>
          <w:color w:val="000000" w:themeColor="text1"/>
          <w:spacing w:val="10"/>
          <w:sz w:val="20"/>
          <w:szCs w:val="20"/>
          <w:highlight w:val="none"/>
          <w14:textFill>
            <w14:solidFill>
              <w14:schemeClr w14:val="tx1"/>
            </w14:solidFill>
          </w14:textFill>
        </w:rPr>
        <w:t>招标代理向成交人发出书面通知的同</w:t>
      </w:r>
      <w:r>
        <w:rPr>
          <w:rFonts w:ascii="宋体" w:hAnsi="宋体" w:eastAsia="宋体" w:cs="宋体"/>
          <w:color w:val="000000" w:themeColor="text1"/>
          <w:spacing w:val="9"/>
          <w:sz w:val="20"/>
          <w:szCs w:val="20"/>
          <w:highlight w:val="none"/>
          <w14:textFill>
            <w14:solidFill>
              <w14:schemeClr w14:val="tx1"/>
            </w14:solidFill>
          </w14:textFill>
        </w:rPr>
        <w:t>时，招标代理通知落选的供应商其响应未被接受而不提原</w:t>
      </w:r>
      <w:r>
        <w:rPr>
          <w:rFonts w:ascii="宋体" w:hAnsi="宋体" w:eastAsia="宋体" w:cs="宋体"/>
          <w:color w:val="000000" w:themeColor="text1"/>
          <w:spacing w:val="7"/>
          <w:sz w:val="20"/>
          <w:szCs w:val="20"/>
          <w:highlight w:val="none"/>
          <w14:textFill>
            <w14:solidFill>
              <w14:schemeClr w14:val="tx1"/>
            </w14:solidFill>
          </w14:textFill>
        </w:rPr>
        <w:t>因，并按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"bookmark7"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pacing w:val="7"/>
          <w:sz w:val="20"/>
          <w:szCs w:val="20"/>
          <w:highlight w:val="none"/>
          <w14:textFill>
            <w14:solidFill>
              <w14:schemeClr w14:val="tx1"/>
            </w14:solidFill>
          </w14:textFill>
        </w:rPr>
        <w:t>第</w:t>
      </w:r>
      <w:r>
        <w:rPr>
          <w:color w:val="000000" w:themeColor="text1"/>
          <w:spacing w:val="7"/>
          <w:sz w:val="20"/>
          <w:szCs w:val="20"/>
          <w:highlight w:val="none"/>
          <w14:textFill>
            <w14:solidFill>
              <w14:schemeClr w14:val="tx1"/>
            </w14:solidFill>
          </w14:textFill>
        </w:rPr>
        <w:t>15</w:t>
      </w:r>
      <w:r>
        <w:rPr>
          <w:rFonts w:ascii="宋体" w:hAnsi="宋体" w:eastAsia="宋体" w:cs="宋体"/>
          <w:color w:val="000000" w:themeColor="text1"/>
          <w:spacing w:val="7"/>
          <w:sz w:val="20"/>
          <w:szCs w:val="20"/>
          <w:highlight w:val="none"/>
          <w14:textFill>
            <w14:solidFill>
              <w14:schemeClr w14:val="tx1"/>
            </w14:solidFill>
          </w14:textFill>
        </w:rPr>
        <w:t>款</w:t>
      </w:r>
      <w:r>
        <w:rPr>
          <w:rFonts w:ascii="宋体" w:hAnsi="宋体" w:eastAsia="宋体" w:cs="宋体"/>
          <w:color w:val="000000" w:themeColor="text1"/>
          <w:spacing w:val="7"/>
          <w:sz w:val="20"/>
          <w:szCs w:val="20"/>
          <w:highlight w:val="none"/>
          <w14:textFill>
            <w14:solidFill>
              <w14:schemeClr w14:val="tx1"/>
            </w14:solidFill>
          </w14:textFill>
        </w:rPr>
        <w:fldChar w:fldCharType="end"/>
      </w:r>
      <w:r>
        <w:rPr>
          <w:rFonts w:ascii="宋体" w:hAnsi="宋体" w:eastAsia="宋体" w:cs="宋体"/>
          <w:color w:val="000000" w:themeColor="text1"/>
          <w:spacing w:val="7"/>
          <w:sz w:val="20"/>
          <w:szCs w:val="20"/>
          <w:highlight w:val="none"/>
          <w14:textFill>
            <w14:solidFill>
              <w14:schemeClr w14:val="tx1"/>
            </w14:solidFill>
          </w14:textFill>
        </w:rPr>
        <w:t>规定退还其响应保证金。</w:t>
      </w:r>
    </w:p>
    <w:p w14:paraId="711D8F82">
      <w:pPr>
        <w:pStyle w:val="4"/>
        <w:spacing w:before="76" w:line="284"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31.3</w:t>
      </w:r>
      <w:r>
        <w:rPr>
          <w:color w:val="000000" w:themeColor="text1"/>
          <w:spacing w:val="1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成交人接到成交通知后，必须在五天内，派授权代表到招标代理指定</w:t>
      </w:r>
      <w:r>
        <w:rPr>
          <w:rFonts w:ascii="宋体" w:hAnsi="宋体" w:eastAsia="宋体" w:cs="宋体"/>
          <w:color w:val="000000" w:themeColor="text1"/>
          <w:spacing w:val="8"/>
          <w:position w:val="1"/>
          <w:sz w:val="20"/>
          <w:szCs w:val="20"/>
          <w:highlight w:val="none"/>
          <w14:textFill>
            <w14:solidFill>
              <w14:schemeClr w14:val="tx1"/>
            </w14:solidFill>
          </w14:textFill>
        </w:rPr>
        <w:t>地点领取成交通知书。</w:t>
      </w:r>
    </w:p>
    <w:p w14:paraId="50C7CAAD">
      <w:pPr>
        <w:pStyle w:val="4"/>
        <w:spacing w:before="116"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31.4</w:t>
      </w:r>
      <w:r>
        <w:rPr>
          <w:color w:val="000000" w:themeColor="text1"/>
          <w:spacing w:val="19"/>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成交通知书是合同的一个组成部分。</w:t>
      </w:r>
    </w:p>
    <w:p w14:paraId="340F1F3A">
      <w:pPr>
        <w:pStyle w:val="4"/>
        <w:spacing w:before="116" w:line="316" w:lineRule="auto"/>
        <w:ind w:left="3" w:right="23" w:hanging="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31.5</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成交人在领取成交通知书时须向代理机构出示成交服务费的缴纳凭证，如未按询价通</w:t>
      </w:r>
      <w:r>
        <w:rPr>
          <w:rFonts w:ascii="宋体" w:hAnsi="宋体" w:eastAsia="宋体" w:cs="宋体"/>
          <w:color w:val="000000" w:themeColor="text1"/>
          <w:spacing w:val="8"/>
          <w:sz w:val="20"/>
          <w:szCs w:val="20"/>
          <w:highlight w:val="none"/>
          <w14:textFill>
            <w14:solidFill>
              <w14:schemeClr w14:val="tx1"/>
            </w14:solidFill>
          </w14:textFill>
        </w:rPr>
        <w:t>知书中的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金额足额缴纳，采购代理机构不予发放成交通知书，由此所造成的损失由成交单位自行承担。</w:t>
      </w:r>
    </w:p>
    <w:p w14:paraId="279203B9">
      <w:pPr>
        <w:pStyle w:val="4"/>
        <w:spacing w:before="139"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 xml:space="preserve">32  </w:t>
      </w:r>
      <w:r>
        <w:rPr>
          <w:rFonts w:ascii="宋体" w:hAnsi="宋体" w:eastAsia="宋体" w:cs="宋体"/>
          <w:b/>
          <w:bCs/>
          <w:color w:val="000000" w:themeColor="text1"/>
          <w:spacing w:val="3"/>
          <w:position w:val="1"/>
          <w:sz w:val="20"/>
          <w:szCs w:val="20"/>
          <w:highlight w:val="none"/>
          <w14:textFill>
            <w14:solidFill>
              <w14:schemeClr w14:val="tx1"/>
            </w14:solidFill>
          </w14:textFill>
        </w:rPr>
        <w:t>签署合同</w:t>
      </w:r>
    </w:p>
    <w:p w14:paraId="51DB20EE">
      <w:pPr>
        <w:pStyle w:val="4"/>
        <w:spacing w:before="92" w:line="316" w:lineRule="auto"/>
        <w:ind w:left="631" w:right="23" w:hanging="62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32.1</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成交人在收到成交通知书后五天内，应派授权代表与采购人商讨、签订合同。供应商</w:t>
      </w:r>
      <w:r>
        <w:rPr>
          <w:rFonts w:ascii="宋体" w:hAnsi="宋体" w:eastAsia="宋体" w:cs="宋体"/>
          <w:color w:val="000000" w:themeColor="text1"/>
          <w:spacing w:val="8"/>
          <w:sz w:val="20"/>
          <w:szCs w:val="20"/>
          <w:highlight w:val="none"/>
          <w14:textFill>
            <w14:solidFill>
              <w14:schemeClr w14:val="tx1"/>
            </w14:solidFill>
          </w14:textFill>
        </w:rPr>
        <w:t>成交后不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得拖延或拒绝签署合同。</w:t>
      </w:r>
    </w:p>
    <w:p w14:paraId="1B20A3AC">
      <w:pPr>
        <w:pStyle w:val="4"/>
        <w:spacing w:before="114"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 xml:space="preserve">33  </w:t>
      </w:r>
      <w:r>
        <w:rPr>
          <w:rFonts w:ascii="宋体" w:hAnsi="宋体" w:eastAsia="宋体" w:cs="宋体"/>
          <w:b/>
          <w:bCs/>
          <w:color w:val="000000" w:themeColor="text1"/>
          <w:spacing w:val="5"/>
          <w:position w:val="1"/>
          <w:sz w:val="20"/>
          <w:szCs w:val="20"/>
          <w:highlight w:val="none"/>
          <w14:textFill>
            <w14:solidFill>
              <w14:schemeClr w14:val="tx1"/>
            </w14:solidFill>
          </w14:textFill>
        </w:rPr>
        <w:t>履约保证金（按合同约定执行）</w:t>
      </w:r>
    </w:p>
    <w:p w14:paraId="559BF4DD">
      <w:pPr>
        <w:pStyle w:val="4"/>
        <w:spacing w:before="137" w:line="285" w:lineRule="exact"/>
        <w:ind w:left="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 xml:space="preserve">34  </w:t>
      </w:r>
      <w:r>
        <w:rPr>
          <w:rFonts w:ascii="宋体" w:hAnsi="宋体" w:eastAsia="宋体" w:cs="宋体"/>
          <w:b/>
          <w:bCs/>
          <w:color w:val="000000" w:themeColor="text1"/>
          <w:spacing w:val="4"/>
          <w:position w:val="1"/>
          <w:sz w:val="20"/>
          <w:szCs w:val="20"/>
          <w:highlight w:val="none"/>
          <w14:textFill>
            <w14:solidFill>
              <w14:schemeClr w14:val="tx1"/>
            </w14:solidFill>
          </w14:textFill>
        </w:rPr>
        <w:t>成交服务费</w:t>
      </w:r>
    </w:p>
    <w:p w14:paraId="6D51723E">
      <w:pPr>
        <w:pStyle w:val="4"/>
        <w:spacing w:before="48" w:line="346" w:lineRule="auto"/>
        <w:ind w:left="3" w:hanging="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24.</w:t>
      </w:r>
      <w:r>
        <w:rPr>
          <w:color w:val="000000" w:themeColor="text1"/>
          <w:spacing w:val="-33"/>
          <w:sz w:val="20"/>
          <w:szCs w:val="20"/>
          <w:highlight w:val="none"/>
          <w14:textFill>
            <w14:solidFill>
              <w14:schemeClr w14:val="tx1"/>
            </w14:solidFill>
          </w14:textFill>
        </w:rPr>
        <w:t xml:space="preserve"> </w:t>
      </w:r>
      <w:r>
        <w:rPr>
          <w:color w:val="000000" w:themeColor="text1"/>
          <w:spacing w:val="9"/>
          <w:sz w:val="20"/>
          <w:szCs w:val="20"/>
          <w:highlight w:val="none"/>
          <w14:textFill>
            <w14:solidFill>
              <w14:schemeClr w14:val="tx1"/>
            </w14:solidFill>
          </w14:textFill>
        </w:rPr>
        <w:t>1</w:t>
      </w:r>
      <w:r>
        <w:rPr>
          <w:rFonts w:ascii="宋体" w:hAnsi="宋体" w:eastAsia="宋体" w:cs="宋体"/>
          <w:color w:val="000000" w:themeColor="text1"/>
          <w:spacing w:val="9"/>
          <w:sz w:val="20"/>
          <w:szCs w:val="20"/>
          <w:highlight w:val="none"/>
          <w14:textFill>
            <w14:solidFill>
              <w14:schemeClr w14:val="tx1"/>
            </w14:solidFill>
          </w14:textFill>
        </w:rPr>
        <w:t>中标人（成交人）在接到成交通知书后，应向采购代理机构足额交纳成交</w:t>
      </w:r>
      <w:r>
        <w:rPr>
          <w:rFonts w:ascii="宋体" w:hAnsi="宋体" w:eastAsia="宋体" w:cs="宋体"/>
          <w:color w:val="000000" w:themeColor="text1"/>
          <w:spacing w:val="8"/>
          <w:sz w:val="20"/>
          <w:szCs w:val="20"/>
          <w:highlight w:val="none"/>
          <w14:textFill>
            <w14:solidFill>
              <w14:schemeClr w14:val="tx1"/>
            </w14:solidFill>
          </w14:textFill>
        </w:rPr>
        <w:t>服务费，采购代理机构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参照《国家发展和改革委员会关于进一步放开建设项目专业服务价格的通知》发改价格</w:t>
      </w:r>
      <w:r>
        <w:rPr>
          <w:color w:val="000000" w:themeColor="text1"/>
          <w:spacing w:val="11"/>
          <w:sz w:val="20"/>
          <w:szCs w:val="20"/>
          <w:highlight w:val="none"/>
          <w14:textFill>
            <w14:solidFill>
              <w14:schemeClr w14:val="tx1"/>
            </w14:solidFill>
          </w14:textFill>
        </w:rPr>
        <w:t>[201</w:t>
      </w:r>
      <w:r>
        <w:rPr>
          <w:color w:val="000000" w:themeColor="text1"/>
          <w:spacing w:val="10"/>
          <w:sz w:val="20"/>
          <w:szCs w:val="20"/>
          <w:highlight w:val="none"/>
          <w14:textFill>
            <w14:solidFill>
              <w14:schemeClr w14:val="tx1"/>
            </w14:solidFill>
          </w14:textFill>
        </w:rPr>
        <w:t>5]299</w:t>
      </w:r>
      <w:r>
        <w:rPr>
          <w:rFonts w:ascii="宋体" w:hAnsi="宋体" w:eastAsia="宋体" w:cs="宋体"/>
          <w:color w:val="000000" w:themeColor="text1"/>
          <w:spacing w:val="10"/>
          <w:sz w:val="20"/>
          <w:szCs w:val="20"/>
          <w:highlight w:val="none"/>
          <w14:textFill>
            <w14:solidFill>
              <w14:schemeClr w14:val="tx1"/>
            </w14:solidFill>
          </w14:textFill>
        </w:rPr>
        <w:t>号</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文件收费标准，向中标人（成交人）收取代理服务费收费标准：本项目按采购预算金额的</w:t>
      </w:r>
      <w:r>
        <w:rPr>
          <w:color w:val="000000" w:themeColor="text1"/>
          <w:spacing w:val="8"/>
          <w:sz w:val="20"/>
          <w:szCs w:val="20"/>
          <w:highlight w:val="none"/>
          <w14:textFill>
            <w14:solidFill>
              <w14:schemeClr w14:val="tx1"/>
            </w14:solidFill>
          </w14:textFill>
        </w:rPr>
        <w:t>1.5%</w:t>
      </w:r>
      <w:r>
        <w:rPr>
          <w:rFonts w:ascii="宋体" w:hAnsi="宋体" w:eastAsia="宋体" w:cs="宋体"/>
          <w:color w:val="000000" w:themeColor="text1"/>
          <w:spacing w:val="8"/>
          <w:sz w:val="20"/>
          <w:szCs w:val="20"/>
          <w:highlight w:val="none"/>
          <w14:textFill>
            <w14:solidFill>
              <w14:schemeClr w14:val="tx1"/>
            </w14:solidFill>
          </w14:textFill>
        </w:rPr>
        <w:t>收取</w:t>
      </w:r>
      <w:r>
        <w:rPr>
          <w:rFonts w:hint="eastAsia" w:ascii="宋体" w:hAnsi="宋体" w:eastAsia="宋体" w:cs="宋体"/>
          <w:color w:val="000000" w:themeColor="text1"/>
          <w:spacing w:val="8"/>
          <w:sz w:val="20"/>
          <w:szCs w:val="20"/>
          <w:highlight w:val="none"/>
          <w:lang w:eastAsia="zh-CN"/>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中标服务费金额</w:t>
      </w:r>
      <w:r>
        <w:rPr>
          <w:rFonts w:hint="eastAsia" w:ascii="宋体" w:hAnsi="宋体" w:eastAsia="宋体" w:cs="宋体"/>
          <w:color w:val="000000" w:themeColor="text1"/>
          <w:spacing w:val="7"/>
          <w:sz w:val="20"/>
          <w:szCs w:val="20"/>
          <w:highlight w:val="none"/>
          <w:lang w:val="en-US" w:eastAsia="zh-CN"/>
          <w14:textFill>
            <w14:solidFill>
              <w14:schemeClr w14:val="tx1"/>
            </w14:solidFill>
          </w14:textFill>
        </w:rPr>
        <w:t>为13800元</w:t>
      </w:r>
      <w:r>
        <w:rPr>
          <w:rFonts w:ascii="宋体" w:hAnsi="宋体" w:eastAsia="宋体" w:cs="宋体"/>
          <w:color w:val="000000" w:themeColor="text1"/>
          <w:spacing w:val="7"/>
          <w:sz w:val="20"/>
          <w:szCs w:val="20"/>
          <w:highlight w:val="none"/>
          <w14:textFill>
            <w14:solidFill>
              <w14:schemeClr w14:val="tx1"/>
            </w14:solidFill>
          </w14:textFill>
        </w:rPr>
        <w:t>。</w:t>
      </w:r>
    </w:p>
    <w:p w14:paraId="06D6839C">
      <w:pPr>
        <w:spacing w:line="346" w:lineRule="auto"/>
        <w:rPr>
          <w:rFonts w:ascii="宋体" w:hAnsi="宋体" w:eastAsia="宋体" w:cs="宋体"/>
          <w:color w:val="000000" w:themeColor="text1"/>
          <w:sz w:val="20"/>
          <w:szCs w:val="20"/>
          <w:highlight w:val="none"/>
          <w14:textFill>
            <w14:solidFill>
              <w14:schemeClr w14:val="tx1"/>
            </w14:solidFill>
          </w14:textFill>
        </w:rPr>
        <w:sectPr>
          <w:footerReference r:id="rId12" w:type="default"/>
          <w:pgSz w:w="11907" w:h="16840"/>
          <w:pgMar w:top="1440" w:right="1080" w:bottom="1440" w:left="1080" w:header="0" w:footer="965" w:gutter="0"/>
          <w:cols w:space="720" w:num="1"/>
        </w:sectPr>
      </w:pPr>
    </w:p>
    <w:p w14:paraId="74722827">
      <w:pPr>
        <w:spacing w:before="63" w:line="225" w:lineRule="auto"/>
        <w:ind w:left="3227"/>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2"/>
          <w:sz w:val="31"/>
          <w:szCs w:val="31"/>
          <w:highlight w:val="none"/>
          <w14:textFill>
            <w14:solidFill>
              <w14:schemeClr w14:val="tx1"/>
            </w14:solidFill>
          </w14:textFill>
        </w:rPr>
        <w:t>第三篇</w:t>
      </w:r>
      <w:r>
        <w:rPr>
          <w:rFonts w:ascii="宋体" w:hAnsi="宋体" w:eastAsia="宋体" w:cs="宋体"/>
          <w:color w:val="000000" w:themeColor="text1"/>
          <w:spacing w:val="35"/>
          <w:sz w:val="31"/>
          <w:szCs w:val="31"/>
          <w:highlight w:val="none"/>
          <w14:textFill>
            <w14:solidFill>
              <w14:schemeClr w14:val="tx1"/>
            </w14:solidFill>
          </w14:textFill>
        </w:rPr>
        <w:t xml:space="preserve"> </w:t>
      </w:r>
      <w:r>
        <w:rPr>
          <w:rFonts w:ascii="宋体" w:hAnsi="宋体" w:eastAsia="宋体" w:cs="宋体"/>
          <w:b/>
          <w:bCs/>
          <w:color w:val="000000" w:themeColor="text1"/>
          <w:spacing w:val="2"/>
          <w:sz w:val="31"/>
          <w:szCs w:val="31"/>
          <w:highlight w:val="none"/>
          <w14:textFill>
            <w14:solidFill>
              <w14:schemeClr w14:val="tx1"/>
            </w14:solidFill>
          </w14:textFill>
        </w:rPr>
        <w:t>响应资料表</w:t>
      </w:r>
    </w:p>
    <w:p w14:paraId="0DF94E4F">
      <w:pPr>
        <w:pStyle w:val="4"/>
        <w:spacing w:line="247" w:lineRule="auto"/>
        <w:rPr>
          <w:color w:val="000000" w:themeColor="text1"/>
          <w:highlight w:val="none"/>
          <w14:textFill>
            <w14:solidFill>
              <w14:schemeClr w14:val="tx1"/>
            </w14:solidFill>
          </w14:textFill>
        </w:rPr>
      </w:pPr>
    </w:p>
    <w:p w14:paraId="792F66DD">
      <w:pPr>
        <w:spacing w:before="65" w:line="315" w:lineRule="auto"/>
        <w:ind w:firstLine="39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本表关于要采购的货物的具体资料是对第二篇“供应商须知</w:t>
      </w:r>
      <w:r>
        <w:rPr>
          <w:rFonts w:ascii="宋体" w:hAnsi="宋体" w:eastAsia="宋体" w:cs="宋体"/>
          <w:color w:val="000000" w:themeColor="text1"/>
          <w:spacing w:val="-7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”的具</w:t>
      </w:r>
      <w:r>
        <w:rPr>
          <w:rFonts w:ascii="宋体" w:hAnsi="宋体" w:eastAsia="宋体" w:cs="宋体"/>
          <w:color w:val="000000" w:themeColor="text1"/>
          <w:spacing w:val="8"/>
          <w:sz w:val="20"/>
          <w:szCs w:val="20"/>
          <w:highlight w:val="none"/>
          <w14:textFill>
            <w14:solidFill>
              <w14:schemeClr w14:val="tx1"/>
            </w14:solidFill>
          </w14:textFill>
        </w:rPr>
        <w:t>体补充和修改，如有矛盾，应</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以本资料表为准。</w:t>
      </w:r>
    </w:p>
    <w:tbl>
      <w:tblPr>
        <w:tblStyle w:val="8"/>
        <w:tblW w:w="8951"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7389"/>
      </w:tblGrid>
      <w:tr w14:paraId="16E6E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62" w:type="dxa"/>
            <w:tcBorders>
              <w:top w:val="single" w:color="000000" w:sz="2" w:space="0"/>
              <w:left w:val="single" w:color="000000" w:sz="2" w:space="0"/>
            </w:tcBorders>
            <w:vAlign w:val="top"/>
          </w:tcPr>
          <w:p w14:paraId="01687638">
            <w:pPr>
              <w:pStyle w:val="9"/>
              <w:spacing w:before="147" w:line="228" w:lineRule="auto"/>
              <w:ind w:left="476"/>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条款号</w:t>
            </w:r>
          </w:p>
        </w:tc>
        <w:tc>
          <w:tcPr>
            <w:tcW w:w="7389" w:type="dxa"/>
            <w:tcBorders>
              <w:top w:val="single" w:color="000000" w:sz="2" w:space="0"/>
              <w:right w:val="single" w:color="000000" w:sz="2" w:space="0"/>
            </w:tcBorders>
            <w:vAlign w:val="top"/>
          </w:tcPr>
          <w:p w14:paraId="790E6D4A">
            <w:pPr>
              <w:pStyle w:val="9"/>
              <w:spacing w:before="147" w:line="228" w:lineRule="auto"/>
              <w:ind w:left="3399"/>
              <w:rPr>
                <w:color w:val="000000" w:themeColor="text1"/>
                <w:highlight w:val="none"/>
                <w14:textFill>
                  <w14:solidFill>
                    <w14:schemeClr w14:val="tx1"/>
                  </w14:solidFill>
                </w14:textFill>
              </w:rPr>
            </w:pPr>
            <w:r>
              <w:rPr>
                <w:b/>
                <w:bCs/>
                <w:color w:val="000000" w:themeColor="text1"/>
                <w:spacing w:val="-15"/>
                <w:highlight w:val="none"/>
                <w14:textFill>
                  <w14:solidFill>
                    <w14:schemeClr w14:val="tx1"/>
                  </w14:solidFill>
                </w14:textFill>
              </w:rPr>
              <w:t>内</w:t>
            </w:r>
            <w:r>
              <w:rPr>
                <w:color w:val="000000" w:themeColor="text1"/>
                <w:spacing w:val="11"/>
                <w:highlight w:val="none"/>
                <w14:textFill>
                  <w14:solidFill>
                    <w14:schemeClr w14:val="tx1"/>
                  </w14:solidFill>
                </w14:textFill>
              </w:rPr>
              <w:t xml:space="preserve">  </w:t>
            </w:r>
            <w:r>
              <w:rPr>
                <w:b/>
                <w:bCs/>
                <w:color w:val="000000" w:themeColor="text1"/>
                <w:spacing w:val="-15"/>
                <w:highlight w:val="none"/>
                <w14:textFill>
                  <w14:solidFill>
                    <w14:schemeClr w14:val="tx1"/>
                  </w14:solidFill>
                </w14:textFill>
              </w:rPr>
              <w:t>容</w:t>
            </w:r>
          </w:p>
        </w:tc>
      </w:tr>
      <w:tr w14:paraId="6176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51" w:type="dxa"/>
            <w:gridSpan w:val="2"/>
            <w:tcBorders>
              <w:left w:val="single" w:color="000000" w:sz="2" w:space="0"/>
              <w:right w:val="single" w:color="000000" w:sz="2" w:space="0"/>
            </w:tcBorders>
            <w:vAlign w:val="top"/>
          </w:tcPr>
          <w:p w14:paraId="2C5A57E1">
            <w:pPr>
              <w:pStyle w:val="9"/>
              <w:spacing w:before="152" w:line="228" w:lineRule="auto"/>
              <w:ind w:left="417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总</w:t>
            </w:r>
            <w:r>
              <w:rPr>
                <w:color w:val="000000" w:themeColor="text1"/>
                <w:spacing w:val="11"/>
                <w:highlight w:val="none"/>
                <w14:textFill>
                  <w14:solidFill>
                    <w14:schemeClr w14:val="tx1"/>
                  </w14:solidFill>
                </w14:textFill>
              </w:rPr>
              <w:t xml:space="preserve">  </w:t>
            </w:r>
            <w:r>
              <w:rPr>
                <w:b/>
                <w:bCs/>
                <w:color w:val="000000" w:themeColor="text1"/>
                <w:spacing w:val="-5"/>
                <w:highlight w:val="none"/>
                <w14:textFill>
                  <w14:solidFill>
                    <w14:schemeClr w14:val="tx1"/>
                  </w14:solidFill>
                </w14:textFill>
              </w:rPr>
              <w:t>则</w:t>
            </w:r>
          </w:p>
        </w:tc>
      </w:tr>
      <w:tr w14:paraId="3F41C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562" w:type="dxa"/>
            <w:tcBorders>
              <w:left w:val="single" w:color="000000" w:sz="2" w:space="0"/>
            </w:tcBorders>
            <w:vAlign w:val="top"/>
          </w:tcPr>
          <w:p w14:paraId="0F5D1019">
            <w:pPr>
              <w:spacing w:line="305" w:lineRule="auto"/>
              <w:rPr>
                <w:rFonts w:ascii="Arial"/>
                <w:color w:val="000000" w:themeColor="text1"/>
                <w:sz w:val="21"/>
                <w:highlight w:val="none"/>
                <w14:textFill>
                  <w14:solidFill>
                    <w14:schemeClr w14:val="tx1"/>
                  </w14:solidFill>
                </w14:textFill>
              </w:rPr>
            </w:pPr>
          </w:p>
          <w:p w14:paraId="14B51C3D">
            <w:pPr>
              <w:spacing w:line="306" w:lineRule="auto"/>
              <w:rPr>
                <w:rFonts w:ascii="Arial"/>
                <w:color w:val="000000" w:themeColor="text1"/>
                <w:sz w:val="21"/>
                <w:highlight w:val="none"/>
                <w14:textFill>
                  <w14:solidFill>
                    <w14:schemeClr w14:val="tx1"/>
                  </w14:solidFill>
                </w14:textFill>
              </w:rPr>
            </w:pPr>
          </w:p>
          <w:p w14:paraId="6E749E65">
            <w:pPr>
              <w:spacing w:before="58" w:line="203" w:lineRule="auto"/>
              <w:ind w:left="74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1</w:t>
            </w:r>
          </w:p>
        </w:tc>
        <w:tc>
          <w:tcPr>
            <w:tcW w:w="7389" w:type="dxa"/>
            <w:tcBorders>
              <w:right w:val="single" w:color="000000" w:sz="2" w:space="0"/>
            </w:tcBorders>
            <w:vAlign w:val="top"/>
          </w:tcPr>
          <w:p w14:paraId="342EB54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采 购 人：</w:t>
            </w:r>
            <w:r>
              <w:rPr>
                <w:rFonts w:hint="eastAsia"/>
                <w:color w:val="000000" w:themeColor="text1"/>
                <w:highlight w:val="none"/>
                <w:lang w:eastAsia="zh-CN"/>
                <w14:textFill>
                  <w14:solidFill>
                    <w14:schemeClr w14:val="tx1"/>
                  </w14:solidFill>
                </w14:textFill>
              </w:rPr>
              <w:t>长春宽城经济开发区管理委员会</w:t>
            </w:r>
          </w:p>
          <w:p w14:paraId="61A147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 xml:space="preserve">项目名称： </w:t>
            </w:r>
            <w:r>
              <w:rPr>
                <w:rFonts w:hint="eastAsia"/>
                <w:color w:val="000000" w:themeColor="text1"/>
                <w:highlight w:val="none"/>
                <w:lang w:eastAsia="zh-CN"/>
                <w14:textFill>
                  <w14:solidFill>
                    <w14:schemeClr w14:val="tx1"/>
                  </w14:solidFill>
                </w14:textFill>
              </w:rPr>
              <w:t>长春装备产业开发区富业大路消防救援站建设项目训练器材等必需品采购</w:t>
            </w:r>
          </w:p>
          <w:p w14:paraId="296CE97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项目编号：</w:t>
            </w:r>
            <w:r>
              <w:rPr>
                <w:rFonts w:hint="eastAsia" w:eastAsia="宋体"/>
                <w:color w:val="000000" w:themeColor="text1"/>
                <w:highlight w:val="none"/>
                <w:lang w:eastAsia="zh-CN"/>
                <w14:textFill>
                  <w14:solidFill>
                    <w14:schemeClr w14:val="tx1"/>
                  </w14:solidFill>
                </w14:textFill>
              </w:rPr>
              <w:t>JLKCJKCG[2025]32号-JLBSCC-2025004</w:t>
            </w:r>
          </w:p>
          <w:p w14:paraId="6414C02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资金来源：</w:t>
            </w:r>
            <w:r>
              <w:rPr>
                <w:rFonts w:hint="eastAsia" w:ascii="宋体" w:hAnsi="宋体" w:eastAsia="宋体" w:cs="宋体"/>
                <w:color w:val="000000" w:themeColor="text1"/>
                <w:sz w:val="20"/>
                <w:szCs w:val="20"/>
                <w:highlight w:val="none"/>
                <w:lang w:val="en-US" w:eastAsia="zh-CN"/>
                <w14:textFill>
                  <w14:solidFill>
                    <w14:schemeClr w14:val="tx1"/>
                  </w14:solidFill>
                </w14:textFill>
              </w:rPr>
              <w:t>专项资金</w:t>
            </w:r>
          </w:p>
        </w:tc>
      </w:tr>
      <w:tr w14:paraId="46B82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1562" w:type="dxa"/>
            <w:tcBorders>
              <w:left w:val="single" w:color="000000" w:sz="2" w:space="0"/>
            </w:tcBorders>
            <w:vAlign w:val="top"/>
          </w:tcPr>
          <w:p w14:paraId="2DC5E344">
            <w:pPr>
              <w:spacing w:line="296" w:lineRule="auto"/>
              <w:rPr>
                <w:rFonts w:ascii="Arial"/>
                <w:color w:val="000000" w:themeColor="text1"/>
                <w:sz w:val="21"/>
                <w:highlight w:val="none"/>
                <w14:textFill>
                  <w14:solidFill>
                    <w14:schemeClr w14:val="tx1"/>
                  </w14:solidFill>
                </w14:textFill>
              </w:rPr>
            </w:pPr>
          </w:p>
          <w:p w14:paraId="53143E7D">
            <w:pPr>
              <w:spacing w:line="296" w:lineRule="auto"/>
              <w:rPr>
                <w:rFonts w:ascii="Arial"/>
                <w:color w:val="000000" w:themeColor="text1"/>
                <w:sz w:val="21"/>
                <w:highlight w:val="none"/>
                <w14:textFill>
                  <w14:solidFill>
                    <w14:schemeClr w14:val="tx1"/>
                  </w14:solidFill>
                </w14:textFill>
              </w:rPr>
            </w:pPr>
          </w:p>
          <w:p w14:paraId="63E3DC11">
            <w:pPr>
              <w:spacing w:line="297" w:lineRule="auto"/>
              <w:rPr>
                <w:rFonts w:ascii="Arial"/>
                <w:color w:val="000000" w:themeColor="text1"/>
                <w:sz w:val="21"/>
                <w:highlight w:val="none"/>
                <w14:textFill>
                  <w14:solidFill>
                    <w14:schemeClr w14:val="tx1"/>
                  </w14:solidFill>
                </w14:textFill>
              </w:rPr>
            </w:pPr>
          </w:p>
          <w:p w14:paraId="61CEABB2">
            <w:pPr>
              <w:spacing w:before="57" w:line="203" w:lineRule="auto"/>
              <w:ind w:left="72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4</w:t>
            </w:r>
          </w:p>
        </w:tc>
        <w:tc>
          <w:tcPr>
            <w:tcW w:w="7389" w:type="dxa"/>
            <w:tcBorders>
              <w:right w:val="single" w:color="000000" w:sz="2" w:space="0"/>
            </w:tcBorders>
            <w:vAlign w:val="top"/>
          </w:tcPr>
          <w:p w14:paraId="399E379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采购代理机构名称：吉林省百顺工程管理有限公司</w:t>
            </w:r>
          </w:p>
          <w:p w14:paraId="1F63BC4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地  址：长春市朝阳区西安大路58号(24)层2002号房</w:t>
            </w:r>
          </w:p>
          <w:p w14:paraId="7C0BE43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联系方式：王玉双</w:t>
            </w:r>
          </w:p>
          <w:p w14:paraId="66540B5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联系电话：15584645296</w:t>
            </w:r>
          </w:p>
        </w:tc>
      </w:tr>
      <w:tr w14:paraId="1A5CF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51" w:type="dxa"/>
            <w:gridSpan w:val="2"/>
            <w:tcBorders>
              <w:left w:val="single" w:color="000000" w:sz="2" w:space="0"/>
              <w:right w:val="single" w:color="000000" w:sz="2" w:space="0"/>
            </w:tcBorders>
            <w:vAlign w:val="top"/>
          </w:tcPr>
          <w:p w14:paraId="3F8FC548">
            <w:pPr>
              <w:pStyle w:val="9"/>
              <w:spacing w:before="177" w:line="228" w:lineRule="auto"/>
              <w:ind w:left="3754"/>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响应文件的组成</w:t>
            </w:r>
          </w:p>
        </w:tc>
      </w:tr>
      <w:tr w14:paraId="5CDC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562" w:type="dxa"/>
            <w:tcBorders>
              <w:left w:val="single" w:color="000000" w:sz="2" w:space="0"/>
            </w:tcBorders>
            <w:vAlign w:val="top"/>
          </w:tcPr>
          <w:p w14:paraId="572327FC">
            <w:pPr>
              <w:spacing w:before="252" w:line="284" w:lineRule="exact"/>
              <w:ind w:left="68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7"/>
                <w:position w:val="1"/>
                <w:sz w:val="20"/>
                <w:szCs w:val="20"/>
                <w:highlight w:val="none"/>
                <w14:textFill>
                  <w14:solidFill>
                    <w14:schemeClr w14:val="tx1"/>
                  </w14:solidFill>
                </w14:textFill>
              </w:rPr>
              <w:t>15</w:t>
            </w:r>
          </w:p>
        </w:tc>
        <w:tc>
          <w:tcPr>
            <w:tcW w:w="7389" w:type="dxa"/>
            <w:tcBorders>
              <w:right w:val="single" w:color="000000" w:sz="2" w:space="0"/>
            </w:tcBorders>
            <w:vAlign w:val="top"/>
          </w:tcPr>
          <w:p w14:paraId="3334AD85">
            <w:pPr>
              <w:pStyle w:val="9"/>
              <w:spacing w:before="50" w:line="285" w:lineRule="exact"/>
              <w:ind w:left="121"/>
              <w:rPr>
                <w:color w:val="000000" w:themeColor="text1"/>
                <w:highlight w:val="none"/>
                <w14:textFill>
                  <w14:solidFill>
                    <w14:schemeClr w14:val="tx1"/>
                  </w14:solidFill>
                </w14:textFill>
              </w:rPr>
            </w:pPr>
            <w:r>
              <w:rPr>
                <w:color w:val="000000" w:themeColor="text1"/>
                <w:spacing w:val="7"/>
                <w:position w:val="1"/>
                <w:highlight w:val="none"/>
                <w14:textFill>
                  <w14:solidFill>
                    <w14:schemeClr w14:val="tx1"/>
                  </w14:solidFill>
                </w14:textFill>
              </w:rPr>
              <w:t>响应保证金金额：</w:t>
            </w:r>
            <w:r>
              <w:rPr>
                <w:rFonts w:hint="eastAsia"/>
                <w:color w:val="000000" w:themeColor="text1"/>
                <w:spacing w:val="7"/>
                <w:position w:val="1"/>
                <w:highlight w:val="none"/>
                <w:lang w:val="en-US" w:eastAsia="zh-CN"/>
                <w14:textFill>
                  <w14:solidFill>
                    <w14:schemeClr w14:val="tx1"/>
                  </w14:solidFill>
                </w14:textFill>
              </w:rPr>
              <w:t>无</w:t>
            </w:r>
            <w:r>
              <w:rPr>
                <w:color w:val="000000" w:themeColor="text1"/>
                <w:spacing w:val="7"/>
                <w:position w:val="1"/>
                <w:highlight w:val="none"/>
                <w14:textFill>
                  <w14:solidFill>
                    <w14:schemeClr w14:val="tx1"/>
                  </w14:solidFill>
                </w14:textFill>
              </w:rPr>
              <w:t>。</w:t>
            </w:r>
          </w:p>
          <w:p w14:paraId="0EE120D0">
            <w:pPr>
              <w:pStyle w:val="9"/>
              <w:spacing w:before="75" w:line="285" w:lineRule="exact"/>
              <w:ind w:left="121"/>
              <w:rPr>
                <w:color w:val="000000" w:themeColor="text1"/>
                <w:highlight w:val="none"/>
                <w14:textFill>
                  <w14:solidFill>
                    <w14:schemeClr w14:val="tx1"/>
                  </w14:solidFill>
                </w14:textFill>
              </w:rPr>
            </w:pPr>
            <w:r>
              <w:rPr>
                <w:color w:val="000000" w:themeColor="text1"/>
                <w:spacing w:val="8"/>
                <w:position w:val="1"/>
                <w:highlight w:val="none"/>
                <w14:textFill>
                  <w14:solidFill>
                    <w14:schemeClr w14:val="tx1"/>
                  </w14:solidFill>
                </w14:textFill>
              </w:rPr>
              <w:t>响应保证金有效期：应在响应有效期截止日</w:t>
            </w:r>
            <w:r>
              <w:rPr>
                <w:rFonts w:ascii="Arial" w:hAnsi="Arial" w:eastAsia="Arial" w:cs="Arial"/>
                <w:color w:val="000000" w:themeColor="text1"/>
                <w:spacing w:val="8"/>
                <w:position w:val="1"/>
                <w:highlight w:val="none"/>
                <w14:textFill>
                  <w14:solidFill>
                    <w14:schemeClr w14:val="tx1"/>
                  </w14:solidFill>
                </w14:textFill>
              </w:rPr>
              <w:t>90</w:t>
            </w:r>
            <w:r>
              <w:rPr>
                <w:color w:val="000000" w:themeColor="text1"/>
                <w:spacing w:val="8"/>
                <w:position w:val="1"/>
                <w:highlight w:val="none"/>
                <w14:textFill>
                  <w14:solidFill>
                    <w14:schemeClr w14:val="tx1"/>
                  </w14:solidFill>
                </w14:textFill>
              </w:rPr>
              <w:t>天内有效。</w:t>
            </w:r>
          </w:p>
        </w:tc>
      </w:tr>
      <w:tr w14:paraId="199B0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15D9974E">
            <w:pPr>
              <w:spacing w:before="74" w:line="281" w:lineRule="exact"/>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16.1</w:t>
            </w:r>
          </w:p>
        </w:tc>
        <w:tc>
          <w:tcPr>
            <w:tcW w:w="7389" w:type="dxa"/>
            <w:tcBorders>
              <w:right w:val="single" w:color="000000" w:sz="2" w:space="0"/>
            </w:tcBorders>
            <w:vAlign w:val="top"/>
          </w:tcPr>
          <w:p w14:paraId="2BC748C9">
            <w:pPr>
              <w:pStyle w:val="9"/>
              <w:spacing w:before="74" w:line="281" w:lineRule="exact"/>
              <w:ind w:left="121"/>
              <w:rPr>
                <w:color w:val="000000" w:themeColor="text1"/>
                <w:highlight w:val="none"/>
                <w14:textFill>
                  <w14:solidFill>
                    <w14:schemeClr w14:val="tx1"/>
                  </w14:solidFill>
                </w14:textFill>
              </w:rPr>
            </w:pPr>
            <w:r>
              <w:rPr>
                <w:color w:val="000000" w:themeColor="text1"/>
                <w:spacing w:val="10"/>
                <w:position w:val="1"/>
                <w:highlight w:val="none"/>
                <w14:textFill>
                  <w14:solidFill>
                    <w14:schemeClr w14:val="tx1"/>
                  </w14:solidFill>
                </w14:textFill>
              </w:rPr>
              <w:t>响应有效期：应在响应有效期截止日</w:t>
            </w:r>
            <w:r>
              <w:rPr>
                <w:rFonts w:ascii="Arial" w:hAnsi="Arial" w:eastAsia="Arial" w:cs="Arial"/>
                <w:color w:val="000000" w:themeColor="text1"/>
                <w:spacing w:val="10"/>
                <w:position w:val="1"/>
                <w:highlight w:val="none"/>
                <w14:textFill>
                  <w14:solidFill>
                    <w14:schemeClr w14:val="tx1"/>
                  </w14:solidFill>
                </w14:textFill>
              </w:rPr>
              <w:t xml:space="preserve">90 </w:t>
            </w:r>
            <w:r>
              <w:rPr>
                <w:color w:val="000000" w:themeColor="text1"/>
                <w:spacing w:val="10"/>
                <w:position w:val="1"/>
                <w:highlight w:val="none"/>
                <w14:textFill>
                  <w14:solidFill>
                    <w14:schemeClr w14:val="tx1"/>
                  </w14:solidFill>
                </w14:textFill>
              </w:rPr>
              <w:t>天内有效</w:t>
            </w:r>
          </w:p>
        </w:tc>
      </w:tr>
      <w:tr w14:paraId="0980B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2F3554F9">
            <w:pPr>
              <w:spacing w:before="139" w:line="203" w:lineRule="auto"/>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17.2</w:t>
            </w:r>
          </w:p>
        </w:tc>
        <w:tc>
          <w:tcPr>
            <w:tcW w:w="7389" w:type="dxa"/>
            <w:tcBorders>
              <w:right w:val="single" w:color="000000" w:sz="2" w:space="0"/>
            </w:tcBorders>
            <w:vAlign w:val="top"/>
          </w:tcPr>
          <w:p w14:paraId="5824B1A6">
            <w:pPr>
              <w:pStyle w:val="9"/>
              <w:spacing w:before="112" w:line="224" w:lineRule="auto"/>
              <w:ind w:left="121"/>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响应文件份数：</w:t>
            </w:r>
            <w:r>
              <w:rPr>
                <w:color w:val="000000" w:themeColor="text1"/>
                <w:spacing w:val="-55"/>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电子版</w:t>
            </w:r>
            <w:r>
              <w:rPr>
                <w:rFonts w:hint="eastAsia"/>
                <w:color w:val="000000" w:themeColor="text1"/>
                <w:spacing w:val="4"/>
                <w:highlight w:val="none"/>
                <w:lang w:val="en-US" w:eastAsia="zh-CN"/>
                <w14:textFill>
                  <w14:solidFill>
                    <w14:schemeClr w14:val="tx1"/>
                  </w14:solidFill>
                </w14:textFill>
              </w:rPr>
              <w:t>1</w:t>
            </w:r>
            <w:r>
              <w:rPr>
                <w:color w:val="000000" w:themeColor="text1"/>
                <w:spacing w:val="4"/>
                <w:highlight w:val="none"/>
                <w14:textFill>
                  <w14:solidFill>
                    <w14:schemeClr w14:val="tx1"/>
                  </w14:solidFill>
                </w14:textFill>
              </w:rPr>
              <w:t>份；</w:t>
            </w:r>
          </w:p>
        </w:tc>
      </w:tr>
      <w:tr w14:paraId="5C2FB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8951" w:type="dxa"/>
            <w:gridSpan w:val="2"/>
            <w:tcBorders>
              <w:left w:val="single" w:color="000000" w:sz="2" w:space="0"/>
              <w:right w:val="single" w:color="000000" w:sz="2" w:space="0"/>
            </w:tcBorders>
            <w:vAlign w:val="top"/>
          </w:tcPr>
          <w:p w14:paraId="36D203F5">
            <w:pPr>
              <w:pStyle w:val="9"/>
              <w:spacing w:before="125" w:line="228" w:lineRule="auto"/>
              <w:ind w:left="3754"/>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响应文件的递交</w:t>
            </w:r>
          </w:p>
        </w:tc>
      </w:tr>
      <w:tr w14:paraId="3462F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562" w:type="dxa"/>
            <w:tcBorders>
              <w:left w:val="single" w:color="000000" w:sz="2" w:space="0"/>
            </w:tcBorders>
            <w:vAlign w:val="top"/>
          </w:tcPr>
          <w:p w14:paraId="2A359406">
            <w:pPr>
              <w:spacing w:line="375" w:lineRule="auto"/>
              <w:rPr>
                <w:rFonts w:ascii="Arial"/>
                <w:color w:val="000000" w:themeColor="text1"/>
                <w:sz w:val="21"/>
                <w:highlight w:val="none"/>
                <w14:textFill>
                  <w14:solidFill>
                    <w14:schemeClr w14:val="tx1"/>
                  </w14:solidFill>
                </w14:textFill>
              </w:rPr>
            </w:pPr>
          </w:p>
          <w:p w14:paraId="21CAB24B">
            <w:pPr>
              <w:spacing w:before="57" w:line="285" w:lineRule="exact"/>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18.2</w:t>
            </w:r>
          </w:p>
        </w:tc>
        <w:tc>
          <w:tcPr>
            <w:tcW w:w="7389" w:type="dxa"/>
            <w:tcBorders>
              <w:right w:val="single" w:color="000000" w:sz="2" w:space="0"/>
            </w:tcBorders>
            <w:vAlign w:val="top"/>
          </w:tcPr>
          <w:p w14:paraId="0BA1CE04">
            <w:pPr>
              <w:pStyle w:val="9"/>
              <w:spacing w:before="91" w:line="226" w:lineRule="auto"/>
              <w:ind w:left="121"/>
              <w:rPr>
                <w:color w:val="000000" w:themeColor="text1"/>
                <w:spacing w:val="8"/>
                <w:highlight w:val="none"/>
                <w14:textFill>
                  <w14:solidFill>
                    <w14:schemeClr w14:val="tx1"/>
                  </w14:solidFill>
                </w14:textFill>
              </w:rPr>
            </w:pPr>
            <w:r>
              <w:rPr>
                <w:color w:val="000000" w:themeColor="text1"/>
                <w:spacing w:val="8"/>
                <w:highlight w:val="none"/>
                <w14:textFill>
                  <w14:solidFill>
                    <w14:schemeClr w14:val="tx1"/>
                  </w14:solidFill>
                </w14:textFill>
              </w:rPr>
              <w:t>响应文件将递交以下地址即询价采购地点</w:t>
            </w:r>
          </w:p>
          <w:p w14:paraId="0F8095BB">
            <w:pPr>
              <w:pStyle w:val="9"/>
              <w:spacing w:before="91" w:line="226" w:lineRule="auto"/>
              <w:ind w:left="121"/>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地址：供应商须通过政府采购云平台（网址：</w:t>
            </w:r>
            <w:r>
              <w:rPr>
                <w:color w:val="000000" w:themeColor="text1"/>
                <w:spacing w:val="8"/>
                <w:highlight w:val="none"/>
                <w14:textFill>
                  <w14:solidFill>
                    <w14:schemeClr w14:val="tx1"/>
                  </w14:solidFill>
                </w14:textFill>
              </w:rPr>
              <w:fldChar w:fldCharType="begin"/>
            </w:r>
            <w:r>
              <w:rPr>
                <w:color w:val="000000" w:themeColor="text1"/>
                <w:spacing w:val="8"/>
                <w:highlight w:val="none"/>
                <w14:textFill>
                  <w14:solidFill>
                    <w14:schemeClr w14:val="tx1"/>
                  </w14:solidFill>
                </w14:textFill>
              </w:rPr>
              <w:instrText xml:space="preserve"> HYPERLINK "http://www.zcygov.cn" </w:instrText>
            </w:r>
            <w:r>
              <w:rPr>
                <w:color w:val="000000" w:themeColor="text1"/>
                <w:spacing w:val="8"/>
                <w:highlight w:val="none"/>
                <w14:textFill>
                  <w14:solidFill>
                    <w14:schemeClr w14:val="tx1"/>
                  </w14:solidFill>
                </w14:textFill>
              </w:rPr>
              <w:fldChar w:fldCharType="separate"/>
            </w:r>
            <w:r>
              <w:rPr>
                <w:color w:val="000000" w:themeColor="text1"/>
                <w:spacing w:val="8"/>
                <w:highlight w:val="none"/>
                <w14:textFill>
                  <w14:solidFill>
                    <w14:schemeClr w14:val="tx1"/>
                  </w14:solidFill>
                </w14:textFill>
              </w:rPr>
              <w:t>http://www.zcygov.cn</w:t>
            </w:r>
            <w:r>
              <w:rPr>
                <w:color w:val="000000" w:themeColor="text1"/>
                <w:spacing w:val="8"/>
                <w:highlight w:val="none"/>
                <w14:textFill>
                  <w14:solidFill>
                    <w14:schemeClr w14:val="tx1"/>
                  </w14:solidFill>
                </w14:textFill>
              </w:rPr>
              <w:fldChar w:fldCharType="end"/>
            </w:r>
            <w:r>
              <w:rPr>
                <w:color w:val="000000" w:themeColor="text1"/>
                <w:spacing w:val="8"/>
                <w:highlight w:val="none"/>
                <w14:textFill>
                  <w14:solidFill>
                    <w14:schemeClr w14:val="tx1"/>
                  </w14:solidFill>
                </w14:textFill>
              </w:rPr>
              <w:t>）递交电子版响应文件。</w:t>
            </w:r>
          </w:p>
        </w:tc>
      </w:tr>
      <w:tr w14:paraId="370DF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301076EB">
            <w:pPr>
              <w:spacing w:before="75" w:line="280" w:lineRule="exact"/>
              <w:ind w:left="602"/>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19.1</w:t>
            </w:r>
          </w:p>
        </w:tc>
        <w:tc>
          <w:tcPr>
            <w:tcW w:w="7389" w:type="dxa"/>
            <w:tcBorders>
              <w:right w:val="single" w:color="000000" w:sz="2" w:space="0"/>
            </w:tcBorders>
            <w:vAlign w:val="top"/>
          </w:tcPr>
          <w:p w14:paraId="15B6B720">
            <w:pPr>
              <w:pStyle w:val="9"/>
              <w:spacing w:before="51" w:line="285" w:lineRule="exact"/>
              <w:ind w:left="109"/>
              <w:rPr>
                <w:color w:val="000000" w:themeColor="text1"/>
                <w:highlight w:val="none"/>
                <w14:textFill>
                  <w14:solidFill>
                    <w14:schemeClr w14:val="tx1"/>
                  </w14:solidFill>
                </w14:textFill>
              </w:rPr>
            </w:pPr>
            <w:r>
              <w:rPr>
                <w:color w:val="000000" w:themeColor="text1"/>
                <w:spacing w:val="7"/>
                <w:position w:val="1"/>
                <w:highlight w:val="none"/>
                <w14:textFill>
                  <w14:solidFill>
                    <w14:schemeClr w14:val="tx1"/>
                  </w14:solidFill>
                </w14:textFill>
              </w:rPr>
              <w:t>截标时间</w:t>
            </w:r>
            <w:r>
              <w:rPr>
                <w:rFonts w:hint="eastAsia"/>
                <w:color w:val="000000" w:themeColor="text1"/>
                <w:spacing w:val="7"/>
                <w:position w:val="1"/>
                <w:highlight w:val="none"/>
                <w:lang w:eastAsia="zh-CN"/>
                <w14:textFill>
                  <w14:solidFill>
                    <w14:schemeClr w14:val="tx1"/>
                  </w14:solidFill>
                </w14:textFill>
              </w:rPr>
              <w:t>：</w:t>
            </w:r>
            <w:r>
              <w:rPr>
                <w:rFonts w:hint="eastAsia" w:cs="宋体"/>
                <w:color w:val="000000" w:themeColor="text1"/>
                <w:spacing w:val="2"/>
                <w:sz w:val="20"/>
                <w:szCs w:val="20"/>
                <w:highlight w:val="none"/>
                <w:lang w:eastAsia="zh-CN"/>
                <w14:textFill>
                  <w14:solidFill>
                    <w14:schemeClr w14:val="tx1"/>
                  </w14:solidFill>
                </w14:textFill>
              </w:rPr>
              <w:t>2025年07月11日16点00分</w:t>
            </w:r>
            <w:r>
              <w:rPr>
                <w:color w:val="000000" w:themeColor="text1"/>
                <w:spacing w:val="7"/>
                <w:position w:val="1"/>
                <w:highlight w:val="none"/>
                <w14:textFill>
                  <w14:solidFill>
                    <w14:schemeClr w14:val="tx1"/>
                  </w14:solidFill>
                </w14:textFill>
              </w:rPr>
              <w:t>（北京时间）</w:t>
            </w:r>
          </w:p>
        </w:tc>
      </w:tr>
      <w:tr w14:paraId="0400C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51" w:type="dxa"/>
            <w:gridSpan w:val="2"/>
            <w:tcBorders>
              <w:left w:val="single" w:color="000000" w:sz="2" w:space="0"/>
              <w:right w:val="single" w:color="000000" w:sz="2" w:space="0"/>
            </w:tcBorders>
            <w:vAlign w:val="top"/>
          </w:tcPr>
          <w:p w14:paraId="0497E909">
            <w:pPr>
              <w:pStyle w:val="9"/>
              <w:spacing w:before="125" w:line="228" w:lineRule="auto"/>
              <w:ind w:left="403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开标与评标</w:t>
            </w:r>
          </w:p>
        </w:tc>
      </w:tr>
      <w:tr w14:paraId="288B3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1562" w:type="dxa"/>
            <w:tcBorders>
              <w:left w:val="single" w:color="000000" w:sz="2" w:space="0"/>
            </w:tcBorders>
            <w:vAlign w:val="center"/>
          </w:tcPr>
          <w:p w14:paraId="6B384E62">
            <w:pPr>
              <w:spacing w:before="57" w:line="203" w:lineRule="auto"/>
              <w:ind w:left="585"/>
              <w:jc w:val="center"/>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22.1</w:t>
            </w:r>
          </w:p>
        </w:tc>
        <w:tc>
          <w:tcPr>
            <w:tcW w:w="7389" w:type="dxa"/>
            <w:tcBorders>
              <w:right w:val="single" w:color="000000" w:sz="2" w:space="0"/>
            </w:tcBorders>
            <w:vAlign w:val="center"/>
          </w:tcPr>
          <w:p w14:paraId="1C92DF83">
            <w:pPr>
              <w:pStyle w:val="9"/>
              <w:spacing w:before="76" w:line="285" w:lineRule="exact"/>
              <w:ind w:left="110"/>
              <w:jc w:val="left"/>
              <w:rPr>
                <w:rFonts w:hint="eastAsia" w:eastAsia="宋体"/>
                <w:color w:val="000000" w:themeColor="text1"/>
                <w:highlight w:val="none"/>
                <w:lang w:eastAsia="zh-CN"/>
                <w14:textFill>
                  <w14:solidFill>
                    <w14:schemeClr w14:val="tx1"/>
                  </w14:solidFill>
                </w14:textFill>
              </w:rPr>
            </w:pPr>
            <w:r>
              <w:rPr>
                <w:color w:val="000000" w:themeColor="text1"/>
                <w:spacing w:val="3"/>
                <w:position w:val="1"/>
                <w:highlight w:val="none"/>
                <w14:textFill>
                  <w14:solidFill>
                    <w14:schemeClr w14:val="tx1"/>
                  </w14:solidFill>
                </w14:textFill>
              </w:rPr>
              <w:t>询价响应时间：</w:t>
            </w:r>
            <w:r>
              <w:rPr>
                <w:rFonts w:hint="eastAsia" w:cs="宋体"/>
                <w:color w:val="000000" w:themeColor="text1"/>
                <w:spacing w:val="2"/>
                <w:sz w:val="20"/>
                <w:szCs w:val="20"/>
                <w:highlight w:val="none"/>
                <w:lang w:eastAsia="zh-CN"/>
                <w14:textFill>
                  <w14:solidFill>
                    <w14:schemeClr w14:val="tx1"/>
                  </w14:solidFill>
                </w14:textFill>
              </w:rPr>
              <w:t>2025年07月11日16点00分</w:t>
            </w:r>
          </w:p>
          <w:p w14:paraId="1E6827BB">
            <w:pPr>
              <w:pStyle w:val="9"/>
              <w:spacing w:before="75" w:line="294" w:lineRule="auto"/>
              <w:ind w:left="111" w:right="81" w:hanging="1"/>
              <w:jc w:val="left"/>
              <w:rPr>
                <w:color w:val="000000" w:themeColor="text1"/>
                <w:highlight w:val="none"/>
                <w14:textFill>
                  <w14:solidFill>
                    <w14:schemeClr w14:val="tx1"/>
                  </w14:solidFill>
                </w14:textFill>
              </w:rPr>
            </w:pPr>
            <w:r>
              <w:rPr>
                <w:color w:val="000000" w:themeColor="text1"/>
                <w:spacing w:val="10"/>
                <w:highlight w:val="none"/>
                <w14:textFill>
                  <w14:solidFill>
                    <w14:schemeClr w14:val="tx1"/>
                  </w14:solidFill>
                </w14:textFill>
              </w:rPr>
              <w:t>询价地点：</w:t>
            </w:r>
            <w:r>
              <w:rPr>
                <w:color w:val="000000" w:themeColor="text1"/>
                <w:spacing w:val="8"/>
                <w:highlight w:val="none"/>
                <w14:textFill>
                  <w14:solidFill>
                    <w14:schemeClr w14:val="tx1"/>
                  </w14:solidFill>
                </w14:textFill>
              </w:rPr>
              <w:t>供应商须通过政府采购云平台（网址：</w:t>
            </w:r>
            <w:r>
              <w:rPr>
                <w:color w:val="000000" w:themeColor="text1"/>
                <w:spacing w:val="8"/>
                <w:highlight w:val="none"/>
                <w14:textFill>
                  <w14:solidFill>
                    <w14:schemeClr w14:val="tx1"/>
                  </w14:solidFill>
                </w14:textFill>
              </w:rPr>
              <w:fldChar w:fldCharType="begin"/>
            </w:r>
            <w:r>
              <w:rPr>
                <w:color w:val="000000" w:themeColor="text1"/>
                <w:spacing w:val="8"/>
                <w:highlight w:val="none"/>
                <w14:textFill>
                  <w14:solidFill>
                    <w14:schemeClr w14:val="tx1"/>
                  </w14:solidFill>
                </w14:textFill>
              </w:rPr>
              <w:instrText xml:space="preserve"> HYPERLINK "http://www.zcygov.cn" </w:instrText>
            </w:r>
            <w:r>
              <w:rPr>
                <w:color w:val="000000" w:themeColor="text1"/>
                <w:spacing w:val="8"/>
                <w:highlight w:val="none"/>
                <w14:textFill>
                  <w14:solidFill>
                    <w14:schemeClr w14:val="tx1"/>
                  </w14:solidFill>
                </w14:textFill>
              </w:rPr>
              <w:fldChar w:fldCharType="separate"/>
            </w:r>
            <w:r>
              <w:rPr>
                <w:color w:val="000000" w:themeColor="text1"/>
                <w:spacing w:val="8"/>
                <w:highlight w:val="none"/>
                <w14:textFill>
                  <w14:solidFill>
                    <w14:schemeClr w14:val="tx1"/>
                  </w14:solidFill>
                </w14:textFill>
              </w:rPr>
              <w:t>http://www.zcygov.cn</w:t>
            </w:r>
            <w:r>
              <w:rPr>
                <w:color w:val="000000" w:themeColor="text1"/>
                <w:spacing w:val="8"/>
                <w:highlight w:val="none"/>
                <w14:textFill>
                  <w14:solidFill>
                    <w14:schemeClr w14:val="tx1"/>
                  </w14:solidFill>
                </w14:textFill>
              </w:rPr>
              <w:fldChar w:fldCharType="end"/>
            </w:r>
            <w:r>
              <w:rPr>
                <w:color w:val="000000" w:themeColor="text1"/>
                <w:spacing w:val="8"/>
                <w:highlight w:val="none"/>
                <w14:textFill>
                  <w14:solidFill>
                    <w14:schemeClr w14:val="tx1"/>
                  </w14:solidFill>
                </w14:textFill>
              </w:rPr>
              <w:t>）递交电子版响应文件。</w:t>
            </w:r>
          </w:p>
        </w:tc>
      </w:tr>
      <w:tr w14:paraId="09D74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951" w:type="dxa"/>
            <w:gridSpan w:val="2"/>
            <w:tcBorders>
              <w:left w:val="single" w:color="000000" w:sz="2" w:space="0"/>
              <w:right w:val="single" w:color="000000" w:sz="2" w:space="0"/>
            </w:tcBorders>
            <w:vAlign w:val="top"/>
          </w:tcPr>
          <w:p w14:paraId="3FD492D2">
            <w:pPr>
              <w:pStyle w:val="9"/>
              <w:spacing w:before="126" w:line="229" w:lineRule="auto"/>
              <w:ind w:left="405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授予合同</w:t>
            </w:r>
          </w:p>
        </w:tc>
      </w:tr>
      <w:tr w14:paraId="68F4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6BD4F1A7">
            <w:pPr>
              <w:spacing w:before="78" w:line="277" w:lineRule="exact"/>
              <w:ind w:left="585"/>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28.1</w:t>
            </w:r>
          </w:p>
        </w:tc>
        <w:tc>
          <w:tcPr>
            <w:tcW w:w="7389" w:type="dxa"/>
            <w:tcBorders>
              <w:right w:val="single" w:color="000000" w:sz="2" w:space="0"/>
            </w:tcBorders>
            <w:vAlign w:val="top"/>
          </w:tcPr>
          <w:p w14:paraId="0D3D9AB1">
            <w:pPr>
              <w:pStyle w:val="9"/>
              <w:spacing w:before="115" w:line="221" w:lineRule="auto"/>
              <w:ind w:left="111"/>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本项目采用最低评标价的评标方法</w:t>
            </w:r>
          </w:p>
        </w:tc>
      </w:tr>
      <w:tr w14:paraId="4C8B5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2" w:type="dxa"/>
            <w:tcBorders>
              <w:left w:val="single" w:color="000000" w:sz="2" w:space="0"/>
            </w:tcBorders>
            <w:vAlign w:val="top"/>
          </w:tcPr>
          <w:p w14:paraId="14D01BAE">
            <w:pPr>
              <w:spacing w:before="77" w:line="277" w:lineRule="exact"/>
              <w:ind w:left="58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position w:val="1"/>
                <w:sz w:val="20"/>
                <w:szCs w:val="20"/>
                <w:highlight w:val="none"/>
                <w14:textFill>
                  <w14:solidFill>
                    <w14:schemeClr w14:val="tx1"/>
                  </w14:solidFill>
                </w14:textFill>
              </w:rPr>
              <w:t>30.1</w:t>
            </w:r>
          </w:p>
        </w:tc>
        <w:tc>
          <w:tcPr>
            <w:tcW w:w="7389" w:type="dxa"/>
            <w:tcBorders>
              <w:right w:val="single" w:color="000000" w:sz="2" w:space="0"/>
            </w:tcBorders>
            <w:vAlign w:val="top"/>
          </w:tcPr>
          <w:p w14:paraId="3E86A6D2">
            <w:pPr>
              <w:pStyle w:val="9"/>
              <w:spacing w:before="77" w:line="277" w:lineRule="exact"/>
              <w:ind w:left="112"/>
              <w:rPr>
                <w:color w:val="000000" w:themeColor="text1"/>
                <w:highlight w:val="none"/>
                <w14:textFill>
                  <w14:solidFill>
                    <w14:schemeClr w14:val="tx1"/>
                  </w14:solidFill>
                </w14:textFill>
              </w:rPr>
            </w:pPr>
            <w:r>
              <w:rPr>
                <w:color w:val="000000" w:themeColor="text1"/>
                <w:spacing w:val="7"/>
                <w:position w:val="1"/>
                <w:highlight w:val="none"/>
                <w14:textFill>
                  <w14:solidFill>
                    <w14:schemeClr w14:val="tx1"/>
                  </w14:solidFill>
                </w14:textFill>
              </w:rPr>
              <w:t>数量增减变更：</w:t>
            </w:r>
            <w:r>
              <w:rPr>
                <w:rFonts w:ascii="Arial" w:hAnsi="Arial" w:eastAsia="Arial" w:cs="Arial"/>
                <w:color w:val="000000" w:themeColor="text1"/>
                <w:spacing w:val="7"/>
                <w:position w:val="1"/>
                <w:highlight w:val="none"/>
                <w14:textFill>
                  <w14:solidFill>
                    <w14:schemeClr w14:val="tx1"/>
                  </w14:solidFill>
                </w14:textFill>
              </w:rPr>
              <w:t>10%</w:t>
            </w:r>
            <w:r>
              <w:rPr>
                <w:color w:val="000000" w:themeColor="text1"/>
                <w:spacing w:val="7"/>
                <w:position w:val="1"/>
                <w:highlight w:val="none"/>
                <w14:textFill>
                  <w14:solidFill>
                    <w14:schemeClr w14:val="tx1"/>
                  </w14:solidFill>
                </w14:textFill>
              </w:rPr>
              <w:t>。</w:t>
            </w:r>
          </w:p>
        </w:tc>
      </w:tr>
      <w:tr w14:paraId="69E32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562" w:type="dxa"/>
            <w:tcBorders>
              <w:left w:val="single" w:color="000000" w:sz="2" w:space="0"/>
            </w:tcBorders>
            <w:vAlign w:val="top"/>
          </w:tcPr>
          <w:p w14:paraId="7FFAE19E">
            <w:pPr>
              <w:spacing w:before="77" w:line="285" w:lineRule="exact"/>
              <w:ind w:left="674"/>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33</w:t>
            </w:r>
          </w:p>
        </w:tc>
        <w:tc>
          <w:tcPr>
            <w:tcW w:w="7389" w:type="dxa"/>
            <w:tcBorders>
              <w:right w:val="single" w:color="000000" w:sz="2" w:space="0"/>
            </w:tcBorders>
            <w:vAlign w:val="top"/>
          </w:tcPr>
          <w:p w14:paraId="5757F9EE">
            <w:pPr>
              <w:pStyle w:val="9"/>
              <w:spacing w:before="114" w:line="227" w:lineRule="auto"/>
              <w:ind w:left="109"/>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采购人有权按照自行选择的方式签署合同</w:t>
            </w:r>
          </w:p>
        </w:tc>
      </w:tr>
    </w:tbl>
    <w:p w14:paraId="5C8E116F">
      <w:pPr>
        <w:pStyle w:val="4"/>
        <w:rPr>
          <w:color w:val="000000" w:themeColor="text1"/>
          <w:highlight w:val="none"/>
          <w14:textFill>
            <w14:solidFill>
              <w14:schemeClr w14:val="tx1"/>
            </w14:solidFill>
          </w14:textFill>
        </w:rPr>
      </w:pPr>
    </w:p>
    <w:p w14:paraId="42D8D375">
      <w:pPr>
        <w:rPr>
          <w:color w:val="000000" w:themeColor="text1"/>
          <w:highlight w:val="none"/>
          <w14:textFill>
            <w14:solidFill>
              <w14:schemeClr w14:val="tx1"/>
            </w14:solidFill>
          </w14:textFill>
        </w:rPr>
        <w:sectPr>
          <w:footerReference r:id="rId13" w:type="default"/>
          <w:pgSz w:w="11907" w:h="16840"/>
          <w:pgMar w:top="1440" w:right="1080" w:bottom="1440" w:left="1080" w:header="0" w:footer="965" w:gutter="0"/>
          <w:cols w:space="720" w:num="1"/>
        </w:sectPr>
      </w:pPr>
    </w:p>
    <w:p w14:paraId="2DBC839C">
      <w:pPr>
        <w:spacing w:before="63" w:line="225" w:lineRule="auto"/>
        <w:ind w:left="3523"/>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第四篇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合同通用条款</w:t>
      </w:r>
    </w:p>
    <w:p w14:paraId="08EF9696">
      <w:pPr>
        <w:spacing w:before="240" w:line="228" w:lineRule="auto"/>
        <w:ind w:left="506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合同编号：</w:t>
      </w:r>
    </w:p>
    <w:p w14:paraId="584A8481">
      <w:pPr>
        <w:spacing w:before="161" w:line="232" w:lineRule="auto"/>
        <w:ind w:left="509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签约地点：</w:t>
      </w:r>
    </w:p>
    <w:p w14:paraId="6C85FC62">
      <w:pPr>
        <w:spacing w:before="267" w:line="228" w:lineRule="auto"/>
        <w:ind w:left="3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甲方（需方</w:t>
      </w:r>
      <w:r>
        <w:rPr>
          <w:rFonts w:ascii="宋体" w:hAnsi="宋体" w:eastAsia="宋体" w:cs="宋体"/>
          <w:color w:val="000000" w:themeColor="text1"/>
          <w:spacing w:val="1"/>
          <w:sz w:val="20"/>
          <w:szCs w:val="20"/>
          <w:highlight w:val="none"/>
          <w14:textFill>
            <w14:solidFill>
              <w14:schemeClr w14:val="tx1"/>
            </w14:solidFill>
          </w14:textFill>
        </w:rPr>
        <w:t>）：</w:t>
      </w:r>
    </w:p>
    <w:p w14:paraId="6C08A872">
      <w:pPr>
        <w:spacing w:before="150" w:line="227" w:lineRule="auto"/>
        <w:ind w:left="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乙方（供方</w:t>
      </w:r>
      <w:r>
        <w:rPr>
          <w:rFonts w:ascii="宋体" w:hAnsi="宋体" w:eastAsia="宋体" w:cs="宋体"/>
          <w:color w:val="000000" w:themeColor="text1"/>
          <w:sz w:val="20"/>
          <w:szCs w:val="20"/>
          <w:highlight w:val="none"/>
          <w14:textFill>
            <w14:solidFill>
              <w14:schemeClr w14:val="tx1"/>
            </w14:solidFill>
          </w14:textFill>
        </w:rPr>
        <w:t>）：</w:t>
      </w:r>
    </w:p>
    <w:p w14:paraId="22E07571">
      <w:pPr>
        <w:spacing w:before="155" w:line="369" w:lineRule="auto"/>
        <w:ind w:left="5" w:firstLine="420"/>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根据《中华人民共和国民法典》及</w:t>
      </w:r>
      <w:r>
        <w:rPr>
          <w:rFonts w:ascii="宋体" w:hAnsi="宋体" w:eastAsia="宋体" w:cs="宋体"/>
          <w:color w:val="000000" w:themeColor="text1"/>
          <w:spacing w:val="-9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9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年</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月</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日</w:t>
      </w:r>
      <w:r>
        <w:rPr>
          <w:rFonts w:hint="eastAsia" w:ascii="宋体" w:hAnsi="宋体" w:eastAsia="宋体" w:cs="宋体"/>
          <w:color w:val="000000" w:themeColor="text1"/>
          <w:spacing w:val="5"/>
          <w:sz w:val="20"/>
          <w:szCs w:val="20"/>
          <w:highlight w:val="none"/>
          <w:lang w:eastAsia="zh-CN"/>
          <w14:textFill>
            <w14:solidFill>
              <w14:schemeClr w14:val="tx1"/>
            </w14:solidFill>
          </w14:textFill>
        </w:rPr>
        <w:t>吉林省百顺工程管理有限公司</w:t>
      </w:r>
      <w:r>
        <w:rPr>
          <w:rFonts w:ascii="宋体" w:hAnsi="宋体" w:eastAsia="宋体" w:cs="宋体"/>
          <w:color w:val="000000" w:themeColor="text1"/>
          <w:spacing w:val="5"/>
          <w:sz w:val="20"/>
          <w:szCs w:val="20"/>
          <w:highlight w:val="none"/>
          <w14:textFill>
            <w14:solidFill>
              <w14:schemeClr w14:val="tx1"/>
            </w14:solidFill>
          </w14:textFill>
        </w:rPr>
        <w:t>（以下简称</w:t>
      </w:r>
      <w:r>
        <w:rPr>
          <w:rFonts w:ascii="宋体" w:hAnsi="宋体" w:eastAsia="宋体" w:cs="宋体"/>
          <w:color w:val="000000" w:themeColor="text1"/>
          <w:spacing w:val="4"/>
          <w:sz w:val="20"/>
          <w:szCs w:val="20"/>
          <w:highlight w:val="none"/>
          <w14:textFill>
            <w14:solidFill>
              <w14:schemeClr w14:val="tx1"/>
            </w14:solidFill>
          </w14:textFill>
        </w:rPr>
        <w:t>招标代</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理）对甲方采购</w:t>
      </w:r>
      <w:r>
        <w:rPr>
          <w:rFonts w:ascii="宋体" w:hAnsi="宋体" w:eastAsia="宋体" w:cs="宋体"/>
          <w:color w:val="000000" w:themeColor="text1"/>
          <w:spacing w:val="8"/>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7"/>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项目采购结果和询价通知书</w:t>
      </w:r>
      <w:r>
        <w:rPr>
          <w:rFonts w:ascii="宋体" w:hAnsi="宋体" w:eastAsia="宋体" w:cs="宋体"/>
          <w:color w:val="000000" w:themeColor="text1"/>
          <w:spacing w:val="7"/>
          <w:sz w:val="20"/>
          <w:szCs w:val="20"/>
          <w:highlight w:val="none"/>
          <w14:textFill>
            <w14:solidFill>
              <w14:schemeClr w14:val="tx1"/>
            </w14:solidFill>
          </w14:textFill>
        </w:rPr>
        <w:t>（项目编号</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的要求，经甲乙</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双方协商一致，签订本合同。</w:t>
      </w:r>
    </w:p>
    <w:p w14:paraId="2E2EE29A">
      <w:pPr>
        <w:pStyle w:val="4"/>
        <w:spacing w:before="1" w:line="228" w:lineRule="auto"/>
        <w:ind w:left="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1.</w:t>
      </w:r>
      <w:r>
        <w:rPr>
          <w:color w:val="000000" w:themeColor="text1"/>
          <w:spacing w:val="9"/>
          <w:sz w:val="20"/>
          <w:szCs w:val="20"/>
          <w:highlight w:val="none"/>
          <w14:textFill>
            <w14:solidFill>
              <w14:schemeClr w14:val="tx1"/>
            </w14:solidFill>
          </w14:textFill>
        </w:rPr>
        <w:t xml:space="preserve">     </w:t>
      </w:r>
      <w:r>
        <w:rPr>
          <w:rFonts w:ascii="宋体" w:hAnsi="宋体" w:eastAsia="宋体" w:cs="宋体"/>
          <w:b/>
          <w:bCs/>
          <w:color w:val="000000" w:themeColor="text1"/>
          <w:spacing w:val="1"/>
          <w:sz w:val="20"/>
          <w:szCs w:val="20"/>
          <w:highlight w:val="none"/>
          <w14:textFill>
            <w14:solidFill>
              <w14:schemeClr w14:val="tx1"/>
            </w14:solidFill>
          </w14:textFill>
        </w:rPr>
        <w:t>合同项目</w:t>
      </w:r>
    </w:p>
    <w:p w14:paraId="40E478A5">
      <w:pPr>
        <w:pStyle w:val="4"/>
        <w:spacing w:before="153" w:line="227" w:lineRule="auto"/>
        <w:ind w:left="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 xml:space="preserve">1.1     </w:t>
      </w:r>
      <w:r>
        <w:rPr>
          <w:rFonts w:ascii="宋体" w:hAnsi="宋体" w:eastAsia="宋体" w:cs="宋体"/>
          <w:color w:val="000000" w:themeColor="text1"/>
          <w:spacing w:val="3"/>
          <w:sz w:val="20"/>
          <w:szCs w:val="20"/>
          <w:highlight w:val="none"/>
          <w14:textFill>
            <w14:solidFill>
              <w14:schemeClr w14:val="tx1"/>
            </w14:solidFill>
          </w14:textFill>
        </w:rPr>
        <w:t>合同供货清单：</w:t>
      </w:r>
    </w:p>
    <w:p w14:paraId="4AA89517">
      <w:pPr>
        <w:pStyle w:val="4"/>
        <w:spacing w:before="115" w:line="285" w:lineRule="exact"/>
        <w:ind w:left="64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2"/>
          <w:sz w:val="20"/>
          <w:szCs w:val="20"/>
          <w:highlight w:val="none"/>
          <w14:textFill>
            <w14:solidFill>
              <w14:schemeClr w14:val="tx1"/>
            </w14:solidFill>
          </w14:textFill>
        </w:rPr>
        <w:t>1)</w:t>
      </w:r>
      <w:r>
        <w:rPr>
          <w:color w:val="000000" w:themeColor="text1"/>
          <w:spacing w:val="17"/>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1"/>
          <w:position w:val="2"/>
          <w:sz w:val="20"/>
          <w:szCs w:val="20"/>
          <w:highlight w:val="none"/>
          <w14:textFill>
            <w14:solidFill>
              <w14:schemeClr w14:val="tx1"/>
            </w14:solidFill>
          </w14:textFill>
        </w:rPr>
        <w:t>设备清单；</w:t>
      </w:r>
    </w:p>
    <w:p w14:paraId="08258739">
      <w:pPr>
        <w:pStyle w:val="4"/>
        <w:spacing w:before="116" w:line="285" w:lineRule="exact"/>
        <w:ind w:left="63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2"/>
          <w:sz w:val="20"/>
          <w:szCs w:val="20"/>
          <w:highlight w:val="none"/>
          <w14:textFill>
            <w14:solidFill>
              <w14:schemeClr w14:val="tx1"/>
            </w14:solidFill>
          </w14:textFill>
        </w:rPr>
        <w:t xml:space="preserve">2)  </w:t>
      </w:r>
      <w:r>
        <w:rPr>
          <w:rFonts w:ascii="宋体" w:hAnsi="宋体" w:eastAsia="宋体" w:cs="宋体"/>
          <w:color w:val="000000" w:themeColor="text1"/>
          <w:spacing w:val="9"/>
          <w:position w:val="2"/>
          <w:sz w:val="20"/>
          <w:szCs w:val="20"/>
          <w:highlight w:val="none"/>
          <w14:textFill>
            <w14:solidFill>
              <w14:schemeClr w14:val="tx1"/>
            </w14:solidFill>
          </w14:textFill>
        </w:rPr>
        <w:t>配套安装材料清单（包括每种材料的名称、型号、数量</w:t>
      </w:r>
      <w:r>
        <w:rPr>
          <w:rFonts w:ascii="宋体" w:hAnsi="宋体" w:eastAsia="宋体" w:cs="宋体"/>
          <w:color w:val="000000" w:themeColor="text1"/>
          <w:spacing w:val="3"/>
          <w:position w:val="2"/>
          <w:sz w:val="20"/>
          <w:szCs w:val="20"/>
          <w:highlight w:val="none"/>
          <w14:textFill>
            <w14:solidFill>
              <w14:schemeClr w14:val="tx1"/>
            </w14:solidFill>
          </w14:textFill>
        </w:rPr>
        <w:t>）；</w:t>
      </w:r>
    </w:p>
    <w:p w14:paraId="2A264F1F">
      <w:pPr>
        <w:pStyle w:val="4"/>
        <w:spacing w:before="115" w:line="285" w:lineRule="exact"/>
        <w:ind w:left="63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2"/>
          <w:sz w:val="20"/>
          <w:szCs w:val="20"/>
          <w:highlight w:val="none"/>
          <w14:textFill>
            <w14:solidFill>
              <w14:schemeClr w14:val="tx1"/>
            </w14:solidFill>
          </w14:textFill>
        </w:rPr>
        <w:t xml:space="preserve">3)  </w:t>
      </w:r>
      <w:r>
        <w:rPr>
          <w:rFonts w:ascii="宋体" w:hAnsi="宋体" w:eastAsia="宋体" w:cs="宋体"/>
          <w:color w:val="000000" w:themeColor="text1"/>
          <w:spacing w:val="9"/>
          <w:position w:val="2"/>
          <w:sz w:val="20"/>
          <w:szCs w:val="20"/>
          <w:highlight w:val="none"/>
          <w14:textFill>
            <w14:solidFill>
              <w14:schemeClr w14:val="tx1"/>
            </w14:solidFill>
          </w14:textFill>
        </w:rPr>
        <w:t>系统和各种设备的测试所需配备的日常维护仪表的规</w:t>
      </w:r>
      <w:r>
        <w:rPr>
          <w:rFonts w:ascii="宋体" w:hAnsi="宋体" w:eastAsia="宋体" w:cs="宋体"/>
          <w:color w:val="000000" w:themeColor="text1"/>
          <w:spacing w:val="8"/>
          <w:position w:val="2"/>
          <w:sz w:val="20"/>
          <w:szCs w:val="20"/>
          <w:highlight w:val="none"/>
          <w14:textFill>
            <w14:solidFill>
              <w14:schemeClr w14:val="tx1"/>
            </w14:solidFill>
          </w14:textFill>
        </w:rPr>
        <w:t>格清单；</w:t>
      </w:r>
    </w:p>
    <w:p w14:paraId="635815C8">
      <w:pPr>
        <w:pStyle w:val="4"/>
        <w:spacing w:before="114" w:line="285" w:lineRule="exact"/>
        <w:ind w:left="62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 xml:space="preserve">4)  </w:t>
      </w:r>
      <w:r>
        <w:rPr>
          <w:rFonts w:ascii="宋体" w:hAnsi="宋体" w:eastAsia="宋体" w:cs="宋体"/>
          <w:color w:val="000000" w:themeColor="text1"/>
          <w:spacing w:val="8"/>
          <w:position w:val="2"/>
          <w:sz w:val="20"/>
          <w:szCs w:val="20"/>
          <w:highlight w:val="none"/>
          <w14:textFill>
            <w14:solidFill>
              <w14:schemeClr w14:val="tx1"/>
            </w14:solidFill>
          </w14:textFill>
        </w:rPr>
        <w:t>系统正常运行维护所需材料、配件清单；</w:t>
      </w:r>
    </w:p>
    <w:p w14:paraId="70D0A377">
      <w:pPr>
        <w:pStyle w:val="4"/>
        <w:spacing w:before="116" w:line="285" w:lineRule="exact"/>
        <w:ind w:left="63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 xml:space="preserve">5)  </w:t>
      </w:r>
      <w:r>
        <w:rPr>
          <w:rFonts w:ascii="宋体" w:hAnsi="宋体" w:eastAsia="宋体" w:cs="宋体"/>
          <w:color w:val="000000" w:themeColor="text1"/>
          <w:spacing w:val="8"/>
          <w:position w:val="2"/>
          <w:sz w:val="20"/>
          <w:szCs w:val="20"/>
          <w:highlight w:val="none"/>
          <w14:textFill>
            <w14:solidFill>
              <w14:schemeClr w14:val="tx1"/>
            </w14:solidFill>
          </w14:textFill>
        </w:rPr>
        <w:t>保修期内满足所需要的备口备件、易损件清单；</w:t>
      </w:r>
    </w:p>
    <w:p w14:paraId="471EAB22">
      <w:pPr>
        <w:pStyle w:val="4"/>
        <w:spacing w:before="115" w:line="285" w:lineRule="exact"/>
        <w:ind w:left="63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2"/>
          <w:sz w:val="20"/>
          <w:szCs w:val="20"/>
          <w:highlight w:val="none"/>
          <w14:textFill>
            <w14:solidFill>
              <w14:schemeClr w14:val="tx1"/>
            </w14:solidFill>
          </w14:textFill>
        </w:rPr>
        <w:t>6)</w:t>
      </w:r>
      <w:r>
        <w:rPr>
          <w:color w:val="000000" w:themeColor="text1"/>
          <w:spacing w:val="20"/>
          <w:w w:val="101"/>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2"/>
          <w:sz w:val="20"/>
          <w:szCs w:val="20"/>
          <w:highlight w:val="none"/>
          <w14:textFill>
            <w14:solidFill>
              <w14:schemeClr w14:val="tx1"/>
            </w14:solidFill>
          </w14:textFill>
        </w:rPr>
        <w:t>系统配套软件清单。</w:t>
      </w:r>
    </w:p>
    <w:p w14:paraId="3FFDC57E">
      <w:pPr>
        <w:pStyle w:val="4"/>
        <w:spacing w:before="151" w:line="299" w:lineRule="auto"/>
        <w:ind w:left="635" w:right="99" w:hanging="6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1.2    </w:t>
      </w:r>
      <w:r>
        <w:rPr>
          <w:rFonts w:ascii="宋体" w:hAnsi="宋体" w:eastAsia="宋体" w:cs="宋体"/>
          <w:color w:val="000000" w:themeColor="text1"/>
          <w:spacing w:val="9"/>
          <w:sz w:val="20"/>
          <w:szCs w:val="20"/>
          <w:highlight w:val="none"/>
          <w14:textFill>
            <w14:solidFill>
              <w14:schemeClr w14:val="tx1"/>
            </w14:solidFill>
          </w14:textFill>
        </w:rPr>
        <w:t>本合同总价含合同供货范围内的货物，货物的交货、运输</w:t>
      </w:r>
      <w:r>
        <w:rPr>
          <w:rFonts w:ascii="宋体" w:hAnsi="宋体" w:eastAsia="宋体" w:cs="宋体"/>
          <w:color w:val="000000" w:themeColor="text1"/>
          <w:spacing w:val="8"/>
          <w:sz w:val="20"/>
          <w:szCs w:val="20"/>
          <w:highlight w:val="none"/>
          <w14:textFill>
            <w14:solidFill>
              <w14:schemeClr w14:val="tx1"/>
            </w14:solidFill>
          </w14:textFill>
        </w:rPr>
        <w:t>、装卸、仓储、安装、测试、验收、</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保修及培训和设计等技术服务。</w:t>
      </w:r>
    </w:p>
    <w:p w14:paraId="0AF9D6EC">
      <w:pPr>
        <w:pStyle w:val="4"/>
        <w:spacing w:before="117" w:line="285" w:lineRule="exact"/>
        <w:ind w:left="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1.3     </w:t>
      </w:r>
      <w:r>
        <w:rPr>
          <w:rFonts w:ascii="宋体" w:hAnsi="宋体" w:eastAsia="宋体" w:cs="宋体"/>
          <w:color w:val="000000" w:themeColor="text1"/>
          <w:spacing w:val="7"/>
          <w:position w:val="1"/>
          <w:sz w:val="20"/>
          <w:szCs w:val="20"/>
          <w:highlight w:val="none"/>
          <w14:textFill>
            <w14:solidFill>
              <w14:schemeClr w14:val="tx1"/>
            </w14:solidFill>
          </w14:textFill>
        </w:rPr>
        <w:t>乙方免费负责派遣专业人员到现场安装施工，完成设备的测试。</w:t>
      </w:r>
    </w:p>
    <w:p w14:paraId="513DC815">
      <w:pPr>
        <w:pStyle w:val="4"/>
        <w:spacing w:before="151" w:line="226" w:lineRule="auto"/>
        <w:ind w:left="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2.</w:t>
      </w:r>
      <w:r>
        <w:rPr>
          <w:color w:val="000000" w:themeColor="text1"/>
          <w:spacing w:val="9"/>
          <w:sz w:val="20"/>
          <w:szCs w:val="20"/>
          <w:highlight w:val="none"/>
          <w14:textFill>
            <w14:solidFill>
              <w14:schemeClr w14:val="tx1"/>
            </w14:solidFill>
          </w14:textFill>
        </w:rPr>
        <w:t xml:space="preserve">     </w:t>
      </w:r>
      <w:r>
        <w:rPr>
          <w:rFonts w:ascii="宋体" w:hAnsi="宋体" w:eastAsia="宋体" w:cs="宋体"/>
          <w:b/>
          <w:bCs/>
          <w:color w:val="000000" w:themeColor="text1"/>
          <w:spacing w:val="4"/>
          <w:sz w:val="20"/>
          <w:szCs w:val="20"/>
          <w:highlight w:val="none"/>
          <w14:textFill>
            <w14:solidFill>
              <w14:schemeClr w14:val="tx1"/>
            </w14:solidFill>
          </w14:textFill>
        </w:rPr>
        <w:t>合同总价</w:t>
      </w:r>
    </w:p>
    <w:p w14:paraId="33BE07CF">
      <w:pPr>
        <w:pStyle w:val="4"/>
        <w:spacing w:before="154" w:line="358" w:lineRule="auto"/>
        <w:ind w:left="4" w:firstLine="527"/>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合同含税总价为人民币（大写</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w:t>
      </w:r>
      <w:r>
        <w:rPr>
          <w:rFonts w:ascii="宋体" w:hAnsi="宋体" w:eastAsia="宋体" w:cs="宋体"/>
          <w:color w:val="000000" w:themeColor="text1"/>
          <w:spacing w:val="7"/>
          <w:sz w:val="20"/>
          <w:szCs w:val="20"/>
          <w:highlight w:val="none"/>
          <w14:textFill>
            <w14:solidFill>
              <w14:schemeClr w14:val="tx1"/>
            </w14:solidFill>
          </w14:textFill>
        </w:rPr>
        <w:t>即</w:t>
      </w:r>
      <w:r>
        <w:rPr>
          <w:rFonts w:ascii="宋体" w:hAnsi="宋体" w:eastAsia="宋体" w:cs="宋体"/>
          <w:color w:val="000000" w:themeColor="text1"/>
          <w:spacing w:val="-3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t>RMB</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6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5"/>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元，该合</w:t>
      </w:r>
      <w:r>
        <w:rPr>
          <w:rFonts w:ascii="宋体" w:hAnsi="宋体" w:eastAsia="宋体" w:cs="宋体"/>
          <w:color w:val="000000" w:themeColor="text1"/>
          <w:spacing w:val="6"/>
          <w:sz w:val="20"/>
          <w:szCs w:val="20"/>
          <w:highlight w:val="none"/>
          <w14:textFill>
            <w14:solidFill>
              <w14:schemeClr w14:val="tx1"/>
            </w14:solidFill>
          </w14:textFill>
        </w:rPr>
        <w:t>同总金</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额是设计、货物制造、采购、包装、仓储、运输、装卸、安装、测试、验收、培</w:t>
      </w:r>
      <w:r>
        <w:rPr>
          <w:rFonts w:ascii="宋体" w:hAnsi="宋体" w:eastAsia="宋体" w:cs="宋体"/>
          <w:color w:val="000000" w:themeColor="text1"/>
          <w:spacing w:val="9"/>
          <w:sz w:val="20"/>
          <w:szCs w:val="20"/>
          <w:highlight w:val="none"/>
          <w14:textFill>
            <w14:solidFill>
              <w14:schemeClr w14:val="tx1"/>
            </w14:solidFill>
          </w14:textFill>
        </w:rPr>
        <w:t>训和设计等技术服务</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及保修期与备品备件发生的所有含税费用。本合同执行期间合同总金额不变。</w:t>
      </w:r>
    </w:p>
    <w:p w14:paraId="1EBC1E03">
      <w:pPr>
        <w:pStyle w:val="4"/>
        <w:spacing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3.</w:t>
      </w:r>
      <w:r>
        <w:rPr>
          <w:color w:val="000000" w:themeColor="text1"/>
          <w:spacing w:val="10"/>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3"/>
          <w:position w:val="1"/>
          <w:sz w:val="20"/>
          <w:szCs w:val="20"/>
          <w:highlight w:val="none"/>
          <w14:textFill>
            <w14:solidFill>
              <w14:schemeClr w14:val="tx1"/>
            </w14:solidFill>
          </w14:textFill>
        </w:rPr>
        <w:t>合同组成</w:t>
      </w:r>
    </w:p>
    <w:p w14:paraId="4EBA1CA0">
      <w:pPr>
        <w:spacing w:before="153" w:line="369" w:lineRule="auto"/>
        <w:ind w:left="8" w:firstLine="524"/>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详细价格、技术说明、施工方案及其它有关合同设备的特定信息由合同附件说明。所有附件及本</w:t>
      </w:r>
      <w:r>
        <w:rPr>
          <w:rFonts w:ascii="宋体" w:hAnsi="宋体" w:eastAsia="宋体" w:cs="宋体"/>
          <w:color w:val="000000" w:themeColor="text1"/>
          <w:spacing w:val="8"/>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项目的招响应文件、澄清记要、中标通知书、协议等均为本合同不可分割的部分。</w:t>
      </w:r>
    </w:p>
    <w:p w14:paraId="766B46CC">
      <w:pPr>
        <w:pStyle w:val="4"/>
        <w:spacing w:before="1" w:line="227" w:lineRule="auto"/>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4.</w:t>
      </w:r>
      <w:r>
        <w:rPr>
          <w:color w:val="000000" w:themeColor="text1"/>
          <w:spacing w:val="10"/>
          <w:sz w:val="20"/>
          <w:szCs w:val="20"/>
          <w:highlight w:val="none"/>
          <w14:textFill>
            <w14:solidFill>
              <w14:schemeClr w14:val="tx1"/>
            </w14:solidFill>
          </w14:textFill>
        </w:rPr>
        <w:t xml:space="preserve">     </w:t>
      </w:r>
      <w:r>
        <w:rPr>
          <w:rFonts w:ascii="宋体" w:hAnsi="宋体" w:eastAsia="宋体" w:cs="宋体"/>
          <w:b/>
          <w:bCs/>
          <w:color w:val="000000" w:themeColor="text1"/>
          <w:spacing w:val="4"/>
          <w:sz w:val="20"/>
          <w:szCs w:val="20"/>
          <w:highlight w:val="none"/>
          <w14:textFill>
            <w14:solidFill>
              <w14:schemeClr w14:val="tx1"/>
            </w14:solidFill>
          </w14:textFill>
        </w:rPr>
        <w:t>技术要求</w:t>
      </w:r>
    </w:p>
    <w:p w14:paraId="05A957A5">
      <w:pPr>
        <w:spacing w:before="156" w:line="351" w:lineRule="auto"/>
        <w:ind w:left="22" w:firstLine="52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乙方所提供设备的质量要求及技术标准，必须符合询价通知书、国家有关</w:t>
      </w:r>
      <w:r>
        <w:rPr>
          <w:rFonts w:ascii="宋体" w:hAnsi="宋体" w:eastAsia="宋体" w:cs="宋体"/>
          <w:color w:val="000000" w:themeColor="text1"/>
          <w:spacing w:val="6"/>
          <w:sz w:val="20"/>
          <w:szCs w:val="20"/>
          <w:highlight w:val="none"/>
          <w14:textFill>
            <w14:solidFill>
              <w14:schemeClr w14:val="tx1"/>
            </w14:solidFill>
          </w14:textFill>
        </w:rPr>
        <w:t>规范、环保要求及甲方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的技术要求的较高标准，并提供设备的出厂试测验报告。</w:t>
      </w:r>
    </w:p>
    <w:p w14:paraId="3313659E">
      <w:pPr>
        <w:pStyle w:val="4"/>
        <w:spacing w:line="284"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5.     </w:t>
      </w:r>
      <w:r>
        <w:rPr>
          <w:rFonts w:ascii="宋体" w:hAnsi="宋体" w:eastAsia="宋体" w:cs="宋体"/>
          <w:b/>
          <w:bCs/>
          <w:color w:val="000000" w:themeColor="text1"/>
          <w:spacing w:val="7"/>
          <w:position w:val="1"/>
          <w:sz w:val="20"/>
          <w:szCs w:val="20"/>
          <w:highlight w:val="none"/>
          <w14:textFill>
            <w14:solidFill>
              <w14:schemeClr w14:val="tx1"/>
            </w14:solidFill>
          </w14:textFill>
        </w:rPr>
        <w:t>合同货物包装、交货、安装、调试及验收</w:t>
      </w:r>
    </w:p>
    <w:p w14:paraId="2A1848D2">
      <w:pPr>
        <w:pStyle w:val="4"/>
        <w:spacing w:before="116" w:line="285"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5.1</w:t>
      </w:r>
      <w:r>
        <w:rPr>
          <w:color w:val="000000" w:themeColor="text1"/>
          <w:spacing w:val="18"/>
          <w:w w:val="10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合同货物的包装</w:t>
      </w:r>
    </w:p>
    <w:p w14:paraId="78C56169">
      <w:pPr>
        <w:pStyle w:val="4"/>
        <w:spacing w:before="151" w:line="353" w:lineRule="auto"/>
        <w:ind w:left="844" w:right="201" w:hanging="29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w:t>
      </w:r>
      <w:r>
        <w:rPr>
          <w:color w:val="000000" w:themeColor="text1"/>
          <w:spacing w:val="-26"/>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）设备的包装均应有全新良好的防湿、防锈</w:t>
      </w:r>
      <w:r>
        <w:rPr>
          <w:rFonts w:ascii="宋体" w:hAnsi="宋体" w:eastAsia="宋体" w:cs="宋体"/>
          <w:color w:val="000000" w:themeColor="text1"/>
          <w:spacing w:val="8"/>
          <w:sz w:val="20"/>
          <w:szCs w:val="20"/>
          <w:highlight w:val="none"/>
          <w14:textFill>
            <w14:solidFill>
              <w14:schemeClr w14:val="tx1"/>
            </w14:solidFill>
          </w14:textFill>
        </w:rPr>
        <w:t>、防潮、防雨、防腐及防碰撞的措施。凡由于包</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装不良造成的损失和由此产生的费用均由乙方承担。</w:t>
      </w:r>
    </w:p>
    <w:p w14:paraId="02EE226F">
      <w:pPr>
        <w:pStyle w:val="4"/>
        <w:spacing w:line="284" w:lineRule="exact"/>
        <w:ind w:left="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5.2</w:t>
      </w:r>
      <w:r>
        <w:rPr>
          <w:color w:val="000000" w:themeColor="text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3"/>
          <w:position w:val="1"/>
          <w:sz w:val="20"/>
          <w:szCs w:val="20"/>
          <w:highlight w:val="none"/>
          <w14:textFill>
            <w14:solidFill>
              <w14:schemeClr w14:val="tx1"/>
            </w14:solidFill>
          </w14:textFill>
        </w:rPr>
        <w:t>交货期</w:t>
      </w:r>
    </w:p>
    <w:p w14:paraId="1FE0F74C">
      <w:pPr>
        <w:spacing w:line="284" w:lineRule="exact"/>
        <w:rPr>
          <w:rFonts w:ascii="宋体" w:hAnsi="宋体" w:eastAsia="宋体" w:cs="宋体"/>
          <w:color w:val="000000" w:themeColor="text1"/>
          <w:sz w:val="20"/>
          <w:szCs w:val="20"/>
          <w:highlight w:val="none"/>
          <w14:textFill>
            <w14:solidFill>
              <w14:schemeClr w14:val="tx1"/>
            </w14:solidFill>
          </w14:textFill>
        </w:rPr>
        <w:sectPr>
          <w:footerReference r:id="rId14" w:type="default"/>
          <w:pgSz w:w="11907" w:h="16840"/>
          <w:pgMar w:top="1440" w:right="1080" w:bottom="1440" w:left="1080" w:header="0" w:footer="965" w:gutter="0"/>
          <w:cols w:space="720" w:num="1"/>
        </w:sectPr>
      </w:pPr>
    </w:p>
    <w:p w14:paraId="6FD36FFA">
      <w:pPr>
        <w:pStyle w:val="4"/>
        <w:spacing w:before="89" w:line="278" w:lineRule="auto"/>
        <w:ind w:left="54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 xml:space="preserve">1)  </w:t>
      </w:r>
      <w:r>
        <w:rPr>
          <w:rFonts w:ascii="宋体" w:hAnsi="宋体" w:eastAsia="宋体" w:cs="宋体"/>
          <w:color w:val="000000" w:themeColor="text1"/>
          <w:spacing w:val="-3"/>
          <w:sz w:val="20"/>
          <w:szCs w:val="20"/>
          <w:highlight w:val="none"/>
          <w14:textFill>
            <w14:solidFill>
              <w14:schemeClr w14:val="tx1"/>
            </w14:solidFill>
          </w14:textFill>
        </w:rPr>
        <w:t>交货期：从</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8"/>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年</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月</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日到</w:t>
      </w:r>
      <w:r>
        <w:rPr>
          <w:rFonts w:ascii="宋体" w:hAnsi="宋体" w:eastAsia="宋体" w:cs="宋体"/>
          <w:color w:val="000000" w:themeColor="text1"/>
          <w:spacing w:val="-97"/>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9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年</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月</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日。</w:t>
      </w:r>
    </w:p>
    <w:p w14:paraId="2ADF4B8E">
      <w:pPr>
        <w:pStyle w:val="4"/>
        <w:spacing w:before="97" w:line="278" w:lineRule="auto"/>
        <w:ind w:left="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 xml:space="preserve">2)  </w:t>
      </w:r>
      <w:r>
        <w:rPr>
          <w:rFonts w:ascii="宋体" w:hAnsi="宋体" w:eastAsia="宋体" w:cs="宋体"/>
          <w:color w:val="000000" w:themeColor="text1"/>
          <w:spacing w:val="4"/>
          <w:sz w:val="20"/>
          <w:szCs w:val="20"/>
          <w:highlight w:val="none"/>
          <w14:textFill>
            <w14:solidFill>
              <w14:schemeClr w14:val="tx1"/>
            </w14:solidFill>
          </w14:textFill>
        </w:rPr>
        <w:t>交货地点：</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w:t>
      </w:r>
    </w:p>
    <w:p w14:paraId="016C16EA">
      <w:pPr>
        <w:pStyle w:val="4"/>
        <w:spacing w:before="99"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5.3</w:t>
      </w:r>
      <w:r>
        <w:rPr>
          <w:color w:val="000000" w:themeColor="text1"/>
          <w:spacing w:val="2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合同货物的安装调试</w:t>
      </w:r>
    </w:p>
    <w:p w14:paraId="50353CEB">
      <w:pPr>
        <w:pStyle w:val="4"/>
        <w:spacing w:before="115" w:line="285" w:lineRule="exact"/>
        <w:ind w:left="54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 xml:space="preserve">1)  </w:t>
      </w:r>
      <w:r>
        <w:rPr>
          <w:rFonts w:ascii="宋体" w:hAnsi="宋体" w:eastAsia="宋体" w:cs="宋体"/>
          <w:color w:val="000000" w:themeColor="text1"/>
          <w:spacing w:val="8"/>
          <w:position w:val="2"/>
          <w:sz w:val="20"/>
          <w:szCs w:val="20"/>
          <w:highlight w:val="none"/>
          <w14:textFill>
            <w14:solidFill>
              <w14:schemeClr w14:val="tx1"/>
            </w14:solidFill>
          </w14:textFill>
        </w:rPr>
        <w:t>乙方负责配合甲方的时间安排对合同项下设备的进行安装调试，一切费用由乙方负责。</w:t>
      </w:r>
    </w:p>
    <w:p w14:paraId="322CCF67">
      <w:pPr>
        <w:pStyle w:val="4"/>
        <w:spacing w:before="114" w:line="284" w:lineRule="exact"/>
        <w:ind w:left="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2"/>
          <w:sz w:val="20"/>
          <w:szCs w:val="20"/>
          <w:highlight w:val="none"/>
          <w14:textFill>
            <w14:solidFill>
              <w14:schemeClr w14:val="tx1"/>
            </w14:solidFill>
          </w14:textFill>
        </w:rPr>
        <w:t>2)</w:t>
      </w:r>
      <w:r>
        <w:rPr>
          <w:color w:val="000000" w:themeColor="text1"/>
          <w:position w:val="2"/>
          <w:sz w:val="20"/>
          <w:szCs w:val="20"/>
          <w:highlight w:val="none"/>
          <w14:textFill>
            <w14:solidFill>
              <w14:schemeClr w14:val="tx1"/>
            </w14:solidFill>
          </w14:textFill>
        </w:rPr>
        <w:t xml:space="preserve">   </w:t>
      </w:r>
      <w:r>
        <w:rPr>
          <w:rFonts w:ascii="宋体" w:hAnsi="宋体" w:eastAsia="宋体" w:cs="宋体"/>
          <w:color w:val="000000" w:themeColor="text1"/>
          <w:spacing w:val="8"/>
          <w:position w:val="2"/>
          <w:sz w:val="20"/>
          <w:szCs w:val="20"/>
          <w:highlight w:val="none"/>
          <w14:textFill>
            <w14:solidFill>
              <w14:schemeClr w14:val="tx1"/>
            </w14:solidFill>
          </w14:textFill>
        </w:rPr>
        <w:t>乙方安装时须对各安装场地内的其他设备、设施有良好保护措施。</w:t>
      </w:r>
    </w:p>
    <w:p w14:paraId="73021210">
      <w:pPr>
        <w:pStyle w:val="4"/>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5.4</w:t>
      </w:r>
      <w:r>
        <w:rPr>
          <w:color w:val="000000" w:themeColor="text1"/>
          <w:spacing w:val="2"/>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4"/>
          <w:position w:val="1"/>
          <w:sz w:val="20"/>
          <w:szCs w:val="20"/>
          <w:highlight w:val="none"/>
          <w14:textFill>
            <w14:solidFill>
              <w14:schemeClr w14:val="tx1"/>
            </w14:solidFill>
          </w14:textFill>
        </w:rPr>
        <w:t>货物的验收</w:t>
      </w:r>
    </w:p>
    <w:p w14:paraId="4FC133F3">
      <w:pPr>
        <w:pStyle w:val="4"/>
        <w:spacing w:before="116" w:line="333" w:lineRule="auto"/>
        <w:ind w:left="843" w:right="2" w:hanging="30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1)</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合同设备安装调试完成并移交所有资料</w:t>
      </w:r>
      <w:r>
        <w:rPr>
          <w:rFonts w:ascii="宋体" w:hAnsi="宋体" w:eastAsia="宋体" w:cs="宋体"/>
          <w:color w:val="000000" w:themeColor="text1"/>
          <w:spacing w:val="9"/>
          <w:sz w:val="20"/>
          <w:szCs w:val="20"/>
          <w:highlight w:val="none"/>
          <w14:textFill>
            <w14:solidFill>
              <w14:schemeClr w14:val="tx1"/>
            </w14:solidFill>
          </w14:textFill>
        </w:rPr>
        <w:t>文档后，系统进行为期一个月的试运行；试运行期间</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发生重大问题，试运行相应顺延；试运行结束后</w:t>
      </w:r>
      <w:r>
        <w:rPr>
          <w:color w:val="000000" w:themeColor="text1"/>
          <w:spacing w:val="10"/>
          <w:sz w:val="20"/>
          <w:szCs w:val="20"/>
          <w:highlight w:val="none"/>
          <w14:textFill>
            <w14:solidFill>
              <w14:schemeClr w14:val="tx1"/>
            </w14:solidFill>
          </w14:textFill>
        </w:rPr>
        <w:t xml:space="preserve">5 </w:t>
      </w:r>
      <w:r>
        <w:rPr>
          <w:rFonts w:ascii="宋体" w:hAnsi="宋体" w:eastAsia="宋体" w:cs="宋体"/>
          <w:color w:val="000000" w:themeColor="text1"/>
          <w:spacing w:val="10"/>
          <w:sz w:val="20"/>
          <w:szCs w:val="20"/>
          <w:highlight w:val="none"/>
          <w14:textFill>
            <w14:solidFill>
              <w14:schemeClr w14:val="tx1"/>
            </w14:solidFill>
          </w14:textFill>
        </w:rPr>
        <w:t>个工作日内最终验收。</w:t>
      </w:r>
    </w:p>
    <w:p w14:paraId="131AFE67">
      <w:pPr>
        <w:pStyle w:val="4"/>
        <w:spacing w:before="76" w:line="343" w:lineRule="auto"/>
        <w:ind w:left="838" w:right="2" w:hanging="3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2)</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验收按国家有关的规定、规范进行。验收时如发现所交付的设备有短装、次品、损</w:t>
      </w:r>
      <w:r>
        <w:rPr>
          <w:rFonts w:ascii="宋体" w:hAnsi="宋体" w:eastAsia="宋体" w:cs="宋体"/>
          <w:color w:val="000000" w:themeColor="text1"/>
          <w:spacing w:val="9"/>
          <w:sz w:val="20"/>
          <w:szCs w:val="20"/>
          <w:highlight w:val="none"/>
          <w14:textFill>
            <w14:solidFill>
              <w14:schemeClr w14:val="tx1"/>
            </w14:solidFill>
          </w14:textFill>
        </w:rPr>
        <w:t>坏或其它</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不符合本合同规定之情形者，</w:t>
      </w:r>
      <w:r>
        <w:rPr>
          <w:rFonts w:ascii="宋体" w:hAnsi="宋体" w:eastAsia="宋体" w:cs="宋体"/>
          <w:color w:val="000000" w:themeColor="text1"/>
          <w:spacing w:val="-56"/>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甲方应做出详尽的现场记录，或</w:t>
      </w:r>
      <w:r>
        <w:rPr>
          <w:rFonts w:ascii="宋体" w:hAnsi="宋体" w:eastAsia="宋体" w:cs="宋体"/>
          <w:color w:val="000000" w:themeColor="text1"/>
          <w:spacing w:val="8"/>
          <w:sz w:val="20"/>
          <w:szCs w:val="20"/>
          <w:highlight w:val="none"/>
          <w14:textFill>
            <w14:solidFill>
              <w14:schemeClr w14:val="tx1"/>
            </w14:solidFill>
          </w14:textFill>
        </w:rPr>
        <w:t>由甲乙双方签署备忘录。此现</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场记录或备忘录可用作补充、缺失和更换损坏部件的有效证据。</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由此</w:t>
      </w:r>
      <w:r>
        <w:rPr>
          <w:rFonts w:ascii="宋体" w:hAnsi="宋体" w:eastAsia="宋体" w:cs="宋体"/>
          <w:color w:val="000000" w:themeColor="text1"/>
          <w:spacing w:val="8"/>
          <w:sz w:val="20"/>
          <w:szCs w:val="20"/>
          <w:highlight w:val="none"/>
          <w14:textFill>
            <w14:solidFill>
              <w14:schemeClr w14:val="tx1"/>
            </w14:solidFill>
          </w14:textFill>
        </w:rPr>
        <w:t>产生的有关费用由乙方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承担，验收期限相应后延。</w:t>
      </w:r>
    </w:p>
    <w:p w14:paraId="6173589E">
      <w:pPr>
        <w:pStyle w:val="4"/>
        <w:spacing w:before="116" w:line="315" w:lineRule="auto"/>
        <w:ind w:left="840" w:right="2" w:hanging="3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 xml:space="preserve">3)  </w:t>
      </w:r>
      <w:r>
        <w:rPr>
          <w:rFonts w:ascii="宋体" w:hAnsi="宋体" w:eastAsia="宋体" w:cs="宋体"/>
          <w:color w:val="000000" w:themeColor="text1"/>
          <w:spacing w:val="9"/>
          <w:sz w:val="20"/>
          <w:szCs w:val="20"/>
          <w:highlight w:val="none"/>
          <w14:textFill>
            <w14:solidFill>
              <w14:schemeClr w14:val="tx1"/>
            </w14:solidFill>
          </w14:textFill>
        </w:rPr>
        <w:t>如果合同设备运输和安装调试过程中因事故</w:t>
      </w:r>
      <w:r>
        <w:rPr>
          <w:rFonts w:ascii="宋体" w:hAnsi="宋体" w:eastAsia="宋体" w:cs="宋体"/>
          <w:color w:val="000000" w:themeColor="text1"/>
          <w:spacing w:val="8"/>
          <w:sz w:val="20"/>
          <w:szCs w:val="20"/>
          <w:highlight w:val="none"/>
          <w14:textFill>
            <w14:solidFill>
              <w14:schemeClr w14:val="tx1"/>
            </w14:solidFill>
          </w14:textFill>
        </w:rPr>
        <w:t>造成货物短缺、损坏，乙方应及时安排换货，</w:t>
      </w:r>
      <w:r>
        <w:rPr>
          <w:rFonts w:ascii="宋体" w:hAnsi="宋体" w:eastAsia="宋体" w:cs="宋体"/>
          <w:color w:val="000000" w:themeColor="text1"/>
          <w:spacing w:val="-60"/>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以</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保证合同设备安装调试的成功完成。换货的相关费用由乙方承担。</w:t>
      </w:r>
    </w:p>
    <w:p w14:paraId="1A3C3788">
      <w:pPr>
        <w:pStyle w:val="4"/>
        <w:spacing w:before="117" w:line="362" w:lineRule="auto"/>
        <w:ind w:left="525" w:right="2" w:hanging="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5.5    </w:t>
      </w:r>
      <w:r>
        <w:rPr>
          <w:rFonts w:ascii="宋体" w:hAnsi="宋体" w:eastAsia="宋体" w:cs="宋体"/>
          <w:color w:val="000000" w:themeColor="text1"/>
          <w:spacing w:val="7"/>
          <w:sz w:val="20"/>
          <w:szCs w:val="20"/>
          <w:highlight w:val="none"/>
          <w14:textFill>
            <w14:solidFill>
              <w14:schemeClr w14:val="tx1"/>
            </w14:solidFill>
          </w14:textFill>
        </w:rPr>
        <w:t>乙方保证合同项下提供的设备不侵犯任何第三方的专利、商标或版</w:t>
      </w:r>
      <w:r>
        <w:rPr>
          <w:rFonts w:ascii="宋体" w:hAnsi="宋体" w:eastAsia="宋体" w:cs="宋体"/>
          <w:color w:val="000000" w:themeColor="text1"/>
          <w:spacing w:val="6"/>
          <w:sz w:val="20"/>
          <w:szCs w:val="20"/>
          <w:highlight w:val="none"/>
          <w14:textFill>
            <w14:solidFill>
              <w14:schemeClr w14:val="tx1"/>
            </w14:solidFill>
          </w14:textFill>
        </w:rPr>
        <w:t>权。否则，乙方须承担对第三</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方的专利或版权的侵权责任并承担因此而发生的所有费用。</w:t>
      </w:r>
    </w:p>
    <w:p w14:paraId="65F8EBB0">
      <w:pPr>
        <w:pStyle w:val="4"/>
        <w:spacing w:before="15"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6.</w:t>
      </w:r>
      <w:r>
        <w:rPr>
          <w:color w:val="000000" w:themeColor="text1"/>
          <w:spacing w:val="9"/>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4"/>
          <w:position w:val="1"/>
          <w:sz w:val="20"/>
          <w:szCs w:val="20"/>
          <w:highlight w:val="none"/>
          <w14:textFill>
            <w14:solidFill>
              <w14:schemeClr w14:val="tx1"/>
            </w14:solidFill>
          </w14:textFill>
        </w:rPr>
        <w:t>质量保证及</w:t>
      </w:r>
    </w:p>
    <w:p w14:paraId="7FBBDE9F">
      <w:pPr>
        <w:pStyle w:val="4"/>
        <w:spacing w:before="153" w:line="227"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6"/>
          <w:sz w:val="20"/>
          <w:szCs w:val="20"/>
          <w:highlight w:val="none"/>
          <w14:textFill>
            <w14:solidFill>
              <w14:schemeClr w14:val="tx1"/>
            </w14:solidFill>
          </w14:textFill>
        </w:rPr>
        <w:t xml:space="preserve">6.1 </w:t>
      </w:r>
      <w:r>
        <w:rPr>
          <w:rFonts w:ascii="宋体" w:hAnsi="宋体" w:eastAsia="宋体" w:cs="宋体"/>
          <w:b/>
          <w:bCs/>
          <w:color w:val="000000" w:themeColor="text1"/>
          <w:spacing w:val="6"/>
          <w:sz w:val="20"/>
          <w:szCs w:val="20"/>
          <w:highlight w:val="none"/>
          <w14:textFill>
            <w14:solidFill>
              <w14:schemeClr w14:val="tx1"/>
            </w14:solidFill>
          </w14:textFill>
        </w:rPr>
        <w:t>质量保证：满足采购人实际要求。</w:t>
      </w:r>
    </w:p>
    <w:p w14:paraId="27593D95">
      <w:pPr>
        <w:pStyle w:val="4"/>
        <w:spacing w:before="155" w:line="228"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3"/>
          <w:sz w:val="20"/>
          <w:szCs w:val="20"/>
          <w:highlight w:val="none"/>
          <w14:textFill>
            <w14:solidFill>
              <w14:schemeClr w14:val="tx1"/>
            </w14:solidFill>
          </w14:textFill>
        </w:rPr>
        <w:t>7.</w:t>
      </w:r>
      <w:r>
        <w:rPr>
          <w:b/>
          <w:bCs/>
          <w:color w:val="000000" w:themeColor="text1"/>
          <w:spacing w:val="10"/>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售后服务</w:t>
      </w:r>
    </w:p>
    <w:p w14:paraId="6422C9A8">
      <w:pPr>
        <w:pStyle w:val="4"/>
        <w:spacing w:before="44" w:line="227"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7"/>
          <w:sz w:val="20"/>
          <w:szCs w:val="20"/>
          <w:highlight w:val="none"/>
          <w14:textFill>
            <w14:solidFill>
              <w14:schemeClr w14:val="tx1"/>
            </w14:solidFill>
          </w14:textFill>
        </w:rPr>
        <w:t xml:space="preserve">7.1 </w:t>
      </w:r>
      <w:r>
        <w:rPr>
          <w:rFonts w:ascii="宋体" w:hAnsi="宋体" w:eastAsia="宋体" w:cs="宋体"/>
          <w:b/>
          <w:bCs/>
          <w:color w:val="000000" w:themeColor="text1"/>
          <w:spacing w:val="7"/>
          <w:sz w:val="20"/>
          <w:szCs w:val="20"/>
          <w:highlight w:val="none"/>
          <w14:textFill>
            <w14:solidFill>
              <w14:schemeClr w14:val="tx1"/>
            </w14:solidFill>
          </w14:textFill>
        </w:rPr>
        <w:t>售后服务要求：提供最优质、最快捷、最满意的售后服务。</w:t>
      </w:r>
    </w:p>
    <w:p w14:paraId="4A9F3002">
      <w:pPr>
        <w:pStyle w:val="4"/>
        <w:spacing w:before="135" w:line="228" w:lineRule="auto"/>
        <w:rPr>
          <w:rFonts w:ascii="宋体" w:hAnsi="宋体" w:eastAsia="宋体" w:cs="宋体"/>
          <w:color w:val="000000" w:themeColor="text1"/>
          <w:sz w:val="20"/>
          <w:szCs w:val="20"/>
          <w:highlight w:val="none"/>
          <w14:textFill>
            <w14:solidFill>
              <w14:schemeClr w14:val="tx1"/>
            </w14:solidFill>
          </w14:textFill>
        </w:rPr>
      </w:pPr>
      <w:r>
        <w:rPr>
          <w:b/>
          <w:bCs/>
          <w:color w:val="000000" w:themeColor="text1"/>
          <w:spacing w:val="3"/>
          <w:sz w:val="20"/>
          <w:szCs w:val="20"/>
          <w:highlight w:val="none"/>
          <w14:textFill>
            <w14:solidFill>
              <w14:schemeClr w14:val="tx1"/>
            </w14:solidFill>
          </w14:textFill>
        </w:rPr>
        <w:t>8.</w:t>
      </w:r>
      <w:r>
        <w:rPr>
          <w:b/>
          <w:bCs/>
          <w:color w:val="000000" w:themeColor="text1"/>
          <w:spacing w:val="10"/>
          <w:sz w:val="20"/>
          <w:szCs w:val="20"/>
          <w:highlight w:val="none"/>
          <w14:textFill>
            <w14:solidFill>
              <w14:schemeClr w14:val="tx1"/>
            </w14:solidFill>
          </w14:textFill>
        </w:rPr>
        <w:t xml:space="preserve">     </w:t>
      </w:r>
      <w:r>
        <w:rPr>
          <w:rFonts w:ascii="宋体" w:hAnsi="宋体" w:eastAsia="宋体" w:cs="宋体"/>
          <w:b/>
          <w:bCs/>
          <w:color w:val="000000" w:themeColor="text1"/>
          <w:spacing w:val="3"/>
          <w:sz w:val="20"/>
          <w:szCs w:val="20"/>
          <w:highlight w:val="none"/>
          <w14:textFill>
            <w14:solidFill>
              <w14:schemeClr w14:val="tx1"/>
            </w14:solidFill>
          </w14:textFill>
        </w:rPr>
        <w:t>技术服务</w:t>
      </w:r>
    </w:p>
    <w:p w14:paraId="4D13A98E">
      <w:pPr>
        <w:pStyle w:val="4"/>
        <w:spacing w:before="114"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8.1    </w:t>
      </w:r>
      <w:r>
        <w:rPr>
          <w:rFonts w:ascii="宋体" w:hAnsi="宋体" w:eastAsia="宋体" w:cs="宋体"/>
          <w:color w:val="000000" w:themeColor="text1"/>
          <w:spacing w:val="7"/>
          <w:position w:val="1"/>
          <w:sz w:val="20"/>
          <w:szCs w:val="20"/>
          <w:highlight w:val="none"/>
          <w14:textFill>
            <w14:solidFill>
              <w14:schemeClr w14:val="tx1"/>
            </w14:solidFill>
          </w14:textFill>
        </w:rPr>
        <w:t>乙方应派人员到甲方指定地点配合工作。</w:t>
      </w:r>
    </w:p>
    <w:p w14:paraId="27BB87D3">
      <w:pPr>
        <w:pStyle w:val="4"/>
        <w:spacing w:before="115" w:line="317" w:lineRule="auto"/>
        <w:ind w:left="526" w:right="2" w:hanging="52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8.2    </w:t>
      </w:r>
      <w:r>
        <w:rPr>
          <w:rFonts w:ascii="宋体" w:hAnsi="宋体" w:eastAsia="宋体" w:cs="宋体"/>
          <w:color w:val="000000" w:themeColor="text1"/>
          <w:spacing w:val="7"/>
          <w:sz w:val="20"/>
          <w:szCs w:val="20"/>
          <w:highlight w:val="none"/>
          <w14:textFill>
            <w14:solidFill>
              <w14:schemeClr w14:val="tx1"/>
            </w14:solidFill>
          </w14:textFill>
        </w:rPr>
        <w:t>乙方按甲方提供的合同执行进度计划，配合甲方及有关单位，以此</w:t>
      </w:r>
      <w:r>
        <w:rPr>
          <w:rFonts w:ascii="宋体" w:hAnsi="宋体" w:eastAsia="宋体" w:cs="宋体"/>
          <w:color w:val="000000" w:themeColor="text1"/>
          <w:spacing w:val="6"/>
          <w:sz w:val="20"/>
          <w:szCs w:val="20"/>
          <w:highlight w:val="none"/>
          <w14:textFill>
            <w14:solidFill>
              <w14:schemeClr w14:val="tx1"/>
            </w14:solidFill>
          </w14:textFill>
        </w:rPr>
        <w:t>做好合同执行进度上的配合工</w:t>
      </w:r>
      <w:r>
        <w:rPr>
          <w:rFonts w:ascii="宋体" w:hAnsi="宋体" w:eastAsia="宋体" w:cs="宋体"/>
          <w:color w:val="000000" w:themeColor="text1"/>
          <w:sz w:val="20"/>
          <w:szCs w:val="20"/>
          <w:highlight w:val="none"/>
          <w14:textFill>
            <w14:solidFill>
              <w14:schemeClr w14:val="tx1"/>
            </w14:solidFill>
          </w14:textFill>
        </w:rPr>
        <w:t xml:space="preserve"> 作。</w:t>
      </w:r>
    </w:p>
    <w:p w14:paraId="5741688A">
      <w:pPr>
        <w:pStyle w:val="4"/>
        <w:spacing w:before="113"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3"/>
          <w:position w:val="1"/>
          <w:sz w:val="20"/>
          <w:szCs w:val="20"/>
          <w:highlight w:val="none"/>
          <w14:textFill>
            <w14:solidFill>
              <w14:schemeClr w14:val="tx1"/>
            </w14:solidFill>
          </w14:textFill>
        </w:rPr>
        <w:t>9.</w:t>
      </w:r>
      <w:r>
        <w:rPr>
          <w:color w:val="000000" w:themeColor="text1"/>
          <w:spacing w:val="10"/>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3"/>
          <w:position w:val="1"/>
          <w:sz w:val="20"/>
          <w:szCs w:val="20"/>
          <w:highlight w:val="none"/>
          <w14:textFill>
            <w14:solidFill>
              <w14:schemeClr w14:val="tx1"/>
            </w14:solidFill>
          </w14:textFill>
        </w:rPr>
        <w:t>不可抗力</w:t>
      </w:r>
    </w:p>
    <w:p w14:paraId="45C4342D">
      <w:pPr>
        <w:pStyle w:val="4"/>
        <w:spacing w:before="116" w:line="285" w:lineRule="exact"/>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9.1</w:t>
      </w:r>
      <w:r>
        <w:rPr>
          <w:color w:val="000000" w:themeColor="text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9"/>
          <w:position w:val="1"/>
          <w:sz w:val="20"/>
          <w:szCs w:val="20"/>
          <w:highlight w:val="none"/>
          <w14:textFill>
            <w14:solidFill>
              <w14:schemeClr w14:val="tx1"/>
            </w14:solidFill>
          </w14:textFill>
        </w:rPr>
        <w:t>不可抗力指战争、严重火灾、洪水、台风、地震等或其</w:t>
      </w:r>
      <w:r>
        <w:rPr>
          <w:rFonts w:ascii="宋体" w:hAnsi="宋体" w:eastAsia="宋体" w:cs="宋体"/>
          <w:color w:val="000000" w:themeColor="text1"/>
          <w:spacing w:val="8"/>
          <w:position w:val="1"/>
          <w:sz w:val="20"/>
          <w:szCs w:val="20"/>
          <w:highlight w:val="none"/>
          <w14:textFill>
            <w14:solidFill>
              <w14:schemeClr w14:val="tx1"/>
            </w14:solidFill>
          </w14:textFill>
        </w:rPr>
        <w:t>它双方认定的不可抗力事件。</w:t>
      </w:r>
    </w:p>
    <w:p w14:paraId="7FA25E72">
      <w:pPr>
        <w:pStyle w:val="4"/>
        <w:spacing w:before="117" w:line="333" w:lineRule="auto"/>
        <w:ind w:left="525" w:hanging="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2"/>
          <w:sz w:val="20"/>
          <w:szCs w:val="20"/>
          <w:highlight w:val="none"/>
          <w14:textFill>
            <w14:solidFill>
              <w14:schemeClr w14:val="tx1"/>
            </w14:solidFill>
          </w14:textFill>
        </w:rPr>
        <w:t>9.2</w:t>
      </w:r>
      <w:r>
        <w:rPr>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12"/>
          <w:sz w:val="20"/>
          <w:szCs w:val="20"/>
          <w:highlight w:val="none"/>
          <w14:textFill>
            <w14:solidFill>
              <w14:schemeClr w14:val="tx1"/>
            </w14:solidFill>
          </w14:textFill>
        </w:rPr>
        <w:t>签约双方中任何一方由于不可抗力影响合同执行时，发生不可抗力一方应尽快将事故通知</w:t>
      </w:r>
      <w:r>
        <w:rPr>
          <w:rFonts w:ascii="宋体" w:hAnsi="宋体" w:eastAsia="宋体" w:cs="宋体"/>
          <w:color w:val="000000" w:themeColor="text1"/>
          <w:spacing w:val="11"/>
          <w:sz w:val="20"/>
          <w:szCs w:val="20"/>
          <w:highlight w:val="none"/>
          <w14:textFill>
            <w14:solidFill>
              <w14:schemeClr w14:val="tx1"/>
            </w14:solidFill>
          </w14:textFill>
        </w:rPr>
        <w:t>另一</w:t>
      </w:r>
      <w:r>
        <w:rPr>
          <w:rFonts w:ascii="宋体" w:hAnsi="宋体" w:eastAsia="宋体" w:cs="宋体"/>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方。在此情况下，乙方仍然有责任采取必要的措施加速供货，双方应通过友好协商尽快解决本合</w:t>
      </w:r>
      <w:r>
        <w:rPr>
          <w:rFonts w:ascii="宋体" w:hAnsi="宋体" w:eastAsia="宋体" w:cs="宋体"/>
          <w:color w:val="000000" w:themeColor="text1"/>
          <w:spacing w:val="10"/>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同的执行问题。</w:t>
      </w:r>
    </w:p>
    <w:p w14:paraId="0A16F961">
      <w:pPr>
        <w:pStyle w:val="4"/>
        <w:spacing w:before="117" w:line="284" w:lineRule="exact"/>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position w:val="1"/>
          <w:sz w:val="20"/>
          <w:szCs w:val="20"/>
          <w:highlight w:val="none"/>
          <w14:textFill>
            <w14:solidFill>
              <w14:schemeClr w14:val="tx1"/>
            </w14:solidFill>
          </w14:textFill>
        </w:rPr>
        <w:t xml:space="preserve">10.    </w:t>
      </w:r>
      <w:r>
        <w:rPr>
          <w:rFonts w:ascii="宋体" w:hAnsi="宋体" w:eastAsia="宋体" w:cs="宋体"/>
          <w:b/>
          <w:bCs/>
          <w:color w:val="000000" w:themeColor="text1"/>
          <w:spacing w:val="-1"/>
          <w:position w:val="1"/>
          <w:sz w:val="20"/>
          <w:szCs w:val="20"/>
          <w:highlight w:val="none"/>
          <w14:textFill>
            <w14:solidFill>
              <w14:schemeClr w14:val="tx1"/>
            </w14:solidFill>
          </w14:textFill>
        </w:rPr>
        <w:t>索赔</w:t>
      </w:r>
    </w:p>
    <w:p w14:paraId="271E2624">
      <w:pPr>
        <w:pStyle w:val="4"/>
        <w:spacing w:before="114" w:line="285" w:lineRule="exact"/>
        <w:ind w:left="14"/>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10.1  </w:t>
      </w:r>
      <w:r>
        <w:rPr>
          <w:rFonts w:ascii="宋体" w:hAnsi="宋体" w:eastAsia="宋体" w:cs="宋体"/>
          <w:color w:val="000000" w:themeColor="text1"/>
          <w:spacing w:val="7"/>
          <w:position w:val="1"/>
          <w:sz w:val="20"/>
          <w:szCs w:val="20"/>
          <w:highlight w:val="none"/>
          <w14:textFill>
            <w14:solidFill>
              <w14:schemeClr w14:val="tx1"/>
            </w14:solidFill>
          </w14:textFill>
        </w:rPr>
        <w:t>如有异议，</w:t>
      </w:r>
      <w:r>
        <w:rPr>
          <w:rFonts w:ascii="宋体" w:hAnsi="宋体" w:eastAsia="宋体" w:cs="宋体"/>
          <w:color w:val="000000" w:themeColor="text1"/>
          <w:spacing w:val="-58"/>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甲方有权根据有关政</w:t>
      </w:r>
      <w:r>
        <w:rPr>
          <w:rFonts w:ascii="宋体" w:hAnsi="宋体" w:eastAsia="宋体" w:cs="宋体"/>
          <w:color w:val="000000" w:themeColor="text1"/>
          <w:spacing w:val="6"/>
          <w:position w:val="1"/>
          <w:sz w:val="20"/>
          <w:szCs w:val="20"/>
          <w:highlight w:val="none"/>
          <w14:textFill>
            <w14:solidFill>
              <w14:schemeClr w14:val="tx1"/>
            </w14:solidFill>
          </w14:textFill>
        </w:rPr>
        <w:t>府部门的检验结果向乙方提出索赔。</w:t>
      </w:r>
    </w:p>
    <w:p w14:paraId="0F47EFD3">
      <w:pPr>
        <w:pStyle w:val="4"/>
        <w:spacing w:before="116" w:line="316" w:lineRule="auto"/>
        <w:ind w:left="524" w:right="120" w:hanging="5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10.2</w:t>
      </w:r>
      <w:r>
        <w:rPr>
          <w:color w:val="000000" w:themeColor="text1"/>
          <w:spacing w:val="2"/>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在合同执行期间，如果乙方对甲方提出的索赔和差异负有责任，乙方</w:t>
      </w:r>
      <w:r>
        <w:rPr>
          <w:rFonts w:ascii="宋体" w:hAnsi="宋体" w:eastAsia="宋体" w:cs="宋体"/>
          <w:color w:val="000000" w:themeColor="text1"/>
          <w:spacing w:val="8"/>
          <w:sz w:val="20"/>
          <w:szCs w:val="20"/>
          <w:highlight w:val="none"/>
          <w14:textFill>
            <w14:solidFill>
              <w14:schemeClr w14:val="tx1"/>
            </w14:solidFill>
          </w14:textFill>
        </w:rPr>
        <w:t>应按照甲方同意的下列一</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种或多种方式解决索赔事宜：</w:t>
      </w:r>
    </w:p>
    <w:p w14:paraId="29D402FC">
      <w:pPr>
        <w:pStyle w:val="4"/>
        <w:spacing w:before="151" w:line="372" w:lineRule="auto"/>
        <w:ind w:left="946" w:right="2" w:hanging="40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1</w:t>
      </w:r>
      <w:r>
        <w:rPr>
          <w:color w:val="000000" w:themeColor="text1"/>
          <w:spacing w:val="-24"/>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44"/>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乙方同意退货，并按合同规定的同种货币将货款退还给甲方，并承担由此</w:t>
      </w:r>
      <w:r>
        <w:rPr>
          <w:rFonts w:ascii="宋体" w:hAnsi="宋体" w:eastAsia="宋体" w:cs="宋体"/>
          <w:color w:val="000000" w:themeColor="text1"/>
          <w:spacing w:val="9"/>
          <w:sz w:val="20"/>
          <w:szCs w:val="20"/>
          <w:highlight w:val="none"/>
          <w14:textFill>
            <w14:solidFill>
              <w14:schemeClr w14:val="tx1"/>
            </w14:solidFill>
          </w14:textFill>
        </w:rPr>
        <w:t>发生的一切损失</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和费用。</w:t>
      </w:r>
    </w:p>
    <w:p w14:paraId="4F31C9BE">
      <w:pPr>
        <w:spacing w:line="372" w:lineRule="auto"/>
        <w:rPr>
          <w:rFonts w:ascii="宋体" w:hAnsi="宋体" w:eastAsia="宋体" w:cs="宋体"/>
          <w:color w:val="000000" w:themeColor="text1"/>
          <w:sz w:val="20"/>
          <w:szCs w:val="20"/>
          <w:highlight w:val="none"/>
          <w14:textFill>
            <w14:solidFill>
              <w14:schemeClr w14:val="tx1"/>
            </w14:solidFill>
          </w14:textFill>
        </w:rPr>
        <w:sectPr>
          <w:footerReference r:id="rId15" w:type="default"/>
          <w:pgSz w:w="11907" w:h="16840"/>
          <w:pgMar w:top="1440" w:right="1080" w:bottom="1440" w:left="1080" w:header="0" w:footer="965" w:gutter="0"/>
          <w:cols w:space="720" w:num="1"/>
        </w:sectPr>
      </w:pPr>
    </w:p>
    <w:p w14:paraId="035B6E23">
      <w:pPr>
        <w:pStyle w:val="4"/>
        <w:spacing w:before="127" w:line="226" w:lineRule="auto"/>
        <w:ind w:left="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sz w:val="20"/>
          <w:szCs w:val="20"/>
          <w:highlight w:val="none"/>
          <w14:textFill>
            <w14:solidFill>
              <w14:schemeClr w14:val="tx1"/>
            </w14:solidFill>
          </w14:textFill>
        </w:rPr>
        <w:t>2</w:t>
      </w:r>
      <w:r>
        <w:rPr>
          <w:rFonts w:ascii="宋体" w:hAnsi="宋体" w:eastAsia="宋体" w:cs="宋体"/>
          <w:color w:val="000000" w:themeColor="text1"/>
          <w:spacing w:val="9"/>
          <w:sz w:val="20"/>
          <w:szCs w:val="20"/>
          <w:highlight w:val="none"/>
          <w14:textFill>
            <w14:solidFill>
              <w14:schemeClr w14:val="tx1"/>
            </w14:solidFill>
          </w14:textFill>
        </w:rPr>
        <w:t>） 根据货物低劣程度、损坏程度以及甲方所遭受损失的数额甲乙双方商定降低货物的价格。</w:t>
      </w:r>
    </w:p>
    <w:p w14:paraId="596D81F1">
      <w:pPr>
        <w:pStyle w:val="4"/>
        <w:spacing w:before="116" w:line="334" w:lineRule="auto"/>
        <w:ind w:left="947" w:right="96" w:hanging="4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0"/>
          <w:sz w:val="20"/>
          <w:szCs w:val="20"/>
          <w:highlight w:val="none"/>
          <w14:textFill>
            <w14:solidFill>
              <w14:schemeClr w14:val="tx1"/>
            </w14:solidFill>
          </w14:textFill>
        </w:rPr>
        <w:t>3</w:t>
      </w:r>
      <w:r>
        <w:rPr>
          <w:rFonts w:ascii="宋体" w:hAnsi="宋体" w:eastAsia="宋体" w:cs="宋体"/>
          <w:color w:val="000000" w:themeColor="text1"/>
          <w:spacing w:val="10"/>
          <w:sz w:val="20"/>
          <w:szCs w:val="20"/>
          <w:highlight w:val="none"/>
          <w14:textFill>
            <w14:solidFill>
              <w14:schemeClr w14:val="tx1"/>
            </w14:solidFill>
          </w14:textFill>
        </w:rPr>
        <w:t>） 用符合规格、质量和性能要求的新零</w:t>
      </w:r>
      <w:r>
        <w:rPr>
          <w:rFonts w:ascii="宋体" w:hAnsi="宋体" w:eastAsia="宋体" w:cs="宋体"/>
          <w:color w:val="000000" w:themeColor="text1"/>
          <w:spacing w:val="9"/>
          <w:sz w:val="20"/>
          <w:szCs w:val="20"/>
          <w:highlight w:val="none"/>
          <w14:textFill>
            <w14:solidFill>
              <w14:schemeClr w14:val="tx1"/>
            </w14:solidFill>
          </w14:textFill>
        </w:rPr>
        <w:t>件、部件或货物来更换有缺陷的部分或修补缺陷的部</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分，乙方应承担一切费用和风险并负有甲方所发生的一切直接</w:t>
      </w:r>
      <w:r>
        <w:rPr>
          <w:rFonts w:ascii="宋体" w:hAnsi="宋体" w:eastAsia="宋体" w:cs="宋体"/>
          <w:color w:val="000000" w:themeColor="text1"/>
          <w:spacing w:val="9"/>
          <w:sz w:val="20"/>
          <w:szCs w:val="20"/>
          <w:highlight w:val="none"/>
          <w14:textFill>
            <w14:solidFill>
              <w14:schemeClr w14:val="tx1"/>
            </w14:solidFill>
          </w14:textFill>
        </w:rPr>
        <w:t>费用。同时，相应延长质量</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保证期。</w:t>
      </w:r>
    </w:p>
    <w:p w14:paraId="662AB61E">
      <w:pPr>
        <w:pStyle w:val="4"/>
        <w:spacing w:before="112" w:line="376" w:lineRule="auto"/>
        <w:ind w:left="526" w:hanging="5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 xml:space="preserve">10.3  </w:t>
      </w:r>
      <w:r>
        <w:rPr>
          <w:rFonts w:ascii="宋体" w:hAnsi="宋体" w:eastAsia="宋体" w:cs="宋体"/>
          <w:color w:val="000000" w:themeColor="text1"/>
          <w:spacing w:val="7"/>
          <w:sz w:val="20"/>
          <w:szCs w:val="20"/>
          <w:highlight w:val="none"/>
          <w14:textFill>
            <w14:solidFill>
              <w14:schemeClr w14:val="tx1"/>
            </w14:solidFill>
          </w14:textFill>
        </w:rPr>
        <w:t>如果在甲方发出索赔通知后</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 xml:space="preserve">30 </w:t>
      </w:r>
      <w:r>
        <w:rPr>
          <w:rFonts w:ascii="宋体" w:hAnsi="宋体" w:eastAsia="宋体" w:cs="宋体"/>
          <w:color w:val="000000" w:themeColor="text1"/>
          <w:spacing w:val="7"/>
          <w:sz w:val="20"/>
          <w:szCs w:val="20"/>
          <w:highlight w:val="none"/>
          <w14:textFill>
            <w14:solidFill>
              <w14:schemeClr w14:val="tx1"/>
            </w14:solidFill>
          </w14:textFill>
        </w:rPr>
        <w:t>天内，乙方未作答复，上述索赔应视为已</w:t>
      </w:r>
      <w:r>
        <w:rPr>
          <w:rFonts w:ascii="宋体" w:hAnsi="宋体" w:eastAsia="宋体" w:cs="宋体"/>
          <w:color w:val="000000" w:themeColor="text1"/>
          <w:spacing w:val="6"/>
          <w:sz w:val="20"/>
          <w:szCs w:val="20"/>
          <w:highlight w:val="none"/>
          <w14:textFill>
            <w14:solidFill>
              <w14:schemeClr w14:val="tx1"/>
            </w14:solidFill>
          </w14:textFill>
        </w:rPr>
        <w:t>被乙方接受。</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甲方将从</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合同款项中扣回索赔金额。如果这些金额不足以补偿索赔金额，甲方有权向乙方提出不足部分的</w:t>
      </w:r>
      <w:r>
        <w:rPr>
          <w:rFonts w:ascii="宋体" w:hAnsi="宋体" w:eastAsia="宋体" w:cs="宋体"/>
          <w:color w:val="000000" w:themeColor="text1"/>
          <w:spacing w:val="1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补偿。</w:t>
      </w:r>
    </w:p>
    <w:p w14:paraId="42FE5F4C">
      <w:pPr>
        <w:pStyle w:val="4"/>
        <w:spacing w:before="16" w:line="230"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11.</w:t>
      </w:r>
      <w:r>
        <w:rPr>
          <w:color w:val="000000" w:themeColor="text1"/>
          <w:spacing w:val="16"/>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1"/>
          <w:sz w:val="20"/>
          <w:szCs w:val="20"/>
          <w:highlight w:val="none"/>
          <w14:textFill>
            <w14:solidFill>
              <w14:schemeClr w14:val="tx1"/>
            </w14:solidFill>
          </w14:textFill>
        </w:rPr>
        <w:t>违约与处罚</w:t>
      </w:r>
    </w:p>
    <w:p w14:paraId="64FCF1BC">
      <w:pPr>
        <w:pStyle w:val="4"/>
        <w:spacing w:before="114" w:line="319" w:lineRule="auto"/>
        <w:ind w:left="526" w:right="175" w:hanging="51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11.1  </w:t>
      </w:r>
      <w:r>
        <w:rPr>
          <w:rFonts w:ascii="宋体" w:hAnsi="宋体" w:eastAsia="宋体" w:cs="宋体"/>
          <w:color w:val="000000" w:themeColor="text1"/>
          <w:spacing w:val="8"/>
          <w:sz w:val="20"/>
          <w:szCs w:val="20"/>
          <w:highlight w:val="none"/>
          <w14:textFill>
            <w14:solidFill>
              <w14:schemeClr w14:val="tx1"/>
            </w14:solidFill>
          </w14:textFill>
        </w:rPr>
        <w:t>甲方应依合同规定时间内，向乙方支付货款，每拖延一天乙方可向甲</w:t>
      </w:r>
      <w:r>
        <w:rPr>
          <w:rFonts w:ascii="宋体" w:hAnsi="宋体" w:eastAsia="宋体" w:cs="宋体"/>
          <w:color w:val="000000" w:themeColor="text1"/>
          <w:spacing w:val="7"/>
          <w:sz w:val="20"/>
          <w:szCs w:val="20"/>
          <w:highlight w:val="none"/>
          <w14:textFill>
            <w14:solidFill>
              <w14:schemeClr w14:val="tx1"/>
            </w14:solidFill>
          </w14:textFill>
        </w:rPr>
        <w:t>方加收合同金额的</w:t>
      </w:r>
      <w:r>
        <w:rPr>
          <w:rFonts w:ascii="宋体" w:hAnsi="宋体" w:eastAsia="宋体" w:cs="宋体"/>
          <w:color w:val="000000" w:themeColor="text1"/>
          <w:spacing w:val="-36"/>
          <w:sz w:val="20"/>
          <w:szCs w:val="20"/>
          <w:highlight w:val="none"/>
          <w14:textFill>
            <w14:solidFill>
              <w14:schemeClr w14:val="tx1"/>
            </w14:solidFill>
          </w14:textFill>
        </w:rPr>
        <w:t xml:space="preserve"> </w:t>
      </w:r>
      <w:r>
        <w:rPr>
          <w:color w:val="000000" w:themeColor="text1"/>
          <w:spacing w:val="7"/>
          <w:sz w:val="20"/>
          <w:szCs w:val="20"/>
          <w:highlight w:val="none"/>
          <w14:textFill>
            <w14:solidFill>
              <w14:schemeClr w14:val="tx1"/>
            </w14:solidFill>
          </w14:textFill>
        </w:rPr>
        <w:t>3‰</w:t>
      </w:r>
      <w:r>
        <w:rPr>
          <w:rFonts w:ascii="宋体" w:hAnsi="宋体" w:eastAsia="宋体" w:cs="宋体"/>
          <w:color w:val="000000" w:themeColor="text1"/>
          <w:spacing w:val="7"/>
          <w:sz w:val="20"/>
          <w:szCs w:val="20"/>
          <w:highlight w:val="none"/>
          <w14:textFill>
            <w14:solidFill>
              <w14:schemeClr w14:val="tx1"/>
            </w14:solidFill>
          </w14:textFill>
        </w:rPr>
        <w:t>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违约金。</w:t>
      </w:r>
    </w:p>
    <w:p w14:paraId="274284F3">
      <w:pPr>
        <w:pStyle w:val="4"/>
        <w:spacing w:before="108"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11.2  </w:t>
      </w:r>
      <w:r>
        <w:rPr>
          <w:rFonts w:ascii="宋体" w:hAnsi="宋体" w:eastAsia="宋体" w:cs="宋体"/>
          <w:color w:val="000000" w:themeColor="text1"/>
          <w:spacing w:val="7"/>
          <w:position w:val="1"/>
          <w:sz w:val="20"/>
          <w:szCs w:val="20"/>
          <w:highlight w:val="none"/>
          <w14:textFill>
            <w14:solidFill>
              <w14:schemeClr w14:val="tx1"/>
            </w14:solidFill>
          </w14:textFill>
        </w:rPr>
        <w:t>乙方未能按时交货，每拖延一天，须向甲方支付合同金额的</w:t>
      </w:r>
      <w:r>
        <w:rPr>
          <w:rFonts w:ascii="宋体" w:hAnsi="宋体" w:eastAsia="宋体" w:cs="宋体"/>
          <w:color w:val="000000" w:themeColor="text1"/>
          <w:spacing w:val="-35"/>
          <w:position w:val="1"/>
          <w:sz w:val="20"/>
          <w:szCs w:val="20"/>
          <w:highlight w:val="none"/>
          <w14:textFill>
            <w14:solidFill>
              <w14:schemeClr w14:val="tx1"/>
            </w14:solidFill>
          </w14:textFill>
        </w:rPr>
        <w:t xml:space="preserve"> </w:t>
      </w:r>
      <w:r>
        <w:rPr>
          <w:color w:val="000000" w:themeColor="text1"/>
          <w:spacing w:val="7"/>
          <w:position w:val="1"/>
          <w:sz w:val="20"/>
          <w:szCs w:val="20"/>
          <w:highlight w:val="none"/>
          <w14:textFill>
            <w14:solidFill>
              <w14:schemeClr w14:val="tx1"/>
            </w14:solidFill>
          </w14:textFill>
        </w:rPr>
        <w:t>3‰</w:t>
      </w:r>
      <w:r>
        <w:rPr>
          <w:rFonts w:ascii="宋体" w:hAnsi="宋体" w:eastAsia="宋体" w:cs="宋体"/>
          <w:color w:val="000000" w:themeColor="text1"/>
          <w:spacing w:val="7"/>
          <w:position w:val="1"/>
          <w:sz w:val="20"/>
          <w:szCs w:val="20"/>
          <w:highlight w:val="none"/>
          <w14:textFill>
            <w14:solidFill>
              <w14:schemeClr w14:val="tx1"/>
            </w14:solidFill>
          </w14:textFill>
        </w:rPr>
        <w:t>的违约金。</w:t>
      </w:r>
    </w:p>
    <w:p w14:paraId="332ADB49">
      <w:pPr>
        <w:pStyle w:val="4"/>
        <w:spacing w:before="116"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 xml:space="preserve">11.3  </w:t>
      </w:r>
      <w:r>
        <w:rPr>
          <w:rFonts w:ascii="宋体" w:hAnsi="宋体" w:eastAsia="宋体" w:cs="宋体"/>
          <w:color w:val="000000" w:themeColor="text1"/>
          <w:spacing w:val="7"/>
          <w:position w:val="1"/>
          <w:sz w:val="20"/>
          <w:szCs w:val="20"/>
          <w:highlight w:val="none"/>
          <w14:textFill>
            <w14:solidFill>
              <w14:schemeClr w14:val="tx1"/>
            </w14:solidFill>
          </w14:textFill>
        </w:rPr>
        <w:t>乙方交付的货物不符合合同规定的，</w:t>
      </w:r>
      <w:r>
        <w:rPr>
          <w:rFonts w:ascii="宋体" w:hAnsi="宋体" w:eastAsia="宋体" w:cs="宋体"/>
          <w:color w:val="000000" w:themeColor="text1"/>
          <w:spacing w:val="-5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7"/>
          <w:position w:val="1"/>
          <w:sz w:val="20"/>
          <w:szCs w:val="20"/>
          <w:highlight w:val="none"/>
          <w14:textFill>
            <w14:solidFill>
              <w14:schemeClr w14:val="tx1"/>
            </w14:solidFill>
          </w14:textFill>
        </w:rPr>
        <w:t>甲方有权拒收，</w:t>
      </w:r>
      <w:r>
        <w:rPr>
          <w:rFonts w:ascii="宋体" w:hAnsi="宋体" w:eastAsia="宋体" w:cs="宋体"/>
          <w:color w:val="000000" w:themeColor="text1"/>
          <w:spacing w:val="6"/>
          <w:position w:val="1"/>
          <w:sz w:val="20"/>
          <w:szCs w:val="20"/>
          <w:highlight w:val="none"/>
          <w14:textFill>
            <w14:solidFill>
              <w14:schemeClr w14:val="tx1"/>
            </w14:solidFill>
          </w14:textFill>
        </w:rPr>
        <w:t>乙方向甲方支付合同金额</w:t>
      </w:r>
      <w:r>
        <w:rPr>
          <w:rFonts w:ascii="宋体" w:hAnsi="宋体" w:eastAsia="宋体" w:cs="宋体"/>
          <w:color w:val="000000" w:themeColor="text1"/>
          <w:spacing w:val="-36"/>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5%</w:t>
      </w:r>
      <w:r>
        <w:rPr>
          <w:rFonts w:ascii="宋体" w:hAnsi="宋体" w:eastAsia="宋体" w:cs="宋体"/>
          <w:color w:val="000000" w:themeColor="text1"/>
          <w:spacing w:val="6"/>
          <w:position w:val="1"/>
          <w:sz w:val="20"/>
          <w:szCs w:val="20"/>
          <w:highlight w:val="none"/>
          <w14:textFill>
            <w14:solidFill>
              <w14:schemeClr w14:val="tx1"/>
            </w14:solidFill>
          </w14:textFill>
        </w:rPr>
        <w:t>的违约金。</w:t>
      </w:r>
    </w:p>
    <w:p w14:paraId="5C9B44A2">
      <w:pPr>
        <w:pStyle w:val="4"/>
        <w:spacing w:before="116"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11.4  </w:t>
      </w:r>
      <w:r>
        <w:rPr>
          <w:rFonts w:ascii="宋体" w:hAnsi="宋体" w:eastAsia="宋体" w:cs="宋体"/>
          <w:color w:val="000000" w:themeColor="text1"/>
          <w:spacing w:val="6"/>
          <w:position w:val="1"/>
          <w:sz w:val="20"/>
          <w:szCs w:val="20"/>
          <w:highlight w:val="none"/>
          <w14:textFill>
            <w14:solidFill>
              <w14:schemeClr w14:val="tx1"/>
            </w14:solidFill>
          </w14:textFill>
        </w:rPr>
        <w:t>甲方无正当理由拒收货物的，</w:t>
      </w:r>
      <w:r>
        <w:rPr>
          <w:rFonts w:ascii="宋体" w:hAnsi="宋体" w:eastAsia="宋体" w:cs="宋体"/>
          <w:color w:val="000000" w:themeColor="text1"/>
          <w:spacing w:val="-59"/>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6"/>
          <w:position w:val="1"/>
          <w:sz w:val="20"/>
          <w:szCs w:val="20"/>
          <w:highlight w:val="none"/>
          <w14:textFill>
            <w14:solidFill>
              <w14:schemeClr w14:val="tx1"/>
            </w14:solidFill>
          </w14:textFill>
        </w:rPr>
        <w:t>甲方向乙方支付合同金额的</w:t>
      </w:r>
      <w:r>
        <w:rPr>
          <w:rFonts w:ascii="宋体" w:hAnsi="宋体" w:eastAsia="宋体" w:cs="宋体"/>
          <w:color w:val="000000" w:themeColor="text1"/>
          <w:spacing w:val="-36"/>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5</w:t>
      </w:r>
      <w:r>
        <w:rPr>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5"/>
          <w:position w:val="1"/>
          <w:sz w:val="20"/>
          <w:szCs w:val="20"/>
          <w:highlight w:val="none"/>
          <w14:textFill>
            <w14:solidFill>
              <w14:schemeClr w14:val="tx1"/>
            </w14:solidFill>
          </w14:textFill>
        </w:rPr>
        <w:t>的违约金。</w:t>
      </w:r>
    </w:p>
    <w:p w14:paraId="1E0BE92C">
      <w:pPr>
        <w:pStyle w:val="4"/>
        <w:spacing w:before="113"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11.5  </w:t>
      </w:r>
      <w:r>
        <w:rPr>
          <w:rFonts w:ascii="宋体" w:hAnsi="宋体" w:eastAsia="宋体" w:cs="宋体"/>
          <w:color w:val="000000" w:themeColor="text1"/>
          <w:spacing w:val="6"/>
          <w:position w:val="1"/>
          <w:sz w:val="20"/>
          <w:szCs w:val="20"/>
          <w:highlight w:val="none"/>
          <w14:textFill>
            <w14:solidFill>
              <w14:schemeClr w14:val="tx1"/>
            </w14:solidFill>
          </w14:textFill>
        </w:rPr>
        <w:t>乙方未能交付货物，则向甲方支付合同金额的</w:t>
      </w:r>
      <w:r>
        <w:rPr>
          <w:rFonts w:ascii="宋体" w:hAnsi="宋体" w:eastAsia="宋体" w:cs="宋体"/>
          <w:color w:val="000000" w:themeColor="text1"/>
          <w:spacing w:val="-23"/>
          <w:position w:val="1"/>
          <w:sz w:val="20"/>
          <w:szCs w:val="20"/>
          <w:highlight w:val="none"/>
          <w14:textFill>
            <w14:solidFill>
              <w14:schemeClr w14:val="tx1"/>
            </w14:solidFill>
          </w14:textFill>
        </w:rPr>
        <w:t xml:space="preserve"> </w:t>
      </w:r>
      <w:r>
        <w:rPr>
          <w:color w:val="000000" w:themeColor="text1"/>
          <w:spacing w:val="6"/>
          <w:position w:val="1"/>
          <w:sz w:val="20"/>
          <w:szCs w:val="20"/>
          <w:highlight w:val="none"/>
          <w14:textFill>
            <w14:solidFill>
              <w14:schemeClr w14:val="tx1"/>
            </w14:solidFill>
          </w14:textFill>
        </w:rPr>
        <w:t>7.5%</w:t>
      </w:r>
      <w:r>
        <w:rPr>
          <w:rFonts w:ascii="宋体" w:hAnsi="宋体" w:eastAsia="宋体" w:cs="宋体"/>
          <w:color w:val="000000" w:themeColor="text1"/>
          <w:spacing w:val="6"/>
          <w:position w:val="1"/>
          <w:sz w:val="20"/>
          <w:szCs w:val="20"/>
          <w:highlight w:val="none"/>
          <w14:textFill>
            <w14:solidFill>
              <w14:schemeClr w14:val="tx1"/>
            </w14:solidFill>
          </w14:textFill>
        </w:rPr>
        <w:t>的违约金。</w:t>
      </w:r>
    </w:p>
    <w:p w14:paraId="102CD1E0">
      <w:pPr>
        <w:pStyle w:val="4"/>
        <w:spacing w:before="153" w:line="230"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12.</w:t>
      </w:r>
      <w:r>
        <w:rPr>
          <w:color w:val="000000" w:themeColor="text1"/>
          <w:spacing w:val="17"/>
          <w:w w:val="101"/>
          <w:sz w:val="20"/>
          <w:szCs w:val="20"/>
          <w:highlight w:val="none"/>
          <w14:textFill>
            <w14:solidFill>
              <w14:schemeClr w14:val="tx1"/>
            </w14:solidFill>
          </w14:textFill>
        </w:rPr>
        <w:t xml:space="preserve">   </w:t>
      </w:r>
      <w:r>
        <w:rPr>
          <w:rFonts w:ascii="宋体" w:hAnsi="宋体" w:eastAsia="宋体" w:cs="宋体"/>
          <w:b/>
          <w:bCs/>
          <w:color w:val="000000" w:themeColor="text1"/>
          <w:spacing w:val="2"/>
          <w:sz w:val="20"/>
          <w:szCs w:val="20"/>
          <w:highlight w:val="none"/>
          <w14:textFill>
            <w14:solidFill>
              <w14:schemeClr w14:val="tx1"/>
            </w14:solidFill>
          </w14:textFill>
        </w:rPr>
        <w:t>合同终止</w:t>
      </w:r>
    </w:p>
    <w:p w14:paraId="528AB533">
      <w:pPr>
        <w:pStyle w:val="4"/>
        <w:spacing w:before="115" w:line="360" w:lineRule="auto"/>
        <w:ind w:left="17" w:firstLine="51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如果一方严重违反合同，并在收到对方违约通知书后在</w:t>
      </w:r>
      <w:r>
        <w:rPr>
          <w:color w:val="000000" w:themeColor="text1"/>
          <w:spacing w:val="10"/>
          <w:sz w:val="20"/>
          <w:szCs w:val="20"/>
          <w:highlight w:val="none"/>
          <w14:textFill>
            <w14:solidFill>
              <w14:schemeClr w14:val="tx1"/>
            </w14:solidFill>
          </w14:textFill>
        </w:rPr>
        <w:t xml:space="preserve">30 </w:t>
      </w:r>
      <w:r>
        <w:rPr>
          <w:rFonts w:ascii="宋体" w:hAnsi="宋体" w:eastAsia="宋体" w:cs="宋体"/>
          <w:color w:val="000000" w:themeColor="text1"/>
          <w:spacing w:val="10"/>
          <w:sz w:val="20"/>
          <w:szCs w:val="20"/>
          <w:highlight w:val="none"/>
          <w14:textFill>
            <w14:solidFill>
              <w14:schemeClr w14:val="tx1"/>
            </w14:solidFill>
          </w14:textFill>
        </w:rPr>
        <w:t>天内仍未能改正违约的</w:t>
      </w:r>
      <w:r>
        <w:rPr>
          <w:rFonts w:ascii="宋体" w:hAnsi="宋体" w:eastAsia="宋体" w:cs="宋体"/>
          <w:color w:val="000000" w:themeColor="text1"/>
          <w:spacing w:val="9"/>
          <w:sz w:val="20"/>
          <w:szCs w:val="20"/>
          <w:highlight w:val="none"/>
          <w14:textFill>
            <w14:solidFill>
              <w14:schemeClr w14:val="tx1"/>
            </w14:solidFill>
          </w14:textFill>
        </w:rPr>
        <w:t>，另一方可立</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即终止本合同。</w:t>
      </w:r>
    </w:p>
    <w:p w14:paraId="40CA1966">
      <w:pPr>
        <w:pStyle w:val="4"/>
        <w:spacing w:before="19" w:line="285" w:lineRule="exact"/>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position w:val="1"/>
          <w:sz w:val="20"/>
          <w:szCs w:val="20"/>
          <w:highlight w:val="none"/>
          <w14:textFill>
            <w14:solidFill>
              <w14:schemeClr w14:val="tx1"/>
            </w14:solidFill>
          </w14:textFill>
        </w:rPr>
        <w:t>13.</w:t>
      </w:r>
      <w:r>
        <w:rPr>
          <w:color w:val="000000" w:themeColor="text1"/>
          <w:spacing w:val="17"/>
          <w:w w:val="101"/>
          <w:position w:val="1"/>
          <w:sz w:val="20"/>
          <w:szCs w:val="20"/>
          <w:highlight w:val="none"/>
          <w14:textFill>
            <w14:solidFill>
              <w14:schemeClr w14:val="tx1"/>
            </w14:solidFill>
          </w14:textFill>
        </w:rPr>
        <w:t xml:space="preserve">   </w:t>
      </w:r>
      <w:r>
        <w:rPr>
          <w:rFonts w:ascii="宋体" w:hAnsi="宋体" w:eastAsia="宋体" w:cs="宋体"/>
          <w:b/>
          <w:bCs/>
          <w:color w:val="000000" w:themeColor="text1"/>
          <w:spacing w:val="2"/>
          <w:position w:val="1"/>
          <w:sz w:val="20"/>
          <w:szCs w:val="20"/>
          <w:highlight w:val="none"/>
          <w14:textFill>
            <w14:solidFill>
              <w14:schemeClr w14:val="tx1"/>
            </w14:solidFill>
          </w14:textFill>
        </w:rPr>
        <w:t>法律诉讼</w:t>
      </w:r>
    </w:p>
    <w:p w14:paraId="5368E462">
      <w:pPr>
        <w:spacing w:before="154" w:line="369" w:lineRule="auto"/>
        <w:ind w:left="2" w:firstLine="524"/>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签约双方在履约中发生争执和分歧，双方应通过友好协商解决，若经协商不能达成协议时，则由</w:t>
      </w:r>
      <w:r>
        <w:rPr>
          <w:rFonts w:ascii="宋体" w:hAnsi="宋体" w:eastAsia="宋体" w:cs="宋体"/>
          <w:color w:val="000000" w:themeColor="text1"/>
          <w:spacing w:val="1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合同签订所在地仲裁机构仲裁或合同签订所在地人民法院提起诉讼（仲裁或</w:t>
      </w:r>
      <w:r>
        <w:rPr>
          <w:rFonts w:ascii="宋体" w:hAnsi="宋体" w:eastAsia="宋体" w:cs="宋体"/>
          <w:color w:val="000000" w:themeColor="text1"/>
          <w:spacing w:val="9"/>
          <w:sz w:val="20"/>
          <w:szCs w:val="20"/>
          <w:highlight w:val="none"/>
          <w14:textFill>
            <w14:solidFill>
              <w14:schemeClr w14:val="tx1"/>
            </w14:solidFill>
          </w14:textFill>
        </w:rPr>
        <w:t>诉讼任选一种）。受理期</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间，双方应继续执行合同其余部分。</w:t>
      </w:r>
    </w:p>
    <w:p w14:paraId="257B5A49">
      <w:pPr>
        <w:pStyle w:val="4"/>
        <w:spacing w:line="228"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14.</w:t>
      </w:r>
      <w:r>
        <w:rPr>
          <w:color w:val="000000" w:themeColor="text1"/>
          <w:spacing w:val="18"/>
          <w:sz w:val="20"/>
          <w:szCs w:val="20"/>
          <w:highlight w:val="none"/>
          <w14:textFill>
            <w14:solidFill>
              <w14:schemeClr w14:val="tx1"/>
            </w14:solidFill>
          </w14:textFill>
        </w:rPr>
        <w:t xml:space="preserve">   </w:t>
      </w:r>
      <w:r>
        <w:rPr>
          <w:rFonts w:ascii="宋体" w:hAnsi="宋体" w:eastAsia="宋体" w:cs="宋体"/>
          <w:b/>
          <w:bCs/>
          <w:color w:val="000000" w:themeColor="text1"/>
          <w:spacing w:val="-1"/>
          <w:sz w:val="20"/>
          <w:szCs w:val="20"/>
          <w:highlight w:val="none"/>
          <w14:textFill>
            <w14:solidFill>
              <w14:schemeClr w14:val="tx1"/>
            </w14:solidFill>
          </w14:textFill>
        </w:rPr>
        <w:t>其他</w:t>
      </w:r>
    </w:p>
    <w:p w14:paraId="6989DD5A">
      <w:pPr>
        <w:pStyle w:val="4"/>
        <w:spacing w:before="151" w:line="227"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14.1  </w:t>
      </w:r>
      <w:r>
        <w:rPr>
          <w:rFonts w:ascii="宋体" w:hAnsi="宋体" w:eastAsia="宋体" w:cs="宋体"/>
          <w:color w:val="000000" w:themeColor="text1"/>
          <w:spacing w:val="8"/>
          <w:sz w:val="20"/>
          <w:szCs w:val="20"/>
          <w:highlight w:val="none"/>
          <w14:textFill>
            <w14:solidFill>
              <w14:schemeClr w14:val="tx1"/>
            </w14:solidFill>
          </w14:textFill>
        </w:rPr>
        <w:t>本合同正本两份，具有同等法律效力</w:t>
      </w:r>
      <w:r>
        <w:rPr>
          <w:rFonts w:ascii="宋体" w:hAnsi="宋体" w:eastAsia="宋体" w:cs="宋体"/>
          <w:color w:val="000000" w:themeColor="text1"/>
          <w:spacing w:val="7"/>
          <w:sz w:val="20"/>
          <w:szCs w:val="20"/>
          <w:highlight w:val="none"/>
          <w14:textFill>
            <w14:solidFill>
              <w14:schemeClr w14:val="tx1"/>
            </w14:solidFill>
          </w14:textFill>
        </w:rPr>
        <w:t>，</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甲乙双方各执一份。合同自签字之日起即时生效。</w:t>
      </w:r>
    </w:p>
    <w:p w14:paraId="44E11250">
      <w:pPr>
        <w:pStyle w:val="4"/>
        <w:spacing w:before="155" w:line="227" w:lineRule="auto"/>
        <w:ind w:left="16"/>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 xml:space="preserve">14.2  </w:t>
      </w:r>
      <w:r>
        <w:rPr>
          <w:rFonts w:ascii="宋体" w:hAnsi="宋体" w:eastAsia="宋体" w:cs="宋体"/>
          <w:color w:val="000000" w:themeColor="text1"/>
          <w:spacing w:val="5"/>
          <w:sz w:val="20"/>
          <w:szCs w:val="20"/>
          <w:highlight w:val="none"/>
          <w14:textFill>
            <w14:solidFill>
              <w14:schemeClr w14:val="tx1"/>
            </w14:solidFill>
          </w14:textFill>
        </w:rPr>
        <w:t>本合同未尽事宜，</w:t>
      </w:r>
      <w:r>
        <w:rPr>
          <w:rFonts w:ascii="宋体" w:hAnsi="宋体" w:eastAsia="宋体" w:cs="宋体"/>
          <w:color w:val="000000" w:themeColor="text1"/>
          <w:spacing w:val="-58"/>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由双方协商处</w:t>
      </w:r>
      <w:r>
        <w:rPr>
          <w:rFonts w:ascii="宋体" w:hAnsi="宋体" w:eastAsia="宋体" w:cs="宋体"/>
          <w:color w:val="000000" w:themeColor="text1"/>
          <w:spacing w:val="4"/>
          <w:sz w:val="20"/>
          <w:szCs w:val="20"/>
          <w:highlight w:val="none"/>
          <w14:textFill>
            <w14:solidFill>
              <w14:schemeClr w14:val="tx1"/>
            </w14:solidFill>
          </w14:textFill>
        </w:rPr>
        <w:t>理。</w:t>
      </w:r>
    </w:p>
    <w:p w14:paraId="3F8AEDA8">
      <w:pPr>
        <w:pStyle w:val="4"/>
        <w:spacing w:line="339" w:lineRule="auto"/>
        <w:rPr>
          <w:color w:val="000000" w:themeColor="text1"/>
          <w:highlight w:val="none"/>
          <w14:textFill>
            <w14:solidFill>
              <w14:schemeClr w14:val="tx1"/>
            </w14:solidFill>
          </w14:textFill>
        </w:rPr>
      </w:pPr>
    </w:p>
    <w:p w14:paraId="22CFD178">
      <w:pPr>
        <w:spacing w:before="66" w:line="229" w:lineRule="auto"/>
        <w:ind w:left="2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甲方：</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乙方：</w:t>
      </w:r>
    </w:p>
    <w:p w14:paraId="5E734D31">
      <w:pPr>
        <w:spacing w:before="160" w:line="228" w:lineRule="auto"/>
        <w:ind w:left="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法定代表人：</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法定代表人：</w:t>
      </w:r>
    </w:p>
    <w:p w14:paraId="1D532F14">
      <w:pPr>
        <w:spacing w:before="163"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签约代表：</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签约代表：</w:t>
      </w:r>
    </w:p>
    <w:p w14:paraId="54B1CBD0">
      <w:pPr>
        <w:spacing w:before="161" w:line="237"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地址：</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地址：</w:t>
      </w:r>
    </w:p>
    <w:p w14:paraId="0DEA6700">
      <w:pPr>
        <w:spacing w:before="152" w:line="230" w:lineRule="auto"/>
        <w:ind w:left="2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电话：</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电话：</w:t>
      </w:r>
    </w:p>
    <w:p w14:paraId="7F2CA623">
      <w:pPr>
        <w:spacing w:before="158"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传真：</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3"/>
          <w:sz w:val="20"/>
          <w:szCs w:val="20"/>
          <w:highlight w:val="none"/>
          <w14:textFill>
            <w14:solidFill>
              <w14:schemeClr w14:val="tx1"/>
            </w14:solidFill>
          </w14:textFill>
        </w:rPr>
        <w:t>传真：</w:t>
      </w:r>
    </w:p>
    <w:p w14:paraId="5BC421E3">
      <w:pPr>
        <w:spacing w:before="163"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签约日期：</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签约日期：</w:t>
      </w:r>
    </w:p>
    <w:p w14:paraId="689A4D80">
      <w:pPr>
        <w:spacing w:before="161" w:line="228" w:lineRule="auto"/>
        <w:ind w:left="2"/>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 xml:space="preserve">开户银行：                  </w:t>
      </w:r>
      <w:r>
        <w:rPr>
          <w:rFonts w:ascii="宋体" w:hAnsi="宋体" w:eastAsia="宋体" w:cs="宋体"/>
          <w:color w:val="000000" w:themeColor="text1"/>
          <w:spacing w:val="3"/>
          <w:sz w:val="20"/>
          <w:szCs w:val="20"/>
          <w:highlight w:val="none"/>
          <w14:textFill>
            <w14:solidFill>
              <w14:schemeClr w14:val="tx1"/>
            </w14:solidFill>
          </w14:textFill>
        </w:rPr>
        <w:t xml:space="preserve">                      开户银行：</w:t>
      </w:r>
    </w:p>
    <w:p w14:paraId="1F1F9BB9">
      <w:pPr>
        <w:spacing w:before="163" w:line="228" w:lineRule="auto"/>
        <w:ind w:left="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账户：</w:t>
      </w:r>
      <w:r>
        <w:rPr>
          <w:rFonts w:ascii="宋体" w:hAnsi="宋体" w:eastAsia="宋体" w:cs="宋体"/>
          <w:color w:val="000000" w:themeColor="text1"/>
          <w:spacing w:val="1"/>
          <w:sz w:val="20"/>
          <w:szCs w:val="20"/>
          <w:highlight w:val="none"/>
          <w14:textFill>
            <w14:solidFill>
              <w14:schemeClr w14:val="tx1"/>
            </w14:solidFill>
          </w14:textFill>
        </w:rPr>
        <w:t xml:space="preserve">                                      </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账户：</w:t>
      </w:r>
    </w:p>
    <w:p w14:paraId="00386A93">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16" w:type="default"/>
          <w:pgSz w:w="11907" w:h="16840"/>
          <w:pgMar w:top="1440" w:right="1080" w:bottom="1440" w:left="1080" w:header="0" w:footer="964" w:gutter="0"/>
          <w:cols w:space="720" w:num="1"/>
        </w:sectPr>
      </w:pPr>
    </w:p>
    <w:p w14:paraId="38485240">
      <w:pPr>
        <w:spacing w:before="63" w:line="224" w:lineRule="auto"/>
        <w:ind w:left="3058"/>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第五篇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货物需求一览表</w:t>
      </w:r>
    </w:p>
    <w:p w14:paraId="4DECB018">
      <w:pPr>
        <w:pStyle w:val="4"/>
        <w:spacing w:line="286" w:lineRule="auto"/>
        <w:rPr>
          <w:color w:val="000000" w:themeColor="text1"/>
          <w:highlight w:val="none"/>
          <w14:textFill>
            <w14:solidFill>
              <w14:schemeClr w14:val="tx1"/>
            </w14:solidFill>
          </w14:textFill>
        </w:rPr>
      </w:pPr>
    </w:p>
    <w:p w14:paraId="38827EEB">
      <w:pPr>
        <w:pStyle w:val="4"/>
        <w:spacing w:line="287" w:lineRule="auto"/>
        <w:rPr>
          <w:color w:val="000000" w:themeColor="text1"/>
          <w:highlight w:val="none"/>
          <w14:textFill>
            <w14:solidFill>
              <w14:schemeClr w14:val="tx1"/>
            </w14:solidFill>
          </w14:textFill>
        </w:rPr>
      </w:pPr>
    </w:p>
    <w:p w14:paraId="32029918">
      <w:pPr>
        <w:spacing w:before="65" w:line="227" w:lineRule="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采 购 人：</w:t>
      </w:r>
      <w:r>
        <w:rPr>
          <w:rFonts w:hint="eastAsia" w:ascii="宋体" w:hAnsi="宋体" w:eastAsia="宋体" w:cs="宋体"/>
          <w:color w:val="000000" w:themeColor="text1"/>
          <w:spacing w:val="4"/>
          <w:sz w:val="20"/>
          <w:szCs w:val="20"/>
          <w:highlight w:val="none"/>
          <w:lang w:eastAsia="zh-CN"/>
          <w14:textFill>
            <w14:solidFill>
              <w14:schemeClr w14:val="tx1"/>
            </w14:solidFill>
          </w14:textFill>
        </w:rPr>
        <w:t>长春宽城经济开发区管理委员会</w:t>
      </w:r>
    </w:p>
    <w:p w14:paraId="4AEA8BE3">
      <w:pPr>
        <w:pStyle w:val="4"/>
        <w:spacing w:before="76" w:line="285" w:lineRule="exact"/>
        <w:rPr>
          <w:rFonts w:hint="eastAsia" w:eastAsia="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项目编号：</w:t>
      </w:r>
      <w:r>
        <w:rPr>
          <w:rFonts w:hint="eastAsia" w:ascii="宋体" w:hAnsi="宋体" w:eastAsia="宋体" w:cs="宋体"/>
          <w:color w:val="000000" w:themeColor="text1"/>
          <w:spacing w:val="8"/>
          <w:position w:val="1"/>
          <w:sz w:val="20"/>
          <w:szCs w:val="20"/>
          <w:highlight w:val="none"/>
          <w:lang w:eastAsia="zh-CN"/>
          <w14:textFill>
            <w14:solidFill>
              <w14:schemeClr w14:val="tx1"/>
            </w14:solidFill>
          </w14:textFill>
        </w:rPr>
        <w:t>JLKCJKCG[2025]32号-JLBSCC-2025004</w:t>
      </w:r>
    </w:p>
    <w:p w14:paraId="79BAB2AB">
      <w:pPr>
        <w:spacing w:line="28" w:lineRule="exact"/>
        <w:rPr>
          <w:color w:val="000000" w:themeColor="text1"/>
          <w:highlight w:val="none"/>
          <w14:textFill>
            <w14:solidFill>
              <w14:schemeClr w14:val="tx1"/>
            </w14:solidFill>
          </w14:textFill>
        </w:rPr>
      </w:pPr>
    </w:p>
    <w:tbl>
      <w:tblPr>
        <w:tblStyle w:val="8"/>
        <w:tblW w:w="9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04"/>
        <w:gridCol w:w="1434"/>
        <w:gridCol w:w="2311"/>
        <w:gridCol w:w="1757"/>
      </w:tblGrid>
      <w:tr w14:paraId="51046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104" w:type="dxa"/>
            <w:vAlign w:val="top"/>
          </w:tcPr>
          <w:p w14:paraId="35132BB1">
            <w:pPr>
              <w:pStyle w:val="9"/>
              <w:spacing w:before="199" w:line="227" w:lineRule="auto"/>
              <w:ind w:left="1425"/>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采购货物名称</w:t>
            </w:r>
          </w:p>
        </w:tc>
        <w:tc>
          <w:tcPr>
            <w:tcW w:w="1434" w:type="dxa"/>
            <w:vAlign w:val="top"/>
          </w:tcPr>
          <w:p w14:paraId="426EFF02">
            <w:pPr>
              <w:pStyle w:val="9"/>
              <w:spacing w:before="199" w:line="228" w:lineRule="auto"/>
              <w:jc w:val="center"/>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数量（批）</w:t>
            </w:r>
          </w:p>
        </w:tc>
        <w:tc>
          <w:tcPr>
            <w:tcW w:w="2311" w:type="dxa"/>
            <w:vAlign w:val="top"/>
          </w:tcPr>
          <w:p w14:paraId="457AF797">
            <w:pPr>
              <w:pStyle w:val="9"/>
              <w:spacing w:before="199" w:line="228" w:lineRule="auto"/>
              <w:ind w:left="425"/>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技术规格与要求</w:t>
            </w:r>
          </w:p>
        </w:tc>
        <w:tc>
          <w:tcPr>
            <w:tcW w:w="1757" w:type="dxa"/>
            <w:vAlign w:val="top"/>
          </w:tcPr>
          <w:p w14:paraId="524117AE">
            <w:pPr>
              <w:pStyle w:val="9"/>
              <w:spacing w:before="199" w:line="229" w:lineRule="auto"/>
              <w:ind w:left="674"/>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备注</w:t>
            </w:r>
          </w:p>
        </w:tc>
      </w:tr>
      <w:tr w14:paraId="66B76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104" w:type="dxa"/>
            <w:vAlign w:val="top"/>
          </w:tcPr>
          <w:p w14:paraId="2A01A415">
            <w:pPr>
              <w:pStyle w:val="9"/>
              <w:spacing w:before="212" w:line="228" w:lineRule="auto"/>
              <w:ind w:left="640"/>
              <w:rPr>
                <w:rFonts w:ascii="宋体" w:hAnsi="宋体" w:eastAsia="宋体" w:cs="宋体"/>
                <w:color w:val="000000" w:themeColor="text1"/>
                <w:spacing w:val="7"/>
                <w:highlight w:val="none"/>
                <w14:textFill>
                  <w14:solidFill>
                    <w14:schemeClr w14:val="tx1"/>
                  </w14:solidFill>
                </w14:textFill>
              </w:rPr>
            </w:pPr>
            <w:r>
              <w:rPr>
                <w:rFonts w:hint="eastAsia" w:ascii="宋体" w:hAnsi="宋体" w:eastAsia="宋体" w:cs="宋体"/>
                <w:color w:val="000000" w:themeColor="text1"/>
                <w:spacing w:val="7"/>
                <w:highlight w:val="none"/>
                <w:lang w:val="en-US" w:eastAsia="zh-CN"/>
                <w14:textFill>
                  <w14:solidFill>
                    <w14:schemeClr w14:val="tx1"/>
                  </w14:solidFill>
                </w14:textFill>
              </w:rPr>
              <w:t>训练</w:t>
            </w:r>
            <w:r>
              <w:rPr>
                <w:rFonts w:hint="eastAsia" w:ascii="宋体" w:hAnsi="宋体" w:eastAsia="宋体" w:cs="宋体"/>
                <w:color w:val="000000" w:themeColor="text1"/>
                <w:spacing w:val="7"/>
                <w:highlight w:val="none"/>
                <w:lang w:val="zh-CN"/>
                <w14:textFill>
                  <w14:solidFill>
                    <w14:schemeClr w14:val="tx1"/>
                  </w14:solidFill>
                </w14:textFill>
              </w:rPr>
              <w:t>器材等必需品采购</w:t>
            </w:r>
          </w:p>
        </w:tc>
        <w:tc>
          <w:tcPr>
            <w:tcW w:w="1434" w:type="dxa"/>
            <w:vAlign w:val="top"/>
          </w:tcPr>
          <w:p w14:paraId="1FA54FCB">
            <w:pPr>
              <w:pStyle w:val="9"/>
              <w:spacing w:before="212" w:line="228" w:lineRule="auto"/>
              <w:jc w:val="center"/>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1 批</w:t>
            </w:r>
          </w:p>
        </w:tc>
        <w:tc>
          <w:tcPr>
            <w:tcW w:w="2311" w:type="dxa"/>
            <w:vAlign w:val="top"/>
          </w:tcPr>
          <w:p w14:paraId="240FB029">
            <w:pPr>
              <w:pStyle w:val="9"/>
              <w:spacing w:before="212" w:line="228" w:lineRule="auto"/>
              <w:ind w:left="640"/>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详见第六篇</w:t>
            </w:r>
          </w:p>
        </w:tc>
        <w:tc>
          <w:tcPr>
            <w:tcW w:w="1757" w:type="dxa"/>
            <w:vAlign w:val="top"/>
          </w:tcPr>
          <w:p w14:paraId="3CA96891">
            <w:pPr>
              <w:pStyle w:val="9"/>
              <w:spacing w:before="212" w:line="228" w:lineRule="auto"/>
              <w:ind w:left="640"/>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无</w:t>
            </w:r>
          </w:p>
        </w:tc>
      </w:tr>
      <w:tr w14:paraId="049C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6" w:hRule="atLeast"/>
        </w:trPr>
        <w:tc>
          <w:tcPr>
            <w:tcW w:w="9606" w:type="dxa"/>
            <w:gridSpan w:val="4"/>
            <w:vAlign w:val="top"/>
          </w:tcPr>
          <w:p w14:paraId="14F68008">
            <w:pPr>
              <w:autoSpaceDE w:val="0"/>
              <w:autoSpaceDN w:val="0"/>
              <w:adjustRightInd w:val="0"/>
              <w:spacing w:line="300" w:lineRule="auto"/>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质量保证期：按合同约定</w:t>
            </w:r>
          </w:p>
          <w:p w14:paraId="53353660">
            <w:pPr>
              <w:autoSpaceDE w:val="0"/>
              <w:autoSpaceDN w:val="0"/>
              <w:adjustRightInd w:val="0"/>
              <w:spacing w:line="300" w:lineRule="auto"/>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合同履行期限（交货期）：合同签订之日起30个工作日内交货并安装调试完成。</w:t>
            </w:r>
          </w:p>
          <w:p w14:paraId="061A420A">
            <w:pPr>
              <w:autoSpaceDE w:val="0"/>
              <w:autoSpaceDN w:val="0"/>
              <w:adjustRightInd w:val="0"/>
              <w:spacing w:line="300" w:lineRule="auto"/>
              <w:rPr>
                <w:rFonts w:hint="eastAsia" w:ascii="宋体" w:hAnsi="宋体" w:cs="宋体"/>
                <w:b/>
                <w:color w:val="000000" w:themeColor="text1"/>
                <w:sz w:val="24"/>
                <w:szCs w:val="24"/>
                <w:highlight w:val="none"/>
                <w:lang w:val="zh-CN" w:eastAsia="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交货地点：</w:t>
            </w:r>
            <w:r>
              <w:rPr>
                <w:rFonts w:hint="eastAsia" w:ascii="宋体" w:hAnsi="宋体" w:cs="宋体"/>
                <w:b/>
                <w:color w:val="000000" w:themeColor="text1"/>
                <w:sz w:val="24"/>
                <w:szCs w:val="24"/>
                <w:highlight w:val="none"/>
                <w:lang w:val="en-US" w:eastAsia="zh-CN"/>
                <w14:textFill>
                  <w14:solidFill>
                    <w14:schemeClr w14:val="tx1"/>
                  </w14:solidFill>
                </w14:textFill>
              </w:rPr>
              <w:t>采购人</w:t>
            </w:r>
            <w:r>
              <w:rPr>
                <w:rFonts w:hint="eastAsia" w:ascii="宋体" w:hAnsi="宋体" w:cs="宋体"/>
                <w:b/>
                <w:color w:val="000000" w:themeColor="text1"/>
                <w:sz w:val="24"/>
                <w:szCs w:val="24"/>
                <w:highlight w:val="none"/>
                <w:lang w:val="zh-CN" w:eastAsia="zh-CN"/>
                <w14:textFill>
                  <w14:solidFill>
                    <w14:schemeClr w14:val="tx1"/>
                  </w14:solidFill>
                </w14:textFill>
              </w:rPr>
              <w:t>指定地点</w:t>
            </w:r>
          </w:p>
          <w:p w14:paraId="44685627">
            <w:pPr>
              <w:autoSpaceDE w:val="0"/>
              <w:autoSpaceDN w:val="0"/>
              <w:adjustRightInd w:val="0"/>
              <w:spacing w:line="300" w:lineRule="auto"/>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交货方式：中标人负责将货物安全完好运抵交货地点、安装调试并保证验收合格。</w:t>
            </w:r>
          </w:p>
          <w:p w14:paraId="089CB040">
            <w:pPr>
              <w:autoSpaceDE w:val="0"/>
              <w:autoSpaceDN w:val="0"/>
              <w:adjustRightInd w:val="0"/>
              <w:spacing w:line="300" w:lineRule="auto"/>
              <w:rPr>
                <w:rFonts w:hint="eastAsia" w:eastAsia="宋体"/>
                <w:color w:val="000000" w:themeColor="text1"/>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付款方式：按合同约定</w:t>
            </w:r>
            <w:r>
              <w:rPr>
                <w:rFonts w:hint="eastAsia" w:ascii="宋体" w:hAnsi="宋体" w:cs="宋体"/>
                <w:b/>
                <w:color w:val="000000" w:themeColor="text1"/>
                <w:sz w:val="24"/>
                <w:szCs w:val="24"/>
                <w:highlight w:val="none"/>
                <w:lang w:val="zh-CN" w:eastAsia="zh-CN"/>
                <w14:textFill>
                  <w14:solidFill>
                    <w14:schemeClr w14:val="tx1"/>
                  </w14:solidFill>
                </w14:textFill>
              </w:rPr>
              <w:t>支付</w:t>
            </w:r>
            <w:r>
              <w:rPr>
                <w:rFonts w:hint="eastAsia" w:ascii="宋体" w:hAnsi="宋体" w:cs="宋体"/>
                <w:b/>
                <w:color w:val="000000" w:themeColor="text1"/>
                <w:sz w:val="24"/>
                <w:szCs w:val="24"/>
                <w:highlight w:val="none"/>
                <w:lang w:val="zh-CN"/>
                <w14:textFill>
                  <w14:solidFill>
                    <w14:schemeClr w14:val="tx1"/>
                  </w14:solidFill>
                </w14:textFill>
              </w:rPr>
              <w:t>。</w:t>
            </w:r>
          </w:p>
        </w:tc>
      </w:tr>
    </w:tbl>
    <w:p w14:paraId="375CEB52">
      <w:pPr>
        <w:pStyle w:val="4"/>
        <w:rPr>
          <w:color w:val="000000" w:themeColor="text1"/>
          <w:highlight w:val="none"/>
          <w14:textFill>
            <w14:solidFill>
              <w14:schemeClr w14:val="tx1"/>
            </w14:solidFill>
          </w14:textFill>
        </w:rPr>
      </w:pPr>
    </w:p>
    <w:p w14:paraId="1C1EC3E2">
      <w:pPr>
        <w:rPr>
          <w:color w:val="000000" w:themeColor="text1"/>
          <w:highlight w:val="none"/>
          <w14:textFill>
            <w14:solidFill>
              <w14:schemeClr w14:val="tx1"/>
            </w14:solidFill>
          </w14:textFill>
        </w:rPr>
        <w:sectPr>
          <w:footerReference r:id="rId17" w:type="default"/>
          <w:pgSz w:w="11907" w:h="16840"/>
          <w:pgMar w:top="1440" w:right="1080" w:bottom="1440" w:left="1080" w:header="0" w:footer="964" w:gutter="0"/>
          <w:cols w:space="720" w:num="1"/>
        </w:sectPr>
      </w:pPr>
    </w:p>
    <w:p w14:paraId="2CC05786">
      <w:pPr>
        <w:spacing w:before="63" w:line="225" w:lineRule="auto"/>
        <w:ind w:left="3078"/>
        <w:rPr>
          <w:color w:val="000000" w:themeColor="text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第六篇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技术规格与要求</w:t>
      </w:r>
    </w:p>
    <w:tbl>
      <w:tblPr>
        <w:tblStyle w:val="5"/>
        <w:tblW w:w="102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
        <w:gridCol w:w="1106"/>
        <w:gridCol w:w="598"/>
        <w:gridCol w:w="393"/>
        <w:gridCol w:w="7128"/>
        <w:gridCol w:w="600"/>
      </w:tblGrid>
      <w:tr w14:paraId="124BC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E6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序号</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BB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物品名称</w:t>
            </w:r>
          </w:p>
        </w:tc>
        <w:tc>
          <w:tcPr>
            <w:tcW w:w="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39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数量</w:t>
            </w:r>
          </w:p>
        </w:tc>
        <w:tc>
          <w:tcPr>
            <w:tcW w:w="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82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单位</w:t>
            </w:r>
          </w:p>
        </w:tc>
        <w:tc>
          <w:tcPr>
            <w:tcW w:w="7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BE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最终产品参数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C2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备注</w:t>
            </w:r>
          </w:p>
        </w:tc>
      </w:tr>
      <w:tr w14:paraId="5D70E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127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C92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台式计算机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05F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DA6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B97D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CPU:≥6核 ≥2.5GHz(基频)</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内存:≥16G D4-3200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硬盘:≥512G SSD        显卡:GTX1050TI 4G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显示器:≥27寸           键鼠:机械套装</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F9C3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D8F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8"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23B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1F2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A3打印机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C61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A25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9330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喷墨数码复合机颜色类型 彩色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复印/打印/扫描/传真速度类型 低速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最大原稿尺寸 A3+</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供纸容量 标准纸盒1：250页，标准纸盒2：250页，后部进纸器：50页</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最大放纸张数：≥550页</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出纸容量 125页</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墨瓶型号：009(黑色) 约7,500页，009(彩色) 约6000页双面器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双面自动输稿器</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支持无线/有线网络打印接口类型 高速USB100BASE-TX/10BASE-T</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Wi-Fi 5代, 支持2.4G / 5G Hz复印功能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复印速度 黑白文本：23cpm，彩色文本：10cpm复印尺寸 A3连续复印页数 1-999页打印功能打印控制器 标准配置打印速度 单面A4文档黑白:约25页/分钟（标准模式）约32页/分钟（经济模式）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单面A4文档彩色:约12页/分钟（标准模式）约22页/分钟（经济模式）双面A4文档黑白: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约16页/分钟（标准模式）双面A4文档彩色: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约9页/分钟（标准模式）打印分辨率4800×2400dpi</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打印语言 ESC/P-R扫描功能扫描控制器 标准配置</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扫描速度 黑白扫描（单面）：26ipm</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黑白扫描（双面）：11.5ipm彩色扫描（单面）：9ipm彩色扫描（双面）：6ipm扫描分辨率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0EE7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35AE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6C0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47C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A4打印机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C46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23D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AE57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多功能商用一体机</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彩色激光多功能一体机涵盖功能 打印/复印/扫描最大处理幅面 A4耗材类型 鼓粉一体</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耗材容量 HP 204A硒鼓：黑色CF510A：约1100页，青色CF511A/黄色CF512A/洋红色(CF513A/CF533A)：约900页双面功能 手动（需要驱动程序支持）网络功能 支持有线网络打印移动打印 AirPrint打印，Mopria认证，无线直接打印，移动应用；内置802.11b/g/n，通过WEP、WPA/WPA2或802.11x进行身份验证，通过AES或TKIP加密，WPS，Wi-Fi直连打印功能黑白打印速度 16ppm彩色打印速度 16ppm打印分辨率 600×600dpi</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复印速度 黑白：16cpm，彩色：16cpm复印分辨率 600×600dpi连续复印 1-99页缩放范围 25-400%扫描功能扫描控制器 标准配置扫描类型 平板式扫描元件 CIS光学分辨率 1200dpi</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扫描尺寸 平板：215.9×297mm（最大）</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扫描格式 JPG，RAW(BMP)，PNG，TIFF，PDF色彩深度 彩色24位，黑白8位灰度等级 256级</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扫描其它性能 扫描输入模式：复印、电子邮件或文件按钮，HP Scan软件，以及通过TWAIN或WIA连接的用户应用不支持双面ADF扫描介质规格</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介质类型 纸张（证券纸，宣传册纸，彩纸，光面纸，重磅纸，信头纸，轻磅纸，相纸，普通纸，预打印纸，预穿孔纸，再生纸，糙纸），投影胶片，标签，信封，卡片介质尺寸 Letter(216×280)，Legal(216×356)，Executive</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56C05">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C4C2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8"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0A8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1B4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业务用桌</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B3A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486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72E4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长桌1800*800*760 边柜1800*400*550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基材采用 E1 级密度板（厚度要求：≥3cm），经三聚氰胺饰面符合饰面板国家标准，各种物理化学性能指标均达到国家标准，要求双面三胺面饰，PVC塑料封边，边带要求无脱胶，环保封边胶，边角处理平整，无毛刺,优质五金链接配件。最终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755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D084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DA7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D18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业务用椅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358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12F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1F85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PU材质1.面料：靠背及椅面采用优质灰色西皮。 符合西皮国家标准。 2.海棉：优质高密度海棉，回弹性高，不变形                  3.椅架：优质钢材，镀铬工艺处理，防腐、防锈，坚固耐用.4.万向轮，使用消音万向轮。</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20FB">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8865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0A2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C80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会议桌</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448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ACA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CEB2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1200*400*750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厚度要求：≥2.5cm），经三聚氰胺饰面符合饰面板国家标准，各种物理化学性能指标均达到国家标准，要求双面三胺面饰，PVC塑料封边，边带要求无脱胶，环保封边胶，边角处理平整，无毛刺,优质五金链接配件。最终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3913">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0FF8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511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7A7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电脑桌</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725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B94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7640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1400*700*750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厚度要求：≥1.8cm），经三聚氰胺饰面符合饰面板国家标准，各种物理化学性能指标均达到国家标准，要求双面三胺面饰，PVC塑料封边，边带要求无脱胶，环保封边胶，边角处理平整，无毛刺,优质五金链接配件。最终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03D1">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8914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691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E0B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电脑椅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2E9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14F4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5F33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640*1000*235</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安全气压杆带腰托；椅架：优质钢材，镀铬工艺处理，防腐、防锈，坚固耐用；万向轮，使用消音万向轮。</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8761">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B182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80A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029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会议椅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34A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918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7AF3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1.椅架：采用橡胶木制作,木材含水量达到长春地区平衡含水率。 经过防虫、防腐特殊处理，确保坚固可靠，长期使用不松动、不腐朽；符合人体工程学； 2.面料：采用优质西皮，西皮符合国家标准，防潮、防污易清洁等，皮面更加柔软舒适，光泽持久，透气性好，手感柔软，纹理细腻，富有弹性3.海棉：高密度成型PU阻燃海棉（海棉达到国家标准要求）</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926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3994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701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D69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单人床（木质）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713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0A19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F383D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2060*940*810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框架橡胶木，木材含水量达到长春地区平衡含水率。床板使用多层胶合板，柜背侧面多层板（厚度要求：≥1.2cm），多层板环保等级达到E1级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D69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090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A76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893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床垫</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369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95C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33ED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1900*940*50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环保棕（厚度要求：≥5cm），使用无纺布包装</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0F3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251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E38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5DF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床头柜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AC4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377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577E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450*450*500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框架橡胶木，背侧多层板（厚度要求：≥1.2cm），多层板环保等级达到E1级。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377BB">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5FFE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DB4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515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衣柜（木质）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E99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702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ED8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2000*900*500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门板框架橡胶木，木材含水量达到长春地区平衡含水率。背侧面多层板。背板厚度要求≥0.8cm）侧板厚度要求≥1.2cm）。使用环保油漆，五遍底漆，三遍面漆。产品符合GBT3324木家具通用技术条件。多层板环保等级达到E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077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BD1F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765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1E1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单人沙发</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3DC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C20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5938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1020*880*800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材质：面料:选用优质西皮,经液态浸色及防潮、防污等工艺处理,皮面更加柔软舒适,光泽持久助性；基材:优质硬木木方及层夹板,经防虫、防腐等化学处理；辅料:采用优质PU成型发泡高密度海绵,表面有一层保护面,可防氧化。产品整体符合软包家具国家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965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04E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164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D3D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三人沙发</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D75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BCE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BDDE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2020*880*800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材质：面料:选用优质西皮,经液态浸色及防潮、防污等工艺处理,皮面更加柔软舒适,光泽持久助性；基材:优质硬木木方及层夹板,经防虫、防腐等化学处理；辅料:采用优质PU成型发泡高密度海绵,表面有一层保护面,可防氧化。产品整体符合软包家具国家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719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73E6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8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8B3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195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茶几</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915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5DB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7DF7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1.2*0.6</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材质说明：基材采用 E1 级密度板，经防潮防虫防腐处理，强度高，刚性好，不变形，各种物理化学性能指标均达到国家标准，双面三胺面饰，抗划伤，耐脏、耐高温，PVC塑料封边，边带要求无脱胶，环保封边胶，边角处理平整，无毛刺,优质五金链接配件。产品整体符合软包家具国家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1C1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FE1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DF5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9D5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投影仪</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0AC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6F5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683E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显示技术：3LCD</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2、液晶板尺寸：≥0.63” 无机配向膜技术3、亮度：≥3800流明（符合ISO21118标准）4、分辨率：1024x768（标准）5、对比度：≥20000:1</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6、镜头：F:2.1-2.25,  f=19.109-22.936，光学变焦≥1.2倍7、投射比：1.48-1.78:18、均匀度：≥90%9、灯泡寿命：节能模式20000小时，正常模式10000小时10、灯泡更换方式：顶部抽屉式更换</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11、梯形校正：手动垂直梯形校正±30°12、灯泡功率：≥225瓦13、整机功率：300W（正常）、150W（节能）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15、输入接口：VGA*1、HDMI 1.4×1、VIDEO*1，控制口：RS232、USB-B16、功能要求：</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快速开关机；即拔即走；自定义开机画面；具有动态、标准、电影院、黑板、调色板图像模式；灯泡及滤网计时；双重密码锁定及双重防盗功能；自动同步；自动搜索信号；一键空白、局部缩小、放大、平移、自动关机、断电保护、画面自动翻转</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需原厂产品，非OEM/ODM产品（3C证书委托方、生产方、制造方为一家公司或者关联公司）</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756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2CC5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643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4DD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视频会议终端</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094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7E5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FAA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24个10/100/1000Base-T以太网端口</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4个干兆SFP1U内置AC电源</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交流输入:100V AC~240V AC50/60Hz最大电压最大功工作温度存储湿度相对湿度业务口防雷电源口防雷散热方式交流输入:90V AC~290V AC:45Hz~65Hz27.2WC~+45°CC~+70°C40°5%~95%(无凝露±10kV差模±6kV，共模±6kV自然散热1. ★对接要求：可参与总队与支队消防队伍的调度会议，以及主动调取消防图像综合管理平台内的指挥、监控、卫星、4G/5G等图像资源;（提供所投产品的测试视频验证所投产品功能的真实性。）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4E1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3381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3FC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2534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投影仪幕布</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DD8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CA6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7984E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高清幕布</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120寸</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16：9</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电动遥控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9CC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82BF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0" w:hRule="atLeast"/>
        </w:trPr>
        <w:tc>
          <w:tcPr>
            <w:tcW w:w="4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CFF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E461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LED显示屏</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B96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39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257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E41AD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室内P2。5表贴全彩模组indoorP2full color led module</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点距Pitch单元板尺寸 module size箱体尺寸 cabinetsize密度 DensityLED Lamp亮度 Brightness像素基色Pixel configuration保护等级ProtectionlevelRefresh rate2mm320mm*160mm640mm*480mm250000 dots/m*</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SMD1515≥500CD/m?1R1G1BIP31≥3840HZ</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分辨率/箱体Resolution/ cabinet单元板分辨率module resolution单元板数量/箱体moduleqty/cabinet扫描方式 drivetype可视角度(水平/垂直)best view angle H/V最佳视距best view distance功耗powerconsumption湿度 Humidity320*240dots160*80dots6pCs1/40 scan160°+10°≥2m最大Max.≤ 663/m?平均Average:≤ 221/m?10%-95%RH</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压铸铝LED显示屏箱体采用模具一次成型</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9BB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2098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9791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DB2B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2E86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71ED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712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B244A">
            <w:pPr>
              <w:jc w:val="left"/>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8F41">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7CF1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4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25A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21</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0595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消防指挥+智能接处警辅助设备</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941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AA0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套</w:t>
            </w:r>
          </w:p>
        </w:tc>
        <w:tc>
          <w:tcPr>
            <w:tcW w:w="7128"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14:paraId="1A68B3AE">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①音响（音箱、音柱、功效、麦克、定时器、音响线、护管）</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②警灯、警铃线、缆按钮、</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③消防门控制线、管、控制按键盘、</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④操作台，打印机1台，坐椅3把</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⑤IP电话2台</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⑥3根20米HDMI线</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1. 要求：可参与总队与支队消防队伍的调度会议，以及主动调取消防图像综合管理平台内的指挥、监控、卫星、4G/5G等图像资源;（提供所投产品的测试视频验证所投产品功能的真实性。）</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2.整体结构：终端应为分体式视频终端，视频终端与摄像机需分离部署。专业硬件视频编码设备，操作系统为嵌入式操作系统。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3.视频标准：视频支持H.265、H.264、H.264 HP</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4.视频分辨率：支持4K（3840×2160）、1080（1920×1080）、720P（1280×720）、AUTO</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5.视频帧率：支持1/5/10/15/30/60fbs可选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6.编码能力：支持4K H.265的1M-6M码流编码，并可进行自适应码率控制；在1.5M带宽下可实现动态4K(3840×2160)视频的编码传输。</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7.☆视频输入：视频输入接口≥4路，至少1×HDMI输入，1×DVI输入，1×SDI输入</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8.☆视频输出：视频输出接口≥4路，支持四显同时输出</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9.音频接口：音频输入接口≥2路，至少1×3.5mm接口，1×RCA接口；音频输出接口≥2路，至少1×3.5mm接口，1×RCA接口</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10.其他接口：至少支持1路VISCA，4个USB接口，1个10M/100M/1000M自适应以太网口。</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11.多路编码：至少支持1路4K@30fps和2路1080P@30fps编码同时编码；</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12.多路解码：至少支持10路4K@30fps的解码或30路1080P@30fps的解码；</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13.协议全适配：支持音视频协议全适配，不同速率，不同编码协议、不同分辨率的终端混合会议。</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14.多画面显示：支持多画面模板设置，支持至少25种多画面模板可选;单屏多画面至少支持30画面。</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1.△ 图像传感器，不低于1/2.5英寸CMOS图像传感器</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 视频格式，HDMI输出支持的视频格式：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3840*2160P60/50/25/59.94/29.97等;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1080P60/50/30/25等;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1080I60/50/59.94等;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720P60/50/59.94等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SDI输出支持视频格式：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1080P60/50/25/30/29.97等;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1080I60/50/59.94;</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720P60/50/59.94等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3.#光学变倍≥12倍光学变焦</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4.△视角，水平:7.59</w:t>
            </w:r>
            <w:r>
              <w:rPr>
                <w:rStyle w:val="13"/>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（窄角）～ 80.4</w:t>
            </w:r>
            <w:r>
              <w:rPr>
                <w:rStyle w:val="13"/>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（广角）</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垂直:4.6</w:t>
            </w:r>
            <w:r>
              <w:rPr>
                <w:rStyle w:val="13"/>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（窄角）～ 50.0</w:t>
            </w:r>
            <w:r>
              <w:rPr>
                <w:rStyle w:val="13"/>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（广角）</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鹅颈式，单指向，标准3.5mm音频接口,USB供电口</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摄像机配套三脚架</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配套音视频线  系统连接线缆包括音频、视频、控制线、转接头等</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A51E">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3C10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0"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824D5">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B4CC9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83E1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36C9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7128"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14:paraId="353BCC45">
            <w:pPr>
              <w:jc w:val="left"/>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46D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FD9D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9F3A0">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E08A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4AE7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190F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7128"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14:paraId="1D00A19A">
            <w:pPr>
              <w:jc w:val="left"/>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891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538D4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3BA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FF8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交换机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148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C38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9B82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24千兆电  四千兆光</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电源电压 100-240V AC，50/60Hz</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电源功率 </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30W</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传输速率：10/100/1000Mbps</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3"/>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端口数量：（24个10/100/1000Base-T以太网端口和4个千兆SFP端口）</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3"/>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 xml:space="preserve"> 背板带宽：336Gbps</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CE05">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8E29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1AF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E2C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交换机柜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505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AFD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3608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定制机柜</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600*600*988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F29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B8FB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8FF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4C6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文件柜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DDD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20</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EBA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2BA6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800*400*2000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经防潮防虫防腐处理，强度高，刚性好，不变形，各种物理化学性能指标均达到国家标准，双面三胺面饰，抗划伤，耐脏、耐高温，PVC塑料封边，边带要求无脱胶，环保封边胶，边角处理平整，无毛刺,优质五金链接配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5CFE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F9F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3D7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6EC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窗帘</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70D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116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453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7AF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各窗帘材质及尺寸</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D833">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05D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CC6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9C1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衣帽架</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BAB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13A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D8C2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尺寸：1700*1000*800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材质：白蜡木</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特点：FAS级白蜡木-植物木蜡油</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3AF3">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57B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143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463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书柜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7CC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460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组</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7D44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800*400*2000</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 基材采用 E1 级密度板，经防潮防虫防腐处理，强度高，刚性好，不变形，各种物理化学性能指标均达到国家标准，双面三胺面饰，抗划伤，耐脏、耐高温，PVC塑料封边，边带要求无脱胶，环保封边胶，边角处理平整，无毛刺,优质五金链接配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4EC9">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7A9B1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BBD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C48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电视机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B81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E6D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7425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GPU:G31*2</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CPU:A35*2+A35*2</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屏幕：A++超显屏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内存：2+16G</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HDMI接口:HDMI2.1*2</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 xml:space="preserve">USB接口:USB2.0*2   </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分辨率4K</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能效等级1级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C8B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7833B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22E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094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洗衣机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9A2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9EF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1B0B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洗脱容量:20KG</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洗涤功率:560w</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净洗比:0.8耗电量: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0.18(千瓦时/工作周期)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排水方式:下排水</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电机类型：变频电机、能效等级1级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193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98A5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13D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30</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4F5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饮水机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BBE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E65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D457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多段触摸彩屏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恒温功能</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语音模式</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750*350*320</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整机高度：</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950cm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54106">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24AF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EF8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2A7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餐桌（含电磁炉）6人位</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711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938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B1B8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台面采用1.2加厚岩板，耐磨耐划耐高温，背部加板做油漆，下架箱体加厚铁板黑色烤漆</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桌面尺寸160×80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52C8">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EBB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F62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BDF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餐椅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9EF7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CE3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FD01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精品纳帕皮面，耐磨，铁艺1.0厚度，椅角直径≥2.2cm,加脚垫</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ED70">
            <w:pP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667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EBA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C07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餐椅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906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12</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922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把</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336B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橡胶木实木餐椅1040*480*480，环保油漆饰面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045C">
            <w:pP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9DB1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1"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CE7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19C9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电磁炉岩板长条桌</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（10人位）</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7D1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EEC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张</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83E8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台面采用实木多层板内嵌1.2加厚岩板，箱体实木多层板，漆面颜色胡桃色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2拼 1600*800 2张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A5EA">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2FCBC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7"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667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35</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96F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小餐柜</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A6F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A27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BF6F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整体基材板木结合，</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颜色胡桃色，</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实木采用橡胶木含木材含水率达到8-13%。板材采用多层板，厚度要求≥0.8cm。使用环保油漆。优质五金件，产品符合GBT3324木家具通用技术条件。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CD3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64D86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BAA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36</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2E9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坐式下拉训练器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C65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9B7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08B2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1700*1100*1980mm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重量；125kg</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E87B">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89E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DFE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37</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D1C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平卧推胸训练器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CB6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059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4CBA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2100*1700*1100mm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36FD">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740F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9C63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38</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EAA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双杠提膝训练器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E09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80B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B9E2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1000*700*1600mm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90kg</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0914">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0C7C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70F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39</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91F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飞鸟训练器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E97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B96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EFB9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1750*1080*2300m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340kg</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9172">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0BCB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460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40</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06C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可调腹肌椅</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FBA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433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6547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1600*600*1800mm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50kg</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8580">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3B6C6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8A2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41</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6E2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坐姿划船训练器</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156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FFC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D6B0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产品尺寸；</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1100*1400*1200mm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重量；</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120kg</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材质；钢管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F42C">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47148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DC9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42</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09E9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动感单车</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677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FD4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C1CF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size：</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1070*540*1120mm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最大载重：</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150kg</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平椭圆管材：50mm*100mm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脚踏：脚踏轴经过调质、蘸火，扣丝为18mm，中轴直径为40mm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ED8E">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925C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249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43</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CF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商用椭圆机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8ED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FC6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7CBE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显示功能；时间  距离  速度 卡路里 心率</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模式；自动模式和记忆模式相结合</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主力控制；1-20段 EMs自发电磁控系统</w:t>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飞轮采用强磁磁石精确的吸附阻力调整系统电力系统；自发电试</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8E74">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r w14:paraId="1D95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4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057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44</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60E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商用跑步机</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94F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3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D3E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个</w:t>
            </w:r>
          </w:p>
        </w:tc>
        <w:tc>
          <w:tcPr>
            <w:tcW w:w="71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CDB6D">
            <w:pPr>
              <w:keepNext w:val="0"/>
              <w:keepLines w:val="0"/>
              <w:widowControl/>
              <w:numPr>
                <w:ilvl w:val="0"/>
                <w:numId w:val="0"/>
              </w:numPr>
              <w:suppressLineNumbers w:val="0"/>
              <w:jc w:val="left"/>
              <w:textAlignment w:val="cente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外形尺寸 ：</w:t>
            </w:r>
            <w:r>
              <w:rPr>
                <w:rStyle w:val="11"/>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2200*900*1600（mm长*宽*高）</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跑带规格：3319*600(mm长*宽）免硅油跑带</w:t>
            </w:r>
          </w:p>
          <w:p w14:paraId="4522C26C">
            <w:pPr>
              <w:keepNext w:val="0"/>
              <w:keepLines w:val="0"/>
              <w:widowControl/>
              <w:numPr>
                <w:ilvl w:val="0"/>
                <w:numId w:val="0"/>
              </w:numPr>
              <w:suppressLineNumbers w:val="0"/>
              <w:jc w:val="left"/>
              <w:textAlignment w:val="cente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跑步区域：1450*590（mm长*宽）</w:t>
            </w:r>
          </w:p>
          <w:p w14:paraId="68194FF8">
            <w:pPr>
              <w:keepNext w:val="0"/>
              <w:keepLines w:val="0"/>
              <w:widowControl/>
              <w:numPr>
                <w:ilvl w:val="0"/>
                <w:numId w:val="0"/>
              </w:numPr>
              <w:suppressLineNumbers w:val="0"/>
              <w:jc w:val="left"/>
              <w:textAlignment w:val="cente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跑板厚度：25mm（高密度板）</w:t>
            </w:r>
          </w:p>
          <w:p w14:paraId="77749182">
            <w:pPr>
              <w:keepNext w:val="0"/>
              <w:keepLines w:val="0"/>
              <w:widowControl/>
              <w:numPr>
                <w:ilvl w:val="0"/>
                <w:numId w:val="0"/>
              </w:numPr>
              <w:suppressLineNumbers w:val="0"/>
              <w:jc w:val="left"/>
              <w:textAlignment w:val="cente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标配颜色：黑亚光配白色</w:t>
            </w:r>
          </w:p>
          <w:p w14:paraId="7749DDAE">
            <w:pPr>
              <w:keepNext w:val="0"/>
              <w:keepLines w:val="0"/>
              <w:widowControl/>
              <w:numPr>
                <w:ilvl w:val="0"/>
                <w:numId w:val="0"/>
              </w:numPr>
              <w:suppressLineNumbers w:val="0"/>
              <w:jc w:val="left"/>
              <w:textAlignment w:val="cente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pP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距地面高度：270mm</w:t>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br w:type="textWrapping"/>
            </w: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输入电源电压：AC 220V+10%(50HZ或60HZ)</w:t>
            </w:r>
          </w:p>
          <w:p w14:paraId="455718DD">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r>
              <w:rPr>
                <w:rStyle w:val="12"/>
                <w:rFonts w:hint="eastAsia" w:asciiTheme="majorEastAsia" w:hAnsiTheme="majorEastAsia" w:eastAsiaTheme="majorEastAsia" w:cstheme="majorEastAsia"/>
                <w:snapToGrid w:val="0"/>
                <w:color w:val="000000" w:themeColor="text1"/>
                <w:sz w:val="21"/>
                <w:szCs w:val="21"/>
                <w:highlight w:val="none"/>
                <w:lang w:val="en-US" w:eastAsia="zh-CN" w:bidi="ar"/>
                <w14:textFill>
                  <w14:solidFill>
                    <w14:schemeClr w14:val="tx1"/>
                  </w14:solidFill>
                </w14:textFill>
              </w:rPr>
              <w:t>电机额定功率：3.0HP（2.2Kw)</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563F">
            <w:pPr>
              <w:jc w:val="center"/>
              <w:rPr>
                <w:rFonts w:hint="eastAsia" w:asciiTheme="majorEastAsia" w:hAnsiTheme="majorEastAsia" w:eastAsiaTheme="majorEastAsia" w:cstheme="majorEastAsia"/>
                <w:i w:val="0"/>
                <w:iCs w:val="0"/>
                <w:color w:val="000000" w:themeColor="text1"/>
                <w:sz w:val="21"/>
                <w:szCs w:val="21"/>
                <w:highlight w:val="none"/>
                <w:u w:val="none"/>
                <w14:textFill>
                  <w14:solidFill>
                    <w14:schemeClr w14:val="tx1"/>
                  </w14:solidFill>
                </w14:textFill>
              </w:rPr>
            </w:pPr>
          </w:p>
        </w:tc>
      </w:tr>
    </w:tbl>
    <w:p w14:paraId="0F8ADA7E">
      <w:pPr>
        <w:pStyle w:val="4"/>
        <w:spacing w:line="259" w:lineRule="auto"/>
        <w:rPr>
          <w:color w:val="000000" w:themeColor="text1"/>
          <w:highlight w:val="none"/>
          <w14:textFill>
            <w14:solidFill>
              <w14:schemeClr w14:val="tx1"/>
            </w14:solidFill>
          </w14:textFill>
        </w:rPr>
      </w:pPr>
    </w:p>
    <w:p w14:paraId="0770F1A6">
      <w:pPr>
        <w:spacing w:before="65" w:line="227" w:lineRule="auto"/>
        <w:ind w:left="38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b/>
          <w:bCs/>
          <w:color w:val="000000" w:themeColor="text1"/>
          <w:spacing w:val="8"/>
          <w:sz w:val="20"/>
          <w:szCs w:val="20"/>
          <w:highlight w:val="none"/>
          <w14:textFill>
            <w14:solidFill>
              <w14:schemeClr w14:val="tx1"/>
            </w14:solidFill>
          </w14:textFill>
        </w:rPr>
        <w:t>注：1.以上设备的技术需求全部为本项目的实质性要求，不接受</w:t>
      </w:r>
      <w:r>
        <w:rPr>
          <w:rFonts w:ascii="宋体" w:hAnsi="宋体" w:eastAsia="宋体" w:cs="宋体"/>
          <w:b/>
          <w:bCs/>
          <w:color w:val="000000" w:themeColor="text1"/>
          <w:spacing w:val="7"/>
          <w:sz w:val="20"/>
          <w:szCs w:val="20"/>
          <w:highlight w:val="none"/>
          <w14:textFill>
            <w14:solidFill>
              <w14:schemeClr w14:val="tx1"/>
            </w14:solidFill>
          </w14:textFill>
        </w:rPr>
        <w:t>任何的负偏离；</w:t>
      </w:r>
    </w:p>
    <w:p w14:paraId="220BE595">
      <w:pPr>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br w:type="page"/>
      </w:r>
    </w:p>
    <w:tbl>
      <w:tblPr>
        <w:tblStyle w:val="5"/>
        <w:tblW w:w="99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9"/>
        <w:gridCol w:w="3601"/>
        <w:gridCol w:w="5827"/>
      </w:tblGrid>
      <w:tr w14:paraId="2D6F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9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390D5">
            <w:pPr>
              <w:jc w:val="center"/>
              <w:rPr>
                <w:rFonts w:hint="default" w:ascii="宋体" w:hAnsi="宋体" w:eastAsia="宋体" w:cs="宋体"/>
                <w:i w:val="0"/>
                <w:iCs w:val="0"/>
                <w:color w:val="000000" w:themeColor="text1"/>
                <w:sz w:val="20"/>
                <w:szCs w:val="20"/>
                <w:highlight w:val="none"/>
                <w:u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物品参考图片</w:t>
            </w:r>
          </w:p>
        </w:tc>
      </w:tr>
      <w:tr w14:paraId="6DB9B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2479">
            <w:pPr>
              <w:keepNext w:val="0"/>
              <w:keepLines w:val="0"/>
              <w:widowControl/>
              <w:suppressLineNumbers w:val="0"/>
              <w:jc w:val="center"/>
              <w:textAlignment w:val="center"/>
              <w:rPr>
                <w:rFonts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序号</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C1E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物品名称</w:t>
            </w:r>
          </w:p>
        </w:tc>
        <w:tc>
          <w:tcPr>
            <w:tcW w:w="5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73A4">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图片</w:t>
            </w:r>
          </w:p>
        </w:tc>
      </w:tr>
      <w:tr w14:paraId="00026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627C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9471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业务用桌</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53A96">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337820</wp:posOffset>
                  </wp:positionH>
                  <wp:positionV relativeFrom="paragraph">
                    <wp:posOffset>189230</wp:posOffset>
                  </wp:positionV>
                  <wp:extent cx="2667635" cy="1511935"/>
                  <wp:effectExtent l="0" t="0" r="18415" b="12065"/>
                  <wp:wrapNone/>
                  <wp:docPr id="70" name="图片_1"/>
                  <wp:cNvGraphicFramePr/>
                  <a:graphic xmlns:a="http://schemas.openxmlformats.org/drawingml/2006/main">
                    <a:graphicData uri="http://schemas.openxmlformats.org/drawingml/2006/picture">
                      <pic:pic xmlns:pic="http://schemas.openxmlformats.org/drawingml/2006/picture">
                        <pic:nvPicPr>
                          <pic:cNvPr id="70" name="图片_1"/>
                          <pic:cNvPicPr/>
                        </pic:nvPicPr>
                        <pic:blipFill>
                          <a:blip r:embed="rId34"/>
                          <a:stretch>
                            <a:fillRect/>
                          </a:stretch>
                        </pic:blipFill>
                        <pic:spPr>
                          <a:xfrm>
                            <a:off x="0" y="0"/>
                            <a:ext cx="2667635" cy="1511935"/>
                          </a:xfrm>
                          <a:prstGeom prst="rect">
                            <a:avLst/>
                          </a:prstGeom>
                          <a:noFill/>
                          <a:ln>
                            <a:noFill/>
                          </a:ln>
                        </pic:spPr>
                      </pic:pic>
                    </a:graphicData>
                  </a:graphic>
                </wp:anchor>
              </w:drawing>
            </w:r>
          </w:p>
        </w:tc>
      </w:tr>
      <w:tr w14:paraId="574A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AD342">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5</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AF19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业务用椅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B69B8">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767715</wp:posOffset>
                  </wp:positionH>
                  <wp:positionV relativeFrom="paragraph">
                    <wp:posOffset>52705</wp:posOffset>
                  </wp:positionV>
                  <wp:extent cx="1561465" cy="2084070"/>
                  <wp:effectExtent l="0" t="0" r="635" b="11430"/>
                  <wp:wrapNone/>
                  <wp:docPr id="68" name="图片_2"/>
                  <wp:cNvGraphicFramePr/>
                  <a:graphic xmlns:a="http://schemas.openxmlformats.org/drawingml/2006/main">
                    <a:graphicData uri="http://schemas.openxmlformats.org/drawingml/2006/picture">
                      <pic:pic xmlns:pic="http://schemas.openxmlformats.org/drawingml/2006/picture">
                        <pic:nvPicPr>
                          <pic:cNvPr id="68" name="图片_2"/>
                          <pic:cNvPicPr/>
                        </pic:nvPicPr>
                        <pic:blipFill>
                          <a:blip r:embed="rId35"/>
                          <a:stretch>
                            <a:fillRect/>
                          </a:stretch>
                        </pic:blipFill>
                        <pic:spPr>
                          <a:xfrm>
                            <a:off x="0" y="0"/>
                            <a:ext cx="1561465" cy="2084070"/>
                          </a:xfrm>
                          <a:prstGeom prst="rect">
                            <a:avLst/>
                          </a:prstGeom>
                          <a:noFill/>
                          <a:ln>
                            <a:noFill/>
                          </a:ln>
                        </pic:spPr>
                      </pic:pic>
                    </a:graphicData>
                  </a:graphic>
                </wp:anchor>
              </w:drawing>
            </w:r>
          </w:p>
        </w:tc>
      </w:tr>
      <w:tr w14:paraId="03F86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D4CB0">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4D7E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会议桌</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FEF47">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172720</wp:posOffset>
                  </wp:positionH>
                  <wp:positionV relativeFrom="paragraph">
                    <wp:posOffset>163830</wp:posOffset>
                  </wp:positionV>
                  <wp:extent cx="2555240" cy="1923415"/>
                  <wp:effectExtent l="0" t="0" r="16510" b="635"/>
                  <wp:wrapNone/>
                  <wp:docPr id="71" name="图片_49"/>
                  <wp:cNvGraphicFramePr/>
                  <a:graphic xmlns:a="http://schemas.openxmlformats.org/drawingml/2006/main">
                    <a:graphicData uri="http://schemas.openxmlformats.org/drawingml/2006/picture">
                      <pic:pic xmlns:pic="http://schemas.openxmlformats.org/drawingml/2006/picture">
                        <pic:nvPicPr>
                          <pic:cNvPr id="71" name="图片_49"/>
                          <pic:cNvPicPr/>
                        </pic:nvPicPr>
                        <pic:blipFill>
                          <a:blip r:embed="rId36"/>
                          <a:stretch>
                            <a:fillRect/>
                          </a:stretch>
                        </pic:blipFill>
                        <pic:spPr>
                          <a:xfrm>
                            <a:off x="0" y="0"/>
                            <a:ext cx="2555240" cy="1923415"/>
                          </a:xfrm>
                          <a:prstGeom prst="rect">
                            <a:avLst/>
                          </a:prstGeom>
                          <a:noFill/>
                          <a:ln>
                            <a:noFill/>
                          </a:ln>
                        </pic:spPr>
                      </pic:pic>
                    </a:graphicData>
                  </a:graphic>
                </wp:anchor>
              </w:drawing>
            </w:r>
          </w:p>
        </w:tc>
      </w:tr>
      <w:tr w14:paraId="1E06A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C5A05">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7</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E28E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电脑桌</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134D2">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139065</wp:posOffset>
                  </wp:positionV>
                  <wp:extent cx="2599690" cy="1937385"/>
                  <wp:effectExtent l="0" t="0" r="10160" b="5715"/>
                  <wp:wrapNone/>
                  <wp:docPr id="69" name="图片_3"/>
                  <wp:cNvGraphicFramePr/>
                  <a:graphic xmlns:a="http://schemas.openxmlformats.org/drawingml/2006/main">
                    <a:graphicData uri="http://schemas.openxmlformats.org/drawingml/2006/picture">
                      <pic:pic xmlns:pic="http://schemas.openxmlformats.org/drawingml/2006/picture">
                        <pic:nvPicPr>
                          <pic:cNvPr id="69" name="图片_3"/>
                          <pic:cNvPicPr/>
                        </pic:nvPicPr>
                        <pic:blipFill>
                          <a:blip r:embed="rId37"/>
                          <a:stretch>
                            <a:fillRect/>
                          </a:stretch>
                        </pic:blipFill>
                        <pic:spPr>
                          <a:xfrm>
                            <a:off x="0" y="0"/>
                            <a:ext cx="2599690" cy="1937385"/>
                          </a:xfrm>
                          <a:prstGeom prst="rect">
                            <a:avLst/>
                          </a:prstGeom>
                          <a:noFill/>
                          <a:ln>
                            <a:noFill/>
                          </a:ln>
                        </pic:spPr>
                      </pic:pic>
                    </a:graphicData>
                  </a:graphic>
                </wp:anchor>
              </w:drawing>
            </w:r>
          </w:p>
        </w:tc>
      </w:tr>
      <w:tr w14:paraId="31824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2D11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8</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0C8B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电脑椅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CADAC">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492125</wp:posOffset>
                  </wp:positionH>
                  <wp:positionV relativeFrom="paragraph">
                    <wp:posOffset>11430</wp:posOffset>
                  </wp:positionV>
                  <wp:extent cx="1979295" cy="1995170"/>
                  <wp:effectExtent l="0" t="0" r="1905" b="5080"/>
                  <wp:wrapNone/>
                  <wp:docPr id="72" name="图片_11"/>
                  <wp:cNvGraphicFramePr/>
                  <a:graphic xmlns:a="http://schemas.openxmlformats.org/drawingml/2006/main">
                    <a:graphicData uri="http://schemas.openxmlformats.org/drawingml/2006/picture">
                      <pic:pic xmlns:pic="http://schemas.openxmlformats.org/drawingml/2006/picture">
                        <pic:nvPicPr>
                          <pic:cNvPr id="72" name="图片_11"/>
                          <pic:cNvPicPr/>
                        </pic:nvPicPr>
                        <pic:blipFill>
                          <a:blip r:embed="rId38"/>
                          <a:stretch>
                            <a:fillRect/>
                          </a:stretch>
                        </pic:blipFill>
                        <pic:spPr>
                          <a:xfrm>
                            <a:off x="0" y="0"/>
                            <a:ext cx="1979295" cy="1995170"/>
                          </a:xfrm>
                          <a:prstGeom prst="rect">
                            <a:avLst/>
                          </a:prstGeom>
                          <a:noFill/>
                          <a:ln>
                            <a:noFill/>
                          </a:ln>
                        </pic:spPr>
                      </pic:pic>
                    </a:graphicData>
                  </a:graphic>
                </wp:anchor>
              </w:drawing>
            </w:r>
          </w:p>
        </w:tc>
      </w:tr>
      <w:tr w14:paraId="0124B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CB91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C8DE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会议椅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29090">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715010</wp:posOffset>
                  </wp:positionH>
                  <wp:positionV relativeFrom="paragraph">
                    <wp:posOffset>116840</wp:posOffset>
                  </wp:positionV>
                  <wp:extent cx="1411605" cy="2004695"/>
                  <wp:effectExtent l="0" t="0" r="17145" b="14605"/>
                  <wp:wrapNone/>
                  <wp:docPr id="99" name="图片_4"/>
                  <wp:cNvGraphicFramePr/>
                  <a:graphic xmlns:a="http://schemas.openxmlformats.org/drawingml/2006/main">
                    <a:graphicData uri="http://schemas.openxmlformats.org/drawingml/2006/picture">
                      <pic:pic xmlns:pic="http://schemas.openxmlformats.org/drawingml/2006/picture">
                        <pic:nvPicPr>
                          <pic:cNvPr id="99" name="图片_4"/>
                          <pic:cNvPicPr/>
                        </pic:nvPicPr>
                        <pic:blipFill>
                          <a:blip r:embed="rId39"/>
                          <a:stretch>
                            <a:fillRect/>
                          </a:stretch>
                        </pic:blipFill>
                        <pic:spPr>
                          <a:xfrm>
                            <a:off x="0" y="0"/>
                            <a:ext cx="1411605" cy="2004695"/>
                          </a:xfrm>
                          <a:prstGeom prst="rect">
                            <a:avLst/>
                          </a:prstGeom>
                          <a:noFill/>
                          <a:ln>
                            <a:noFill/>
                          </a:ln>
                        </pic:spPr>
                      </pic:pic>
                    </a:graphicData>
                  </a:graphic>
                </wp:anchor>
              </w:drawing>
            </w:r>
          </w:p>
        </w:tc>
      </w:tr>
      <w:tr w14:paraId="0A8FD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D5425">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10</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A29F2">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单人床（木质）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429D8">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119380</wp:posOffset>
                  </wp:positionV>
                  <wp:extent cx="2178685" cy="2039620"/>
                  <wp:effectExtent l="0" t="0" r="12065" b="17780"/>
                  <wp:wrapNone/>
                  <wp:docPr id="95" name="图片_10"/>
                  <wp:cNvGraphicFramePr/>
                  <a:graphic xmlns:a="http://schemas.openxmlformats.org/drawingml/2006/main">
                    <a:graphicData uri="http://schemas.openxmlformats.org/drawingml/2006/picture">
                      <pic:pic xmlns:pic="http://schemas.openxmlformats.org/drawingml/2006/picture">
                        <pic:nvPicPr>
                          <pic:cNvPr id="95" name="图片_10"/>
                          <pic:cNvPicPr/>
                        </pic:nvPicPr>
                        <pic:blipFill>
                          <a:blip r:embed="rId40"/>
                          <a:stretch>
                            <a:fillRect/>
                          </a:stretch>
                        </pic:blipFill>
                        <pic:spPr>
                          <a:xfrm>
                            <a:off x="0" y="0"/>
                            <a:ext cx="2178685" cy="2039620"/>
                          </a:xfrm>
                          <a:prstGeom prst="rect">
                            <a:avLst/>
                          </a:prstGeom>
                          <a:noFill/>
                          <a:ln>
                            <a:noFill/>
                          </a:ln>
                        </pic:spPr>
                      </pic:pic>
                    </a:graphicData>
                  </a:graphic>
                </wp:anchor>
              </w:drawing>
            </w:r>
          </w:p>
        </w:tc>
      </w:tr>
      <w:tr w14:paraId="3F56E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A18C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11</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67644">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床垫</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0F349">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160655</wp:posOffset>
                  </wp:positionH>
                  <wp:positionV relativeFrom="paragraph">
                    <wp:posOffset>180340</wp:posOffset>
                  </wp:positionV>
                  <wp:extent cx="2534920" cy="1628775"/>
                  <wp:effectExtent l="0" t="0" r="17780" b="9525"/>
                  <wp:wrapNone/>
                  <wp:docPr id="89" name="图片_52"/>
                  <wp:cNvGraphicFramePr/>
                  <a:graphic xmlns:a="http://schemas.openxmlformats.org/drawingml/2006/main">
                    <a:graphicData uri="http://schemas.openxmlformats.org/drawingml/2006/picture">
                      <pic:pic xmlns:pic="http://schemas.openxmlformats.org/drawingml/2006/picture">
                        <pic:nvPicPr>
                          <pic:cNvPr id="89" name="图片_52"/>
                          <pic:cNvPicPr/>
                        </pic:nvPicPr>
                        <pic:blipFill>
                          <a:blip r:embed="rId41"/>
                          <a:stretch>
                            <a:fillRect/>
                          </a:stretch>
                        </pic:blipFill>
                        <pic:spPr>
                          <a:xfrm>
                            <a:off x="0" y="0"/>
                            <a:ext cx="2534920" cy="1628775"/>
                          </a:xfrm>
                          <a:prstGeom prst="rect">
                            <a:avLst/>
                          </a:prstGeom>
                          <a:noFill/>
                          <a:ln>
                            <a:noFill/>
                          </a:ln>
                        </pic:spPr>
                      </pic:pic>
                    </a:graphicData>
                  </a:graphic>
                </wp:anchor>
              </w:drawing>
            </w:r>
          </w:p>
        </w:tc>
      </w:tr>
      <w:tr w14:paraId="4A16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A2AA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12</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8EB7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床头柜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992EB">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187960</wp:posOffset>
                  </wp:positionV>
                  <wp:extent cx="1904365" cy="1783715"/>
                  <wp:effectExtent l="0" t="0" r="635" b="6985"/>
                  <wp:wrapNone/>
                  <wp:docPr id="100" name="图片_14"/>
                  <wp:cNvGraphicFramePr/>
                  <a:graphic xmlns:a="http://schemas.openxmlformats.org/drawingml/2006/main">
                    <a:graphicData uri="http://schemas.openxmlformats.org/drawingml/2006/picture">
                      <pic:pic xmlns:pic="http://schemas.openxmlformats.org/drawingml/2006/picture">
                        <pic:nvPicPr>
                          <pic:cNvPr id="100" name="图片_14"/>
                          <pic:cNvPicPr/>
                        </pic:nvPicPr>
                        <pic:blipFill>
                          <a:blip r:embed="rId42"/>
                          <a:stretch>
                            <a:fillRect/>
                          </a:stretch>
                        </pic:blipFill>
                        <pic:spPr>
                          <a:xfrm>
                            <a:off x="0" y="0"/>
                            <a:ext cx="1904365" cy="1783715"/>
                          </a:xfrm>
                          <a:prstGeom prst="rect">
                            <a:avLst/>
                          </a:prstGeom>
                          <a:noFill/>
                          <a:ln>
                            <a:noFill/>
                          </a:ln>
                        </pic:spPr>
                      </pic:pic>
                    </a:graphicData>
                  </a:graphic>
                </wp:anchor>
              </w:drawing>
            </w:r>
          </w:p>
        </w:tc>
      </w:tr>
      <w:tr w14:paraId="5A5F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DBAA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24D9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衣柜（木质）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6776F">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149225</wp:posOffset>
                  </wp:positionV>
                  <wp:extent cx="1857375" cy="1999615"/>
                  <wp:effectExtent l="0" t="0" r="9525" b="635"/>
                  <wp:wrapNone/>
                  <wp:docPr id="97" name="图片_12"/>
                  <wp:cNvGraphicFramePr/>
                  <a:graphic xmlns:a="http://schemas.openxmlformats.org/drawingml/2006/main">
                    <a:graphicData uri="http://schemas.openxmlformats.org/drawingml/2006/picture">
                      <pic:pic xmlns:pic="http://schemas.openxmlformats.org/drawingml/2006/picture">
                        <pic:nvPicPr>
                          <pic:cNvPr id="97" name="图片_12"/>
                          <pic:cNvPicPr/>
                        </pic:nvPicPr>
                        <pic:blipFill>
                          <a:blip r:embed="rId43"/>
                          <a:stretch>
                            <a:fillRect/>
                          </a:stretch>
                        </pic:blipFill>
                        <pic:spPr>
                          <a:xfrm>
                            <a:off x="0" y="0"/>
                            <a:ext cx="1857375" cy="1999615"/>
                          </a:xfrm>
                          <a:prstGeom prst="rect">
                            <a:avLst/>
                          </a:prstGeom>
                          <a:noFill/>
                          <a:ln>
                            <a:noFill/>
                          </a:ln>
                        </pic:spPr>
                      </pic:pic>
                    </a:graphicData>
                  </a:graphic>
                </wp:anchor>
              </w:drawing>
            </w:r>
          </w:p>
        </w:tc>
      </w:tr>
      <w:tr w14:paraId="571C9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2AE2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3ED7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单人沙发</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F23E0">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279400</wp:posOffset>
                  </wp:positionH>
                  <wp:positionV relativeFrom="paragraph">
                    <wp:posOffset>91440</wp:posOffset>
                  </wp:positionV>
                  <wp:extent cx="2422525" cy="1815465"/>
                  <wp:effectExtent l="0" t="0" r="15875" b="13335"/>
                  <wp:wrapNone/>
                  <wp:docPr id="90" name="图片_58"/>
                  <wp:cNvGraphicFramePr/>
                  <a:graphic xmlns:a="http://schemas.openxmlformats.org/drawingml/2006/main">
                    <a:graphicData uri="http://schemas.openxmlformats.org/drawingml/2006/picture">
                      <pic:pic xmlns:pic="http://schemas.openxmlformats.org/drawingml/2006/picture">
                        <pic:nvPicPr>
                          <pic:cNvPr id="90" name="图片_58"/>
                          <pic:cNvPicPr/>
                        </pic:nvPicPr>
                        <pic:blipFill>
                          <a:blip r:embed="rId44"/>
                          <a:stretch>
                            <a:fillRect/>
                          </a:stretch>
                        </pic:blipFill>
                        <pic:spPr>
                          <a:xfrm>
                            <a:off x="0" y="0"/>
                            <a:ext cx="2422525" cy="1815465"/>
                          </a:xfrm>
                          <a:prstGeom prst="rect">
                            <a:avLst/>
                          </a:prstGeom>
                          <a:noFill/>
                          <a:ln>
                            <a:noFill/>
                          </a:ln>
                        </pic:spPr>
                      </pic:pic>
                    </a:graphicData>
                  </a:graphic>
                </wp:anchor>
              </w:drawing>
            </w:r>
          </w:p>
        </w:tc>
      </w:tr>
      <w:tr w14:paraId="62F25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0AC1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15</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4587B">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三人沙发</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C2B67">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137795</wp:posOffset>
                  </wp:positionV>
                  <wp:extent cx="2415540" cy="1798320"/>
                  <wp:effectExtent l="0" t="0" r="3810" b="11430"/>
                  <wp:wrapNone/>
                  <wp:docPr id="93" name="图片_59"/>
                  <wp:cNvGraphicFramePr/>
                  <a:graphic xmlns:a="http://schemas.openxmlformats.org/drawingml/2006/main">
                    <a:graphicData uri="http://schemas.openxmlformats.org/drawingml/2006/picture">
                      <pic:pic xmlns:pic="http://schemas.openxmlformats.org/drawingml/2006/picture">
                        <pic:nvPicPr>
                          <pic:cNvPr id="93" name="图片_59"/>
                          <pic:cNvPicPr/>
                        </pic:nvPicPr>
                        <pic:blipFill>
                          <a:blip r:embed="rId45"/>
                          <a:stretch>
                            <a:fillRect/>
                          </a:stretch>
                        </pic:blipFill>
                        <pic:spPr>
                          <a:xfrm>
                            <a:off x="0" y="0"/>
                            <a:ext cx="2415540" cy="1798320"/>
                          </a:xfrm>
                          <a:prstGeom prst="rect">
                            <a:avLst/>
                          </a:prstGeom>
                          <a:noFill/>
                          <a:ln>
                            <a:noFill/>
                          </a:ln>
                        </pic:spPr>
                      </pic:pic>
                    </a:graphicData>
                  </a:graphic>
                </wp:anchor>
              </w:drawing>
            </w:r>
          </w:p>
        </w:tc>
      </w:tr>
      <w:tr w14:paraId="60171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4880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86674">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茶几</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CCC14">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147955</wp:posOffset>
                  </wp:positionV>
                  <wp:extent cx="2427605" cy="1835785"/>
                  <wp:effectExtent l="0" t="0" r="10795" b="12065"/>
                  <wp:wrapNone/>
                  <wp:docPr id="94" name="图片_60"/>
                  <wp:cNvGraphicFramePr/>
                  <a:graphic xmlns:a="http://schemas.openxmlformats.org/drawingml/2006/main">
                    <a:graphicData uri="http://schemas.openxmlformats.org/drawingml/2006/picture">
                      <pic:pic xmlns:pic="http://schemas.openxmlformats.org/drawingml/2006/picture">
                        <pic:nvPicPr>
                          <pic:cNvPr id="94" name="图片_60"/>
                          <pic:cNvPicPr/>
                        </pic:nvPicPr>
                        <pic:blipFill>
                          <a:blip r:embed="rId46"/>
                          <a:stretch>
                            <a:fillRect/>
                          </a:stretch>
                        </pic:blipFill>
                        <pic:spPr>
                          <a:xfrm>
                            <a:off x="0" y="0"/>
                            <a:ext cx="2427605" cy="1835785"/>
                          </a:xfrm>
                          <a:prstGeom prst="rect">
                            <a:avLst/>
                          </a:prstGeom>
                          <a:noFill/>
                          <a:ln>
                            <a:noFill/>
                          </a:ln>
                        </pic:spPr>
                      </pic:pic>
                    </a:graphicData>
                  </a:graphic>
                </wp:anchor>
              </w:drawing>
            </w:r>
          </w:p>
        </w:tc>
      </w:tr>
      <w:tr w14:paraId="6DCF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2A1B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F84C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投影仪幕布</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E4479">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51435</wp:posOffset>
                  </wp:positionH>
                  <wp:positionV relativeFrom="paragraph">
                    <wp:posOffset>219075</wp:posOffset>
                  </wp:positionV>
                  <wp:extent cx="2866390" cy="1587500"/>
                  <wp:effectExtent l="0" t="0" r="10160" b="12700"/>
                  <wp:wrapNone/>
                  <wp:docPr id="96" name="图片_27"/>
                  <wp:cNvGraphicFramePr/>
                  <a:graphic xmlns:a="http://schemas.openxmlformats.org/drawingml/2006/main">
                    <a:graphicData uri="http://schemas.openxmlformats.org/drawingml/2006/picture">
                      <pic:pic xmlns:pic="http://schemas.openxmlformats.org/drawingml/2006/picture">
                        <pic:nvPicPr>
                          <pic:cNvPr id="96" name="图片_27"/>
                          <pic:cNvPicPr/>
                        </pic:nvPicPr>
                        <pic:blipFill>
                          <a:blip r:embed="rId47"/>
                          <a:stretch>
                            <a:fillRect/>
                          </a:stretch>
                        </pic:blipFill>
                        <pic:spPr>
                          <a:xfrm>
                            <a:off x="0" y="0"/>
                            <a:ext cx="2866390" cy="1587500"/>
                          </a:xfrm>
                          <a:prstGeom prst="rect">
                            <a:avLst/>
                          </a:prstGeom>
                          <a:noFill/>
                          <a:ln>
                            <a:noFill/>
                          </a:ln>
                        </pic:spPr>
                      </pic:pic>
                    </a:graphicData>
                  </a:graphic>
                </wp:anchor>
              </w:drawing>
            </w:r>
          </w:p>
        </w:tc>
      </w:tr>
      <w:tr w14:paraId="1DC8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vMerge w:val="restart"/>
            <w:tcBorders>
              <w:top w:val="single" w:color="000000" w:sz="4" w:space="0"/>
              <w:left w:val="single" w:color="000000" w:sz="4" w:space="0"/>
              <w:bottom w:val="nil"/>
              <w:right w:val="single" w:color="000000" w:sz="4" w:space="0"/>
            </w:tcBorders>
            <w:shd w:val="clear" w:color="auto" w:fill="FFFFFF"/>
            <w:noWrap/>
            <w:vAlign w:val="center"/>
          </w:tcPr>
          <w:p w14:paraId="2670C380">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20</w:t>
            </w:r>
          </w:p>
        </w:tc>
        <w:tc>
          <w:tcPr>
            <w:tcW w:w="3577" w:type="dxa"/>
            <w:vMerge w:val="restart"/>
            <w:tcBorders>
              <w:top w:val="single" w:color="000000" w:sz="4" w:space="0"/>
              <w:left w:val="single" w:color="000000" w:sz="4" w:space="0"/>
              <w:bottom w:val="nil"/>
              <w:right w:val="single" w:color="000000" w:sz="4" w:space="0"/>
            </w:tcBorders>
            <w:shd w:val="clear" w:color="auto" w:fill="FFFFFF"/>
            <w:vAlign w:val="center"/>
          </w:tcPr>
          <w:p w14:paraId="5310C6C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LED显示屏</w:t>
            </w:r>
          </w:p>
        </w:tc>
        <w:tc>
          <w:tcPr>
            <w:tcW w:w="5790" w:type="dxa"/>
            <w:vMerge w:val="restart"/>
            <w:tcBorders>
              <w:top w:val="single" w:color="000000" w:sz="4" w:space="0"/>
              <w:left w:val="single" w:color="000000" w:sz="4" w:space="0"/>
              <w:bottom w:val="nil"/>
              <w:right w:val="single" w:color="000000" w:sz="4" w:space="0"/>
            </w:tcBorders>
            <w:shd w:val="clear" w:color="auto" w:fill="FFFFFF"/>
            <w:noWrap/>
            <w:vAlign w:val="center"/>
          </w:tcPr>
          <w:p w14:paraId="26853449">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87630</wp:posOffset>
                  </wp:positionH>
                  <wp:positionV relativeFrom="paragraph">
                    <wp:posOffset>511810</wp:posOffset>
                  </wp:positionV>
                  <wp:extent cx="2785110" cy="845820"/>
                  <wp:effectExtent l="0" t="0" r="15240" b="11430"/>
                  <wp:wrapNone/>
                  <wp:docPr id="98" name="图片_46"/>
                  <wp:cNvGraphicFramePr/>
                  <a:graphic xmlns:a="http://schemas.openxmlformats.org/drawingml/2006/main">
                    <a:graphicData uri="http://schemas.openxmlformats.org/drawingml/2006/picture">
                      <pic:pic xmlns:pic="http://schemas.openxmlformats.org/drawingml/2006/picture">
                        <pic:nvPicPr>
                          <pic:cNvPr id="98" name="图片_46"/>
                          <pic:cNvPicPr/>
                        </pic:nvPicPr>
                        <pic:blipFill>
                          <a:blip r:embed="rId48"/>
                          <a:stretch>
                            <a:fillRect/>
                          </a:stretch>
                        </pic:blipFill>
                        <pic:spPr>
                          <a:xfrm>
                            <a:off x="0" y="0"/>
                            <a:ext cx="2785110" cy="845820"/>
                          </a:xfrm>
                          <a:prstGeom prst="rect">
                            <a:avLst/>
                          </a:prstGeom>
                          <a:noFill/>
                          <a:ln>
                            <a:noFill/>
                          </a:ln>
                        </pic:spPr>
                      </pic:pic>
                    </a:graphicData>
                  </a:graphic>
                </wp:anchor>
              </w:drawing>
            </w:r>
          </w:p>
        </w:tc>
      </w:tr>
      <w:tr w14:paraId="12C4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0" w:type="auto"/>
            <w:vMerge w:val="continue"/>
            <w:tcBorders>
              <w:top w:val="single" w:color="000000" w:sz="4" w:space="0"/>
              <w:left w:val="single" w:color="000000" w:sz="4" w:space="0"/>
              <w:bottom w:val="nil"/>
              <w:right w:val="single" w:color="000000" w:sz="4" w:space="0"/>
            </w:tcBorders>
            <w:shd w:val="clear" w:color="auto" w:fill="FFFFFF"/>
            <w:noWrap/>
            <w:vAlign w:val="center"/>
          </w:tcPr>
          <w:p w14:paraId="0992DA59">
            <w:pPr>
              <w:jc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p>
        </w:tc>
        <w:tc>
          <w:tcPr>
            <w:tcW w:w="3577" w:type="dxa"/>
            <w:vMerge w:val="continue"/>
            <w:tcBorders>
              <w:top w:val="single" w:color="000000" w:sz="4" w:space="0"/>
              <w:left w:val="single" w:color="000000" w:sz="4" w:space="0"/>
              <w:bottom w:val="nil"/>
              <w:right w:val="single" w:color="000000" w:sz="4" w:space="0"/>
            </w:tcBorders>
            <w:shd w:val="clear" w:color="auto" w:fill="FFFFFF"/>
            <w:vAlign w:val="center"/>
          </w:tcPr>
          <w:p w14:paraId="193B687D">
            <w:pPr>
              <w:jc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p>
        </w:tc>
        <w:tc>
          <w:tcPr>
            <w:tcW w:w="5790" w:type="dxa"/>
            <w:vMerge w:val="continue"/>
            <w:tcBorders>
              <w:top w:val="single" w:color="000000" w:sz="4" w:space="0"/>
              <w:left w:val="single" w:color="000000" w:sz="4" w:space="0"/>
              <w:bottom w:val="nil"/>
              <w:right w:val="single" w:color="000000" w:sz="4" w:space="0"/>
            </w:tcBorders>
            <w:shd w:val="clear" w:color="auto" w:fill="FFFFFF"/>
            <w:noWrap/>
            <w:vAlign w:val="center"/>
          </w:tcPr>
          <w:p w14:paraId="5973FBBB">
            <w:pPr>
              <w:jc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p>
        </w:tc>
      </w:tr>
      <w:tr w14:paraId="6C2E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D40B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22</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5AF0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交换机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8AD4F">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247015</wp:posOffset>
                  </wp:positionV>
                  <wp:extent cx="2521585" cy="1120140"/>
                  <wp:effectExtent l="0" t="0" r="12065" b="3810"/>
                  <wp:wrapNone/>
                  <wp:docPr id="92" name="图片_2_SpCnt_1"/>
                  <wp:cNvGraphicFramePr/>
                  <a:graphic xmlns:a="http://schemas.openxmlformats.org/drawingml/2006/main">
                    <a:graphicData uri="http://schemas.openxmlformats.org/drawingml/2006/picture">
                      <pic:pic xmlns:pic="http://schemas.openxmlformats.org/drawingml/2006/picture">
                        <pic:nvPicPr>
                          <pic:cNvPr id="92" name="图片_2_SpCnt_1"/>
                          <pic:cNvPicPr/>
                        </pic:nvPicPr>
                        <pic:blipFill>
                          <a:blip r:embed="rId49"/>
                          <a:stretch>
                            <a:fillRect/>
                          </a:stretch>
                        </pic:blipFill>
                        <pic:spPr>
                          <a:xfrm>
                            <a:off x="0" y="0"/>
                            <a:ext cx="2521585" cy="1120140"/>
                          </a:xfrm>
                          <a:prstGeom prst="rect">
                            <a:avLst/>
                          </a:prstGeom>
                          <a:noFill/>
                          <a:ln>
                            <a:noFill/>
                          </a:ln>
                        </pic:spPr>
                      </pic:pic>
                    </a:graphicData>
                  </a:graphic>
                </wp:anchor>
              </w:drawing>
            </w:r>
          </w:p>
        </w:tc>
      </w:tr>
      <w:tr w14:paraId="7A2EB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8DD3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26C7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交换机柜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14754">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635000</wp:posOffset>
                  </wp:positionH>
                  <wp:positionV relativeFrom="paragraph">
                    <wp:posOffset>118745</wp:posOffset>
                  </wp:positionV>
                  <wp:extent cx="1389380" cy="2372995"/>
                  <wp:effectExtent l="0" t="0" r="1270" b="8255"/>
                  <wp:wrapNone/>
                  <wp:docPr id="85" name="图片_25"/>
                  <wp:cNvGraphicFramePr/>
                  <a:graphic xmlns:a="http://schemas.openxmlformats.org/drawingml/2006/main">
                    <a:graphicData uri="http://schemas.openxmlformats.org/drawingml/2006/picture">
                      <pic:pic xmlns:pic="http://schemas.openxmlformats.org/drawingml/2006/picture">
                        <pic:nvPicPr>
                          <pic:cNvPr id="85" name="图片_25"/>
                          <pic:cNvPicPr/>
                        </pic:nvPicPr>
                        <pic:blipFill>
                          <a:blip r:embed="rId50"/>
                          <a:stretch>
                            <a:fillRect/>
                          </a:stretch>
                        </pic:blipFill>
                        <pic:spPr>
                          <a:xfrm>
                            <a:off x="0" y="0"/>
                            <a:ext cx="1389380" cy="2372995"/>
                          </a:xfrm>
                          <a:prstGeom prst="rect">
                            <a:avLst/>
                          </a:prstGeom>
                          <a:noFill/>
                          <a:ln>
                            <a:noFill/>
                          </a:ln>
                        </pic:spPr>
                      </pic:pic>
                    </a:graphicData>
                  </a:graphic>
                </wp:anchor>
              </w:drawing>
            </w:r>
          </w:p>
        </w:tc>
      </w:tr>
      <w:tr w14:paraId="3A46C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3555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D2A9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文件柜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D420D">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342900</wp:posOffset>
                  </wp:positionV>
                  <wp:extent cx="2757170" cy="1537335"/>
                  <wp:effectExtent l="0" t="0" r="5080" b="5715"/>
                  <wp:wrapNone/>
                  <wp:docPr id="86" name="图片_62"/>
                  <wp:cNvGraphicFramePr/>
                  <a:graphic xmlns:a="http://schemas.openxmlformats.org/drawingml/2006/main">
                    <a:graphicData uri="http://schemas.openxmlformats.org/drawingml/2006/picture">
                      <pic:pic xmlns:pic="http://schemas.openxmlformats.org/drawingml/2006/picture">
                        <pic:nvPicPr>
                          <pic:cNvPr id="86" name="图片_62"/>
                          <pic:cNvPicPr/>
                        </pic:nvPicPr>
                        <pic:blipFill>
                          <a:blip r:embed="rId51"/>
                          <a:stretch>
                            <a:fillRect/>
                          </a:stretch>
                        </pic:blipFill>
                        <pic:spPr>
                          <a:xfrm>
                            <a:off x="0" y="0"/>
                            <a:ext cx="2757170" cy="1537335"/>
                          </a:xfrm>
                          <a:prstGeom prst="rect">
                            <a:avLst/>
                          </a:prstGeom>
                          <a:noFill/>
                          <a:ln>
                            <a:noFill/>
                          </a:ln>
                        </pic:spPr>
                      </pic:pic>
                    </a:graphicData>
                  </a:graphic>
                </wp:anchor>
              </w:drawing>
            </w:r>
          </w:p>
        </w:tc>
      </w:tr>
      <w:tr w14:paraId="4B84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E358C">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2AF1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衣帽架</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A7626">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440690</wp:posOffset>
                  </wp:positionH>
                  <wp:positionV relativeFrom="paragraph">
                    <wp:posOffset>111760</wp:posOffset>
                  </wp:positionV>
                  <wp:extent cx="1957070" cy="1965960"/>
                  <wp:effectExtent l="0" t="0" r="5080" b="15240"/>
                  <wp:wrapNone/>
                  <wp:docPr id="84" name="图片_47"/>
                  <wp:cNvGraphicFramePr/>
                  <a:graphic xmlns:a="http://schemas.openxmlformats.org/drawingml/2006/main">
                    <a:graphicData uri="http://schemas.openxmlformats.org/drawingml/2006/picture">
                      <pic:pic xmlns:pic="http://schemas.openxmlformats.org/drawingml/2006/picture">
                        <pic:nvPicPr>
                          <pic:cNvPr id="84" name="图片_47"/>
                          <pic:cNvPicPr/>
                        </pic:nvPicPr>
                        <pic:blipFill>
                          <a:blip r:embed="rId52"/>
                          <a:stretch>
                            <a:fillRect/>
                          </a:stretch>
                        </pic:blipFill>
                        <pic:spPr>
                          <a:xfrm>
                            <a:off x="0" y="0"/>
                            <a:ext cx="1957070" cy="1965960"/>
                          </a:xfrm>
                          <a:prstGeom prst="rect">
                            <a:avLst/>
                          </a:prstGeom>
                          <a:noFill/>
                          <a:ln>
                            <a:noFill/>
                          </a:ln>
                        </pic:spPr>
                      </pic:pic>
                    </a:graphicData>
                  </a:graphic>
                </wp:anchor>
              </w:drawing>
            </w:r>
          </w:p>
        </w:tc>
      </w:tr>
      <w:tr w14:paraId="07323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B9D43">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27</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0CEC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书柜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A13A5">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208280</wp:posOffset>
                  </wp:positionH>
                  <wp:positionV relativeFrom="paragraph">
                    <wp:posOffset>180975</wp:posOffset>
                  </wp:positionV>
                  <wp:extent cx="2480945" cy="1564005"/>
                  <wp:effectExtent l="0" t="0" r="14605" b="17145"/>
                  <wp:wrapNone/>
                  <wp:docPr id="87" name="图片_61"/>
                  <wp:cNvGraphicFramePr/>
                  <a:graphic xmlns:a="http://schemas.openxmlformats.org/drawingml/2006/main">
                    <a:graphicData uri="http://schemas.openxmlformats.org/drawingml/2006/picture">
                      <pic:pic xmlns:pic="http://schemas.openxmlformats.org/drawingml/2006/picture">
                        <pic:nvPicPr>
                          <pic:cNvPr id="87" name="图片_61"/>
                          <pic:cNvPicPr/>
                        </pic:nvPicPr>
                        <pic:blipFill>
                          <a:blip r:embed="rId53"/>
                          <a:stretch>
                            <a:fillRect/>
                          </a:stretch>
                        </pic:blipFill>
                        <pic:spPr>
                          <a:xfrm>
                            <a:off x="0" y="0"/>
                            <a:ext cx="2480945" cy="1564005"/>
                          </a:xfrm>
                          <a:prstGeom prst="rect">
                            <a:avLst/>
                          </a:prstGeom>
                          <a:noFill/>
                          <a:ln>
                            <a:noFill/>
                          </a:ln>
                        </pic:spPr>
                      </pic:pic>
                    </a:graphicData>
                  </a:graphic>
                </wp:anchor>
              </w:drawing>
            </w:r>
          </w:p>
        </w:tc>
      </w:tr>
      <w:tr w14:paraId="43F5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C0A8F">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28</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1455F">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电视机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20D42">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156210</wp:posOffset>
                  </wp:positionV>
                  <wp:extent cx="2171700" cy="1883410"/>
                  <wp:effectExtent l="0" t="0" r="0" b="2540"/>
                  <wp:wrapNone/>
                  <wp:docPr id="88" name="图片_22"/>
                  <wp:cNvGraphicFramePr/>
                  <a:graphic xmlns:a="http://schemas.openxmlformats.org/drawingml/2006/main">
                    <a:graphicData uri="http://schemas.openxmlformats.org/drawingml/2006/picture">
                      <pic:pic xmlns:pic="http://schemas.openxmlformats.org/drawingml/2006/picture">
                        <pic:nvPicPr>
                          <pic:cNvPr id="88" name="图片_22"/>
                          <pic:cNvPicPr/>
                        </pic:nvPicPr>
                        <pic:blipFill>
                          <a:blip r:embed="rId54"/>
                          <a:stretch>
                            <a:fillRect/>
                          </a:stretch>
                        </pic:blipFill>
                        <pic:spPr>
                          <a:xfrm>
                            <a:off x="0" y="0"/>
                            <a:ext cx="2171700" cy="1883410"/>
                          </a:xfrm>
                          <a:prstGeom prst="rect">
                            <a:avLst/>
                          </a:prstGeom>
                          <a:noFill/>
                          <a:ln>
                            <a:noFill/>
                          </a:ln>
                        </pic:spPr>
                      </pic:pic>
                    </a:graphicData>
                  </a:graphic>
                </wp:anchor>
              </w:drawing>
            </w:r>
          </w:p>
        </w:tc>
      </w:tr>
      <w:tr w14:paraId="4DDA7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A651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29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ED0ED">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洗衣机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2C4B5">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657860</wp:posOffset>
                  </wp:positionH>
                  <wp:positionV relativeFrom="paragraph">
                    <wp:posOffset>30480</wp:posOffset>
                  </wp:positionV>
                  <wp:extent cx="1520190" cy="2153920"/>
                  <wp:effectExtent l="0" t="0" r="3810" b="17780"/>
                  <wp:wrapNone/>
                  <wp:docPr id="91" name="图片_21"/>
                  <wp:cNvGraphicFramePr/>
                  <a:graphic xmlns:a="http://schemas.openxmlformats.org/drawingml/2006/main">
                    <a:graphicData uri="http://schemas.openxmlformats.org/drawingml/2006/picture">
                      <pic:pic xmlns:pic="http://schemas.openxmlformats.org/drawingml/2006/picture">
                        <pic:nvPicPr>
                          <pic:cNvPr id="91" name="图片_21"/>
                          <pic:cNvPicPr/>
                        </pic:nvPicPr>
                        <pic:blipFill>
                          <a:blip r:embed="rId55"/>
                          <a:stretch>
                            <a:fillRect/>
                          </a:stretch>
                        </pic:blipFill>
                        <pic:spPr>
                          <a:xfrm>
                            <a:off x="0" y="0"/>
                            <a:ext cx="1520190" cy="2153920"/>
                          </a:xfrm>
                          <a:prstGeom prst="rect">
                            <a:avLst/>
                          </a:prstGeom>
                          <a:noFill/>
                          <a:ln>
                            <a:noFill/>
                          </a:ln>
                        </pic:spPr>
                      </pic:pic>
                    </a:graphicData>
                  </a:graphic>
                </wp:anchor>
              </w:drawing>
            </w:r>
          </w:p>
        </w:tc>
      </w:tr>
      <w:tr w14:paraId="5EAC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7950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31</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069B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餐桌（含电磁炉）6人位</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37065">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511175</wp:posOffset>
                  </wp:positionH>
                  <wp:positionV relativeFrom="paragraph">
                    <wp:posOffset>130175</wp:posOffset>
                  </wp:positionV>
                  <wp:extent cx="1951990" cy="1850390"/>
                  <wp:effectExtent l="0" t="0" r="0" b="16510"/>
                  <wp:wrapNone/>
                  <wp:docPr id="77" name="图片_28"/>
                  <wp:cNvGraphicFramePr/>
                  <a:graphic xmlns:a="http://schemas.openxmlformats.org/drawingml/2006/main">
                    <a:graphicData uri="http://schemas.openxmlformats.org/drawingml/2006/picture">
                      <pic:pic xmlns:pic="http://schemas.openxmlformats.org/drawingml/2006/picture">
                        <pic:nvPicPr>
                          <pic:cNvPr id="77" name="图片_28"/>
                          <pic:cNvPicPr/>
                        </pic:nvPicPr>
                        <pic:blipFill>
                          <a:blip r:embed="rId56"/>
                          <a:stretch>
                            <a:fillRect/>
                          </a:stretch>
                        </pic:blipFill>
                        <pic:spPr>
                          <a:xfrm>
                            <a:off x="0" y="0"/>
                            <a:ext cx="1951990" cy="1850390"/>
                          </a:xfrm>
                          <a:prstGeom prst="rect">
                            <a:avLst/>
                          </a:prstGeom>
                          <a:noFill/>
                          <a:ln>
                            <a:noFill/>
                          </a:ln>
                        </pic:spPr>
                      </pic:pic>
                    </a:graphicData>
                  </a:graphic>
                </wp:anchor>
              </w:drawing>
            </w:r>
          </w:p>
        </w:tc>
      </w:tr>
      <w:tr w14:paraId="4E4B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860F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32</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25291">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餐椅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83D36">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676910</wp:posOffset>
                  </wp:positionH>
                  <wp:positionV relativeFrom="paragraph">
                    <wp:posOffset>95885</wp:posOffset>
                  </wp:positionV>
                  <wp:extent cx="1466850" cy="1932940"/>
                  <wp:effectExtent l="0" t="0" r="0" b="10160"/>
                  <wp:wrapNone/>
                  <wp:docPr id="76" name="图片_42"/>
                  <wp:cNvGraphicFramePr/>
                  <a:graphic xmlns:a="http://schemas.openxmlformats.org/drawingml/2006/main">
                    <a:graphicData uri="http://schemas.openxmlformats.org/drawingml/2006/picture">
                      <pic:pic xmlns:pic="http://schemas.openxmlformats.org/drawingml/2006/picture">
                        <pic:nvPicPr>
                          <pic:cNvPr id="76" name="图片_42"/>
                          <pic:cNvPicPr/>
                        </pic:nvPicPr>
                        <pic:blipFill>
                          <a:blip r:embed="rId57"/>
                          <a:stretch>
                            <a:fillRect/>
                          </a:stretch>
                        </pic:blipFill>
                        <pic:spPr>
                          <a:xfrm>
                            <a:off x="0" y="0"/>
                            <a:ext cx="1466850" cy="1932940"/>
                          </a:xfrm>
                          <a:prstGeom prst="rect">
                            <a:avLst/>
                          </a:prstGeom>
                          <a:noFill/>
                          <a:ln>
                            <a:noFill/>
                          </a:ln>
                        </pic:spPr>
                      </pic:pic>
                    </a:graphicData>
                  </a:graphic>
                </wp:anchor>
              </w:drawing>
            </w:r>
          </w:p>
        </w:tc>
      </w:tr>
      <w:tr w14:paraId="15F9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466C5">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5BB7E">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餐椅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A4909">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622935</wp:posOffset>
                  </wp:positionH>
                  <wp:positionV relativeFrom="paragraph">
                    <wp:posOffset>155575</wp:posOffset>
                  </wp:positionV>
                  <wp:extent cx="1420495" cy="1857375"/>
                  <wp:effectExtent l="0" t="0" r="8255" b="9525"/>
                  <wp:wrapNone/>
                  <wp:docPr id="83" name="图片_44"/>
                  <wp:cNvGraphicFramePr/>
                  <a:graphic xmlns:a="http://schemas.openxmlformats.org/drawingml/2006/main">
                    <a:graphicData uri="http://schemas.openxmlformats.org/drawingml/2006/picture">
                      <pic:pic xmlns:pic="http://schemas.openxmlformats.org/drawingml/2006/picture">
                        <pic:nvPicPr>
                          <pic:cNvPr id="83" name="图片_44"/>
                          <pic:cNvPicPr/>
                        </pic:nvPicPr>
                        <pic:blipFill>
                          <a:blip r:embed="rId58"/>
                          <a:stretch>
                            <a:fillRect/>
                          </a:stretch>
                        </pic:blipFill>
                        <pic:spPr>
                          <a:xfrm>
                            <a:off x="0" y="0"/>
                            <a:ext cx="1420495" cy="1857375"/>
                          </a:xfrm>
                          <a:prstGeom prst="rect">
                            <a:avLst/>
                          </a:prstGeom>
                          <a:noFill/>
                          <a:ln>
                            <a:noFill/>
                          </a:ln>
                        </pic:spPr>
                      </pic:pic>
                    </a:graphicData>
                  </a:graphic>
                </wp:anchor>
              </w:drawing>
            </w:r>
          </w:p>
        </w:tc>
      </w:tr>
      <w:tr w14:paraId="4AD2E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DA72B">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34</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76FB0">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电磁炉岩板长条桌</w:t>
            </w: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br w:type="textWrapping"/>
            </w: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（10人位）</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1D992">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591820</wp:posOffset>
                  </wp:positionH>
                  <wp:positionV relativeFrom="paragraph">
                    <wp:posOffset>189230</wp:posOffset>
                  </wp:positionV>
                  <wp:extent cx="1437005" cy="1702435"/>
                  <wp:effectExtent l="0" t="0" r="10795" b="12065"/>
                  <wp:wrapNone/>
                  <wp:docPr id="80" name="图片_45"/>
                  <wp:cNvGraphicFramePr/>
                  <a:graphic xmlns:a="http://schemas.openxmlformats.org/drawingml/2006/main">
                    <a:graphicData uri="http://schemas.openxmlformats.org/drawingml/2006/picture">
                      <pic:pic xmlns:pic="http://schemas.openxmlformats.org/drawingml/2006/picture">
                        <pic:nvPicPr>
                          <pic:cNvPr id="80" name="图片_45"/>
                          <pic:cNvPicPr/>
                        </pic:nvPicPr>
                        <pic:blipFill>
                          <a:blip r:embed="rId59"/>
                          <a:stretch>
                            <a:fillRect/>
                          </a:stretch>
                        </pic:blipFill>
                        <pic:spPr>
                          <a:xfrm>
                            <a:off x="0" y="0"/>
                            <a:ext cx="1437005" cy="1702435"/>
                          </a:xfrm>
                          <a:prstGeom prst="rect">
                            <a:avLst/>
                          </a:prstGeom>
                          <a:noFill/>
                          <a:ln>
                            <a:noFill/>
                          </a:ln>
                        </pic:spPr>
                      </pic:pic>
                    </a:graphicData>
                  </a:graphic>
                </wp:anchor>
              </w:drawing>
            </w:r>
          </w:p>
        </w:tc>
      </w:tr>
      <w:tr w14:paraId="20C3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D2224">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35</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BA7B7">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小餐柜</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576FF">
            <w:pPr>
              <w:keepNext w:val="0"/>
              <w:keepLines w:val="0"/>
              <w:widowControl/>
              <w:suppressLineNumbers w:val="0"/>
              <w:jc w:val="center"/>
              <w:textAlignment w:val="center"/>
              <w:rPr>
                <w:rFonts w:hint="eastAsia" w:ascii="仿宋" w:hAnsi="仿宋" w:eastAsia="仿宋" w:cs="仿宋"/>
                <w:i w:val="0"/>
                <w:iCs w:val="0"/>
                <w:color w:val="000000" w:themeColor="text1"/>
                <w:sz w:val="40"/>
                <w:szCs w:val="40"/>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156845</wp:posOffset>
                  </wp:positionH>
                  <wp:positionV relativeFrom="paragraph">
                    <wp:posOffset>328930</wp:posOffset>
                  </wp:positionV>
                  <wp:extent cx="2618105" cy="1458595"/>
                  <wp:effectExtent l="0" t="0" r="10795" b="8255"/>
                  <wp:wrapNone/>
                  <wp:docPr id="78" name="图片_43"/>
                  <wp:cNvGraphicFramePr/>
                  <a:graphic xmlns:a="http://schemas.openxmlformats.org/drawingml/2006/main">
                    <a:graphicData uri="http://schemas.openxmlformats.org/drawingml/2006/picture">
                      <pic:pic xmlns:pic="http://schemas.openxmlformats.org/drawingml/2006/picture">
                        <pic:nvPicPr>
                          <pic:cNvPr id="78" name="图片_43"/>
                          <pic:cNvPicPr/>
                        </pic:nvPicPr>
                        <pic:blipFill>
                          <a:blip r:embed="rId60"/>
                          <a:stretch>
                            <a:fillRect/>
                          </a:stretch>
                        </pic:blipFill>
                        <pic:spPr>
                          <a:xfrm>
                            <a:off x="0" y="0"/>
                            <a:ext cx="2618105" cy="1458595"/>
                          </a:xfrm>
                          <a:prstGeom prst="rect">
                            <a:avLst/>
                          </a:prstGeom>
                          <a:noFill/>
                          <a:ln>
                            <a:noFill/>
                          </a:ln>
                        </pic:spPr>
                      </pic:pic>
                    </a:graphicData>
                  </a:graphic>
                </wp:anchor>
              </w:drawing>
            </w:r>
          </w:p>
        </w:tc>
      </w:tr>
      <w:tr w14:paraId="2C08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8E57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36</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DC16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坐式下拉训练器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B384B">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734060</wp:posOffset>
                  </wp:positionH>
                  <wp:positionV relativeFrom="paragraph">
                    <wp:posOffset>39370</wp:posOffset>
                  </wp:positionV>
                  <wp:extent cx="1257300" cy="2084070"/>
                  <wp:effectExtent l="0" t="0" r="0" b="11430"/>
                  <wp:wrapNone/>
                  <wp:docPr id="82" name="图片_1_SpCnt_1"/>
                  <wp:cNvGraphicFramePr/>
                  <a:graphic xmlns:a="http://schemas.openxmlformats.org/drawingml/2006/main">
                    <a:graphicData uri="http://schemas.openxmlformats.org/drawingml/2006/picture">
                      <pic:pic xmlns:pic="http://schemas.openxmlformats.org/drawingml/2006/picture">
                        <pic:nvPicPr>
                          <pic:cNvPr id="82" name="图片_1_SpCnt_1"/>
                          <pic:cNvPicPr/>
                        </pic:nvPicPr>
                        <pic:blipFill>
                          <a:blip r:embed="rId61"/>
                          <a:stretch>
                            <a:fillRect/>
                          </a:stretch>
                        </pic:blipFill>
                        <pic:spPr>
                          <a:xfrm>
                            <a:off x="0" y="0"/>
                            <a:ext cx="1257300" cy="2084070"/>
                          </a:xfrm>
                          <a:prstGeom prst="rect">
                            <a:avLst/>
                          </a:prstGeom>
                          <a:noFill/>
                          <a:ln>
                            <a:noFill/>
                          </a:ln>
                        </pic:spPr>
                      </pic:pic>
                    </a:graphicData>
                  </a:graphic>
                </wp:anchor>
              </w:drawing>
            </w:r>
          </w:p>
        </w:tc>
      </w:tr>
      <w:tr w14:paraId="46FD8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05E70">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37</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F7286">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平卧推胸训练器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165BC">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269240</wp:posOffset>
                  </wp:positionH>
                  <wp:positionV relativeFrom="paragraph">
                    <wp:posOffset>137795</wp:posOffset>
                  </wp:positionV>
                  <wp:extent cx="2137410" cy="1731645"/>
                  <wp:effectExtent l="0" t="0" r="15240" b="1905"/>
                  <wp:wrapNone/>
                  <wp:docPr id="79" name="ID_C4B8D0C5612A469E827592580D5A0BB3"/>
                  <wp:cNvGraphicFramePr/>
                  <a:graphic xmlns:a="http://schemas.openxmlformats.org/drawingml/2006/main">
                    <a:graphicData uri="http://schemas.openxmlformats.org/drawingml/2006/picture">
                      <pic:pic xmlns:pic="http://schemas.openxmlformats.org/drawingml/2006/picture">
                        <pic:nvPicPr>
                          <pic:cNvPr id="79" name="ID_C4B8D0C5612A469E827592580D5A0BB3"/>
                          <pic:cNvPicPr/>
                        </pic:nvPicPr>
                        <pic:blipFill>
                          <a:blip r:embed="rId62"/>
                          <a:stretch>
                            <a:fillRect/>
                          </a:stretch>
                        </pic:blipFill>
                        <pic:spPr>
                          <a:xfrm>
                            <a:off x="0" y="0"/>
                            <a:ext cx="2137410" cy="1731645"/>
                          </a:xfrm>
                          <a:prstGeom prst="rect">
                            <a:avLst/>
                          </a:prstGeom>
                          <a:noFill/>
                          <a:ln>
                            <a:noFill/>
                          </a:ln>
                        </pic:spPr>
                      </pic:pic>
                    </a:graphicData>
                  </a:graphic>
                </wp:anchor>
              </w:drawing>
            </w:r>
          </w:p>
        </w:tc>
      </w:tr>
      <w:tr w14:paraId="2D834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25E6C">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38</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49538">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双杠提膝训练器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938E7">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521335</wp:posOffset>
                  </wp:positionH>
                  <wp:positionV relativeFrom="paragraph">
                    <wp:posOffset>220980</wp:posOffset>
                  </wp:positionV>
                  <wp:extent cx="1861185" cy="1600200"/>
                  <wp:effectExtent l="0" t="0" r="5715" b="0"/>
                  <wp:wrapNone/>
                  <wp:docPr id="81" name="ID_C1DEF647CEAB4BA1BB5BE42D026D02B8"/>
                  <wp:cNvGraphicFramePr/>
                  <a:graphic xmlns:a="http://schemas.openxmlformats.org/drawingml/2006/main">
                    <a:graphicData uri="http://schemas.openxmlformats.org/drawingml/2006/picture">
                      <pic:pic xmlns:pic="http://schemas.openxmlformats.org/drawingml/2006/picture">
                        <pic:nvPicPr>
                          <pic:cNvPr id="81" name="ID_C1DEF647CEAB4BA1BB5BE42D026D02B8"/>
                          <pic:cNvPicPr/>
                        </pic:nvPicPr>
                        <pic:blipFill>
                          <a:blip r:embed="rId63"/>
                          <a:stretch>
                            <a:fillRect/>
                          </a:stretch>
                        </pic:blipFill>
                        <pic:spPr>
                          <a:xfrm>
                            <a:off x="0" y="0"/>
                            <a:ext cx="1861185" cy="1600200"/>
                          </a:xfrm>
                          <a:prstGeom prst="rect">
                            <a:avLst/>
                          </a:prstGeom>
                          <a:noFill/>
                          <a:ln>
                            <a:noFill/>
                          </a:ln>
                        </pic:spPr>
                      </pic:pic>
                    </a:graphicData>
                  </a:graphic>
                </wp:anchor>
              </w:drawing>
            </w:r>
          </w:p>
        </w:tc>
      </w:tr>
      <w:tr w14:paraId="0E29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0B8B7">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39</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F30D3">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飞鸟训练器</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4F39D">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652145</wp:posOffset>
                  </wp:positionH>
                  <wp:positionV relativeFrom="paragraph">
                    <wp:posOffset>180975</wp:posOffset>
                  </wp:positionV>
                  <wp:extent cx="1637665" cy="1584325"/>
                  <wp:effectExtent l="0" t="0" r="0" b="0"/>
                  <wp:wrapNone/>
                  <wp:docPr id="75" name="ID_11F844B9CC3A40AAA30F6E543F4BE045"/>
                  <wp:cNvGraphicFramePr/>
                  <a:graphic xmlns:a="http://schemas.openxmlformats.org/drawingml/2006/main">
                    <a:graphicData uri="http://schemas.openxmlformats.org/drawingml/2006/picture">
                      <pic:pic xmlns:pic="http://schemas.openxmlformats.org/drawingml/2006/picture">
                        <pic:nvPicPr>
                          <pic:cNvPr id="75" name="ID_11F844B9CC3A40AAA30F6E543F4BE045"/>
                          <pic:cNvPicPr/>
                        </pic:nvPicPr>
                        <pic:blipFill>
                          <a:blip r:embed="rId64"/>
                          <a:stretch>
                            <a:fillRect/>
                          </a:stretch>
                        </pic:blipFill>
                        <pic:spPr>
                          <a:xfrm>
                            <a:off x="0" y="0"/>
                            <a:ext cx="1637665" cy="1584325"/>
                          </a:xfrm>
                          <a:prstGeom prst="rect">
                            <a:avLst/>
                          </a:prstGeom>
                          <a:noFill/>
                          <a:ln>
                            <a:noFill/>
                          </a:ln>
                        </pic:spPr>
                      </pic:pic>
                    </a:graphicData>
                  </a:graphic>
                </wp:anchor>
              </w:drawing>
            </w:r>
          </w:p>
        </w:tc>
      </w:tr>
      <w:tr w14:paraId="04B9B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ED691">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40</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8ECCA">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可调腹肌椅</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E66D2">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361315</wp:posOffset>
                  </wp:positionH>
                  <wp:positionV relativeFrom="paragraph">
                    <wp:posOffset>320040</wp:posOffset>
                  </wp:positionV>
                  <wp:extent cx="2046605" cy="1612265"/>
                  <wp:effectExtent l="0" t="0" r="0" b="6985"/>
                  <wp:wrapNone/>
                  <wp:docPr id="73" name="ID_41ABB2498DD145A696BE79902D402063"/>
                  <wp:cNvGraphicFramePr/>
                  <a:graphic xmlns:a="http://schemas.openxmlformats.org/drawingml/2006/main">
                    <a:graphicData uri="http://schemas.openxmlformats.org/drawingml/2006/picture">
                      <pic:pic xmlns:pic="http://schemas.openxmlformats.org/drawingml/2006/picture">
                        <pic:nvPicPr>
                          <pic:cNvPr id="73" name="ID_41ABB2498DD145A696BE79902D402063"/>
                          <pic:cNvPicPr/>
                        </pic:nvPicPr>
                        <pic:blipFill>
                          <a:blip r:embed="rId65"/>
                          <a:stretch>
                            <a:fillRect/>
                          </a:stretch>
                        </pic:blipFill>
                        <pic:spPr>
                          <a:xfrm>
                            <a:off x="0" y="0"/>
                            <a:ext cx="2046605" cy="1612265"/>
                          </a:xfrm>
                          <a:prstGeom prst="rect">
                            <a:avLst/>
                          </a:prstGeom>
                          <a:noFill/>
                          <a:ln>
                            <a:noFill/>
                          </a:ln>
                        </pic:spPr>
                      </pic:pic>
                    </a:graphicData>
                  </a:graphic>
                </wp:anchor>
              </w:drawing>
            </w:r>
          </w:p>
        </w:tc>
      </w:tr>
      <w:tr w14:paraId="34D26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397A2">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43</w:t>
            </w:r>
          </w:p>
        </w:tc>
        <w:tc>
          <w:tcPr>
            <w:tcW w:w="35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A3209">
            <w:pPr>
              <w:keepNext w:val="0"/>
              <w:keepLines w:val="0"/>
              <w:widowControl/>
              <w:suppressLineNumbers w:val="0"/>
              <w:jc w:val="center"/>
              <w:textAlignment w:val="center"/>
              <w:rPr>
                <w:rFonts w:hint="eastAsia" w:ascii="仿宋" w:hAnsi="仿宋" w:eastAsia="仿宋" w:cs="仿宋"/>
                <w:i w:val="0"/>
                <w:iCs w:val="0"/>
                <w:color w:val="000000" w:themeColor="text1"/>
                <w:sz w:val="16"/>
                <w:szCs w:val="16"/>
                <w:highlight w:val="none"/>
                <w:u w:val="none"/>
                <w14:textFill>
                  <w14:solidFill>
                    <w14:schemeClr w14:val="tx1"/>
                  </w14:solidFill>
                </w14:textFill>
              </w:rPr>
            </w:pPr>
            <w:r>
              <w:rPr>
                <w:rFonts w:hint="eastAsia" w:ascii="仿宋" w:hAnsi="仿宋" w:eastAsia="仿宋" w:cs="仿宋"/>
                <w:i w:val="0"/>
                <w:iCs w:val="0"/>
                <w:snapToGrid w:val="0"/>
                <w:color w:val="000000" w:themeColor="text1"/>
                <w:kern w:val="0"/>
                <w:sz w:val="16"/>
                <w:szCs w:val="16"/>
                <w:highlight w:val="none"/>
                <w:u w:val="none"/>
                <w:lang w:val="en-US" w:eastAsia="zh-CN" w:bidi="ar"/>
                <w14:textFill>
                  <w14:solidFill>
                    <w14:schemeClr w14:val="tx1"/>
                  </w14:solidFill>
                </w14:textFill>
              </w:rPr>
              <w:t>商用椭圆机</w:t>
            </w:r>
          </w:p>
        </w:tc>
        <w:tc>
          <w:tcPr>
            <w:tcW w:w="57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7FBCB">
            <w:pPr>
              <w:keepNext w:val="0"/>
              <w:keepLines w:val="0"/>
              <w:widowControl/>
              <w:suppressLineNumbers w:val="0"/>
              <w:jc w:val="center"/>
              <w:textAlignment w:val="center"/>
              <w:rPr>
                <w:rFonts w:hint="eastAsia" w:ascii="宋体" w:hAnsi="宋体" w:eastAsia="宋体" w:cs="宋体"/>
                <w:i w:val="0"/>
                <w:iCs w:val="0"/>
                <w:color w:val="000000" w:themeColor="text1"/>
                <w:sz w:val="40"/>
                <w:szCs w:val="40"/>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40"/>
                <w:szCs w:val="40"/>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266065</wp:posOffset>
                  </wp:positionH>
                  <wp:positionV relativeFrom="paragraph">
                    <wp:posOffset>81280</wp:posOffset>
                  </wp:positionV>
                  <wp:extent cx="2235200" cy="2018030"/>
                  <wp:effectExtent l="0" t="0" r="12700" b="1270"/>
                  <wp:wrapNone/>
                  <wp:docPr id="74" name="图片_12_SpCnt_1"/>
                  <wp:cNvGraphicFramePr/>
                  <a:graphic xmlns:a="http://schemas.openxmlformats.org/drawingml/2006/main">
                    <a:graphicData uri="http://schemas.openxmlformats.org/drawingml/2006/picture">
                      <pic:pic xmlns:pic="http://schemas.openxmlformats.org/drawingml/2006/picture">
                        <pic:nvPicPr>
                          <pic:cNvPr id="74" name="图片_12_SpCnt_1"/>
                          <pic:cNvPicPr/>
                        </pic:nvPicPr>
                        <pic:blipFill>
                          <a:blip r:embed="rId66"/>
                          <a:stretch>
                            <a:fillRect/>
                          </a:stretch>
                        </pic:blipFill>
                        <pic:spPr>
                          <a:xfrm>
                            <a:off x="0" y="0"/>
                            <a:ext cx="2235200" cy="2018030"/>
                          </a:xfrm>
                          <a:prstGeom prst="rect">
                            <a:avLst/>
                          </a:prstGeom>
                          <a:noFill/>
                          <a:ln>
                            <a:noFill/>
                          </a:ln>
                        </pic:spPr>
                      </pic:pic>
                    </a:graphicData>
                  </a:graphic>
                </wp:anchor>
              </w:drawing>
            </w:r>
          </w:p>
        </w:tc>
      </w:tr>
    </w:tbl>
    <w:p w14:paraId="167B6FAF">
      <w:pPr>
        <w:spacing w:line="227" w:lineRule="auto"/>
        <w:rPr>
          <w:rFonts w:hint="default" w:ascii="宋体" w:hAnsi="宋体" w:eastAsia="宋体" w:cs="宋体"/>
          <w:color w:val="000000" w:themeColor="text1"/>
          <w:sz w:val="20"/>
          <w:szCs w:val="20"/>
          <w:highlight w:val="none"/>
          <w:lang w:val="en-US" w:eastAsia="zh-CN"/>
          <w14:textFill>
            <w14:solidFill>
              <w14:schemeClr w14:val="tx1"/>
            </w14:solidFill>
          </w14:textFill>
        </w:rPr>
        <w:sectPr>
          <w:footerReference r:id="rId18" w:type="default"/>
          <w:pgSz w:w="11907" w:h="16840"/>
          <w:pgMar w:top="1440" w:right="1080" w:bottom="1440" w:left="1080" w:header="0" w:footer="965" w:gutter="0"/>
          <w:cols w:space="720" w:num="1"/>
        </w:sectPr>
      </w:pPr>
      <w:r>
        <w:rPr>
          <w:rFonts w:hint="eastAsia" w:asciiTheme="majorEastAsia" w:hAnsiTheme="majorEastAsia" w:eastAsiaTheme="majorEastAsia" w:cstheme="majorEastAsia"/>
          <w:i w:val="0"/>
          <w:iCs w:val="0"/>
          <w:snapToGrid w:val="0"/>
          <w:color w:val="000000" w:themeColor="text1"/>
          <w:kern w:val="0"/>
          <w:sz w:val="21"/>
          <w:szCs w:val="21"/>
          <w:highlight w:val="none"/>
          <w:u w:val="none"/>
          <w:lang w:val="en-US" w:eastAsia="zh-CN" w:bidi="ar"/>
          <w14:textFill>
            <w14:solidFill>
              <w14:schemeClr w14:val="tx1"/>
            </w14:solidFill>
          </w14:textFill>
        </w:rPr>
        <w:t>注：物品图片仅供供应商供货及报价参考，同时要结合物品参数。</w:t>
      </w:r>
    </w:p>
    <w:p w14:paraId="6DF31A70">
      <w:pPr>
        <w:spacing w:before="63" w:line="224" w:lineRule="auto"/>
        <w:ind w:left="2254"/>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6"/>
          <w:sz w:val="31"/>
          <w:szCs w:val="31"/>
          <w:highlight w:val="none"/>
          <w14:textFill>
            <w14:solidFill>
              <w14:schemeClr w14:val="tx1"/>
            </w14:solidFill>
          </w14:textFill>
        </w:rPr>
        <w:t>第七篇</w:t>
      </w:r>
      <w:r>
        <w:rPr>
          <w:rFonts w:ascii="宋体" w:hAnsi="宋体" w:eastAsia="宋体" w:cs="宋体"/>
          <w:color w:val="000000" w:themeColor="text1"/>
          <w:spacing w:val="6"/>
          <w:sz w:val="31"/>
          <w:szCs w:val="31"/>
          <w:highlight w:val="none"/>
          <w14:textFill>
            <w14:solidFill>
              <w14:schemeClr w14:val="tx1"/>
            </w14:solidFill>
          </w14:textFill>
        </w:rPr>
        <w:t xml:space="preserve">  </w:t>
      </w:r>
      <w:r>
        <w:rPr>
          <w:rFonts w:ascii="宋体" w:hAnsi="宋体" w:eastAsia="宋体" w:cs="宋体"/>
          <w:b/>
          <w:bCs/>
          <w:color w:val="000000" w:themeColor="text1"/>
          <w:spacing w:val="6"/>
          <w:sz w:val="31"/>
          <w:szCs w:val="31"/>
          <w:highlight w:val="none"/>
          <w14:textFill>
            <w14:solidFill>
              <w14:schemeClr w14:val="tx1"/>
            </w14:solidFill>
          </w14:textFill>
        </w:rPr>
        <w:t>成交服务费承诺书</w:t>
      </w:r>
    </w:p>
    <w:p w14:paraId="38070144">
      <w:pPr>
        <w:pStyle w:val="4"/>
        <w:spacing w:line="251" w:lineRule="auto"/>
        <w:rPr>
          <w:color w:val="000000" w:themeColor="text1"/>
          <w:highlight w:val="none"/>
          <w14:textFill>
            <w14:solidFill>
              <w14:schemeClr w14:val="tx1"/>
            </w14:solidFill>
          </w14:textFill>
        </w:rPr>
      </w:pPr>
    </w:p>
    <w:p w14:paraId="583A6133">
      <w:pPr>
        <w:pStyle w:val="4"/>
        <w:spacing w:line="252" w:lineRule="auto"/>
        <w:rPr>
          <w:color w:val="000000" w:themeColor="text1"/>
          <w:highlight w:val="none"/>
          <w14:textFill>
            <w14:solidFill>
              <w14:schemeClr w14:val="tx1"/>
            </w14:solidFill>
          </w14:textFill>
        </w:rPr>
      </w:pPr>
    </w:p>
    <w:p w14:paraId="2813341D">
      <w:pPr>
        <w:pStyle w:val="4"/>
        <w:spacing w:line="252" w:lineRule="auto"/>
        <w:rPr>
          <w:color w:val="000000" w:themeColor="text1"/>
          <w:highlight w:val="none"/>
          <w14:textFill>
            <w14:solidFill>
              <w14:schemeClr w14:val="tx1"/>
            </w14:solidFill>
          </w14:textFill>
        </w:rPr>
      </w:pPr>
    </w:p>
    <w:p w14:paraId="45D69D80">
      <w:pPr>
        <w:pStyle w:val="4"/>
        <w:spacing w:line="252" w:lineRule="auto"/>
        <w:rPr>
          <w:color w:val="000000" w:themeColor="text1"/>
          <w:highlight w:val="none"/>
          <w14:textFill>
            <w14:solidFill>
              <w14:schemeClr w14:val="tx1"/>
            </w14:solidFill>
          </w14:textFill>
        </w:rPr>
      </w:pPr>
    </w:p>
    <w:p w14:paraId="05C8198C">
      <w:pPr>
        <w:spacing w:before="65" w:line="228" w:lineRule="auto"/>
        <w:ind w:left="1"/>
        <w:rPr>
          <w:rFonts w:hint="eastAsia" w:ascii="宋体" w:hAnsi="宋体" w:eastAsia="宋体" w:cs="宋体"/>
          <w:color w:val="000000" w:themeColor="text1"/>
          <w:sz w:val="20"/>
          <w:szCs w:val="20"/>
          <w:highlight w:val="none"/>
          <w:lang w:eastAsia="zh-CN"/>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致：</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吉林省百顺工程管理有限公司</w:t>
      </w:r>
    </w:p>
    <w:p w14:paraId="3B388D7C">
      <w:pPr>
        <w:pStyle w:val="4"/>
        <w:spacing w:line="280" w:lineRule="auto"/>
        <w:rPr>
          <w:color w:val="000000" w:themeColor="text1"/>
          <w:highlight w:val="none"/>
          <w14:textFill>
            <w14:solidFill>
              <w14:schemeClr w14:val="tx1"/>
            </w14:solidFill>
          </w14:textFill>
        </w:rPr>
      </w:pPr>
    </w:p>
    <w:p w14:paraId="449F0A33">
      <w:pPr>
        <w:pStyle w:val="4"/>
        <w:spacing w:line="280" w:lineRule="auto"/>
        <w:rPr>
          <w:color w:val="000000" w:themeColor="text1"/>
          <w:highlight w:val="none"/>
          <w14:textFill>
            <w14:solidFill>
              <w14:schemeClr w14:val="tx1"/>
            </w14:solidFill>
          </w14:textFill>
        </w:rPr>
      </w:pPr>
    </w:p>
    <w:p w14:paraId="50B22356">
      <w:pPr>
        <w:pStyle w:val="4"/>
        <w:spacing w:before="65" w:line="359" w:lineRule="auto"/>
        <w:ind w:left="1" w:firstLine="421"/>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我们在贵司代理的</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8"/>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项目（设备）采购中若获成交（询价通知书编号：</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3"/>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），我</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1"/>
          <w:sz w:val="20"/>
          <w:szCs w:val="20"/>
          <w:highlight w:val="none"/>
          <w14:textFill>
            <w14:solidFill>
              <w14:schemeClr w14:val="tx1"/>
            </w14:solidFill>
          </w14:textFill>
        </w:rPr>
        <w:t>们保证在收到成交通知书后</w:t>
      </w:r>
      <w:r>
        <w:rPr>
          <w:color w:val="000000" w:themeColor="text1"/>
          <w:spacing w:val="11"/>
          <w:sz w:val="20"/>
          <w:szCs w:val="20"/>
          <w:highlight w:val="none"/>
          <w14:textFill>
            <w14:solidFill>
              <w14:schemeClr w14:val="tx1"/>
            </w14:solidFill>
          </w14:textFill>
        </w:rPr>
        <w:t>5</w:t>
      </w:r>
      <w:r>
        <w:rPr>
          <w:rFonts w:ascii="宋体" w:hAnsi="宋体" w:eastAsia="宋体" w:cs="宋体"/>
          <w:color w:val="000000" w:themeColor="text1"/>
          <w:spacing w:val="11"/>
          <w:sz w:val="20"/>
          <w:szCs w:val="20"/>
          <w:highlight w:val="none"/>
          <w14:textFill>
            <w14:solidFill>
              <w14:schemeClr w14:val="tx1"/>
            </w14:solidFill>
          </w14:textFill>
        </w:rPr>
        <w:t>个日历日内按询价通</w:t>
      </w:r>
      <w:r>
        <w:rPr>
          <w:rFonts w:ascii="宋体" w:hAnsi="宋体" w:eastAsia="宋体" w:cs="宋体"/>
          <w:color w:val="000000" w:themeColor="text1"/>
          <w:spacing w:val="10"/>
          <w:sz w:val="20"/>
          <w:szCs w:val="20"/>
          <w:highlight w:val="none"/>
          <w14:textFill>
            <w14:solidFill>
              <w14:schemeClr w14:val="tx1"/>
            </w14:solidFill>
          </w14:textFill>
        </w:rPr>
        <w:t>知书的规定，</w:t>
      </w:r>
      <w:r>
        <w:rPr>
          <w:rFonts w:ascii="宋体" w:hAnsi="宋体" w:eastAsia="宋体" w:cs="宋体"/>
          <w:color w:val="000000" w:themeColor="text1"/>
          <w:spacing w:val="-60"/>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以电汇、现金或经贵公司认可的一种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方式，向贵公司即</w:t>
      </w:r>
      <w:r>
        <w:rPr>
          <w:rFonts w:hint="eastAsia" w:ascii="宋体" w:hAnsi="宋体" w:eastAsia="宋体" w:cs="宋体"/>
          <w:color w:val="000000" w:themeColor="text1"/>
          <w:spacing w:val="9"/>
          <w:sz w:val="20"/>
          <w:szCs w:val="20"/>
          <w:highlight w:val="none"/>
          <w:lang w:eastAsia="zh-CN"/>
          <w14:textFill>
            <w14:solidFill>
              <w14:schemeClr w14:val="tx1"/>
            </w14:solidFill>
          </w14:textFill>
        </w:rPr>
        <w:t>吉林省百顺工程管理有限公司</w:t>
      </w:r>
      <w:r>
        <w:rPr>
          <w:rFonts w:ascii="宋体" w:hAnsi="宋体" w:eastAsia="宋体" w:cs="宋体"/>
          <w:color w:val="000000" w:themeColor="text1"/>
          <w:spacing w:val="9"/>
          <w:sz w:val="20"/>
          <w:szCs w:val="20"/>
          <w:highlight w:val="none"/>
          <w14:textFill>
            <w14:solidFill>
              <w14:schemeClr w14:val="tx1"/>
            </w14:solidFill>
          </w14:textFill>
        </w:rPr>
        <w:t>指定的银行帐号，一次性支付成交服务费。</w:t>
      </w:r>
    </w:p>
    <w:p w14:paraId="4A37A43D">
      <w:pPr>
        <w:pStyle w:val="4"/>
        <w:spacing w:line="355" w:lineRule="auto"/>
        <w:rPr>
          <w:color w:val="000000" w:themeColor="text1"/>
          <w:highlight w:val="none"/>
          <w14:textFill>
            <w14:solidFill>
              <w14:schemeClr w14:val="tx1"/>
            </w14:solidFill>
          </w14:textFill>
        </w:rPr>
      </w:pPr>
    </w:p>
    <w:p w14:paraId="4F3E8C9D">
      <w:pPr>
        <w:spacing w:before="65" w:line="228"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特此承诺。</w:t>
      </w:r>
    </w:p>
    <w:p w14:paraId="544B5EA9">
      <w:pPr>
        <w:pStyle w:val="4"/>
        <w:spacing w:line="280" w:lineRule="auto"/>
        <w:rPr>
          <w:color w:val="000000" w:themeColor="text1"/>
          <w:highlight w:val="none"/>
          <w14:textFill>
            <w14:solidFill>
              <w14:schemeClr w14:val="tx1"/>
            </w14:solidFill>
          </w14:textFill>
        </w:rPr>
      </w:pPr>
    </w:p>
    <w:p w14:paraId="3563DC49">
      <w:pPr>
        <w:pStyle w:val="4"/>
        <w:spacing w:line="280" w:lineRule="auto"/>
        <w:rPr>
          <w:color w:val="000000" w:themeColor="text1"/>
          <w:highlight w:val="none"/>
          <w14:textFill>
            <w14:solidFill>
              <w14:schemeClr w14:val="tx1"/>
            </w14:solidFill>
          </w14:textFill>
        </w:rPr>
      </w:pPr>
    </w:p>
    <w:p w14:paraId="358A512D">
      <w:pPr>
        <w:spacing w:before="65"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承诺方法定名称：</w:t>
      </w:r>
    </w:p>
    <w:p w14:paraId="602E16F3">
      <w:pPr>
        <w:spacing w:before="161" w:line="237"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地址：</w:t>
      </w:r>
    </w:p>
    <w:p w14:paraId="67078152">
      <w:pPr>
        <w:spacing w:before="151" w:line="230" w:lineRule="auto"/>
        <w:ind w:left="2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电话：</w:t>
      </w:r>
    </w:p>
    <w:p w14:paraId="3C0FEAA8">
      <w:pPr>
        <w:spacing w:before="159"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传真：</w:t>
      </w:r>
    </w:p>
    <w:p w14:paraId="58A21DAA">
      <w:pPr>
        <w:spacing w:before="165" w:line="227" w:lineRule="auto"/>
        <w:ind w:left="26"/>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电传：</w:t>
      </w:r>
    </w:p>
    <w:p w14:paraId="3703932D">
      <w:pPr>
        <w:spacing w:before="161" w:line="228" w:lineRule="auto"/>
        <w:ind w:left="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邮编：</w:t>
      </w:r>
    </w:p>
    <w:p w14:paraId="5186F697">
      <w:pPr>
        <w:spacing w:before="162" w:line="227"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承诺方授权代表签字</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16"/>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承诺方盖章）</w:t>
      </w:r>
    </w:p>
    <w:p w14:paraId="25CAEDD1">
      <w:pPr>
        <w:spacing w:before="161"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承诺日期：</w:t>
      </w:r>
    </w:p>
    <w:p w14:paraId="32142022">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19" w:type="default"/>
          <w:pgSz w:w="11907" w:h="16840"/>
          <w:pgMar w:top="1440" w:right="1080" w:bottom="1440" w:left="1080" w:header="0" w:footer="964" w:gutter="0"/>
          <w:cols w:space="720" w:num="1"/>
        </w:sectPr>
      </w:pPr>
    </w:p>
    <w:p w14:paraId="5294ECC3">
      <w:pPr>
        <w:spacing w:before="64" w:line="389" w:lineRule="auto"/>
        <w:ind w:left="4431" w:right="3007" w:hanging="76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3"/>
          <w:sz w:val="31"/>
          <w:szCs w:val="31"/>
          <w:highlight w:val="none"/>
          <w14:textFill>
            <w14:solidFill>
              <w14:schemeClr w14:val="tx1"/>
            </w14:solidFill>
          </w14:textFill>
        </w:rPr>
        <w:t>第八篇</w:t>
      </w:r>
      <w:r>
        <w:rPr>
          <w:rFonts w:ascii="宋体" w:hAnsi="宋体" w:eastAsia="宋体" w:cs="宋体"/>
          <w:color w:val="000000" w:themeColor="text1"/>
          <w:spacing w:val="24"/>
          <w:sz w:val="31"/>
          <w:szCs w:val="31"/>
          <w:highlight w:val="none"/>
          <w14:textFill>
            <w14:solidFill>
              <w14:schemeClr w14:val="tx1"/>
            </w14:solidFill>
          </w14:textFill>
        </w:rPr>
        <w:t xml:space="preserve">  </w:t>
      </w:r>
      <w:r>
        <w:rPr>
          <w:rFonts w:ascii="宋体" w:hAnsi="宋体" w:eastAsia="宋体" w:cs="宋体"/>
          <w:b/>
          <w:bCs/>
          <w:color w:val="000000" w:themeColor="text1"/>
          <w:spacing w:val="-3"/>
          <w:sz w:val="31"/>
          <w:szCs w:val="31"/>
          <w:highlight w:val="none"/>
          <w14:textFill>
            <w14:solidFill>
              <w14:schemeClr w14:val="tx1"/>
            </w14:solidFill>
          </w14:textFill>
        </w:rPr>
        <w:t>附表 目录</w:t>
      </w:r>
    </w:p>
    <w:p w14:paraId="4BF44B3C">
      <w:pPr>
        <w:pStyle w:val="4"/>
        <w:spacing w:line="284" w:lineRule="auto"/>
        <w:rPr>
          <w:color w:val="000000" w:themeColor="text1"/>
          <w:highlight w:val="none"/>
          <w14:textFill>
            <w14:solidFill>
              <w14:schemeClr w14:val="tx1"/>
            </w14:solidFill>
          </w14:textFill>
        </w:rPr>
      </w:pPr>
    </w:p>
    <w:p w14:paraId="1E6E3186">
      <w:pPr>
        <w:pStyle w:val="4"/>
        <w:spacing w:before="78" w:line="219" w:lineRule="auto"/>
        <w:ind w:left="2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 xml:space="preserve">1.  </w:t>
      </w:r>
      <w:r>
        <w:rPr>
          <w:rFonts w:ascii="宋体" w:hAnsi="宋体" w:eastAsia="宋体" w:cs="宋体"/>
          <w:b/>
          <w:bCs/>
          <w:color w:val="000000" w:themeColor="text1"/>
          <w:spacing w:val="-6"/>
          <w:sz w:val="24"/>
          <w:szCs w:val="24"/>
          <w:highlight w:val="none"/>
          <w14:textFill>
            <w14:solidFill>
              <w14:schemeClr w14:val="tx1"/>
            </w14:solidFill>
          </w14:textFill>
        </w:rPr>
        <w:t>响应书格式</w:t>
      </w:r>
    </w:p>
    <w:p w14:paraId="7F3B15F8">
      <w:pPr>
        <w:pStyle w:val="4"/>
        <w:spacing w:line="258" w:lineRule="auto"/>
        <w:rPr>
          <w:color w:val="000000" w:themeColor="text1"/>
          <w:highlight w:val="none"/>
          <w14:textFill>
            <w14:solidFill>
              <w14:schemeClr w14:val="tx1"/>
            </w14:solidFill>
          </w14:textFill>
        </w:rPr>
      </w:pPr>
    </w:p>
    <w:p w14:paraId="470D7732">
      <w:pPr>
        <w:pStyle w:val="4"/>
        <w:spacing w:before="78" w:line="219" w:lineRule="auto"/>
        <w:ind w:left="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 xml:space="preserve">2.  </w:t>
      </w:r>
      <w:r>
        <w:rPr>
          <w:rFonts w:ascii="宋体" w:hAnsi="宋体" w:eastAsia="宋体" w:cs="宋体"/>
          <w:b/>
          <w:bCs/>
          <w:color w:val="000000" w:themeColor="text1"/>
          <w:spacing w:val="-3"/>
          <w:sz w:val="24"/>
          <w:szCs w:val="24"/>
          <w:highlight w:val="none"/>
          <w14:textFill>
            <w14:solidFill>
              <w14:schemeClr w14:val="tx1"/>
            </w14:solidFill>
          </w14:textFill>
        </w:rPr>
        <w:t>响应一览表格式</w:t>
      </w:r>
    </w:p>
    <w:p w14:paraId="104DE78B">
      <w:pPr>
        <w:pStyle w:val="4"/>
        <w:spacing w:before="293"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 xml:space="preserve">3.  </w:t>
      </w:r>
      <w:r>
        <w:rPr>
          <w:rFonts w:ascii="宋体" w:hAnsi="宋体" w:eastAsia="宋体" w:cs="宋体"/>
          <w:b/>
          <w:bCs/>
          <w:color w:val="000000" w:themeColor="text1"/>
          <w:spacing w:val="-4"/>
          <w:position w:val="1"/>
          <w:sz w:val="24"/>
          <w:szCs w:val="24"/>
          <w:highlight w:val="none"/>
          <w14:textFill>
            <w14:solidFill>
              <w14:schemeClr w14:val="tx1"/>
            </w14:solidFill>
          </w14:textFill>
        </w:rPr>
        <w:t>响应分项报价表格式</w:t>
      </w:r>
    </w:p>
    <w:p w14:paraId="1B5F02BE">
      <w:pPr>
        <w:pStyle w:val="4"/>
        <w:spacing w:line="259" w:lineRule="auto"/>
        <w:rPr>
          <w:color w:val="000000" w:themeColor="text1"/>
          <w:highlight w:val="none"/>
          <w14:textFill>
            <w14:solidFill>
              <w14:schemeClr w14:val="tx1"/>
            </w14:solidFill>
          </w14:textFill>
        </w:rPr>
      </w:pPr>
    </w:p>
    <w:p w14:paraId="60937119">
      <w:pPr>
        <w:pStyle w:val="4"/>
        <w:spacing w:before="78" w:line="219" w:lineRule="auto"/>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 xml:space="preserve">4.  </w:t>
      </w:r>
      <w:r>
        <w:rPr>
          <w:rFonts w:ascii="宋体" w:hAnsi="宋体" w:eastAsia="宋体" w:cs="宋体"/>
          <w:b/>
          <w:bCs/>
          <w:color w:val="000000" w:themeColor="text1"/>
          <w:spacing w:val="-3"/>
          <w:sz w:val="24"/>
          <w:szCs w:val="24"/>
          <w:highlight w:val="none"/>
          <w14:textFill>
            <w14:solidFill>
              <w14:schemeClr w14:val="tx1"/>
            </w14:solidFill>
          </w14:textFill>
        </w:rPr>
        <w:t>货物说明一览表格式</w:t>
      </w:r>
    </w:p>
    <w:p w14:paraId="3539857B">
      <w:pPr>
        <w:pStyle w:val="4"/>
        <w:spacing w:before="295"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 xml:space="preserve">5.  </w:t>
      </w:r>
      <w:r>
        <w:rPr>
          <w:rFonts w:ascii="宋体" w:hAnsi="宋体" w:eastAsia="宋体" w:cs="宋体"/>
          <w:b/>
          <w:bCs/>
          <w:color w:val="000000" w:themeColor="text1"/>
          <w:spacing w:val="-4"/>
          <w:position w:val="1"/>
          <w:sz w:val="24"/>
          <w:szCs w:val="24"/>
          <w:highlight w:val="none"/>
          <w14:textFill>
            <w14:solidFill>
              <w14:schemeClr w14:val="tx1"/>
            </w14:solidFill>
          </w14:textFill>
        </w:rPr>
        <w:t>商务条款偏离表格式</w:t>
      </w:r>
    </w:p>
    <w:p w14:paraId="70900384">
      <w:pPr>
        <w:pStyle w:val="4"/>
        <w:spacing w:before="294"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6.</w:t>
      </w:r>
      <w:r>
        <w:rPr>
          <w:color w:val="000000" w:themeColor="text1"/>
          <w:spacing w:val="70"/>
          <w:w w:val="101"/>
          <w:position w:val="1"/>
          <w:sz w:val="24"/>
          <w:szCs w:val="24"/>
          <w:highlight w:val="none"/>
          <w14:textFill>
            <w14:solidFill>
              <w14:schemeClr w14:val="tx1"/>
            </w14:solidFill>
          </w14:textFill>
        </w:rPr>
        <w:t xml:space="preserve"> </w:t>
      </w:r>
      <w:r>
        <w:rPr>
          <w:rFonts w:ascii="宋体" w:hAnsi="宋体" w:eastAsia="宋体" w:cs="宋体"/>
          <w:b/>
          <w:bCs/>
          <w:color w:val="000000" w:themeColor="text1"/>
          <w:spacing w:val="-4"/>
          <w:position w:val="1"/>
          <w:sz w:val="24"/>
          <w:szCs w:val="24"/>
          <w:highlight w:val="none"/>
          <w14:textFill>
            <w14:solidFill>
              <w14:schemeClr w14:val="tx1"/>
            </w14:solidFill>
          </w14:textFill>
        </w:rPr>
        <w:t>技术规格偏离表格式</w:t>
      </w:r>
    </w:p>
    <w:p w14:paraId="636CD8EC">
      <w:pPr>
        <w:pStyle w:val="4"/>
        <w:spacing w:line="260" w:lineRule="auto"/>
        <w:rPr>
          <w:color w:val="000000" w:themeColor="text1"/>
          <w:highlight w:val="none"/>
          <w14:textFill>
            <w14:solidFill>
              <w14:schemeClr w14:val="tx1"/>
            </w14:solidFill>
          </w14:textFill>
        </w:rPr>
      </w:pPr>
    </w:p>
    <w:p w14:paraId="00E177BB">
      <w:pPr>
        <w:pStyle w:val="4"/>
        <w:spacing w:before="79" w:line="219" w:lineRule="auto"/>
        <w:ind w:left="8"/>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 xml:space="preserve">7.  </w:t>
      </w:r>
      <w:r>
        <w:rPr>
          <w:rFonts w:ascii="宋体" w:hAnsi="宋体" w:eastAsia="宋体" w:cs="宋体"/>
          <w:b/>
          <w:bCs/>
          <w:color w:val="000000" w:themeColor="text1"/>
          <w:spacing w:val="-3"/>
          <w:sz w:val="24"/>
          <w:szCs w:val="24"/>
          <w:highlight w:val="none"/>
          <w14:textFill>
            <w14:solidFill>
              <w14:schemeClr w14:val="tx1"/>
            </w14:solidFill>
          </w14:textFill>
        </w:rPr>
        <w:t>响应保证金银行保函格式</w:t>
      </w:r>
    </w:p>
    <w:p w14:paraId="7797D8C4">
      <w:pPr>
        <w:pStyle w:val="4"/>
        <w:spacing w:before="293" w:line="328"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3"/>
          <w:position w:val="1"/>
          <w:sz w:val="24"/>
          <w:szCs w:val="24"/>
          <w:highlight w:val="none"/>
          <w14:textFill>
            <w14:solidFill>
              <w14:schemeClr w14:val="tx1"/>
            </w14:solidFill>
          </w14:textFill>
        </w:rPr>
        <w:t>8.</w:t>
      </w:r>
      <w:r>
        <w:rPr>
          <w:color w:val="000000" w:themeColor="text1"/>
          <w:spacing w:val="66"/>
          <w:position w:val="1"/>
          <w:sz w:val="24"/>
          <w:szCs w:val="24"/>
          <w:highlight w:val="none"/>
          <w14:textFill>
            <w14:solidFill>
              <w14:schemeClr w14:val="tx1"/>
            </w14:solidFill>
          </w14:textFill>
        </w:rPr>
        <w:t xml:space="preserve"> </w:t>
      </w:r>
      <w:r>
        <w:rPr>
          <w:rFonts w:ascii="宋体" w:hAnsi="宋体" w:eastAsia="宋体" w:cs="宋体"/>
          <w:b/>
          <w:bCs/>
          <w:color w:val="000000" w:themeColor="text1"/>
          <w:spacing w:val="-3"/>
          <w:position w:val="1"/>
          <w:sz w:val="24"/>
          <w:szCs w:val="24"/>
          <w:highlight w:val="none"/>
          <w14:textFill>
            <w14:solidFill>
              <w14:schemeClr w14:val="tx1"/>
            </w14:solidFill>
          </w14:textFill>
        </w:rPr>
        <w:t>法人</w:t>
      </w:r>
      <w:r>
        <w:rPr>
          <w:b/>
          <w:bCs/>
          <w:color w:val="000000" w:themeColor="text1"/>
          <w:spacing w:val="-3"/>
          <w:position w:val="1"/>
          <w:sz w:val="24"/>
          <w:szCs w:val="24"/>
          <w:highlight w:val="none"/>
          <w14:textFill>
            <w14:solidFill>
              <w14:schemeClr w14:val="tx1"/>
            </w14:solidFill>
          </w14:textFill>
        </w:rPr>
        <w:t>/</w:t>
      </w:r>
      <w:r>
        <w:rPr>
          <w:rFonts w:ascii="宋体" w:hAnsi="宋体" w:eastAsia="宋体" w:cs="宋体"/>
          <w:b/>
          <w:bCs/>
          <w:color w:val="000000" w:themeColor="text1"/>
          <w:spacing w:val="-3"/>
          <w:position w:val="1"/>
          <w:sz w:val="24"/>
          <w:szCs w:val="24"/>
          <w:highlight w:val="none"/>
          <w14:textFill>
            <w14:solidFill>
              <w14:schemeClr w14:val="tx1"/>
            </w14:solidFill>
          </w14:textFill>
        </w:rPr>
        <w:t>负责人代表授权书格式</w:t>
      </w:r>
    </w:p>
    <w:p w14:paraId="387A243D">
      <w:pPr>
        <w:pStyle w:val="4"/>
        <w:spacing w:before="294" w:line="327" w:lineRule="exact"/>
        <w:ind w:left="6"/>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9.</w:t>
      </w:r>
      <w:r>
        <w:rPr>
          <w:color w:val="000000" w:themeColor="text1"/>
          <w:spacing w:val="69"/>
          <w:w w:val="101"/>
          <w:position w:val="1"/>
          <w:sz w:val="24"/>
          <w:szCs w:val="24"/>
          <w:highlight w:val="none"/>
          <w14:textFill>
            <w14:solidFill>
              <w14:schemeClr w14:val="tx1"/>
            </w14:solidFill>
          </w14:textFill>
        </w:rPr>
        <w:t xml:space="preserve"> </w:t>
      </w:r>
      <w:r>
        <w:rPr>
          <w:rFonts w:ascii="宋体" w:hAnsi="宋体" w:eastAsia="宋体" w:cs="宋体"/>
          <w:b/>
          <w:bCs/>
          <w:color w:val="000000" w:themeColor="text1"/>
          <w:spacing w:val="-4"/>
          <w:position w:val="1"/>
          <w:sz w:val="24"/>
          <w:szCs w:val="24"/>
          <w:highlight w:val="none"/>
          <w14:textFill>
            <w14:solidFill>
              <w14:schemeClr w14:val="tx1"/>
            </w14:solidFill>
          </w14:textFill>
        </w:rPr>
        <w:t>履约保证金保函格式</w:t>
      </w:r>
    </w:p>
    <w:p w14:paraId="3914BC99">
      <w:pPr>
        <w:pStyle w:val="4"/>
        <w:spacing w:before="295" w:line="327" w:lineRule="exact"/>
        <w:ind w:left="2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4"/>
          <w:position w:val="1"/>
          <w:sz w:val="24"/>
          <w:szCs w:val="24"/>
          <w:highlight w:val="none"/>
          <w14:textFill>
            <w14:solidFill>
              <w14:schemeClr w14:val="tx1"/>
            </w14:solidFill>
          </w14:textFill>
        </w:rPr>
        <w:t>10.</w:t>
      </w:r>
      <w:r>
        <w:rPr>
          <w:rFonts w:ascii="宋体" w:hAnsi="宋体" w:eastAsia="宋体" w:cs="宋体"/>
          <w:b/>
          <w:bCs/>
          <w:color w:val="000000" w:themeColor="text1"/>
          <w:spacing w:val="-4"/>
          <w:position w:val="1"/>
          <w:sz w:val="24"/>
          <w:szCs w:val="24"/>
          <w:highlight w:val="none"/>
          <w14:textFill>
            <w14:solidFill>
              <w14:schemeClr w14:val="tx1"/>
            </w14:solidFill>
          </w14:textFill>
        </w:rPr>
        <w:t>售后服务措施及承诺格式</w:t>
      </w:r>
    </w:p>
    <w:p w14:paraId="1DA6811A">
      <w:pPr>
        <w:pStyle w:val="4"/>
        <w:spacing w:line="260" w:lineRule="auto"/>
        <w:rPr>
          <w:color w:val="000000" w:themeColor="text1"/>
          <w:highlight w:val="none"/>
          <w14:textFill>
            <w14:solidFill>
              <w14:schemeClr w14:val="tx1"/>
            </w14:solidFill>
          </w14:textFill>
        </w:rPr>
      </w:pPr>
    </w:p>
    <w:p w14:paraId="0684AA56">
      <w:pPr>
        <w:pStyle w:val="4"/>
        <w:spacing w:before="79" w:line="219" w:lineRule="auto"/>
        <w:ind w:left="23"/>
        <w:rPr>
          <w:rFonts w:ascii="宋体" w:hAnsi="宋体" w:eastAsia="宋体" w:cs="宋体"/>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11.</w:t>
      </w:r>
      <w:r>
        <w:rPr>
          <w:rFonts w:ascii="宋体" w:hAnsi="宋体" w:eastAsia="宋体" w:cs="宋体"/>
          <w:b/>
          <w:bCs/>
          <w:color w:val="000000" w:themeColor="text1"/>
          <w:spacing w:val="-6"/>
          <w:sz w:val="24"/>
          <w:szCs w:val="24"/>
          <w:highlight w:val="none"/>
          <w14:textFill>
            <w14:solidFill>
              <w14:schemeClr w14:val="tx1"/>
            </w14:solidFill>
          </w14:textFill>
        </w:rPr>
        <w:t>资格证明文件格式</w:t>
      </w:r>
    </w:p>
    <w:p w14:paraId="537B7DF2">
      <w:pPr>
        <w:pStyle w:val="4"/>
        <w:spacing w:line="258" w:lineRule="auto"/>
        <w:rPr>
          <w:b/>
          <w:bCs/>
          <w:color w:val="000000" w:themeColor="text1"/>
          <w:highlight w:val="none"/>
          <w14:textFill>
            <w14:solidFill>
              <w14:schemeClr w14:val="tx1"/>
            </w14:solidFill>
          </w14:textFill>
        </w:rPr>
      </w:pPr>
    </w:p>
    <w:p w14:paraId="77A4A71E">
      <w:pPr>
        <w:keepNext w:val="0"/>
        <w:keepLines w:val="0"/>
        <w:pageBreakBefore w:val="0"/>
        <w:widowControl/>
        <w:kinsoku w:val="0"/>
        <w:wordWrap/>
        <w:overflowPunct/>
        <w:topLinePunct w:val="0"/>
        <w:autoSpaceDE w:val="0"/>
        <w:autoSpaceDN w:val="0"/>
        <w:bidi w:val="0"/>
        <w:adjustRightInd w:val="0"/>
        <w:snapToGrid w:val="0"/>
        <w:ind w:firstLine="482" w:firstLineChars="200"/>
        <w:textAlignment w:val="baseline"/>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11-1 制造商出具的代理授权书格式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如果有</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14:paraId="7898535C">
      <w:pPr>
        <w:keepNext w:val="0"/>
        <w:keepLines w:val="0"/>
        <w:pageBreakBefore w:val="0"/>
        <w:widowControl/>
        <w:kinsoku w:val="0"/>
        <w:wordWrap/>
        <w:overflowPunct/>
        <w:topLinePunct w:val="0"/>
        <w:autoSpaceDE w:val="0"/>
        <w:autoSpaceDN w:val="0"/>
        <w:bidi w:val="0"/>
        <w:adjustRightInd w:val="0"/>
        <w:snapToGrid w:val="0"/>
        <w:ind w:firstLine="482" w:firstLineChars="200"/>
        <w:textAlignment w:val="baseline"/>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11-2 制造商资格声明格式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如果有</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14:paraId="55724845">
      <w:pPr>
        <w:keepNext w:val="0"/>
        <w:keepLines w:val="0"/>
        <w:pageBreakBefore w:val="0"/>
        <w:widowControl/>
        <w:kinsoku w:val="0"/>
        <w:wordWrap/>
        <w:overflowPunct/>
        <w:topLinePunct w:val="0"/>
        <w:autoSpaceDE w:val="0"/>
        <w:autoSpaceDN w:val="0"/>
        <w:bidi w:val="0"/>
        <w:adjustRightInd w:val="0"/>
        <w:snapToGrid w:val="0"/>
        <w:ind w:firstLine="482" w:firstLineChars="200"/>
        <w:textAlignment w:val="baseline"/>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11-3 贸易公司（作为代理）的资格声明格式（如果有）</w:t>
      </w:r>
    </w:p>
    <w:p w14:paraId="1E5059BC">
      <w:pPr>
        <w:pStyle w:val="4"/>
        <w:spacing w:before="63" w:line="224" w:lineRule="auto"/>
        <w:rPr>
          <w:rFonts w:ascii="宋体" w:hAnsi="宋体" w:eastAsia="宋体" w:cs="宋体"/>
          <w:b/>
          <w:bCs/>
          <w:color w:val="000000" w:themeColor="text1"/>
          <w:spacing w:val="-4"/>
          <w:position w:val="1"/>
          <w:sz w:val="24"/>
          <w:szCs w:val="24"/>
          <w:highlight w:val="none"/>
          <w14:textFill>
            <w14:solidFill>
              <w14:schemeClr w14:val="tx1"/>
            </w14:solidFill>
          </w14:textFill>
        </w:rPr>
        <w:sectPr>
          <w:footerReference r:id="rId20" w:type="default"/>
          <w:pgSz w:w="11907" w:h="16840"/>
          <w:pgMar w:top="1440" w:right="1080" w:bottom="1440" w:left="1080" w:header="0" w:footer="965" w:gutter="0"/>
          <w:cols w:space="720" w:num="1"/>
        </w:sectPr>
      </w:pPr>
    </w:p>
    <w:p w14:paraId="6FB1EF81">
      <w:pPr>
        <w:pStyle w:val="4"/>
        <w:spacing w:before="63" w:line="224" w:lineRule="auto"/>
        <w:jc w:val="center"/>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3"/>
          <w:sz w:val="31"/>
          <w:szCs w:val="31"/>
          <w:highlight w:val="none"/>
          <w14:textFill>
            <w14:solidFill>
              <w14:schemeClr w14:val="tx1"/>
            </w14:solidFill>
          </w14:textFill>
        </w:rPr>
        <w:t>1.</w:t>
      </w:r>
      <w:r>
        <w:rPr>
          <w:color w:val="000000" w:themeColor="text1"/>
          <w:spacing w:val="9"/>
          <w:sz w:val="31"/>
          <w:szCs w:val="31"/>
          <w:highlight w:val="none"/>
          <w14:textFill>
            <w14:solidFill>
              <w14:schemeClr w14:val="tx1"/>
            </w14:solidFill>
          </w14:textFill>
        </w:rPr>
        <w:t xml:space="preserve">  </w:t>
      </w:r>
      <w:r>
        <w:rPr>
          <w:rFonts w:ascii="宋体" w:hAnsi="宋体" w:eastAsia="宋体" w:cs="宋体"/>
          <w:b/>
          <w:bCs/>
          <w:color w:val="000000" w:themeColor="text1"/>
          <w:spacing w:val="-3"/>
          <w:sz w:val="31"/>
          <w:szCs w:val="31"/>
          <w:highlight w:val="none"/>
          <w14:textFill>
            <w14:solidFill>
              <w14:schemeClr w14:val="tx1"/>
            </w14:solidFill>
          </w14:textFill>
        </w:rPr>
        <w:t>响应书格式</w:t>
      </w:r>
    </w:p>
    <w:p w14:paraId="323124BF">
      <w:pPr>
        <w:pStyle w:val="4"/>
        <w:spacing w:line="315" w:lineRule="auto"/>
        <w:rPr>
          <w:color w:val="000000" w:themeColor="text1"/>
          <w:highlight w:val="none"/>
          <w14:textFill>
            <w14:solidFill>
              <w14:schemeClr w14:val="tx1"/>
            </w14:solidFill>
          </w14:textFill>
        </w:rPr>
      </w:pPr>
    </w:p>
    <w:p w14:paraId="23214B34">
      <w:pPr>
        <w:spacing w:before="65"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致：招标代理</w:t>
      </w:r>
    </w:p>
    <w:p w14:paraId="3E827707">
      <w:pPr>
        <w:spacing w:before="162" w:line="377" w:lineRule="auto"/>
        <w:ind w:left="2" w:firstLine="418"/>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根据贵方为</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项目采购的</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货物的询价邀请</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（项目编号和包号</w:t>
      </w:r>
      <w:r>
        <w:rPr>
          <w:rFonts w:ascii="宋体" w:hAnsi="宋体" w:eastAsia="宋体" w:cs="宋体"/>
          <w:color w:val="000000" w:themeColor="text1"/>
          <w:spacing w:val="-4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14:textFill>
            <w14:solidFill>
              <w14:schemeClr w14:val="tx1"/>
            </w14:solidFill>
          </w14:textFill>
        </w:rPr>
        <w:t xml:space="preserve">签字代表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（职</w:t>
      </w:r>
      <w:r>
        <w:rPr>
          <w:rFonts w:ascii="宋体" w:hAnsi="宋体" w:eastAsia="宋体" w:cs="宋体"/>
          <w:color w:val="000000" w:themeColor="text1"/>
          <w:spacing w:val="8"/>
          <w:sz w:val="20"/>
          <w:szCs w:val="20"/>
          <w:highlight w:val="none"/>
          <w14:textFill>
            <w14:solidFill>
              <w14:schemeClr w14:val="tx1"/>
            </w14:solidFill>
          </w14:textFill>
        </w:rPr>
        <w:t>务）经正式授权并代表供应商</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（供应</w:t>
      </w:r>
      <w:r>
        <w:rPr>
          <w:rFonts w:ascii="宋体" w:hAnsi="宋体" w:eastAsia="宋体" w:cs="宋体"/>
          <w:color w:val="000000" w:themeColor="text1"/>
          <w:spacing w:val="7"/>
          <w:sz w:val="20"/>
          <w:szCs w:val="20"/>
          <w:highlight w:val="none"/>
          <w14:textFill>
            <w14:solidFill>
              <w14:schemeClr w14:val="tx1"/>
            </w14:solidFill>
          </w14:textFill>
        </w:rPr>
        <w:t>商名称、地址）提交下述文件</w:t>
      </w:r>
      <w:r>
        <w:rPr>
          <w:rFonts w:ascii="宋体" w:hAnsi="宋体" w:eastAsia="宋体" w:cs="宋体"/>
          <w:color w:val="000000" w:themeColor="text1"/>
          <w:spacing w:val="3"/>
          <w:sz w:val="20"/>
          <w:szCs w:val="20"/>
          <w:highlight w:val="none"/>
          <w14:textFill>
            <w14:solidFill>
              <w14:schemeClr w14:val="tx1"/>
            </w14:solidFill>
          </w14:textFill>
        </w:rPr>
        <w:t>：</w:t>
      </w:r>
    </w:p>
    <w:p w14:paraId="06174CD3">
      <w:pPr>
        <w:pStyle w:val="4"/>
        <w:spacing w:line="228" w:lineRule="auto"/>
        <w:ind w:left="43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1</w:t>
      </w:r>
      <w:r>
        <w:rPr>
          <w:color w:val="000000" w:themeColor="text1"/>
          <w:spacing w:val="-26"/>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2"/>
          <w:sz w:val="20"/>
          <w:szCs w:val="20"/>
          <w:highlight w:val="none"/>
          <w14:textFill>
            <w14:solidFill>
              <w14:schemeClr w14:val="tx1"/>
            </w14:solidFill>
          </w14:textFill>
        </w:rPr>
        <w:t>响应一览表；</w:t>
      </w:r>
    </w:p>
    <w:p w14:paraId="76429EAA">
      <w:pPr>
        <w:pStyle w:val="4"/>
        <w:spacing w:before="161" w:line="226" w:lineRule="auto"/>
        <w:ind w:left="418"/>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2</w:t>
      </w:r>
      <w:r>
        <w:rPr>
          <w:rFonts w:ascii="宋体" w:hAnsi="宋体" w:eastAsia="宋体" w:cs="宋体"/>
          <w:color w:val="000000" w:themeColor="text1"/>
          <w:spacing w:val="4"/>
          <w:sz w:val="20"/>
          <w:szCs w:val="20"/>
          <w:highlight w:val="none"/>
          <w14:textFill>
            <w14:solidFill>
              <w14:schemeClr w14:val="tx1"/>
            </w14:solidFill>
          </w14:textFill>
        </w:rPr>
        <w:t>）</w:t>
      </w:r>
      <w:r>
        <w:rPr>
          <w:rFonts w:ascii="宋体" w:hAnsi="宋体" w:eastAsia="宋体" w:cs="宋体"/>
          <w:color w:val="000000" w:themeColor="text1"/>
          <w:spacing w:val="40"/>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响应分项报价表；</w:t>
      </w:r>
    </w:p>
    <w:p w14:paraId="07E302AE">
      <w:pPr>
        <w:pStyle w:val="4"/>
        <w:spacing w:before="125" w:line="285"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3</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2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货物说明一览表；</w:t>
      </w:r>
    </w:p>
    <w:p w14:paraId="5560A3C4">
      <w:pPr>
        <w:pStyle w:val="4"/>
        <w:spacing w:before="160" w:line="228" w:lineRule="auto"/>
        <w:ind w:left="41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4</w:t>
      </w:r>
      <w:r>
        <w:rPr>
          <w:rFonts w:ascii="宋体" w:hAnsi="宋体" w:eastAsia="宋体" w:cs="宋体"/>
          <w:color w:val="000000" w:themeColor="text1"/>
          <w:spacing w:val="6"/>
          <w:sz w:val="20"/>
          <w:szCs w:val="20"/>
          <w:highlight w:val="none"/>
          <w14:textFill>
            <w14:solidFill>
              <w14:schemeClr w14:val="tx1"/>
            </w14:solidFill>
          </w14:textFill>
        </w:rPr>
        <w:t>）</w:t>
      </w:r>
      <w:r>
        <w:rPr>
          <w:rFonts w:ascii="宋体" w:hAnsi="宋体" w:eastAsia="宋体" w:cs="宋体"/>
          <w:color w:val="000000" w:themeColor="text1"/>
          <w:spacing w:val="23"/>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技术规格偏离表；</w:t>
      </w:r>
    </w:p>
    <w:p w14:paraId="0679B942">
      <w:pPr>
        <w:pStyle w:val="4"/>
        <w:spacing w:before="124" w:line="285"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position w:val="1"/>
          <w:sz w:val="20"/>
          <w:szCs w:val="20"/>
          <w:highlight w:val="none"/>
          <w14:textFill>
            <w14:solidFill>
              <w14:schemeClr w14:val="tx1"/>
            </w14:solidFill>
          </w14:textFill>
        </w:rPr>
        <w:t>5</w:t>
      </w:r>
      <w:r>
        <w:rPr>
          <w:rFonts w:ascii="宋体" w:hAnsi="宋体" w:eastAsia="宋体" w:cs="宋体"/>
          <w:color w:val="000000" w:themeColor="text1"/>
          <w:spacing w:val="5"/>
          <w:position w:val="1"/>
          <w:sz w:val="20"/>
          <w:szCs w:val="20"/>
          <w:highlight w:val="none"/>
          <w14:textFill>
            <w14:solidFill>
              <w14:schemeClr w14:val="tx1"/>
            </w14:solidFill>
          </w14:textFill>
        </w:rPr>
        <w:t>）</w:t>
      </w:r>
      <w:r>
        <w:rPr>
          <w:rFonts w:ascii="宋体" w:hAnsi="宋体" w:eastAsia="宋体" w:cs="宋体"/>
          <w:color w:val="000000" w:themeColor="text1"/>
          <w:spacing w:val="27"/>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商务条款偏离表；</w:t>
      </w:r>
    </w:p>
    <w:p w14:paraId="79D78A0C">
      <w:pPr>
        <w:pStyle w:val="4"/>
        <w:spacing w:before="123" w:line="285" w:lineRule="exact"/>
        <w:ind w:left="420"/>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7"/>
          <w:position w:val="1"/>
          <w:sz w:val="20"/>
          <w:szCs w:val="20"/>
          <w:highlight w:val="none"/>
          <w14:textFill>
            <w14:solidFill>
              <w14:schemeClr w14:val="tx1"/>
            </w14:solidFill>
          </w14:textFill>
        </w:rPr>
        <w:t>6</w:t>
      </w:r>
      <w:r>
        <w:rPr>
          <w:rFonts w:ascii="宋体" w:hAnsi="宋体" w:eastAsia="宋体" w:cs="宋体"/>
          <w:color w:val="000000" w:themeColor="text1"/>
          <w:spacing w:val="7"/>
          <w:position w:val="1"/>
          <w:sz w:val="20"/>
          <w:szCs w:val="20"/>
          <w:highlight w:val="none"/>
          <w14:textFill>
            <w14:solidFill>
              <w14:schemeClr w14:val="tx1"/>
            </w14:solidFill>
          </w14:textFill>
        </w:rPr>
        <w:t>） 合同条款响应一览表；</w:t>
      </w:r>
    </w:p>
    <w:p w14:paraId="7A5DA010">
      <w:pPr>
        <w:pStyle w:val="4"/>
        <w:spacing w:before="163" w:line="227" w:lineRule="auto"/>
        <w:ind w:left="422"/>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7</w:t>
      </w:r>
      <w:r>
        <w:rPr>
          <w:rFonts w:ascii="宋体" w:hAnsi="宋体" w:eastAsia="宋体" w:cs="宋体"/>
          <w:color w:val="000000" w:themeColor="text1"/>
          <w:spacing w:val="5"/>
          <w:sz w:val="20"/>
          <w:szCs w:val="20"/>
          <w:highlight w:val="none"/>
          <w14:textFill>
            <w14:solidFill>
              <w14:schemeClr w14:val="tx1"/>
            </w14:solidFill>
          </w14:textFill>
        </w:rPr>
        <w:t>）</w:t>
      </w:r>
      <w:r>
        <w:rPr>
          <w:rFonts w:ascii="宋体" w:hAnsi="宋体" w:eastAsia="宋体" w:cs="宋体"/>
          <w:color w:val="000000" w:themeColor="text1"/>
          <w:spacing w:val="30"/>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成交服务费承诺书；</w:t>
      </w:r>
    </w:p>
    <w:p w14:paraId="5670C240">
      <w:pPr>
        <w:pStyle w:val="4"/>
        <w:spacing w:before="125" w:line="284"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position w:val="1"/>
          <w:sz w:val="20"/>
          <w:szCs w:val="20"/>
          <w:highlight w:val="none"/>
          <w14:textFill>
            <w14:solidFill>
              <w14:schemeClr w14:val="tx1"/>
            </w14:solidFill>
          </w14:textFill>
        </w:rPr>
        <w:t>8</w:t>
      </w:r>
      <w:r>
        <w:rPr>
          <w:rFonts w:ascii="宋体" w:hAnsi="宋体" w:eastAsia="宋体" w:cs="宋体"/>
          <w:color w:val="000000" w:themeColor="text1"/>
          <w:spacing w:val="4"/>
          <w:position w:val="1"/>
          <w:sz w:val="20"/>
          <w:szCs w:val="20"/>
          <w:highlight w:val="none"/>
          <w14:textFill>
            <w14:solidFill>
              <w14:schemeClr w14:val="tx1"/>
            </w14:solidFill>
          </w14:textFill>
        </w:rPr>
        <w:t>）</w:t>
      </w:r>
      <w:r>
        <w:rPr>
          <w:rFonts w:ascii="宋体" w:hAnsi="宋体" w:eastAsia="宋体" w:cs="宋体"/>
          <w:color w:val="000000" w:themeColor="text1"/>
          <w:spacing w:val="30"/>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4"/>
          <w:position w:val="1"/>
          <w:sz w:val="20"/>
          <w:szCs w:val="20"/>
          <w:highlight w:val="none"/>
          <w14:textFill>
            <w14:solidFill>
              <w14:schemeClr w14:val="tx1"/>
            </w14:solidFill>
          </w14:textFill>
        </w:rPr>
        <w:t>资格证明文件；</w:t>
      </w:r>
    </w:p>
    <w:p w14:paraId="778C0E39">
      <w:pPr>
        <w:pStyle w:val="4"/>
        <w:spacing w:before="124" w:line="284" w:lineRule="exact"/>
        <w:ind w:left="42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position w:val="1"/>
          <w:sz w:val="20"/>
          <w:szCs w:val="20"/>
          <w:highlight w:val="none"/>
          <w14:textFill>
            <w14:solidFill>
              <w14:schemeClr w14:val="tx1"/>
            </w14:solidFill>
          </w14:textFill>
        </w:rPr>
        <w:t>9</w:t>
      </w:r>
      <w:r>
        <w:rPr>
          <w:rFonts w:ascii="宋体" w:hAnsi="宋体" w:eastAsia="宋体" w:cs="宋体"/>
          <w:color w:val="000000" w:themeColor="text1"/>
          <w:spacing w:val="8"/>
          <w:position w:val="1"/>
          <w:sz w:val="20"/>
          <w:szCs w:val="20"/>
          <w:highlight w:val="none"/>
          <w14:textFill>
            <w14:solidFill>
              <w14:schemeClr w14:val="tx1"/>
            </w14:solidFill>
          </w14:textFill>
        </w:rPr>
        <w:t>） 询价通知书中响应须知要求的所有文件；</w:t>
      </w:r>
    </w:p>
    <w:p w14:paraId="7B7C1EF7">
      <w:pPr>
        <w:pStyle w:val="4"/>
        <w:spacing w:before="124" w:line="320" w:lineRule="auto"/>
        <w:ind w:right="2108" w:firstLine="411"/>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10</w:t>
      </w:r>
      <w:r>
        <w:rPr>
          <w:rFonts w:ascii="宋体" w:hAnsi="宋体" w:eastAsia="宋体" w:cs="宋体"/>
          <w:color w:val="000000" w:themeColor="text1"/>
          <w:spacing w:val="6"/>
          <w:sz w:val="20"/>
          <w:szCs w:val="20"/>
          <w:highlight w:val="none"/>
          <w14:textFill>
            <w14:solidFill>
              <w14:schemeClr w14:val="tx1"/>
            </w14:solidFill>
          </w14:textFill>
        </w:rPr>
        <w:t xml:space="preserve">）金额为 </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的响应保证金（金额根据国家相关规定执行）。</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据此函，签字代表宣布同意如下：</w:t>
      </w:r>
    </w:p>
    <w:p w14:paraId="5B1A699E">
      <w:pPr>
        <w:pStyle w:val="4"/>
        <w:spacing w:before="162" w:line="221"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所附响应分项价格表中规定的应提交和交付的货物响应总价为</w:t>
      </w:r>
      <w:r>
        <w:rPr>
          <w:color w:val="000000" w:themeColor="text1"/>
          <w:spacing w:val="8"/>
          <w:sz w:val="20"/>
          <w:szCs w:val="20"/>
          <w:highlight w:val="none"/>
          <w14:textFill>
            <w14:solidFill>
              <w14:schemeClr w14:val="tx1"/>
            </w14:solidFill>
          </w14:textFill>
        </w:rPr>
        <w:t>_______</w:t>
      </w:r>
      <w:r>
        <w:rPr>
          <w:rFonts w:ascii="宋体" w:hAnsi="宋体" w:eastAsia="宋体" w:cs="宋体"/>
          <w:color w:val="000000" w:themeColor="text1"/>
          <w:spacing w:val="8"/>
          <w:sz w:val="20"/>
          <w:szCs w:val="20"/>
          <w:highlight w:val="none"/>
          <w14:textFill>
            <w14:solidFill>
              <w14:schemeClr w14:val="tx1"/>
            </w14:solidFill>
          </w14:textFill>
        </w:rPr>
        <w:t>（大写）。</w:t>
      </w:r>
    </w:p>
    <w:p w14:paraId="25EAF2D0">
      <w:pPr>
        <w:spacing w:before="169" w:line="226"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供应商将按询价通知书的规定履行合同责任和义务。</w:t>
      </w:r>
    </w:p>
    <w:p w14:paraId="4968CBD4">
      <w:pPr>
        <w:spacing w:before="162" w:line="378" w:lineRule="auto"/>
        <w:ind w:firstLine="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供应商已详细审查全部询价通知书，包括澄清函和修改文件（若有）</w:t>
      </w:r>
      <w:r>
        <w:rPr>
          <w:rFonts w:ascii="宋体" w:hAnsi="宋体" w:eastAsia="宋体" w:cs="宋体"/>
          <w:color w:val="000000" w:themeColor="text1"/>
          <w:spacing w:val="-42"/>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以及全部参考资料和有关附</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件。供应商完全清楚其应放弃提出一切引起含糊不清或误解的权利。</w:t>
      </w:r>
    </w:p>
    <w:p w14:paraId="796CFEC0">
      <w:pPr>
        <w:spacing w:before="1" w:line="226" w:lineRule="auto"/>
        <w:ind w:left="4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本响应自询价日起有效期为</w:t>
      </w:r>
      <w:r>
        <w:rPr>
          <w:rFonts w:ascii="宋体" w:hAnsi="宋体" w:eastAsia="宋体" w:cs="宋体"/>
          <w:color w:val="000000" w:themeColor="text1"/>
          <w:spacing w:val="-86"/>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47"/>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日历日。</w:t>
      </w:r>
    </w:p>
    <w:p w14:paraId="1FE664F5">
      <w:pPr>
        <w:spacing w:before="162" w:line="378" w:lineRule="auto"/>
        <w:ind w:left="4" w:firstLine="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如果在询价规定时间和日期后，供应商在响应有效期内撤回响应，其响应保证金将被招标代理方</w:t>
      </w:r>
      <w:r>
        <w:rPr>
          <w:rFonts w:ascii="宋体" w:hAnsi="宋体" w:eastAsia="宋体" w:cs="宋体"/>
          <w:color w:val="000000" w:themeColor="text1"/>
          <w:spacing w:val="2"/>
          <w:sz w:val="20"/>
          <w:szCs w:val="20"/>
          <w:highlight w:val="none"/>
          <w14:textFill>
            <w14:solidFill>
              <w14:schemeClr w14:val="tx1"/>
            </w14:solidFill>
          </w14:textFill>
        </w:rPr>
        <w:t>没收</w:t>
      </w:r>
      <w:r>
        <w:rPr>
          <w:rFonts w:hint="eastAsia" w:ascii="宋体" w:hAnsi="宋体" w:eastAsia="宋体" w:cs="宋体"/>
          <w:color w:val="000000" w:themeColor="text1"/>
          <w:spacing w:val="2"/>
          <w:sz w:val="20"/>
          <w:szCs w:val="20"/>
          <w:highlight w:val="none"/>
          <w:lang w:eastAsia="zh-CN"/>
          <w14:textFill>
            <w14:solidFill>
              <w14:schemeClr w14:val="tx1"/>
            </w14:solidFill>
          </w14:textFill>
        </w:rPr>
        <w:t>。</w:t>
      </w:r>
    </w:p>
    <w:p w14:paraId="703079A8">
      <w:pPr>
        <w:spacing w:before="1" w:line="376" w:lineRule="auto"/>
        <w:ind w:left="1" w:firstLine="419"/>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供应商同意提供按照买方可能要求的与其响应有关的一切数字或资料，并对买方可能不接受最低</w:t>
      </w:r>
      <w:r>
        <w:rPr>
          <w:rFonts w:ascii="宋体" w:hAnsi="宋体" w:eastAsia="宋体" w:cs="宋体"/>
          <w:color w:val="000000" w:themeColor="text1"/>
          <w:spacing w:val="16"/>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价授标及任何响应表示理解。</w:t>
      </w:r>
    </w:p>
    <w:p w14:paraId="51847791">
      <w:pPr>
        <w:spacing w:before="1" w:line="226" w:lineRule="auto"/>
        <w:ind w:left="4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与本响应有关的一切正式往来通讯请寄：</w:t>
      </w:r>
    </w:p>
    <w:p w14:paraId="064CD284">
      <w:pPr>
        <w:pStyle w:val="4"/>
        <w:spacing w:line="456" w:lineRule="auto"/>
        <w:rPr>
          <w:color w:val="000000" w:themeColor="text1"/>
          <w:highlight w:val="none"/>
          <w14:textFill>
            <w14:solidFill>
              <w14:schemeClr w14:val="tx1"/>
            </w14:solidFill>
          </w14:textFill>
        </w:rPr>
      </w:pPr>
    </w:p>
    <w:p w14:paraId="4B043BA4">
      <w:pPr>
        <w:spacing w:before="66"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供应商名称（公章</w:t>
      </w:r>
      <w:r>
        <w:rPr>
          <w:rFonts w:ascii="宋体" w:hAnsi="宋体" w:eastAsia="宋体" w:cs="宋体"/>
          <w:color w:val="000000" w:themeColor="text1"/>
          <w:spacing w:val="11"/>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地址：</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p>
    <w:p w14:paraId="70D85DAB">
      <w:pPr>
        <w:spacing w:before="162" w:line="227" w:lineRule="auto"/>
        <w:ind w:left="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电话：</w:t>
      </w:r>
      <w:r>
        <w:rPr>
          <w:rFonts w:ascii="宋体" w:hAnsi="宋体" w:eastAsia="宋体" w:cs="宋体"/>
          <w:color w:val="000000" w:themeColor="text1"/>
          <w:spacing w:val="2"/>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 xml:space="preserve">         </w:t>
      </w:r>
      <w:r>
        <w:rPr>
          <w:rFonts w:ascii="宋体" w:hAnsi="宋体" w:eastAsia="宋体" w:cs="宋体"/>
          <w:color w:val="000000" w:themeColor="text1"/>
          <w:spacing w:val="1"/>
          <w:sz w:val="20"/>
          <w:szCs w:val="20"/>
          <w:highlight w:val="none"/>
          <w14:textFill>
            <w14:solidFill>
              <w14:schemeClr w14:val="tx1"/>
            </w14:solidFill>
          </w14:textFill>
        </w:rPr>
        <w:t>传真：</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p>
    <w:p w14:paraId="7F9BEB85">
      <w:pPr>
        <w:spacing w:before="164"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授权人签字：</w:t>
      </w:r>
    </w:p>
    <w:p w14:paraId="29FFA72B">
      <w:pPr>
        <w:spacing w:line="228" w:lineRule="auto"/>
        <w:rPr>
          <w:rFonts w:ascii="宋体" w:hAnsi="宋体" w:eastAsia="宋体" w:cs="宋体"/>
          <w:color w:val="000000" w:themeColor="text1"/>
          <w:sz w:val="20"/>
          <w:szCs w:val="20"/>
          <w:highlight w:val="none"/>
          <w14:textFill>
            <w14:solidFill>
              <w14:schemeClr w14:val="tx1"/>
            </w14:solidFill>
          </w14:textFill>
        </w:rPr>
        <w:sectPr>
          <w:pgSz w:w="11907" w:h="16840"/>
          <w:pgMar w:top="1440" w:right="1080" w:bottom="1440" w:left="1080" w:header="0" w:footer="965" w:gutter="0"/>
          <w:cols w:space="720" w:num="1"/>
        </w:sectPr>
      </w:pPr>
    </w:p>
    <w:p w14:paraId="4EBC272F">
      <w:pPr>
        <w:pStyle w:val="4"/>
        <w:spacing w:before="63" w:line="225" w:lineRule="auto"/>
        <w:ind w:left="3641"/>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3"/>
          <w:sz w:val="31"/>
          <w:szCs w:val="31"/>
          <w:highlight w:val="none"/>
          <w14:textFill>
            <w14:solidFill>
              <w14:schemeClr w14:val="tx1"/>
            </w14:solidFill>
          </w14:textFill>
        </w:rPr>
        <w:t xml:space="preserve">2.  </w:t>
      </w:r>
      <w:r>
        <w:rPr>
          <w:rFonts w:ascii="宋体" w:hAnsi="宋体" w:eastAsia="宋体" w:cs="宋体"/>
          <w:b/>
          <w:bCs/>
          <w:color w:val="000000" w:themeColor="text1"/>
          <w:spacing w:val="3"/>
          <w:sz w:val="31"/>
          <w:szCs w:val="31"/>
          <w:highlight w:val="none"/>
          <w14:textFill>
            <w14:solidFill>
              <w14:schemeClr w14:val="tx1"/>
            </w14:solidFill>
          </w14:textFill>
        </w:rPr>
        <w:t>响应一览表格式</w:t>
      </w:r>
    </w:p>
    <w:p w14:paraId="568740F3">
      <w:pPr>
        <w:pStyle w:val="4"/>
        <w:spacing w:line="339" w:lineRule="auto"/>
        <w:rPr>
          <w:color w:val="000000" w:themeColor="text1"/>
          <w:highlight w:val="none"/>
          <w14:textFill>
            <w14:solidFill>
              <w14:schemeClr w14:val="tx1"/>
            </w14:solidFill>
          </w14:textFill>
        </w:rPr>
      </w:pPr>
    </w:p>
    <w:p w14:paraId="12B1DE76">
      <w:pPr>
        <w:pStyle w:val="4"/>
        <w:spacing w:line="340" w:lineRule="auto"/>
        <w:rPr>
          <w:color w:val="000000" w:themeColor="text1"/>
          <w:highlight w:val="none"/>
          <w14:textFill>
            <w14:solidFill>
              <w14:schemeClr w14:val="tx1"/>
            </w14:solidFill>
          </w14:textFill>
        </w:rPr>
      </w:pPr>
    </w:p>
    <w:p w14:paraId="561877D0">
      <w:pPr>
        <w:keepNext w:val="0"/>
        <w:keepLines w:val="0"/>
        <w:pageBreakBefore w:val="0"/>
        <w:widowControl/>
        <w:kinsoku w:val="0"/>
        <w:wordWrap/>
        <w:overflowPunct/>
        <w:topLinePunct w:val="0"/>
        <w:autoSpaceDE w:val="0"/>
        <w:autoSpaceDN w:val="0"/>
        <w:bidi w:val="0"/>
        <w:adjustRightInd w:val="0"/>
        <w:snapToGrid w:val="0"/>
        <w:spacing w:before="65" w:line="240" w:lineRule="auto"/>
        <w:ind w:left="528"/>
        <w:textAlignment w:val="baseline"/>
        <w:rPr>
          <w:rFonts w:ascii="宋体" w:hAnsi="宋体" w:eastAsia="宋体" w:cs="宋体"/>
          <w:color w:val="000000" w:themeColor="text1"/>
          <w:spacing w:val="7"/>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项目名称：</w:t>
      </w:r>
      <w:r>
        <w:rPr>
          <w:rFonts w:ascii="宋体" w:hAnsi="宋体" w:eastAsia="宋体" w:cs="宋体"/>
          <w:color w:val="000000" w:themeColor="text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 xml:space="preserve">   </w:t>
      </w:r>
    </w:p>
    <w:p w14:paraId="221292F5">
      <w:pPr>
        <w:keepNext w:val="0"/>
        <w:keepLines w:val="0"/>
        <w:pageBreakBefore w:val="0"/>
        <w:widowControl/>
        <w:kinsoku w:val="0"/>
        <w:wordWrap/>
        <w:overflowPunct/>
        <w:topLinePunct w:val="0"/>
        <w:autoSpaceDE w:val="0"/>
        <w:autoSpaceDN w:val="0"/>
        <w:bidi w:val="0"/>
        <w:adjustRightInd w:val="0"/>
        <w:snapToGrid w:val="0"/>
        <w:spacing w:before="65" w:line="240" w:lineRule="auto"/>
        <w:ind w:left="528"/>
        <w:textAlignment w:val="baseline"/>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项目编号：</w:t>
      </w:r>
      <w:r>
        <w:rPr>
          <w:rFonts w:ascii="宋体" w:hAnsi="宋体" w:eastAsia="宋体" w:cs="宋体"/>
          <w:color w:val="000000" w:themeColor="text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 xml:space="preserve">  </w:t>
      </w:r>
    </w:p>
    <w:p w14:paraId="5370B3A3">
      <w:pPr>
        <w:keepNext w:val="0"/>
        <w:keepLines w:val="0"/>
        <w:pageBreakBefore w:val="0"/>
        <w:widowControl/>
        <w:kinsoku w:val="0"/>
        <w:wordWrap/>
        <w:overflowPunct/>
        <w:topLinePunct w:val="0"/>
        <w:autoSpaceDE w:val="0"/>
        <w:autoSpaceDN w:val="0"/>
        <w:bidi w:val="0"/>
        <w:adjustRightInd w:val="0"/>
        <w:snapToGrid w:val="0"/>
        <w:spacing w:before="161" w:line="240" w:lineRule="auto"/>
        <w:ind w:left="525"/>
        <w:textAlignment w:val="baseline"/>
        <w:rPr>
          <w:color w:val="000000" w:themeColor="text1"/>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 xml:space="preserve">  </w:t>
      </w:r>
    </w:p>
    <w:p w14:paraId="7DBB79D0">
      <w:pPr>
        <w:spacing w:before="66"/>
        <w:rPr>
          <w:color w:val="000000" w:themeColor="text1"/>
          <w:highlight w:val="none"/>
          <w14:textFill>
            <w14:solidFill>
              <w14:schemeClr w14:val="tx1"/>
            </w14:solidFill>
          </w14:textFill>
        </w:rPr>
      </w:pPr>
    </w:p>
    <w:tbl>
      <w:tblPr>
        <w:tblStyle w:val="8"/>
        <w:tblW w:w="97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8"/>
        <w:gridCol w:w="2090"/>
        <w:gridCol w:w="2470"/>
        <w:gridCol w:w="1711"/>
        <w:gridCol w:w="1529"/>
      </w:tblGrid>
      <w:tr w14:paraId="7B17F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jc w:val="center"/>
        </w:trPr>
        <w:tc>
          <w:tcPr>
            <w:tcW w:w="1958" w:type="dxa"/>
            <w:vAlign w:val="center"/>
          </w:tcPr>
          <w:p w14:paraId="46BD1342">
            <w:pPr>
              <w:bidi w:val="0"/>
              <w:jc w:val="center"/>
              <w:rPr>
                <w:b/>
                <w:bCs/>
                <w:color w:val="000000" w:themeColor="text1"/>
                <w:highlight w:val="none"/>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t>项目</w:t>
            </w:r>
            <w:r>
              <w:rPr>
                <w:rFonts w:hint="eastAsia"/>
                <w:b/>
                <w:bCs/>
                <w:color w:val="000000" w:themeColor="text1"/>
                <w:highlight w:val="none"/>
                <w14:textFill>
                  <w14:solidFill>
                    <w14:schemeClr w14:val="tx1"/>
                  </w14:solidFill>
                </w14:textFill>
              </w:rPr>
              <w:t>名称</w:t>
            </w:r>
          </w:p>
        </w:tc>
        <w:tc>
          <w:tcPr>
            <w:tcW w:w="2090" w:type="dxa"/>
            <w:vAlign w:val="center"/>
          </w:tcPr>
          <w:p w14:paraId="25007DD6">
            <w:pPr>
              <w:bidi w:val="0"/>
              <w:jc w:val="center"/>
              <w:rPr>
                <w:rFonts w:hint="eastAsia" w:eastAsia="宋体"/>
                <w:b/>
                <w:bCs/>
                <w:color w:val="000000" w:themeColor="text1"/>
                <w:highlight w:val="none"/>
                <w:lang w:eastAsia="zh-CN"/>
                <w14:textFill>
                  <w14:solidFill>
                    <w14:schemeClr w14:val="tx1"/>
                  </w14:solidFill>
                </w14:textFill>
              </w:rPr>
            </w:pPr>
            <w:r>
              <w:rPr>
                <w:b/>
                <w:bCs/>
                <w:color w:val="000000" w:themeColor="text1"/>
                <w:highlight w:val="none"/>
                <w14:textFill>
                  <w14:solidFill>
                    <w14:schemeClr w14:val="tx1"/>
                  </w14:solidFill>
                </w14:textFill>
              </w:rPr>
              <w:t>响应总价</w:t>
            </w:r>
            <w:r>
              <w:rPr>
                <w:rFonts w:hint="eastAsia" w:eastAsia="宋体"/>
                <w:b/>
                <w:bCs/>
                <w:color w:val="000000" w:themeColor="text1"/>
                <w:highlight w:val="none"/>
                <w:lang w:eastAsia="zh-CN"/>
                <w14:textFill>
                  <w14:solidFill>
                    <w14:schemeClr w14:val="tx1"/>
                  </w14:solidFill>
                </w14:textFill>
              </w:rPr>
              <w:t>（元）</w:t>
            </w:r>
          </w:p>
        </w:tc>
        <w:tc>
          <w:tcPr>
            <w:tcW w:w="2470" w:type="dxa"/>
            <w:vAlign w:val="center"/>
          </w:tcPr>
          <w:p w14:paraId="4B5A104E">
            <w:pPr>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响应保证金</w:t>
            </w:r>
          </w:p>
        </w:tc>
        <w:tc>
          <w:tcPr>
            <w:tcW w:w="1711" w:type="dxa"/>
            <w:vAlign w:val="center"/>
          </w:tcPr>
          <w:p w14:paraId="6D508C7A">
            <w:pPr>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合同履行期限</w:t>
            </w:r>
          </w:p>
        </w:tc>
        <w:tc>
          <w:tcPr>
            <w:tcW w:w="1529" w:type="dxa"/>
            <w:vAlign w:val="center"/>
          </w:tcPr>
          <w:p w14:paraId="23E94015">
            <w:pPr>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备注</w:t>
            </w:r>
          </w:p>
        </w:tc>
      </w:tr>
      <w:tr w14:paraId="468DB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jc w:val="center"/>
        </w:trPr>
        <w:tc>
          <w:tcPr>
            <w:tcW w:w="1958" w:type="dxa"/>
            <w:vAlign w:val="top"/>
          </w:tcPr>
          <w:p w14:paraId="16E52D12">
            <w:pPr>
              <w:rPr>
                <w:rFonts w:ascii="Arial"/>
                <w:color w:val="000000" w:themeColor="text1"/>
                <w:sz w:val="21"/>
                <w:highlight w:val="none"/>
                <w14:textFill>
                  <w14:solidFill>
                    <w14:schemeClr w14:val="tx1"/>
                  </w14:solidFill>
                </w14:textFill>
              </w:rPr>
            </w:pPr>
          </w:p>
        </w:tc>
        <w:tc>
          <w:tcPr>
            <w:tcW w:w="2090" w:type="dxa"/>
            <w:vAlign w:val="top"/>
          </w:tcPr>
          <w:p w14:paraId="69810BAD">
            <w:pPr>
              <w:rPr>
                <w:rFonts w:ascii="Arial"/>
                <w:color w:val="000000" w:themeColor="text1"/>
                <w:sz w:val="21"/>
                <w:highlight w:val="none"/>
                <w14:textFill>
                  <w14:solidFill>
                    <w14:schemeClr w14:val="tx1"/>
                  </w14:solidFill>
                </w14:textFill>
              </w:rPr>
            </w:pPr>
          </w:p>
        </w:tc>
        <w:tc>
          <w:tcPr>
            <w:tcW w:w="2470" w:type="dxa"/>
            <w:vAlign w:val="top"/>
          </w:tcPr>
          <w:p w14:paraId="2B3B0374">
            <w:pPr>
              <w:rPr>
                <w:rFonts w:ascii="Arial"/>
                <w:color w:val="000000" w:themeColor="text1"/>
                <w:sz w:val="21"/>
                <w:highlight w:val="none"/>
                <w14:textFill>
                  <w14:solidFill>
                    <w14:schemeClr w14:val="tx1"/>
                  </w14:solidFill>
                </w14:textFill>
              </w:rPr>
            </w:pPr>
          </w:p>
        </w:tc>
        <w:tc>
          <w:tcPr>
            <w:tcW w:w="1711" w:type="dxa"/>
            <w:vAlign w:val="top"/>
          </w:tcPr>
          <w:p w14:paraId="010C9315">
            <w:pPr>
              <w:pStyle w:val="9"/>
              <w:spacing w:before="300" w:line="226" w:lineRule="auto"/>
              <w:ind w:left="172"/>
              <w:jc w:val="center"/>
              <w:rPr>
                <w:color w:val="000000" w:themeColor="text1"/>
                <w:spacing w:val="4"/>
                <w:highlight w:val="none"/>
                <w14:textFill>
                  <w14:solidFill>
                    <w14:schemeClr w14:val="tx1"/>
                  </w14:solidFill>
                </w14:textFill>
              </w:rPr>
            </w:pPr>
          </w:p>
        </w:tc>
        <w:tc>
          <w:tcPr>
            <w:tcW w:w="1529" w:type="dxa"/>
            <w:vAlign w:val="top"/>
          </w:tcPr>
          <w:p w14:paraId="1F646353">
            <w:pPr>
              <w:pStyle w:val="9"/>
              <w:spacing w:before="300" w:line="226" w:lineRule="auto"/>
              <w:ind w:left="172"/>
              <w:jc w:val="center"/>
              <w:rPr>
                <w:color w:val="000000" w:themeColor="text1"/>
                <w:spacing w:val="4"/>
                <w:highlight w:val="none"/>
                <w14:textFill>
                  <w14:solidFill>
                    <w14:schemeClr w14:val="tx1"/>
                  </w14:solidFill>
                </w14:textFill>
              </w:rPr>
            </w:pPr>
          </w:p>
        </w:tc>
      </w:tr>
    </w:tbl>
    <w:p w14:paraId="33F19CDB">
      <w:pPr>
        <w:pStyle w:val="4"/>
        <w:spacing w:line="331" w:lineRule="auto"/>
        <w:rPr>
          <w:color w:val="000000" w:themeColor="text1"/>
          <w:highlight w:val="none"/>
          <w14:textFill>
            <w14:solidFill>
              <w14:schemeClr w14:val="tx1"/>
            </w14:solidFill>
          </w14:textFill>
        </w:rPr>
      </w:pPr>
    </w:p>
    <w:p w14:paraId="750C04F3">
      <w:pPr>
        <w:spacing w:before="65" w:line="232" w:lineRule="auto"/>
        <w:ind w:left="5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t>注：</w:t>
      </w:r>
    </w:p>
    <w:p w14:paraId="151991E6">
      <w:pPr>
        <w:pStyle w:val="4"/>
        <w:spacing w:before="157" w:line="228" w:lineRule="auto"/>
        <w:ind w:left="53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1.</w:t>
      </w:r>
      <w:r>
        <w:rPr>
          <w:color w:val="000000" w:themeColor="text1"/>
          <w:spacing w:val="7"/>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14:textFill>
            <w14:solidFill>
              <w14:schemeClr w14:val="tx1"/>
            </w14:solidFill>
          </w14:textFill>
        </w:rPr>
        <w:t>响应一览表一式一份；</w:t>
      </w:r>
    </w:p>
    <w:p w14:paraId="60361D12">
      <w:pPr>
        <w:pStyle w:val="4"/>
        <w:spacing w:before="164" w:line="226" w:lineRule="auto"/>
        <w:ind w:left="523"/>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2.      </w:t>
      </w:r>
      <w:r>
        <w:rPr>
          <w:rFonts w:ascii="宋体" w:hAnsi="宋体" w:eastAsia="宋体" w:cs="宋体"/>
          <w:color w:val="000000" w:themeColor="text1"/>
          <w:spacing w:val="8"/>
          <w:sz w:val="20"/>
          <w:szCs w:val="20"/>
          <w:highlight w:val="none"/>
          <w14:textFill>
            <w14:solidFill>
              <w14:schemeClr w14:val="tx1"/>
            </w14:solidFill>
          </w14:textFill>
        </w:rPr>
        <w:t>响应货币为人民币；如果单价与总价不</w:t>
      </w:r>
      <w:r>
        <w:rPr>
          <w:rFonts w:ascii="宋体" w:hAnsi="宋体" w:eastAsia="宋体" w:cs="宋体"/>
          <w:color w:val="000000" w:themeColor="text1"/>
          <w:spacing w:val="7"/>
          <w:sz w:val="20"/>
          <w:szCs w:val="20"/>
          <w:highlight w:val="none"/>
          <w14:textFill>
            <w14:solidFill>
              <w14:schemeClr w14:val="tx1"/>
            </w14:solidFill>
          </w14:textFill>
        </w:rPr>
        <w:t>符，以单价为准；</w:t>
      </w:r>
    </w:p>
    <w:p w14:paraId="5C9737B7">
      <w:pPr>
        <w:pStyle w:val="4"/>
        <w:spacing w:before="123" w:line="284" w:lineRule="exact"/>
        <w:ind w:left="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9"/>
          <w:position w:val="1"/>
          <w:sz w:val="20"/>
          <w:szCs w:val="20"/>
          <w:highlight w:val="none"/>
          <w14:textFill>
            <w14:solidFill>
              <w14:schemeClr w14:val="tx1"/>
            </w14:solidFill>
          </w14:textFill>
        </w:rPr>
        <w:t xml:space="preserve">3.      </w:t>
      </w:r>
      <w:r>
        <w:rPr>
          <w:rFonts w:ascii="宋体" w:hAnsi="宋体" w:eastAsia="宋体" w:cs="宋体"/>
          <w:color w:val="000000" w:themeColor="text1"/>
          <w:spacing w:val="9"/>
          <w:position w:val="1"/>
          <w:sz w:val="20"/>
          <w:szCs w:val="20"/>
          <w:highlight w:val="none"/>
          <w14:textFill>
            <w14:solidFill>
              <w14:schemeClr w14:val="tx1"/>
            </w14:solidFill>
          </w14:textFill>
        </w:rPr>
        <w:t>响应单价及总价的报价方式为</w:t>
      </w:r>
      <w:r>
        <w:rPr>
          <w:rFonts w:ascii="宋体" w:hAnsi="宋体" w:eastAsia="宋体" w:cs="宋体"/>
          <w:color w:val="000000" w:themeColor="text1"/>
          <w:spacing w:val="8"/>
          <w:position w:val="1"/>
          <w:sz w:val="20"/>
          <w:szCs w:val="20"/>
          <w:highlight w:val="none"/>
          <w14:textFill>
            <w14:solidFill>
              <w14:schemeClr w14:val="tx1"/>
            </w14:solidFill>
          </w14:textFill>
        </w:rPr>
        <w:t>货物送交合同指定的最终交货地点，含安装费等在内的综合价；</w:t>
      </w:r>
    </w:p>
    <w:p w14:paraId="50DB8CDD">
      <w:pPr>
        <w:pStyle w:val="4"/>
        <w:spacing w:before="164" w:line="226" w:lineRule="auto"/>
        <w:ind w:left="519"/>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8"/>
          <w:sz w:val="20"/>
          <w:szCs w:val="20"/>
          <w:highlight w:val="none"/>
          <w14:textFill>
            <w14:solidFill>
              <w14:schemeClr w14:val="tx1"/>
            </w14:solidFill>
          </w14:textFill>
        </w:rPr>
        <w:t xml:space="preserve">4.      </w:t>
      </w:r>
      <w:r>
        <w:rPr>
          <w:rFonts w:ascii="宋体" w:hAnsi="宋体" w:eastAsia="宋体" w:cs="宋体"/>
          <w:color w:val="000000" w:themeColor="text1"/>
          <w:spacing w:val="8"/>
          <w:sz w:val="20"/>
          <w:szCs w:val="20"/>
          <w:highlight w:val="none"/>
          <w14:textFill>
            <w14:solidFill>
              <w14:schemeClr w14:val="tx1"/>
            </w14:solidFill>
          </w14:textFill>
        </w:rPr>
        <w:t>响应总价应包括如果授予合同将要缴纳的包括增值税在内的销售税和其他税；</w:t>
      </w:r>
    </w:p>
    <w:p w14:paraId="05FA4147">
      <w:pPr>
        <w:pStyle w:val="4"/>
        <w:spacing w:before="125" w:line="285" w:lineRule="exact"/>
        <w:ind w:left="525"/>
        <w:rPr>
          <w:rFonts w:ascii="宋体" w:hAnsi="宋体" w:eastAsia="宋体" w:cs="宋体"/>
          <w:color w:val="000000" w:themeColor="text1"/>
          <w:sz w:val="20"/>
          <w:szCs w:val="20"/>
          <w:highlight w:val="none"/>
          <w14:textFill>
            <w14:solidFill>
              <w14:schemeClr w14:val="tx1"/>
            </w14:solidFill>
          </w14:textFill>
        </w:rPr>
      </w:pPr>
      <w:r>
        <w:rPr>
          <w:color w:val="000000" w:themeColor="text1"/>
          <w:spacing w:val="6"/>
          <w:position w:val="1"/>
          <w:sz w:val="20"/>
          <w:szCs w:val="20"/>
          <w:highlight w:val="none"/>
          <w14:textFill>
            <w14:solidFill>
              <w14:schemeClr w14:val="tx1"/>
            </w14:solidFill>
          </w14:textFill>
        </w:rPr>
        <w:t xml:space="preserve">5.      </w:t>
      </w:r>
      <w:r>
        <w:rPr>
          <w:rFonts w:ascii="宋体" w:hAnsi="宋体" w:eastAsia="宋体" w:cs="宋体"/>
          <w:color w:val="000000" w:themeColor="text1"/>
          <w:spacing w:val="6"/>
          <w:position w:val="1"/>
          <w:sz w:val="20"/>
          <w:szCs w:val="20"/>
          <w:highlight w:val="none"/>
          <w14:textFill>
            <w14:solidFill>
              <w14:schemeClr w14:val="tx1"/>
            </w14:solidFill>
          </w14:textFill>
        </w:rPr>
        <w:t>此表应按</w:t>
      </w:r>
      <w:r>
        <w:rPr>
          <w:color w:val="000000" w:themeColor="text1"/>
          <w:spacing w:val="6"/>
          <w:position w:val="1"/>
          <w:sz w:val="20"/>
          <w:szCs w:val="20"/>
          <w:highlight w:val="none"/>
          <w14:textFill>
            <w14:solidFill>
              <w14:schemeClr w14:val="tx1"/>
            </w14:solidFill>
          </w14:textFill>
        </w:rPr>
        <w:t>“</w:t>
      </w:r>
      <w:r>
        <w:rPr>
          <w:rFonts w:ascii="宋体" w:hAnsi="宋体" w:eastAsia="宋体" w:cs="宋体"/>
          <w:color w:val="000000" w:themeColor="text1"/>
          <w:spacing w:val="6"/>
          <w:position w:val="1"/>
          <w:sz w:val="20"/>
          <w:szCs w:val="20"/>
          <w:highlight w:val="none"/>
          <w14:textFill>
            <w14:solidFill>
              <w14:schemeClr w14:val="tx1"/>
            </w14:solidFill>
          </w14:textFill>
        </w:rPr>
        <w:t>供应商须知</w:t>
      </w:r>
      <w:r>
        <w:rPr>
          <w:color w:val="000000" w:themeColor="text1"/>
          <w:spacing w:val="6"/>
          <w:position w:val="1"/>
          <w:sz w:val="20"/>
          <w:szCs w:val="20"/>
          <w:highlight w:val="none"/>
          <w14:textFill>
            <w14:solidFill>
              <w14:schemeClr w14:val="tx1"/>
            </w14:solidFill>
          </w14:textFill>
        </w:rPr>
        <w:t>”</w:t>
      </w:r>
      <w:r>
        <w:rPr>
          <w:color w:val="000000" w:themeColor="text1"/>
          <w:spacing w:val="-31"/>
          <w:position w:val="1"/>
          <w:sz w:val="20"/>
          <w:szCs w:val="20"/>
          <w:highlight w:val="none"/>
          <w14:textFill>
            <w14:solidFill>
              <w14:schemeClr w14:val="tx1"/>
            </w14:solidFill>
          </w14:textFill>
        </w:rPr>
        <w:t xml:space="preserve"> </w:t>
      </w:r>
      <w:r>
        <w:rPr>
          <w:rFonts w:ascii="宋体" w:hAnsi="宋体" w:eastAsia="宋体" w:cs="宋体"/>
          <w:color w:val="000000" w:themeColor="text1"/>
          <w:spacing w:val="5"/>
          <w:position w:val="1"/>
          <w:sz w:val="20"/>
          <w:szCs w:val="20"/>
          <w:highlight w:val="none"/>
          <w14:textFill>
            <w14:solidFill>
              <w14:schemeClr w14:val="tx1"/>
            </w14:solidFill>
          </w14:textFill>
        </w:rPr>
        <w:t>的规定密封标记。</w:t>
      </w:r>
    </w:p>
    <w:p w14:paraId="172073EA">
      <w:pPr>
        <w:pStyle w:val="4"/>
        <w:spacing w:line="259" w:lineRule="auto"/>
        <w:rPr>
          <w:color w:val="000000" w:themeColor="text1"/>
          <w:highlight w:val="none"/>
          <w14:textFill>
            <w14:solidFill>
              <w14:schemeClr w14:val="tx1"/>
            </w14:solidFill>
          </w14:textFill>
        </w:rPr>
      </w:pPr>
    </w:p>
    <w:p w14:paraId="71B287AD">
      <w:pPr>
        <w:pStyle w:val="4"/>
        <w:spacing w:line="259" w:lineRule="auto"/>
        <w:rPr>
          <w:color w:val="000000" w:themeColor="text1"/>
          <w:highlight w:val="none"/>
          <w14:textFill>
            <w14:solidFill>
              <w14:schemeClr w14:val="tx1"/>
            </w14:solidFill>
          </w14:textFill>
        </w:rPr>
      </w:pPr>
    </w:p>
    <w:p w14:paraId="35C14CD8">
      <w:pPr>
        <w:pStyle w:val="4"/>
        <w:spacing w:line="260" w:lineRule="auto"/>
        <w:rPr>
          <w:color w:val="000000" w:themeColor="text1"/>
          <w:highlight w:val="none"/>
          <w14:textFill>
            <w14:solidFill>
              <w14:schemeClr w14:val="tx1"/>
            </w14:solidFill>
          </w14:textFill>
        </w:rPr>
      </w:pPr>
    </w:p>
    <w:p w14:paraId="251CFCFD">
      <w:pPr>
        <w:pStyle w:val="4"/>
        <w:spacing w:before="65" w:line="285" w:lineRule="exact"/>
        <w:ind w:left="52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供应商被授权人</w:t>
      </w:r>
      <w:r>
        <w:rPr>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8"/>
          <w:position w:val="1"/>
          <w:sz w:val="20"/>
          <w:szCs w:val="20"/>
          <w:highlight w:val="none"/>
          <w14:textFill>
            <w14:solidFill>
              <w14:schemeClr w14:val="tx1"/>
            </w14:solidFill>
          </w14:textFill>
        </w:rPr>
        <w:t>负责人盖章并签字：</w:t>
      </w:r>
    </w:p>
    <w:p w14:paraId="196BFACC">
      <w:pPr>
        <w:spacing w:before="164" w:line="228" w:lineRule="auto"/>
        <w:ind w:left="1821"/>
        <w:rPr>
          <w:rFonts w:ascii="宋体" w:hAnsi="宋体" w:eastAsia="宋体" w:cs="宋体"/>
          <w:color w:val="000000" w:themeColor="text1"/>
          <w:sz w:val="20"/>
          <w:szCs w:val="20"/>
          <w:highlight w:val="none"/>
          <w14:textFill>
            <w14:solidFill>
              <w14:schemeClr w14:val="tx1"/>
            </w14:solidFill>
          </w14:textFill>
        </w:rPr>
        <w:sectPr>
          <w:footerReference r:id="rId21" w:type="default"/>
          <w:pgSz w:w="11907" w:h="16840"/>
          <w:pgMar w:top="1440" w:right="1080" w:bottom="1440" w:left="1080" w:header="0" w:footer="965" w:gutter="0"/>
          <w:cols w:space="720" w:num="1"/>
        </w:sectPr>
      </w:pPr>
      <w:r>
        <w:rPr>
          <w:rFonts w:ascii="宋体" w:hAnsi="宋体" w:eastAsia="宋体" w:cs="宋体"/>
          <w:color w:val="000000" w:themeColor="text1"/>
          <w:spacing w:val="-9"/>
          <w:sz w:val="20"/>
          <w:szCs w:val="20"/>
          <w:highlight w:val="none"/>
          <w14:textFill>
            <w14:solidFill>
              <w14:schemeClr w14:val="tx1"/>
            </w14:solidFill>
          </w14:textFill>
        </w:rPr>
        <w:t>日期：</w:t>
      </w:r>
    </w:p>
    <w:p w14:paraId="7EF44BF9">
      <w:pPr>
        <w:pStyle w:val="4"/>
        <w:spacing w:before="101" w:line="435" w:lineRule="exact"/>
        <w:ind w:left="2520"/>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3"/>
          <w:position w:val="2"/>
          <w:sz w:val="31"/>
          <w:szCs w:val="31"/>
          <w:highlight w:val="none"/>
          <w14:textFill>
            <w14:solidFill>
              <w14:schemeClr w14:val="tx1"/>
            </w14:solidFill>
          </w14:textFill>
        </w:rPr>
        <w:t xml:space="preserve">3.  </w:t>
      </w:r>
      <w:r>
        <w:rPr>
          <w:rFonts w:ascii="宋体" w:hAnsi="宋体" w:eastAsia="宋体" w:cs="宋体"/>
          <w:b/>
          <w:bCs/>
          <w:color w:val="000000" w:themeColor="text1"/>
          <w:spacing w:val="3"/>
          <w:position w:val="2"/>
          <w:sz w:val="31"/>
          <w:szCs w:val="31"/>
          <w:highlight w:val="none"/>
          <w14:textFill>
            <w14:solidFill>
              <w14:schemeClr w14:val="tx1"/>
            </w14:solidFill>
          </w14:textFill>
        </w:rPr>
        <w:t>响应分项报价表格式</w:t>
      </w:r>
    </w:p>
    <w:p w14:paraId="3584749B">
      <w:pPr>
        <w:pStyle w:val="4"/>
        <w:spacing w:line="338" w:lineRule="auto"/>
        <w:rPr>
          <w:color w:val="000000" w:themeColor="text1"/>
          <w:highlight w:val="none"/>
          <w14:textFill>
            <w14:solidFill>
              <w14:schemeClr w14:val="tx1"/>
            </w14:solidFill>
          </w14:textFill>
        </w:rPr>
      </w:pPr>
    </w:p>
    <w:p w14:paraId="5628A247">
      <w:pPr>
        <w:pStyle w:val="4"/>
        <w:spacing w:line="339" w:lineRule="auto"/>
        <w:rPr>
          <w:color w:val="000000" w:themeColor="text1"/>
          <w:highlight w:val="none"/>
          <w14:textFill>
            <w14:solidFill>
              <w14:schemeClr w14:val="tx1"/>
            </w14:solidFill>
          </w14:textFill>
        </w:rPr>
      </w:pPr>
    </w:p>
    <w:p w14:paraId="7A6EEA60">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43394B75">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1A8DE598">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770DE73D">
      <w:pPr>
        <w:pStyle w:val="4"/>
        <w:spacing w:line="337" w:lineRule="auto"/>
        <w:rPr>
          <w:rFonts w:ascii="宋体" w:hAnsi="宋体" w:eastAsia="宋体" w:cs="宋体"/>
          <w:snapToGrid w:val="0"/>
          <w:color w:val="000000" w:themeColor="text1"/>
          <w:spacing w:val="8"/>
          <w:kern w:val="0"/>
          <w:sz w:val="20"/>
          <w:szCs w:val="20"/>
          <w:highlight w:val="none"/>
          <w:lang w:val="en-US" w:eastAsia="en-US" w:bidi="ar-SA"/>
          <w14:textFill>
            <w14:solidFill>
              <w14:schemeClr w14:val="tx1"/>
            </w14:solidFill>
          </w14:textFill>
        </w:rPr>
      </w:pPr>
      <w:r>
        <w:rPr>
          <w:rFonts w:hint="eastAsia" w:ascii="宋体" w:hAnsi="宋体" w:eastAsia="宋体" w:cs="宋体"/>
          <w:snapToGrid w:val="0"/>
          <w:color w:val="000000" w:themeColor="text1"/>
          <w:spacing w:val="8"/>
          <w:kern w:val="0"/>
          <w:sz w:val="20"/>
          <w:szCs w:val="20"/>
          <w:highlight w:val="none"/>
          <w:lang w:val="en-US" w:eastAsia="zh-CN" w:bidi="ar-SA"/>
          <w14:textFill>
            <w14:solidFill>
              <w14:schemeClr w14:val="tx1"/>
            </w14:solidFill>
          </w14:textFill>
        </w:rPr>
        <w:t>货物</w:t>
      </w:r>
      <w:r>
        <w:rPr>
          <w:rFonts w:hint="eastAsia" w:ascii="宋体" w:hAnsi="宋体" w:eastAsia="宋体" w:cs="宋体"/>
          <w:snapToGrid w:val="0"/>
          <w:color w:val="000000" w:themeColor="text1"/>
          <w:spacing w:val="8"/>
          <w:kern w:val="0"/>
          <w:sz w:val="20"/>
          <w:szCs w:val="20"/>
          <w:highlight w:val="none"/>
          <w:lang w:val="en-US" w:eastAsia="en-US" w:bidi="ar-SA"/>
          <w14:textFill>
            <w14:solidFill>
              <w14:schemeClr w14:val="tx1"/>
            </w14:solidFill>
          </w14:textFill>
        </w:rPr>
        <w:t>明细表：（单位：元）</w:t>
      </w:r>
    </w:p>
    <w:p w14:paraId="73234533">
      <w:pPr>
        <w:spacing w:before="66"/>
        <w:rPr>
          <w:color w:val="000000" w:themeColor="text1"/>
          <w:highlight w:val="none"/>
          <w14:textFill>
            <w14:solidFill>
              <w14:schemeClr w14:val="tx1"/>
            </w14:solidFill>
          </w14:textFill>
        </w:rPr>
      </w:pPr>
    </w:p>
    <w:tbl>
      <w:tblPr>
        <w:tblStyle w:val="8"/>
        <w:tblW w:w="101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1182"/>
        <w:gridCol w:w="1807"/>
        <w:gridCol w:w="1822"/>
        <w:gridCol w:w="804"/>
        <w:gridCol w:w="1886"/>
        <w:gridCol w:w="1514"/>
      </w:tblGrid>
      <w:tr w14:paraId="5B457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1182" w:type="dxa"/>
            <w:vAlign w:val="top"/>
          </w:tcPr>
          <w:p w14:paraId="63270DBB">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182" w:type="dxa"/>
            <w:vAlign w:val="top"/>
          </w:tcPr>
          <w:p w14:paraId="6942CB1D">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货物名称</w:t>
            </w:r>
          </w:p>
        </w:tc>
        <w:tc>
          <w:tcPr>
            <w:tcW w:w="1807" w:type="dxa"/>
            <w:vAlign w:val="top"/>
          </w:tcPr>
          <w:p w14:paraId="3A4B4207">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制造商名称</w:t>
            </w:r>
          </w:p>
        </w:tc>
        <w:tc>
          <w:tcPr>
            <w:tcW w:w="1822" w:type="dxa"/>
            <w:vAlign w:val="top"/>
          </w:tcPr>
          <w:p w14:paraId="1D495DDD">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规格及型号</w:t>
            </w:r>
          </w:p>
        </w:tc>
        <w:tc>
          <w:tcPr>
            <w:tcW w:w="804" w:type="dxa"/>
            <w:vAlign w:val="top"/>
          </w:tcPr>
          <w:p w14:paraId="7C5C5945">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w:t>
            </w:r>
          </w:p>
        </w:tc>
        <w:tc>
          <w:tcPr>
            <w:tcW w:w="1886" w:type="dxa"/>
            <w:vAlign w:val="top"/>
          </w:tcPr>
          <w:p w14:paraId="4591125B">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单价</w:t>
            </w:r>
          </w:p>
        </w:tc>
        <w:tc>
          <w:tcPr>
            <w:tcW w:w="1514" w:type="dxa"/>
            <w:vAlign w:val="top"/>
          </w:tcPr>
          <w:p w14:paraId="0460AF03">
            <w:pPr>
              <w:pStyle w:val="9"/>
              <w:spacing w:before="299" w:line="227" w:lineRule="auto"/>
              <w:ind w:left="131"/>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5C01E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420C2562">
            <w:pPr>
              <w:rPr>
                <w:rFonts w:ascii="Arial"/>
                <w:color w:val="000000" w:themeColor="text1"/>
                <w:sz w:val="21"/>
                <w:highlight w:val="none"/>
                <w14:textFill>
                  <w14:solidFill>
                    <w14:schemeClr w14:val="tx1"/>
                  </w14:solidFill>
                </w14:textFill>
              </w:rPr>
            </w:pPr>
          </w:p>
        </w:tc>
        <w:tc>
          <w:tcPr>
            <w:tcW w:w="1182" w:type="dxa"/>
            <w:vAlign w:val="top"/>
          </w:tcPr>
          <w:p w14:paraId="30013630">
            <w:pPr>
              <w:rPr>
                <w:rFonts w:ascii="Arial"/>
                <w:color w:val="000000" w:themeColor="text1"/>
                <w:sz w:val="21"/>
                <w:highlight w:val="none"/>
                <w14:textFill>
                  <w14:solidFill>
                    <w14:schemeClr w14:val="tx1"/>
                  </w14:solidFill>
                </w14:textFill>
              </w:rPr>
            </w:pPr>
          </w:p>
        </w:tc>
        <w:tc>
          <w:tcPr>
            <w:tcW w:w="1807" w:type="dxa"/>
            <w:vAlign w:val="top"/>
          </w:tcPr>
          <w:p w14:paraId="77B546FF">
            <w:pPr>
              <w:rPr>
                <w:rFonts w:ascii="Arial"/>
                <w:color w:val="000000" w:themeColor="text1"/>
                <w:sz w:val="21"/>
                <w:highlight w:val="none"/>
                <w14:textFill>
                  <w14:solidFill>
                    <w14:schemeClr w14:val="tx1"/>
                  </w14:solidFill>
                </w14:textFill>
              </w:rPr>
            </w:pPr>
          </w:p>
        </w:tc>
        <w:tc>
          <w:tcPr>
            <w:tcW w:w="1822" w:type="dxa"/>
            <w:vAlign w:val="top"/>
          </w:tcPr>
          <w:p w14:paraId="0A68D3F2">
            <w:pPr>
              <w:rPr>
                <w:rFonts w:ascii="Arial"/>
                <w:color w:val="000000" w:themeColor="text1"/>
                <w:sz w:val="21"/>
                <w:highlight w:val="none"/>
                <w14:textFill>
                  <w14:solidFill>
                    <w14:schemeClr w14:val="tx1"/>
                  </w14:solidFill>
                </w14:textFill>
              </w:rPr>
            </w:pPr>
          </w:p>
        </w:tc>
        <w:tc>
          <w:tcPr>
            <w:tcW w:w="804" w:type="dxa"/>
            <w:vAlign w:val="top"/>
          </w:tcPr>
          <w:p w14:paraId="341B2ED7">
            <w:pPr>
              <w:rPr>
                <w:rFonts w:ascii="Arial"/>
                <w:color w:val="000000" w:themeColor="text1"/>
                <w:sz w:val="21"/>
                <w:highlight w:val="none"/>
                <w14:textFill>
                  <w14:solidFill>
                    <w14:schemeClr w14:val="tx1"/>
                  </w14:solidFill>
                </w14:textFill>
              </w:rPr>
            </w:pPr>
          </w:p>
        </w:tc>
        <w:tc>
          <w:tcPr>
            <w:tcW w:w="1886" w:type="dxa"/>
            <w:vAlign w:val="top"/>
          </w:tcPr>
          <w:p w14:paraId="7EFD635A">
            <w:pPr>
              <w:rPr>
                <w:rFonts w:ascii="Arial"/>
                <w:color w:val="000000" w:themeColor="text1"/>
                <w:sz w:val="21"/>
                <w:highlight w:val="none"/>
                <w14:textFill>
                  <w14:solidFill>
                    <w14:schemeClr w14:val="tx1"/>
                  </w14:solidFill>
                </w14:textFill>
              </w:rPr>
            </w:pPr>
          </w:p>
        </w:tc>
        <w:tc>
          <w:tcPr>
            <w:tcW w:w="1514" w:type="dxa"/>
            <w:vAlign w:val="top"/>
          </w:tcPr>
          <w:p w14:paraId="6E207057">
            <w:pPr>
              <w:rPr>
                <w:rFonts w:ascii="Arial"/>
                <w:color w:val="000000" w:themeColor="text1"/>
                <w:sz w:val="21"/>
                <w:highlight w:val="none"/>
                <w14:textFill>
                  <w14:solidFill>
                    <w14:schemeClr w14:val="tx1"/>
                  </w14:solidFill>
                </w14:textFill>
              </w:rPr>
            </w:pPr>
          </w:p>
        </w:tc>
      </w:tr>
      <w:tr w14:paraId="4DCE1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5974F241">
            <w:pPr>
              <w:rPr>
                <w:rFonts w:ascii="Arial"/>
                <w:color w:val="000000" w:themeColor="text1"/>
                <w:sz w:val="21"/>
                <w:highlight w:val="none"/>
                <w14:textFill>
                  <w14:solidFill>
                    <w14:schemeClr w14:val="tx1"/>
                  </w14:solidFill>
                </w14:textFill>
              </w:rPr>
            </w:pPr>
          </w:p>
        </w:tc>
        <w:tc>
          <w:tcPr>
            <w:tcW w:w="1182" w:type="dxa"/>
            <w:vAlign w:val="top"/>
          </w:tcPr>
          <w:p w14:paraId="04F121B6">
            <w:pPr>
              <w:rPr>
                <w:rFonts w:ascii="Arial"/>
                <w:color w:val="000000" w:themeColor="text1"/>
                <w:sz w:val="21"/>
                <w:highlight w:val="none"/>
                <w14:textFill>
                  <w14:solidFill>
                    <w14:schemeClr w14:val="tx1"/>
                  </w14:solidFill>
                </w14:textFill>
              </w:rPr>
            </w:pPr>
          </w:p>
        </w:tc>
        <w:tc>
          <w:tcPr>
            <w:tcW w:w="1807" w:type="dxa"/>
            <w:vAlign w:val="top"/>
          </w:tcPr>
          <w:p w14:paraId="7BCFDF29">
            <w:pPr>
              <w:rPr>
                <w:rFonts w:ascii="Arial"/>
                <w:color w:val="000000" w:themeColor="text1"/>
                <w:sz w:val="21"/>
                <w:highlight w:val="none"/>
                <w14:textFill>
                  <w14:solidFill>
                    <w14:schemeClr w14:val="tx1"/>
                  </w14:solidFill>
                </w14:textFill>
              </w:rPr>
            </w:pPr>
          </w:p>
        </w:tc>
        <w:tc>
          <w:tcPr>
            <w:tcW w:w="1822" w:type="dxa"/>
            <w:vAlign w:val="top"/>
          </w:tcPr>
          <w:p w14:paraId="2C60ED01">
            <w:pPr>
              <w:rPr>
                <w:rFonts w:ascii="Arial"/>
                <w:color w:val="000000" w:themeColor="text1"/>
                <w:sz w:val="21"/>
                <w:highlight w:val="none"/>
                <w14:textFill>
                  <w14:solidFill>
                    <w14:schemeClr w14:val="tx1"/>
                  </w14:solidFill>
                </w14:textFill>
              </w:rPr>
            </w:pPr>
          </w:p>
        </w:tc>
        <w:tc>
          <w:tcPr>
            <w:tcW w:w="804" w:type="dxa"/>
            <w:vAlign w:val="top"/>
          </w:tcPr>
          <w:p w14:paraId="586733D2">
            <w:pPr>
              <w:rPr>
                <w:rFonts w:ascii="Arial"/>
                <w:color w:val="000000" w:themeColor="text1"/>
                <w:sz w:val="21"/>
                <w:highlight w:val="none"/>
                <w14:textFill>
                  <w14:solidFill>
                    <w14:schemeClr w14:val="tx1"/>
                  </w14:solidFill>
                </w14:textFill>
              </w:rPr>
            </w:pPr>
          </w:p>
        </w:tc>
        <w:tc>
          <w:tcPr>
            <w:tcW w:w="1886" w:type="dxa"/>
            <w:vAlign w:val="top"/>
          </w:tcPr>
          <w:p w14:paraId="52DE5462">
            <w:pPr>
              <w:rPr>
                <w:rFonts w:ascii="Arial"/>
                <w:color w:val="000000" w:themeColor="text1"/>
                <w:sz w:val="21"/>
                <w:highlight w:val="none"/>
                <w14:textFill>
                  <w14:solidFill>
                    <w14:schemeClr w14:val="tx1"/>
                  </w14:solidFill>
                </w14:textFill>
              </w:rPr>
            </w:pPr>
          </w:p>
        </w:tc>
        <w:tc>
          <w:tcPr>
            <w:tcW w:w="1514" w:type="dxa"/>
            <w:vAlign w:val="top"/>
          </w:tcPr>
          <w:p w14:paraId="3DBAB099">
            <w:pPr>
              <w:rPr>
                <w:rFonts w:ascii="Arial"/>
                <w:color w:val="000000" w:themeColor="text1"/>
                <w:sz w:val="21"/>
                <w:highlight w:val="none"/>
                <w14:textFill>
                  <w14:solidFill>
                    <w14:schemeClr w14:val="tx1"/>
                  </w14:solidFill>
                </w14:textFill>
              </w:rPr>
            </w:pPr>
          </w:p>
        </w:tc>
      </w:tr>
      <w:tr w14:paraId="2CF10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4B55750D">
            <w:pPr>
              <w:rPr>
                <w:rFonts w:ascii="Arial"/>
                <w:color w:val="000000" w:themeColor="text1"/>
                <w:sz w:val="21"/>
                <w:highlight w:val="none"/>
                <w14:textFill>
                  <w14:solidFill>
                    <w14:schemeClr w14:val="tx1"/>
                  </w14:solidFill>
                </w14:textFill>
              </w:rPr>
            </w:pPr>
          </w:p>
        </w:tc>
        <w:tc>
          <w:tcPr>
            <w:tcW w:w="1182" w:type="dxa"/>
            <w:vAlign w:val="top"/>
          </w:tcPr>
          <w:p w14:paraId="5509ECCB">
            <w:pPr>
              <w:rPr>
                <w:rFonts w:ascii="Arial"/>
                <w:color w:val="000000" w:themeColor="text1"/>
                <w:sz w:val="21"/>
                <w:highlight w:val="none"/>
                <w14:textFill>
                  <w14:solidFill>
                    <w14:schemeClr w14:val="tx1"/>
                  </w14:solidFill>
                </w14:textFill>
              </w:rPr>
            </w:pPr>
          </w:p>
        </w:tc>
        <w:tc>
          <w:tcPr>
            <w:tcW w:w="1807" w:type="dxa"/>
            <w:vAlign w:val="top"/>
          </w:tcPr>
          <w:p w14:paraId="3BE2EEF6">
            <w:pPr>
              <w:rPr>
                <w:rFonts w:ascii="Arial"/>
                <w:color w:val="000000" w:themeColor="text1"/>
                <w:sz w:val="21"/>
                <w:highlight w:val="none"/>
                <w14:textFill>
                  <w14:solidFill>
                    <w14:schemeClr w14:val="tx1"/>
                  </w14:solidFill>
                </w14:textFill>
              </w:rPr>
            </w:pPr>
          </w:p>
        </w:tc>
        <w:tc>
          <w:tcPr>
            <w:tcW w:w="1822" w:type="dxa"/>
            <w:vAlign w:val="top"/>
          </w:tcPr>
          <w:p w14:paraId="796F6E4F">
            <w:pPr>
              <w:rPr>
                <w:rFonts w:ascii="Arial"/>
                <w:color w:val="000000" w:themeColor="text1"/>
                <w:sz w:val="21"/>
                <w:highlight w:val="none"/>
                <w14:textFill>
                  <w14:solidFill>
                    <w14:schemeClr w14:val="tx1"/>
                  </w14:solidFill>
                </w14:textFill>
              </w:rPr>
            </w:pPr>
          </w:p>
        </w:tc>
        <w:tc>
          <w:tcPr>
            <w:tcW w:w="804" w:type="dxa"/>
            <w:vAlign w:val="top"/>
          </w:tcPr>
          <w:p w14:paraId="012C3D93">
            <w:pPr>
              <w:rPr>
                <w:rFonts w:ascii="Arial"/>
                <w:color w:val="000000" w:themeColor="text1"/>
                <w:sz w:val="21"/>
                <w:highlight w:val="none"/>
                <w14:textFill>
                  <w14:solidFill>
                    <w14:schemeClr w14:val="tx1"/>
                  </w14:solidFill>
                </w14:textFill>
              </w:rPr>
            </w:pPr>
          </w:p>
        </w:tc>
        <w:tc>
          <w:tcPr>
            <w:tcW w:w="1886" w:type="dxa"/>
            <w:vAlign w:val="top"/>
          </w:tcPr>
          <w:p w14:paraId="7B7A2597">
            <w:pPr>
              <w:rPr>
                <w:rFonts w:ascii="Arial"/>
                <w:color w:val="000000" w:themeColor="text1"/>
                <w:sz w:val="21"/>
                <w:highlight w:val="none"/>
                <w14:textFill>
                  <w14:solidFill>
                    <w14:schemeClr w14:val="tx1"/>
                  </w14:solidFill>
                </w14:textFill>
              </w:rPr>
            </w:pPr>
          </w:p>
        </w:tc>
        <w:tc>
          <w:tcPr>
            <w:tcW w:w="1514" w:type="dxa"/>
            <w:vAlign w:val="top"/>
          </w:tcPr>
          <w:p w14:paraId="4FDBA34A">
            <w:pPr>
              <w:rPr>
                <w:rFonts w:ascii="Arial"/>
                <w:color w:val="000000" w:themeColor="text1"/>
                <w:sz w:val="21"/>
                <w:highlight w:val="none"/>
                <w14:textFill>
                  <w14:solidFill>
                    <w14:schemeClr w14:val="tx1"/>
                  </w14:solidFill>
                </w14:textFill>
              </w:rPr>
            </w:pPr>
          </w:p>
        </w:tc>
      </w:tr>
      <w:tr w14:paraId="16C9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1182" w:type="dxa"/>
            <w:vAlign w:val="top"/>
          </w:tcPr>
          <w:p w14:paraId="6512E14C">
            <w:pPr>
              <w:rPr>
                <w:rFonts w:ascii="Arial"/>
                <w:color w:val="000000" w:themeColor="text1"/>
                <w:sz w:val="21"/>
                <w:highlight w:val="none"/>
                <w14:textFill>
                  <w14:solidFill>
                    <w14:schemeClr w14:val="tx1"/>
                  </w14:solidFill>
                </w14:textFill>
              </w:rPr>
            </w:pPr>
          </w:p>
        </w:tc>
        <w:tc>
          <w:tcPr>
            <w:tcW w:w="1182" w:type="dxa"/>
            <w:vAlign w:val="top"/>
          </w:tcPr>
          <w:p w14:paraId="64EECA1D">
            <w:pPr>
              <w:rPr>
                <w:rFonts w:ascii="Arial"/>
                <w:color w:val="000000" w:themeColor="text1"/>
                <w:sz w:val="21"/>
                <w:highlight w:val="none"/>
                <w14:textFill>
                  <w14:solidFill>
                    <w14:schemeClr w14:val="tx1"/>
                  </w14:solidFill>
                </w14:textFill>
              </w:rPr>
            </w:pPr>
          </w:p>
        </w:tc>
        <w:tc>
          <w:tcPr>
            <w:tcW w:w="1807" w:type="dxa"/>
            <w:vAlign w:val="top"/>
          </w:tcPr>
          <w:p w14:paraId="437B0757">
            <w:pPr>
              <w:rPr>
                <w:rFonts w:ascii="Arial"/>
                <w:color w:val="000000" w:themeColor="text1"/>
                <w:sz w:val="21"/>
                <w:highlight w:val="none"/>
                <w14:textFill>
                  <w14:solidFill>
                    <w14:schemeClr w14:val="tx1"/>
                  </w14:solidFill>
                </w14:textFill>
              </w:rPr>
            </w:pPr>
          </w:p>
        </w:tc>
        <w:tc>
          <w:tcPr>
            <w:tcW w:w="1822" w:type="dxa"/>
            <w:vAlign w:val="top"/>
          </w:tcPr>
          <w:p w14:paraId="324627D6">
            <w:pPr>
              <w:rPr>
                <w:rFonts w:ascii="Arial"/>
                <w:color w:val="000000" w:themeColor="text1"/>
                <w:sz w:val="21"/>
                <w:highlight w:val="none"/>
                <w14:textFill>
                  <w14:solidFill>
                    <w14:schemeClr w14:val="tx1"/>
                  </w14:solidFill>
                </w14:textFill>
              </w:rPr>
            </w:pPr>
          </w:p>
        </w:tc>
        <w:tc>
          <w:tcPr>
            <w:tcW w:w="804" w:type="dxa"/>
            <w:vAlign w:val="top"/>
          </w:tcPr>
          <w:p w14:paraId="79C8EE89">
            <w:pPr>
              <w:rPr>
                <w:rFonts w:ascii="Arial"/>
                <w:color w:val="000000" w:themeColor="text1"/>
                <w:sz w:val="21"/>
                <w:highlight w:val="none"/>
                <w14:textFill>
                  <w14:solidFill>
                    <w14:schemeClr w14:val="tx1"/>
                  </w14:solidFill>
                </w14:textFill>
              </w:rPr>
            </w:pPr>
          </w:p>
        </w:tc>
        <w:tc>
          <w:tcPr>
            <w:tcW w:w="1886" w:type="dxa"/>
            <w:vAlign w:val="top"/>
          </w:tcPr>
          <w:p w14:paraId="01410185">
            <w:pPr>
              <w:rPr>
                <w:rFonts w:ascii="Arial"/>
                <w:color w:val="000000" w:themeColor="text1"/>
                <w:sz w:val="21"/>
                <w:highlight w:val="none"/>
                <w14:textFill>
                  <w14:solidFill>
                    <w14:schemeClr w14:val="tx1"/>
                  </w14:solidFill>
                </w14:textFill>
              </w:rPr>
            </w:pPr>
          </w:p>
        </w:tc>
        <w:tc>
          <w:tcPr>
            <w:tcW w:w="1514" w:type="dxa"/>
            <w:vAlign w:val="top"/>
          </w:tcPr>
          <w:p w14:paraId="27D6B7DA">
            <w:pPr>
              <w:rPr>
                <w:rFonts w:ascii="Arial"/>
                <w:color w:val="000000" w:themeColor="text1"/>
                <w:sz w:val="21"/>
                <w:highlight w:val="none"/>
                <w14:textFill>
                  <w14:solidFill>
                    <w14:schemeClr w14:val="tx1"/>
                  </w14:solidFill>
                </w14:textFill>
              </w:rPr>
            </w:pPr>
          </w:p>
        </w:tc>
      </w:tr>
      <w:tr w14:paraId="1396E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10197" w:type="dxa"/>
            <w:gridSpan w:val="7"/>
            <w:vAlign w:val="top"/>
          </w:tcPr>
          <w:p w14:paraId="140748E3">
            <w:pPr>
              <w:rPr>
                <w:rFonts w:ascii="Arial"/>
                <w:color w:val="000000" w:themeColor="text1"/>
                <w:sz w:val="21"/>
                <w:highlight w:val="none"/>
                <w14:textFill>
                  <w14:solidFill>
                    <w14:schemeClr w14:val="tx1"/>
                  </w14:solidFill>
                </w14:textFill>
              </w:rPr>
            </w:pPr>
            <w:r>
              <w:rPr>
                <w:color w:val="000000" w:themeColor="text1"/>
                <w:spacing w:val="2"/>
                <w:highlight w:val="none"/>
                <w14:textFill>
                  <w14:solidFill>
                    <w14:schemeClr w14:val="tx1"/>
                  </w14:solidFill>
                </w14:textFill>
              </w:rPr>
              <w:t>合计：</w:t>
            </w:r>
            <w:r>
              <w:rPr>
                <w:color w:val="000000" w:themeColor="text1"/>
                <w:spacing w:val="-69"/>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w:t>
            </w:r>
          </w:p>
        </w:tc>
      </w:tr>
    </w:tbl>
    <w:p w14:paraId="4FE13807">
      <w:pPr>
        <w:pStyle w:val="4"/>
        <w:spacing w:line="416" w:lineRule="auto"/>
        <w:rPr>
          <w:color w:val="000000" w:themeColor="text1"/>
          <w:highlight w:val="none"/>
          <w14:textFill>
            <w14:solidFill>
              <w14:schemeClr w14:val="tx1"/>
            </w14:solidFill>
          </w14:textFill>
        </w:rPr>
      </w:pPr>
    </w:p>
    <w:p w14:paraId="2AA2F04D">
      <w:pPr>
        <w:pStyle w:val="4"/>
        <w:spacing w:before="66" w:line="285" w:lineRule="exact"/>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供应商被授权人</w:t>
      </w:r>
      <w:r>
        <w:rPr>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8"/>
          <w:position w:val="1"/>
          <w:sz w:val="20"/>
          <w:szCs w:val="20"/>
          <w:highlight w:val="none"/>
          <w14:textFill>
            <w14:solidFill>
              <w14:schemeClr w14:val="tx1"/>
            </w14:solidFill>
          </w14:textFill>
        </w:rPr>
        <w:t>负责人盖章并签字：</w:t>
      </w:r>
    </w:p>
    <w:p w14:paraId="10E25B4C">
      <w:pPr>
        <w:spacing w:before="163" w:line="228" w:lineRule="auto"/>
        <w:ind w:left="1295"/>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日期：</w:t>
      </w:r>
    </w:p>
    <w:p w14:paraId="32BF6FC0">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22" w:type="default"/>
          <w:pgSz w:w="11907" w:h="16840"/>
          <w:pgMar w:top="1440" w:right="1080" w:bottom="1440" w:left="1080" w:header="0" w:footer="965" w:gutter="0"/>
          <w:cols w:space="720" w:num="1"/>
        </w:sectPr>
      </w:pPr>
    </w:p>
    <w:p w14:paraId="5C393BB9">
      <w:pPr>
        <w:pStyle w:val="4"/>
        <w:spacing w:before="63" w:line="224" w:lineRule="auto"/>
        <w:ind w:left="2957"/>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 xml:space="preserve">4.  </w:t>
      </w:r>
      <w:r>
        <w:rPr>
          <w:rFonts w:ascii="宋体" w:hAnsi="宋体" w:eastAsia="宋体" w:cs="宋体"/>
          <w:b/>
          <w:bCs/>
          <w:color w:val="000000" w:themeColor="text1"/>
          <w:spacing w:val="4"/>
          <w:sz w:val="31"/>
          <w:szCs w:val="31"/>
          <w:highlight w:val="none"/>
          <w14:textFill>
            <w14:solidFill>
              <w14:schemeClr w14:val="tx1"/>
            </w14:solidFill>
          </w14:textFill>
        </w:rPr>
        <w:t>货物说明一览表格式</w:t>
      </w:r>
    </w:p>
    <w:p w14:paraId="6CA9BB77">
      <w:pPr>
        <w:pStyle w:val="4"/>
        <w:spacing w:line="277" w:lineRule="auto"/>
        <w:rPr>
          <w:color w:val="000000" w:themeColor="text1"/>
          <w:highlight w:val="none"/>
          <w14:textFill>
            <w14:solidFill>
              <w14:schemeClr w14:val="tx1"/>
            </w14:solidFill>
          </w14:textFill>
        </w:rPr>
      </w:pPr>
    </w:p>
    <w:p w14:paraId="03131BB3">
      <w:pPr>
        <w:pStyle w:val="4"/>
        <w:spacing w:line="277" w:lineRule="auto"/>
        <w:rPr>
          <w:color w:val="000000" w:themeColor="text1"/>
          <w:highlight w:val="none"/>
          <w14:textFill>
            <w14:solidFill>
              <w14:schemeClr w14:val="tx1"/>
            </w14:solidFill>
          </w14:textFill>
        </w:rPr>
      </w:pPr>
    </w:p>
    <w:p w14:paraId="0A60007A">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4CC21D04">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44F187E9">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01D7B34B">
      <w:pPr>
        <w:spacing w:before="100"/>
        <w:rPr>
          <w:color w:val="000000" w:themeColor="text1"/>
          <w:highlight w:val="none"/>
          <w14:textFill>
            <w14:solidFill>
              <w14:schemeClr w14:val="tx1"/>
            </w14:solidFill>
          </w14:textFill>
        </w:rPr>
      </w:pPr>
    </w:p>
    <w:p w14:paraId="4B178BF0">
      <w:pPr>
        <w:spacing w:before="100"/>
        <w:rPr>
          <w:color w:val="000000" w:themeColor="text1"/>
          <w:highlight w:val="none"/>
          <w14:textFill>
            <w14:solidFill>
              <w14:schemeClr w14:val="tx1"/>
            </w14:solidFill>
          </w14:textFill>
        </w:rPr>
      </w:pPr>
    </w:p>
    <w:tbl>
      <w:tblPr>
        <w:tblStyle w:val="8"/>
        <w:tblW w:w="8929"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2414"/>
        <w:gridCol w:w="2519"/>
        <w:gridCol w:w="839"/>
        <w:gridCol w:w="944"/>
        <w:gridCol w:w="1527"/>
      </w:tblGrid>
      <w:tr w14:paraId="4038C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86" w:type="dxa"/>
            <w:vAlign w:val="top"/>
          </w:tcPr>
          <w:p w14:paraId="637DF344">
            <w:pPr>
              <w:pStyle w:val="9"/>
              <w:spacing w:before="92" w:line="229" w:lineRule="auto"/>
              <w:ind w:left="137"/>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2414" w:type="dxa"/>
            <w:vAlign w:val="top"/>
          </w:tcPr>
          <w:p w14:paraId="54EE4831">
            <w:pPr>
              <w:pStyle w:val="9"/>
              <w:spacing w:before="92" w:line="227" w:lineRule="auto"/>
              <w:ind w:left="79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货物名称</w:t>
            </w:r>
          </w:p>
        </w:tc>
        <w:tc>
          <w:tcPr>
            <w:tcW w:w="2519" w:type="dxa"/>
            <w:vAlign w:val="top"/>
          </w:tcPr>
          <w:p w14:paraId="55D9F0A0">
            <w:pPr>
              <w:pStyle w:val="9"/>
              <w:spacing w:before="92" w:line="228" w:lineRule="auto"/>
              <w:ind w:left="84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主要规格</w:t>
            </w:r>
          </w:p>
        </w:tc>
        <w:tc>
          <w:tcPr>
            <w:tcW w:w="839" w:type="dxa"/>
            <w:vAlign w:val="top"/>
          </w:tcPr>
          <w:p w14:paraId="79AD16FD">
            <w:pPr>
              <w:pStyle w:val="9"/>
              <w:spacing w:before="92" w:line="228" w:lineRule="auto"/>
              <w:ind w:left="21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数量</w:t>
            </w:r>
          </w:p>
        </w:tc>
        <w:tc>
          <w:tcPr>
            <w:tcW w:w="944" w:type="dxa"/>
            <w:vAlign w:val="top"/>
          </w:tcPr>
          <w:p w14:paraId="13DB9BD9">
            <w:pPr>
              <w:pStyle w:val="9"/>
              <w:spacing w:before="93" w:line="228" w:lineRule="auto"/>
              <w:ind w:left="26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单位</w:t>
            </w:r>
          </w:p>
        </w:tc>
        <w:tc>
          <w:tcPr>
            <w:tcW w:w="1527" w:type="dxa"/>
            <w:vAlign w:val="top"/>
          </w:tcPr>
          <w:p w14:paraId="3272E164">
            <w:pPr>
              <w:pStyle w:val="9"/>
              <w:spacing w:before="92" w:line="227" w:lineRule="auto"/>
              <w:ind w:left="45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交货期</w:t>
            </w:r>
          </w:p>
        </w:tc>
      </w:tr>
      <w:tr w14:paraId="1DB91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2FE13D01">
            <w:pPr>
              <w:rPr>
                <w:rFonts w:ascii="Arial"/>
                <w:color w:val="000000" w:themeColor="text1"/>
                <w:sz w:val="21"/>
                <w:highlight w:val="none"/>
                <w14:textFill>
                  <w14:solidFill>
                    <w14:schemeClr w14:val="tx1"/>
                  </w14:solidFill>
                </w14:textFill>
              </w:rPr>
            </w:pPr>
          </w:p>
        </w:tc>
        <w:tc>
          <w:tcPr>
            <w:tcW w:w="2414" w:type="dxa"/>
            <w:vAlign w:val="top"/>
          </w:tcPr>
          <w:p w14:paraId="4160DCA6">
            <w:pPr>
              <w:rPr>
                <w:rFonts w:ascii="Arial"/>
                <w:color w:val="000000" w:themeColor="text1"/>
                <w:sz w:val="21"/>
                <w:highlight w:val="none"/>
                <w14:textFill>
                  <w14:solidFill>
                    <w14:schemeClr w14:val="tx1"/>
                  </w14:solidFill>
                </w14:textFill>
              </w:rPr>
            </w:pPr>
          </w:p>
        </w:tc>
        <w:tc>
          <w:tcPr>
            <w:tcW w:w="2519" w:type="dxa"/>
            <w:vAlign w:val="top"/>
          </w:tcPr>
          <w:p w14:paraId="79213B2E">
            <w:pPr>
              <w:rPr>
                <w:rFonts w:ascii="Arial"/>
                <w:color w:val="000000" w:themeColor="text1"/>
                <w:sz w:val="21"/>
                <w:highlight w:val="none"/>
                <w14:textFill>
                  <w14:solidFill>
                    <w14:schemeClr w14:val="tx1"/>
                  </w14:solidFill>
                </w14:textFill>
              </w:rPr>
            </w:pPr>
          </w:p>
        </w:tc>
        <w:tc>
          <w:tcPr>
            <w:tcW w:w="839" w:type="dxa"/>
            <w:vAlign w:val="top"/>
          </w:tcPr>
          <w:p w14:paraId="3F29E0CB">
            <w:pPr>
              <w:rPr>
                <w:rFonts w:ascii="Arial"/>
                <w:color w:val="000000" w:themeColor="text1"/>
                <w:sz w:val="21"/>
                <w:highlight w:val="none"/>
                <w14:textFill>
                  <w14:solidFill>
                    <w14:schemeClr w14:val="tx1"/>
                  </w14:solidFill>
                </w14:textFill>
              </w:rPr>
            </w:pPr>
          </w:p>
        </w:tc>
        <w:tc>
          <w:tcPr>
            <w:tcW w:w="944" w:type="dxa"/>
            <w:vAlign w:val="top"/>
          </w:tcPr>
          <w:p w14:paraId="13BEA9AB">
            <w:pPr>
              <w:rPr>
                <w:rFonts w:ascii="Arial"/>
                <w:color w:val="000000" w:themeColor="text1"/>
                <w:sz w:val="21"/>
                <w:highlight w:val="none"/>
                <w14:textFill>
                  <w14:solidFill>
                    <w14:schemeClr w14:val="tx1"/>
                  </w14:solidFill>
                </w14:textFill>
              </w:rPr>
            </w:pPr>
          </w:p>
        </w:tc>
        <w:tc>
          <w:tcPr>
            <w:tcW w:w="1527" w:type="dxa"/>
            <w:vAlign w:val="top"/>
          </w:tcPr>
          <w:p w14:paraId="5BB043A0">
            <w:pPr>
              <w:rPr>
                <w:rFonts w:ascii="Arial"/>
                <w:color w:val="000000" w:themeColor="text1"/>
                <w:sz w:val="21"/>
                <w:highlight w:val="none"/>
                <w14:textFill>
                  <w14:solidFill>
                    <w14:schemeClr w14:val="tx1"/>
                  </w14:solidFill>
                </w14:textFill>
              </w:rPr>
            </w:pPr>
          </w:p>
        </w:tc>
      </w:tr>
      <w:tr w14:paraId="5EEFF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0AFE2720">
            <w:pPr>
              <w:rPr>
                <w:rFonts w:ascii="Arial"/>
                <w:color w:val="000000" w:themeColor="text1"/>
                <w:sz w:val="21"/>
                <w:highlight w:val="none"/>
                <w14:textFill>
                  <w14:solidFill>
                    <w14:schemeClr w14:val="tx1"/>
                  </w14:solidFill>
                </w14:textFill>
              </w:rPr>
            </w:pPr>
          </w:p>
        </w:tc>
        <w:tc>
          <w:tcPr>
            <w:tcW w:w="2414" w:type="dxa"/>
            <w:vAlign w:val="top"/>
          </w:tcPr>
          <w:p w14:paraId="6AD50470">
            <w:pPr>
              <w:rPr>
                <w:rFonts w:ascii="Arial"/>
                <w:color w:val="000000" w:themeColor="text1"/>
                <w:sz w:val="21"/>
                <w:highlight w:val="none"/>
                <w14:textFill>
                  <w14:solidFill>
                    <w14:schemeClr w14:val="tx1"/>
                  </w14:solidFill>
                </w14:textFill>
              </w:rPr>
            </w:pPr>
          </w:p>
        </w:tc>
        <w:tc>
          <w:tcPr>
            <w:tcW w:w="2519" w:type="dxa"/>
            <w:vAlign w:val="top"/>
          </w:tcPr>
          <w:p w14:paraId="36A7FEEF">
            <w:pPr>
              <w:rPr>
                <w:rFonts w:ascii="Arial"/>
                <w:color w:val="000000" w:themeColor="text1"/>
                <w:sz w:val="21"/>
                <w:highlight w:val="none"/>
                <w14:textFill>
                  <w14:solidFill>
                    <w14:schemeClr w14:val="tx1"/>
                  </w14:solidFill>
                </w14:textFill>
              </w:rPr>
            </w:pPr>
          </w:p>
        </w:tc>
        <w:tc>
          <w:tcPr>
            <w:tcW w:w="839" w:type="dxa"/>
            <w:vAlign w:val="top"/>
          </w:tcPr>
          <w:p w14:paraId="4F35AF42">
            <w:pPr>
              <w:rPr>
                <w:rFonts w:ascii="Arial"/>
                <w:color w:val="000000" w:themeColor="text1"/>
                <w:sz w:val="21"/>
                <w:highlight w:val="none"/>
                <w14:textFill>
                  <w14:solidFill>
                    <w14:schemeClr w14:val="tx1"/>
                  </w14:solidFill>
                </w14:textFill>
              </w:rPr>
            </w:pPr>
          </w:p>
        </w:tc>
        <w:tc>
          <w:tcPr>
            <w:tcW w:w="944" w:type="dxa"/>
            <w:vAlign w:val="top"/>
          </w:tcPr>
          <w:p w14:paraId="767CEB56">
            <w:pPr>
              <w:rPr>
                <w:rFonts w:ascii="Arial"/>
                <w:color w:val="000000" w:themeColor="text1"/>
                <w:sz w:val="21"/>
                <w:highlight w:val="none"/>
                <w14:textFill>
                  <w14:solidFill>
                    <w14:schemeClr w14:val="tx1"/>
                  </w14:solidFill>
                </w14:textFill>
              </w:rPr>
            </w:pPr>
          </w:p>
        </w:tc>
        <w:tc>
          <w:tcPr>
            <w:tcW w:w="1527" w:type="dxa"/>
            <w:vAlign w:val="top"/>
          </w:tcPr>
          <w:p w14:paraId="08CA2282">
            <w:pPr>
              <w:rPr>
                <w:rFonts w:ascii="Arial"/>
                <w:color w:val="000000" w:themeColor="text1"/>
                <w:sz w:val="21"/>
                <w:highlight w:val="none"/>
                <w14:textFill>
                  <w14:solidFill>
                    <w14:schemeClr w14:val="tx1"/>
                  </w14:solidFill>
                </w14:textFill>
              </w:rPr>
            </w:pPr>
          </w:p>
        </w:tc>
      </w:tr>
      <w:tr w14:paraId="11BD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86" w:type="dxa"/>
            <w:vAlign w:val="top"/>
          </w:tcPr>
          <w:p w14:paraId="17903E9F">
            <w:pPr>
              <w:rPr>
                <w:rFonts w:ascii="Arial"/>
                <w:color w:val="000000" w:themeColor="text1"/>
                <w:sz w:val="21"/>
                <w:highlight w:val="none"/>
                <w14:textFill>
                  <w14:solidFill>
                    <w14:schemeClr w14:val="tx1"/>
                  </w14:solidFill>
                </w14:textFill>
              </w:rPr>
            </w:pPr>
          </w:p>
        </w:tc>
        <w:tc>
          <w:tcPr>
            <w:tcW w:w="2414" w:type="dxa"/>
            <w:vAlign w:val="top"/>
          </w:tcPr>
          <w:p w14:paraId="2A44CC69">
            <w:pPr>
              <w:rPr>
                <w:rFonts w:ascii="Arial"/>
                <w:color w:val="000000" w:themeColor="text1"/>
                <w:sz w:val="21"/>
                <w:highlight w:val="none"/>
                <w14:textFill>
                  <w14:solidFill>
                    <w14:schemeClr w14:val="tx1"/>
                  </w14:solidFill>
                </w14:textFill>
              </w:rPr>
            </w:pPr>
          </w:p>
        </w:tc>
        <w:tc>
          <w:tcPr>
            <w:tcW w:w="2519" w:type="dxa"/>
            <w:vAlign w:val="top"/>
          </w:tcPr>
          <w:p w14:paraId="2BD9B6C4">
            <w:pPr>
              <w:rPr>
                <w:rFonts w:ascii="Arial"/>
                <w:color w:val="000000" w:themeColor="text1"/>
                <w:sz w:val="21"/>
                <w:highlight w:val="none"/>
                <w14:textFill>
                  <w14:solidFill>
                    <w14:schemeClr w14:val="tx1"/>
                  </w14:solidFill>
                </w14:textFill>
              </w:rPr>
            </w:pPr>
          </w:p>
        </w:tc>
        <w:tc>
          <w:tcPr>
            <w:tcW w:w="839" w:type="dxa"/>
            <w:vAlign w:val="top"/>
          </w:tcPr>
          <w:p w14:paraId="7A3B27FE">
            <w:pPr>
              <w:rPr>
                <w:rFonts w:ascii="Arial"/>
                <w:color w:val="000000" w:themeColor="text1"/>
                <w:sz w:val="21"/>
                <w:highlight w:val="none"/>
                <w14:textFill>
                  <w14:solidFill>
                    <w14:schemeClr w14:val="tx1"/>
                  </w14:solidFill>
                </w14:textFill>
              </w:rPr>
            </w:pPr>
          </w:p>
        </w:tc>
        <w:tc>
          <w:tcPr>
            <w:tcW w:w="944" w:type="dxa"/>
            <w:vAlign w:val="top"/>
          </w:tcPr>
          <w:p w14:paraId="11EF0696">
            <w:pPr>
              <w:rPr>
                <w:rFonts w:ascii="Arial"/>
                <w:color w:val="000000" w:themeColor="text1"/>
                <w:sz w:val="21"/>
                <w:highlight w:val="none"/>
                <w14:textFill>
                  <w14:solidFill>
                    <w14:schemeClr w14:val="tx1"/>
                  </w14:solidFill>
                </w14:textFill>
              </w:rPr>
            </w:pPr>
          </w:p>
        </w:tc>
        <w:tc>
          <w:tcPr>
            <w:tcW w:w="1527" w:type="dxa"/>
            <w:vAlign w:val="top"/>
          </w:tcPr>
          <w:p w14:paraId="1F68C4CB">
            <w:pPr>
              <w:rPr>
                <w:rFonts w:ascii="Arial"/>
                <w:color w:val="000000" w:themeColor="text1"/>
                <w:sz w:val="21"/>
                <w:highlight w:val="none"/>
                <w14:textFill>
                  <w14:solidFill>
                    <w14:schemeClr w14:val="tx1"/>
                  </w14:solidFill>
                </w14:textFill>
              </w:rPr>
            </w:pPr>
          </w:p>
        </w:tc>
      </w:tr>
      <w:tr w14:paraId="6991E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86" w:type="dxa"/>
            <w:vAlign w:val="top"/>
          </w:tcPr>
          <w:p w14:paraId="20D77A19">
            <w:pPr>
              <w:rPr>
                <w:rFonts w:ascii="Arial"/>
                <w:color w:val="000000" w:themeColor="text1"/>
                <w:sz w:val="21"/>
                <w:highlight w:val="none"/>
                <w14:textFill>
                  <w14:solidFill>
                    <w14:schemeClr w14:val="tx1"/>
                  </w14:solidFill>
                </w14:textFill>
              </w:rPr>
            </w:pPr>
          </w:p>
        </w:tc>
        <w:tc>
          <w:tcPr>
            <w:tcW w:w="2414" w:type="dxa"/>
            <w:vAlign w:val="top"/>
          </w:tcPr>
          <w:p w14:paraId="13649941">
            <w:pPr>
              <w:rPr>
                <w:rFonts w:ascii="Arial"/>
                <w:color w:val="000000" w:themeColor="text1"/>
                <w:sz w:val="21"/>
                <w:highlight w:val="none"/>
                <w14:textFill>
                  <w14:solidFill>
                    <w14:schemeClr w14:val="tx1"/>
                  </w14:solidFill>
                </w14:textFill>
              </w:rPr>
            </w:pPr>
          </w:p>
        </w:tc>
        <w:tc>
          <w:tcPr>
            <w:tcW w:w="2519" w:type="dxa"/>
            <w:vAlign w:val="top"/>
          </w:tcPr>
          <w:p w14:paraId="05E6923C">
            <w:pPr>
              <w:rPr>
                <w:rFonts w:ascii="Arial"/>
                <w:color w:val="000000" w:themeColor="text1"/>
                <w:sz w:val="21"/>
                <w:highlight w:val="none"/>
                <w14:textFill>
                  <w14:solidFill>
                    <w14:schemeClr w14:val="tx1"/>
                  </w14:solidFill>
                </w14:textFill>
              </w:rPr>
            </w:pPr>
          </w:p>
        </w:tc>
        <w:tc>
          <w:tcPr>
            <w:tcW w:w="839" w:type="dxa"/>
            <w:vAlign w:val="top"/>
          </w:tcPr>
          <w:p w14:paraId="151BF4FD">
            <w:pPr>
              <w:rPr>
                <w:rFonts w:ascii="Arial"/>
                <w:color w:val="000000" w:themeColor="text1"/>
                <w:sz w:val="21"/>
                <w:highlight w:val="none"/>
                <w14:textFill>
                  <w14:solidFill>
                    <w14:schemeClr w14:val="tx1"/>
                  </w14:solidFill>
                </w14:textFill>
              </w:rPr>
            </w:pPr>
          </w:p>
        </w:tc>
        <w:tc>
          <w:tcPr>
            <w:tcW w:w="944" w:type="dxa"/>
            <w:vAlign w:val="top"/>
          </w:tcPr>
          <w:p w14:paraId="64B14EE2">
            <w:pPr>
              <w:rPr>
                <w:rFonts w:ascii="Arial"/>
                <w:color w:val="000000" w:themeColor="text1"/>
                <w:sz w:val="21"/>
                <w:highlight w:val="none"/>
                <w14:textFill>
                  <w14:solidFill>
                    <w14:schemeClr w14:val="tx1"/>
                  </w14:solidFill>
                </w14:textFill>
              </w:rPr>
            </w:pPr>
          </w:p>
        </w:tc>
        <w:tc>
          <w:tcPr>
            <w:tcW w:w="1527" w:type="dxa"/>
            <w:vAlign w:val="top"/>
          </w:tcPr>
          <w:p w14:paraId="19048124">
            <w:pPr>
              <w:rPr>
                <w:rFonts w:ascii="Arial"/>
                <w:color w:val="000000" w:themeColor="text1"/>
                <w:sz w:val="21"/>
                <w:highlight w:val="none"/>
                <w14:textFill>
                  <w14:solidFill>
                    <w14:schemeClr w14:val="tx1"/>
                  </w14:solidFill>
                </w14:textFill>
              </w:rPr>
            </w:pPr>
          </w:p>
        </w:tc>
      </w:tr>
      <w:tr w14:paraId="2CFD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6FD0434E">
            <w:pPr>
              <w:rPr>
                <w:rFonts w:ascii="Arial"/>
                <w:color w:val="000000" w:themeColor="text1"/>
                <w:sz w:val="21"/>
                <w:highlight w:val="none"/>
                <w14:textFill>
                  <w14:solidFill>
                    <w14:schemeClr w14:val="tx1"/>
                  </w14:solidFill>
                </w14:textFill>
              </w:rPr>
            </w:pPr>
          </w:p>
        </w:tc>
        <w:tc>
          <w:tcPr>
            <w:tcW w:w="2414" w:type="dxa"/>
            <w:vAlign w:val="top"/>
          </w:tcPr>
          <w:p w14:paraId="2150F4B1">
            <w:pPr>
              <w:rPr>
                <w:rFonts w:ascii="Arial"/>
                <w:color w:val="000000" w:themeColor="text1"/>
                <w:sz w:val="21"/>
                <w:highlight w:val="none"/>
                <w14:textFill>
                  <w14:solidFill>
                    <w14:schemeClr w14:val="tx1"/>
                  </w14:solidFill>
                </w14:textFill>
              </w:rPr>
            </w:pPr>
          </w:p>
        </w:tc>
        <w:tc>
          <w:tcPr>
            <w:tcW w:w="2519" w:type="dxa"/>
            <w:vAlign w:val="top"/>
          </w:tcPr>
          <w:p w14:paraId="08583AC1">
            <w:pPr>
              <w:rPr>
                <w:rFonts w:ascii="Arial"/>
                <w:color w:val="000000" w:themeColor="text1"/>
                <w:sz w:val="21"/>
                <w:highlight w:val="none"/>
                <w14:textFill>
                  <w14:solidFill>
                    <w14:schemeClr w14:val="tx1"/>
                  </w14:solidFill>
                </w14:textFill>
              </w:rPr>
            </w:pPr>
          </w:p>
        </w:tc>
        <w:tc>
          <w:tcPr>
            <w:tcW w:w="839" w:type="dxa"/>
            <w:vAlign w:val="top"/>
          </w:tcPr>
          <w:p w14:paraId="6FB85FEF">
            <w:pPr>
              <w:rPr>
                <w:rFonts w:ascii="Arial"/>
                <w:color w:val="000000" w:themeColor="text1"/>
                <w:sz w:val="21"/>
                <w:highlight w:val="none"/>
                <w14:textFill>
                  <w14:solidFill>
                    <w14:schemeClr w14:val="tx1"/>
                  </w14:solidFill>
                </w14:textFill>
              </w:rPr>
            </w:pPr>
          </w:p>
        </w:tc>
        <w:tc>
          <w:tcPr>
            <w:tcW w:w="944" w:type="dxa"/>
            <w:vAlign w:val="top"/>
          </w:tcPr>
          <w:p w14:paraId="471323DD">
            <w:pPr>
              <w:rPr>
                <w:rFonts w:ascii="Arial"/>
                <w:color w:val="000000" w:themeColor="text1"/>
                <w:sz w:val="21"/>
                <w:highlight w:val="none"/>
                <w14:textFill>
                  <w14:solidFill>
                    <w14:schemeClr w14:val="tx1"/>
                  </w14:solidFill>
                </w14:textFill>
              </w:rPr>
            </w:pPr>
          </w:p>
        </w:tc>
        <w:tc>
          <w:tcPr>
            <w:tcW w:w="1527" w:type="dxa"/>
            <w:vAlign w:val="top"/>
          </w:tcPr>
          <w:p w14:paraId="643290D0">
            <w:pPr>
              <w:rPr>
                <w:rFonts w:ascii="Arial"/>
                <w:color w:val="000000" w:themeColor="text1"/>
                <w:sz w:val="21"/>
                <w:highlight w:val="none"/>
                <w14:textFill>
                  <w14:solidFill>
                    <w14:schemeClr w14:val="tx1"/>
                  </w14:solidFill>
                </w14:textFill>
              </w:rPr>
            </w:pPr>
          </w:p>
        </w:tc>
      </w:tr>
      <w:tr w14:paraId="64C63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86" w:type="dxa"/>
            <w:vAlign w:val="top"/>
          </w:tcPr>
          <w:p w14:paraId="68F4B408">
            <w:pPr>
              <w:rPr>
                <w:rFonts w:ascii="Arial"/>
                <w:color w:val="000000" w:themeColor="text1"/>
                <w:sz w:val="21"/>
                <w:highlight w:val="none"/>
                <w14:textFill>
                  <w14:solidFill>
                    <w14:schemeClr w14:val="tx1"/>
                  </w14:solidFill>
                </w14:textFill>
              </w:rPr>
            </w:pPr>
          </w:p>
        </w:tc>
        <w:tc>
          <w:tcPr>
            <w:tcW w:w="2414" w:type="dxa"/>
            <w:vAlign w:val="top"/>
          </w:tcPr>
          <w:p w14:paraId="2791F5FA">
            <w:pPr>
              <w:rPr>
                <w:rFonts w:ascii="Arial"/>
                <w:color w:val="000000" w:themeColor="text1"/>
                <w:sz w:val="21"/>
                <w:highlight w:val="none"/>
                <w14:textFill>
                  <w14:solidFill>
                    <w14:schemeClr w14:val="tx1"/>
                  </w14:solidFill>
                </w14:textFill>
              </w:rPr>
            </w:pPr>
          </w:p>
        </w:tc>
        <w:tc>
          <w:tcPr>
            <w:tcW w:w="2519" w:type="dxa"/>
            <w:vAlign w:val="top"/>
          </w:tcPr>
          <w:p w14:paraId="3ADBC41B">
            <w:pPr>
              <w:rPr>
                <w:rFonts w:ascii="Arial"/>
                <w:color w:val="000000" w:themeColor="text1"/>
                <w:sz w:val="21"/>
                <w:highlight w:val="none"/>
                <w14:textFill>
                  <w14:solidFill>
                    <w14:schemeClr w14:val="tx1"/>
                  </w14:solidFill>
                </w14:textFill>
              </w:rPr>
            </w:pPr>
          </w:p>
        </w:tc>
        <w:tc>
          <w:tcPr>
            <w:tcW w:w="839" w:type="dxa"/>
            <w:vAlign w:val="top"/>
          </w:tcPr>
          <w:p w14:paraId="46023391">
            <w:pPr>
              <w:rPr>
                <w:rFonts w:ascii="Arial"/>
                <w:color w:val="000000" w:themeColor="text1"/>
                <w:sz w:val="21"/>
                <w:highlight w:val="none"/>
                <w14:textFill>
                  <w14:solidFill>
                    <w14:schemeClr w14:val="tx1"/>
                  </w14:solidFill>
                </w14:textFill>
              </w:rPr>
            </w:pPr>
          </w:p>
        </w:tc>
        <w:tc>
          <w:tcPr>
            <w:tcW w:w="944" w:type="dxa"/>
            <w:vAlign w:val="top"/>
          </w:tcPr>
          <w:p w14:paraId="74E11385">
            <w:pPr>
              <w:rPr>
                <w:rFonts w:ascii="Arial"/>
                <w:color w:val="000000" w:themeColor="text1"/>
                <w:sz w:val="21"/>
                <w:highlight w:val="none"/>
                <w14:textFill>
                  <w14:solidFill>
                    <w14:schemeClr w14:val="tx1"/>
                  </w14:solidFill>
                </w14:textFill>
              </w:rPr>
            </w:pPr>
          </w:p>
        </w:tc>
        <w:tc>
          <w:tcPr>
            <w:tcW w:w="1527" w:type="dxa"/>
            <w:vAlign w:val="top"/>
          </w:tcPr>
          <w:p w14:paraId="3948591E">
            <w:pPr>
              <w:rPr>
                <w:rFonts w:ascii="Arial"/>
                <w:color w:val="000000" w:themeColor="text1"/>
                <w:sz w:val="21"/>
                <w:highlight w:val="none"/>
                <w14:textFill>
                  <w14:solidFill>
                    <w14:schemeClr w14:val="tx1"/>
                  </w14:solidFill>
                </w14:textFill>
              </w:rPr>
            </w:pPr>
          </w:p>
        </w:tc>
      </w:tr>
      <w:tr w14:paraId="5ECD7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86" w:type="dxa"/>
            <w:vAlign w:val="top"/>
          </w:tcPr>
          <w:p w14:paraId="028F15AE">
            <w:pPr>
              <w:rPr>
                <w:rFonts w:ascii="Arial"/>
                <w:color w:val="000000" w:themeColor="text1"/>
                <w:sz w:val="21"/>
                <w:highlight w:val="none"/>
                <w14:textFill>
                  <w14:solidFill>
                    <w14:schemeClr w14:val="tx1"/>
                  </w14:solidFill>
                </w14:textFill>
              </w:rPr>
            </w:pPr>
          </w:p>
        </w:tc>
        <w:tc>
          <w:tcPr>
            <w:tcW w:w="2414" w:type="dxa"/>
            <w:vAlign w:val="top"/>
          </w:tcPr>
          <w:p w14:paraId="7AF273D2">
            <w:pPr>
              <w:rPr>
                <w:rFonts w:ascii="Arial"/>
                <w:color w:val="000000" w:themeColor="text1"/>
                <w:sz w:val="21"/>
                <w:highlight w:val="none"/>
                <w14:textFill>
                  <w14:solidFill>
                    <w14:schemeClr w14:val="tx1"/>
                  </w14:solidFill>
                </w14:textFill>
              </w:rPr>
            </w:pPr>
          </w:p>
        </w:tc>
        <w:tc>
          <w:tcPr>
            <w:tcW w:w="2519" w:type="dxa"/>
            <w:vAlign w:val="top"/>
          </w:tcPr>
          <w:p w14:paraId="7C155415">
            <w:pPr>
              <w:rPr>
                <w:rFonts w:ascii="Arial"/>
                <w:color w:val="000000" w:themeColor="text1"/>
                <w:sz w:val="21"/>
                <w:highlight w:val="none"/>
                <w14:textFill>
                  <w14:solidFill>
                    <w14:schemeClr w14:val="tx1"/>
                  </w14:solidFill>
                </w14:textFill>
              </w:rPr>
            </w:pPr>
          </w:p>
        </w:tc>
        <w:tc>
          <w:tcPr>
            <w:tcW w:w="839" w:type="dxa"/>
            <w:vAlign w:val="top"/>
          </w:tcPr>
          <w:p w14:paraId="0F0F2579">
            <w:pPr>
              <w:rPr>
                <w:rFonts w:ascii="Arial"/>
                <w:color w:val="000000" w:themeColor="text1"/>
                <w:sz w:val="21"/>
                <w:highlight w:val="none"/>
                <w14:textFill>
                  <w14:solidFill>
                    <w14:schemeClr w14:val="tx1"/>
                  </w14:solidFill>
                </w14:textFill>
              </w:rPr>
            </w:pPr>
          </w:p>
        </w:tc>
        <w:tc>
          <w:tcPr>
            <w:tcW w:w="944" w:type="dxa"/>
            <w:vAlign w:val="top"/>
          </w:tcPr>
          <w:p w14:paraId="1BEABDDB">
            <w:pPr>
              <w:rPr>
                <w:rFonts w:ascii="Arial"/>
                <w:color w:val="000000" w:themeColor="text1"/>
                <w:sz w:val="21"/>
                <w:highlight w:val="none"/>
                <w14:textFill>
                  <w14:solidFill>
                    <w14:schemeClr w14:val="tx1"/>
                  </w14:solidFill>
                </w14:textFill>
              </w:rPr>
            </w:pPr>
          </w:p>
        </w:tc>
        <w:tc>
          <w:tcPr>
            <w:tcW w:w="1527" w:type="dxa"/>
            <w:vAlign w:val="top"/>
          </w:tcPr>
          <w:p w14:paraId="6DADE9FA">
            <w:pPr>
              <w:rPr>
                <w:rFonts w:ascii="Arial"/>
                <w:color w:val="000000" w:themeColor="text1"/>
                <w:sz w:val="21"/>
                <w:highlight w:val="none"/>
                <w14:textFill>
                  <w14:solidFill>
                    <w14:schemeClr w14:val="tx1"/>
                  </w14:solidFill>
                </w14:textFill>
              </w:rPr>
            </w:pPr>
          </w:p>
        </w:tc>
      </w:tr>
    </w:tbl>
    <w:p w14:paraId="5E040C02">
      <w:pPr>
        <w:pStyle w:val="4"/>
        <w:spacing w:line="324" w:lineRule="auto"/>
        <w:rPr>
          <w:color w:val="000000" w:themeColor="text1"/>
          <w:highlight w:val="none"/>
          <w14:textFill>
            <w14:solidFill>
              <w14:schemeClr w14:val="tx1"/>
            </w14:solidFill>
          </w14:textFill>
        </w:rPr>
      </w:pPr>
    </w:p>
    <w:p w14:paraId="02631619">
      <w:pPr>
        <w:pStyle w:val="4"/>
        <w:spacing w:line="324" w:lineRule="auto"/>
        <w:rPr>
          <w:color w:val="000000" w:themeColor="text1"/>
          <w:highlight w:val="none"/>
          <w14:textFill>
            <w14:solidFill>
              <w14:schemeClr w14:val="tx1"/>
            </w14:solidFill>
          </w14:textFill>
        </w:rPr>
      </w:pPr>
    </w:p>
    <w:p w14:paraId="0A921F6E">
      <w:pPr>
        <w:pStyle w:val="4"/>
        <w:spacing w:before="65" w:line="285" w:lineRule="exact"/>
        <w:ind w:left="20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position w:val="1"/>
          <w:sz w:val="20"/>
          <w:szCs w:val="20"/>
          <w:highlight w:val="none"/>
          <w14:textFill>
            <w14:solidFill>
              <w14:schemeClr w14:val="tx1"/>
            </w14:solidFill>
          </w14:textFill>
        </w:rPr>
        <w:t>供应商被授权人</w:t>
      </w:r>
      <w:r>
        <w:rPr>
          <w:color w:val="000000" w:themeColor="text1"/>
          <w:spacing w:val="8"/>
          <w:position w:val="1"/>
          <w:sz w:val="20"/>
          <w:szCs w:val="20"/>
          <w:highlight w:val="none"/>
          <w14:textFill>
            <w14:solidFill>
              <w14:schemeClr w14:val="tx1"/>
            </w14:solidFill>
          </w14:textFill>
        </w:rPr>
        <w:t>/</w:t>
      </w:r>
      <w:r>
        <w:rPr>
          <w:rFonts w:ascii="宋体" w:hAnsi="宋体" w:eastAsia="宋体" w:cs="宋体"/>
          <w:color w:val="000000" w:themeColor="text1"/>
          <w:spacing w:val="8"/>
          <w:position w:val="1"/>
          <w:sz w:val="20"/>
          <w:szCs w:val="20"/>
          <w:highlight w:val="none"/>
          <w14:textFill>
            <w14:solidFill>
              <w14:schemeClr w14:val="tx1"/>
            </w14:solidFill>
          </w14:textFill>
        </w:rPr>
        <w:t>负责人签字：</w:t>
      </w:r>
    </w:p>
    <w:p w14:paraId="252F8CEF">
      <w:pPr>
        <w:spacing w:before="160" w:line="230" w:lineRule="auto"/>
        <w:ind w:left="1478"/>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
          <w:sz w:val="20"/>
          <w:szCs w:val="20"/>
          <w:highlight w:val="none"/>
          <w14:textFill>
            <w14:solidFill>
              <w14:schemeClr w14:val="tx1"/>
            </w14:solidFill>
          </w14:textFill>
        </w:rPr>
        <w:t>时间：</w:t>
      </w:r>
    </w:p>
    <w:p w14:paraId="4DFB3448">
      <w:pPr>
        <w:spacing w:line="230" w:lineRule="auto"/>
        <w:rPr>
          <w:rFonts w:ascii="宋体" w:hAnsi="宋体" w:eastAsia="宋体" w:cs="宋体"/>
          <w:color w:val="000000" w:themeColor="text1"/>
          <w:sz w:val="20"/>
          <w:szCs w:val="20"/>
          <w:highlight w:val="none"/>
          <w14:textFill>
            <w14:solidFill>
              <w14:schemeClr w14:val="tx1"/>
            </w14:solidFill>
          </w14:textFill>
        </w:rPr>
        <w:sectPr>
          <w:footerReference r:id="rId23" w:type="default"/>
          <w:pgSz w:w="11907" w:h="16840"/>
          <w:pgMar w:top="1440" w:right="1080" w:bottom="1440" w:left="1080" w:header="0" w:footer="965" w:gutter="0"/>
          <w:cols w:space="720" w:num="1"/>
        </w:sectPr>
      </w:pPr>
    </w:p>
    <w:p w14:paraId="097B0EEA">
      <w:pPr>
        <w:pStyle w:val="4"/>
        <w:rPr>
          <w:color w:val="000000" w:themeColor="text1"/>
          <w:highlight w:val="none"/>
          <w14:textFill>
            <w14:solidFill>
              <w14:schemeClr w14:val="tx1"/>
            </w14:solidFill>
          </w14:textFill>
        </w:rPr>
      </w:pPr>
    </w:p>
    <w:p w14:paraId="26C3D75B">
      <w:pPr>
        <w:pStyle w:val="4"/>
        <w:spacing w:before="101" w:line="435" w:lineRule="exact"/>
        <w:ind w:left="3070"/>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position w:val="2"/>
          <w:sz w:val="31"/>
          <w:szCs w:val="31"/>
          <w:highlight w:val="none"/>
          <w14:textFill>
            <w14:solidFill>
              <w14:schemeClr w14:val="tx1"/>
            </w14:solidFill>
          </w14:textFill>
        </w:rPr>
        <w:t xml:space="preserve">5.  </w:t>
      </w:r>
      <w:r>
        <w:rPr>
          <w:rFonts w:ascii="宋体" w:hAnsi="宋体" w:eastAsia="宋体" w:cs="宋体"/>
          <w:b/>
          <w:bCs/>
          <w:color w:val="000000" w:themeColor="text1"/>
          <w:spacing w:val="4"/>
          <w:position w:val="2"/>
          <w:sz w:val="31"/>
          <w:szCs w:val="31"/>
          <w:highlight w:val="none"/>
          <w14:textFill>
            <w14:solidFill>
              <w14:schemeClr w14:val="tx1"/>
            </w14:solidFill>
          </w14:textFill>
        </w:rPr>
        <w:t>商务条款偏离表格式</w:t>
      </w:r>
    </w:p>
    <w:p w14:paraId="6371BECE">
      <w:pPr>
        <w:pStyle w:val="4"/>
        <w:spacing w:line="252" w:lineRule="auto"/>
        <w:rPr>
          <w:color w:val="000000" w:themeColor="text1"/>
          <w:highlight w:val="none"/>
          <w14:textFill>
            <w14:solidFill>
              <w14:schemeClr w14:val="tx1"/>
            </w14:solidFill>
          </w14:textFill>
        </w:rPr>
      </w:pPr>
    </w:p>
    <w:p w14:paraId="0CD8749E">
      <w:pPr>
        <w:pStyle w:val="4"/>
        <w:spacing w:line="253" w:lineRule="auto"/>
        <w:rPr>
          <w:color w:val="000000" w:themeColor="text1"/>
          <w:highlight w:val="none"/>
          <w14:textFill>
            <w14:solidFill>
              <w14:schemeClr w14:val="tx1"/>
            </w14:solidFill>
          </w14:textFill>
        </w:rPr>
      </w:pPr>
    </w:p>
    <w:p w14:paraId="6E40A4AE">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74B3FE3F">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717C8A7D">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1584C695">
      <w:pPr>
        <w:spacing w:before="4"/>
        <w:rPr>
          <w:color w:val="000000" w:themeColor="text1"/>
          <w:highlight w:val="none"/>
          <w14:textFill>
            <w14:solidFill>
              <w14:schemeClr w14:val="tx1"/>
            </w14:solidFill>
          </w14:textFill>
        </w:rPr>
      </w:pPr>
    </w:p>
    <w:p w14:paraId="24821671">
      <w:pPr>
        <w:spacing w:before="3"/>
        <w:rPr>
          <w:color w:val="000000" w:themeColor="text1"/>
          <w:highlight w:val="none"/>
          <w14:textFill>
            <w14:solidFill>
              <w14:schemeClr w14:val="tx1"/>
            </w14:solidFill>
          </w14:textFill>
        </w:rPr>
      </w:pPr>
    </w:p>
    <w:tbl>
      <w:tblPr>
        <w:tblStyle w:val="8"/>
        <w:tblW w:w="94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
        <w:gridCol w:w="614"/>
        <w:gridCol w:w="1774"/>
        <w:gridCol w:w="614"/>
        <w:gridCol w:w="1985"/>
        <w:gridCol w:w="1976"/>
        <w:gridCol w:w="1968"/>
      </w:tblGrid>
      <w:tr w14:paraId="3EFA6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491" w:type="dxa"/>
            <w:vMerge w:val="restart"/>
            <w:tcBorders>
              <w:bottom w:val="nil"/>
            </w:tcBorders>
            <w:textDirection w:val="tbRlV"/>
            <w:vAlign w:val="top"/>
          </w:tcPr>
          <w:p w14:paraId="2E549B01">
            <w:pPr>
              <w:pStyle w:val="9"/>
              <w:spacing w:before="138" w:line="218" w:lineRule="auto"/>
              <w:ind w:left="456"/>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序</w:t>
            </w:r>
            <w:r>
              <w:rPr>
                <w:color w:val="000000" w:themeColor="text1"/>
                <w:spacing w:val="-35"/>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号</w:t>
            </w:r>
          </w:p>
        </w:tc>
        <w:tc>
          <w:tcPr>
            <w:tcW w:w="2388" w:type="dxa"/>
            <w:gridSpan w:val="2"/>
            <w:vAlign w:val="top"/>
          </w:tcPr>
          <w:p w14:paraId="7C7DC809">
            <w:pPr>
              <w:pStyle w:val="9"/>
              <w:spacing w:before="178" w:line="226" w:lineRule="auto"/>
              <w:ind w:left="668"/>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询价通知书</w:t>
            </w:r>
          </w:p>
        </w:tc>
        <w:tc>
          <w:tcPr>
            <w:tcW w:w="2599" w:type="dxa"/>
            <w:gridSpan w:val="2"/>
            <w:vAlign w:val="top"/>
          </w:tcPr>
          <w:p w14:paraId="4EC4D182">
            <w:pPr>
              <w:pStyle w:val="9"/>
              <w:spacing w:before="177" w:line="228" w:lineRule="auto"/>
              <w:ind w:left="89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响应文件</w:t>
            </w:r>
          </w:p>
        </w:tc>
        <w:tc>
          <w:tcPr>
            <w:tcW w:w="1976" w:type="dxa"/>
            <w:vAlign w:val="top"/>
          </w:tcPr>
          <w:p w14:paraId="7DF76625">
            <w:pPr>
              <w:pStyle w:val="9"/>
              <w:spacing w:before="177" w:line="228" w:lineRule="auto"/>
              <w:ind w:left="57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偏离情况</w:t>
            </w:r>
          </w:p>
        </w:tc>
        <w:tc>
          <w:tcPr>
            <w:tcW w:w="1968" w:type="dxa"/>
            <w:vAlign w:val="top"/>
          </w:tcPr>
          <w:p w14:paraId="08B0531D">
            <w:pPr>
              <w:pStyle w:val="9"/>
              <w:spacing w:before="177" w:line="228" w:lineRule="auto"/>
              <w:ind w:left="566"/>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偏离说明</w:t>
            </w:r>
          </w:p>
        </w:tc>
      </w:tr>
      <w:tr w14:paraId="24E0D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91" w:type="dxa"/>
            <w:vMerge w:val="continue"/>
            <w:tcBorders>
              <w:top w:val="nil"/>
            </w:tcBorders>
            <w:textDirection w:val="tbRlV"/>
            <w:vAlign w:val="top"/>
          </w:tcPr>
          <w:p w14:paraId="021942C1">
            <w:pPr>
              <w:rPr>
                <w:rFonts w:ascii="Arial"/>
                <w:color w:val="000000" w:themeColor="text1"/>
                <w:sz w:val="21"/>
                <w:highlight w:val="none"/>
                <w14:textFill>
                  <w14:solidFill>
                    <w14:schemeClr w14:val="tx1"/>
                  </w14:solidFill>
                </w14:textFill>
              </w:rPr>
            </w:pPr>
          </w:p>
        </w:tc>
        <w:tc>
          <w:tcPr>
            <w:tcW w:w="614" w:type="dxa"/>
            <w:textDirection w:val="tbRlV"/>
            <w:vAlign w:val="top"/>
          </w:tcPr>
          <w:p w14:paraId="0C36C689">
            <w:pPr>
              <w:pStyle w:val="9"/>
              <w:spacing w:before="203" w:line="205" w:lineRule="auto"/>
              <w:ind w:left="164"/>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条</w:t>
            </w:r>
            <w:r>
              <w:rPr>
                <w:color w:val="000000" w:themeColor="text1"/>
                <w:spacing w:val="-35"/>
                <w:highlight w:val="none"/>
                <w14:textFill>
                  <w14:solidFill>
                    <w14:schemeClr w14:val="tx1"/>
                  </w14:solidFill>
                </w14:textFill>
              </w:rPr>
              <w:t xml:space="preserve"> </w:t>
            </w:r>
            <w:r>
              <w:rPr>
                <w:color w:val="000000" w:themeColor="text1"/>
                <w:spacing w:val="8"/>
                <w:position w:val="1"/>
                <w:highlight w:val="none"/>
                <w14:textFill>
                  <w14:solidFill>
                    <w14:schemeClr w14:val="tx1"/>
                  </w14:solidFill>
                </w14:textFill>
              </w:rPr>
              <w:t>目</w:t>
            </w:r>
          </w:p>
        </w:tc>
        <w:tc>
          <w:tcPr>
            <w:tcW w:w="1774" w:type="dxa"/>
            <w:vAlign w:val="top"/>
          </w:tcPr>
          <w:p w14:paraId="07453382">
            <w:pPr>
              <w:pStyle w:val="9"/>
              <w:spacing w:before="300" w:line="227" w:lineRule="auto"/>
              <w:ind w:left="471"/>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简要内容</w:t>
            </w:r>
          </w:p>
        </w:tc>
        <w:tc>
          <w:tcPr>
            <w:tcW w:w="614" w:type="dxa"/>
            <w:textDirection w:val="tbRlV"/>
            <w:vAlign w:val="top"/>
          </w:tcPr>
          <w:p w14:paraId="10DDAF86">
            <w:pPr>
              <w:pStyle w:val="9"/>
              <w:spacing w:before="200" w:line="205" w:lineRule="auto"/>
              <w:ind w:left="164"/>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条</w:t>
            </w:r>
            <w:r>
              <w:rPr>
                <w:color w:val="000000" w:themeColor="text1"/>
                <w:spacing w:val="-35"/>
                <w:highlight w:val="none"/>
                <w14:textFill>
                  <w14:solidFill>
                    <w14:schemeClr w14:val="tx1"/>
                  </w14:solidFill>
                </w14:textFill>
              </w:rPr>
              <w:t xml:space="preserve"> </w:t>
            </w:r>
            <w:r>
              <w:rPr>
                <w:color w:val="000000" w:themeColor="text1"/>
                <w:spacing w:val="8"/>
                <w:position w:val="1"/>
                <w:highlight w:val="none"/>
                <w14:textFill>
                  <w14:solidFill>
                    <w14:schemeClr w14:val="tx1"/>
                  </w14:solidFill>
                </w14:textFill>
              </w:rPr>
              <w:t>目</w:t>
            </w:r>
          </w:p>
        </w:tc>
        <w:tc>
          <w:tcPr>
            <w:tcW w:w="1985" w:type="dxa"/>
            <w:vAlign w:val="top"/>
          </w:tcPr>
          <w:p w14:paraId="57ED613A">
            <w:pPr>
              <w:pStyle w:val="9"/>
              <w:spacing w:before="300" w:line="227" w:lineRule="auto"/>
              <w:ind w:left="579"/>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简要内容</w:t>
            </w:r>
          </w:p>
        </w:tc>
        <w:tc>
          <w:tcPr>
            <w:tcW w:w="1976" w:type="dxa"/>
            <w:vAlign w:val="top"/>
          </w:tcPr>
          <w:p w14:paraId="30165384">
            <w:pPr>
              <w:pStyle w:val="9"/>
              <w:spacing w:before="29" w:line="228" w:lineRule="auto"/>
              <w:ind w:left="152"/>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根据实际情况此处</w:t>
            </w:r>
          </w:p>
          <w:p w14:paraId="103FDC02">
            <w:pPr>
              <w:pStyle w:val="9"/>
              <w:spacing w:before="24" w:line="228" w:lineRule="auto"/>
              <w:ind w:left="154"/>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填写正偏离、负偏</w:t>
            </w:r>
          </w:p>
          <w:p w14:paraId="1C58BC43">
            <w:pPr>
              <w:pStyle w:val="9"/>
              <w:spacing w:before="24" w:line="220" w:lineRule="auto"/>
              <w:ind w:left="47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离或无偏离</w:t>
            </w:r>
          </w:p>
        </w:tc>
        <w:tc>
          <w:tcPr>
            <w:tcW w:w="1968" w:type="dxa"/>
            <w:vAlign w:val="top"/>
          </w:tcPr>
          <w:p w14:paraId="7B2DB73A">
            <w:pPr>
              <w:pStyle w:val="9"/>
              <w:spacing w:before="300" w:line="228" w:lineRule="auto"/>
              <w:ind w:left="568"/>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填写说明</w:t>
            </w:r>
          </w:p>
        </w:tc>
      </w:tr>
      <w:tr w14:paraId="7DED4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1A7294C7">
            <w:pPr>
              <w:spacing w:before="205" w:line="203" w:lineRule="auto"/>
              <w:ind w:left="201"/>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1</w:t>
            </w:r>
          </w:p>
        </w:tc>
        <w:tc>
          <w:tcPr>
            <w:tcW w:w="614" w:type="dxa"/>
            <w:vAlign w:val="top"/>
          </w:tcPr>
          <w:p w14:paraId="6319B2A1">
            <w:pPr>
              <w:rPr>
                <w:rFonts w:ascii="Arial"/>
                <w:color w:val="000000" w:themeColor="text1"/>
                <w:sz w:val="21"/>
                <w:highlight w:val="none"/>
                <w14:textFill>
                  <w14:solidFill>
                    <w14:schemeClr w14:val="tx1"/>
                  </w14:solidFill>
                </w14:textFill>
              </w:rPr>
            </w:pPr>
          </w:p>
        </w:tc>
        <w:tc>
          <w:tcPr>
            <w:tcW w:w="1774" w:type="dxa"/>
            <w:vAlign w:val="top"/>
          </w:tcPr>
          <w:p w14:paraId="25155DD8">
            <w:pPr>
              <w:rPr>
                <w:rFonts w:ascii="Arial"/>
                <w:color w:val="000000" w:themeColor="text1"/>
                <w:sz w:val="21"/>
                <w:highlight w:val="none"/>
                <w14:textFill>
                  <w14:solidFill>
                    <w14:schemeClr w14:val="tx1"/>
                  </w14:solidFill>
                </w14:textFill>
              </w:rPr>
            </w:pPr>
          </w:p>
        </w:tc>
        <w:tc>
          <w:tcPr>
            <w:tcW w:w="614" w:type="dxa"/>
            <w:vAlign w:val="top"/>
          </w:tcPr>
          <w:p w14:paraId="47437556">
            <w:pPr>
              <w:rPr>
                <w:rFonts w:ascii="Arial"/>
                <w:color w:val="000000" w:themeColor="text1"/>
                <w:sz w:val="21"/>
                <w:highlight w:val="none"/>
                <w14:textFill>
                  <w14:solidFill>
                    <w14:schemeClr w14:val="tx1"/>
                  </w14:solidFill>
                </w14:textFill>
              </w:rPr>
            </w:pPr>
          </w:p>
        </w:tc>
        <w:tc>
          <w:tcPr>
            <w:tcW w:w="1985" w:type="dxa"/>
            <w:vAlign w:val="top"/>
          </w:tcPr>
          <w:p w14:paraId="033CAC95">
            <w:pPr>
              <w:rPr>
                <w:rFonts w:ascii="Arial"/>
                <w:color w:val="000000" w:themeColor="text1"/>
                <w:sz w:val="21"/>
                <w:highlight w:val="none"/>
                <w14:textFill>
                  <w14:solidFill>
                    <w14:schemeClr w14:val="tx1"/>
                  </w14:solidFill>
                </w14:textFill>
              </w:rPr>
            </w:pPr>
          </w:p>
        </w:tc>
        <w:tc>
          <w:tcPr>
            <w:tcW w:w="1976" w:type="dxa"/>
            <w:vAlign w:val="top"/>
          </w:tcPr>
          <w:p w14:paraId="32739C6A">
            <w:pPr>
              <w:rPr>
                <w:rFonts w:ascii="Arial"/>
                <w:color w:val="000000" w:themeColor="text1"/>
                <w:sz w:val="21"/>
                <w:highlight w:val="none"/>
                <w14:textFill>
                  <w14:solidFill>
                    <w14:schemeClr w14:val="tx1"/>
                  </w14:solidFill>
                </w14:textFill>
              </w:rPr>
            </w:pPr>
          </w:p>
        </w:tc>
        <w:tc>
          <w:tcPr>
            <w:tcW w:w="1968" w:type="dxa"/>
            <w:vAlign w:val="top"/>
          </w:tcPr>
          <w:p w14:paraId="252C9E16">
            <w:pPr>
              <w:rPr>
                <w:rFonts w:ascii="Arial"/>
                <w:color w:val="000000" w:themeColor="text1"/>
                <w:sz w:val="21"/>
                <w:highlight w:val="none"/>
                <w14:textFill>
                  <w14:solidFill>
                    <w14:schemeClr w14:val="tx1"/>
                  </w14:solidFill>
                </w14:textFill>
              </w:rPr>
            </w:pPr>
          </w:p>
        </w:tc>
      </w:tr>
      <w:tr w14:paraId="4FF1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1E13EE44">
            <w:pPr>
              <w:spacing w:before="205" w:line="203" w:lineRule="auto"/>
              <w:ind w:left="185"/>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2</w:t>
            </w:r>
          </w:p>
        </w:tc>
        <w:tc>
          <w:tcPr>
            <w:tcW w:w="614" w:type="dxa"/>
            <w:vAlign w:val="top"/>
          </w:tcPr>
          <w:p w14:paraId="1DEB7069">
            <w:pPr>
              <w:rPr>
                <w:rFonts w:ascii="Arial"/>
                <w:color w:val="000000" w:themeColor="text1"/>
                <w:sz w:val="21"/>
                <w:highlight w:val="none"/>
                <w14:textFill>
                  <w14:solidFill>
                    <w14:schemeClr w14:val="tx1"/>
                  </w14:solidFill>
                </w14:textFill>
              </w:rPr>
            </w:pPr>
          </w:p>
        </w:tc>
        <w:tc>
          <w:tcPr>
            <w:tcW w:w="1774" w:type="dxa"/>
            <w:vAlign w:val="top"/>
          </w:tcPr>
          <w:p w14:paraId="40FE09E3">
            <w:pPr>
              <w:rPr>
                <w:rFonts w:ascii="Arial"/>
                <w:color w:val="000000" w:themeColor="text1"/>
                <w:sz w:val="21"/>
                <w:highlight w:val="none"/>
                <w14:textFill>
                  <w14:solidFill>
                    <w14:schemeClr w14:val="tx1"/>
                  </w14:solidFill>
                </w14:textFill>
              </w:rPr>
            </w:pPr>
          </w:p>
        </w:tc>
        <w:tc>
          <w:tcPr>
            <w:tcW w:w="614" w:type="dxa"/>
            <w:vAlign w:val="top"/>
          </w:tcPr>
          <w:p w14:paraId="160CEC2A">
            <w:pPr>
              <w:rPr>
                <w:rFonts w:ascii="Arial"/>
                <w:color w:val="000000" w:themeColor="text1"/>
                <w:sz w:val="21"/>
                <w:highlight w:val="none"/>
                <w14:textFill>
                  <w14:solidFill>
                    <w14:schemeClr w14:val="tx1"/>
                  </w14:solidFill>
                </w14:textFill>
              </w:rPr>
            </w:pPr>
          </w:p>
        </w:tc>
        <w:tc>
          <w:tcPr>
            <w:tcW w:w="1985" w:type="dxa"/>
            <w:vAlign w:val="top"/>
          </w:tcPr>
          <w:p w14:paraId="2F81829F">
            <w:pPr>
              <w:rPr>
                <w:rFonts w:ascii="Arial"/>
                <w:color w:val="000000" w:themeColor="text1"/>
                <w:sz w:val="21"/>
                <w:highlight w:val="none"/>
                <w14:textFill>
                  <w14:solidFill>
                    <w14:schemeClr w14:val="tx1"/>
                  </w14:solidFill>
                </w14:textFill>
              </w:rPr>
            </w:pPr>
          </w:p>
        </w:tc>
        <w:tc>
          <w:tcPr>
            <w:tcW w:w="1976" w:type="dxa"/>
            <w:vAlign w:val="top"/>
          </w:tcPr>
          <w:p w14:paraId="5EC6D45A">
            <w:pPr>
              <w:rPr>
                <w:rFonts w:ascii="Arial"/>
                <w:color w:val="000000" w:themeColor="text1"/>
                <w:sz w:val="21"/>
                <w:highlight w:val="none"/>
                <w14:textFill>
                  <w14:solidFill>
                    <w14:schemeClr w14:val="tx1"/>
                  </w14:solidFill>
                </w14:textFill>
              </w:rPr>
            </w:pPr>
          </w:p>
        </w:tc>
        <w:tc>
          <w:tcPr>
            <w:tcW w:w="1968" w:type="dxa"/>
            <w:vAlign w:val="top"/>
          </w:tcPr>
          <w:p w14:paraId="374FFC99">
            <w:pPr>
              <w:rPr>
                <w:rFonts w:ascii="Arial"/>
                <w:color w:val="000000" w:themeColor="text1"/>
                <w:sz w:val="21"/>
                <w:highlight w:val="none"/>
                <w14:textFill>
                  <w14:solidFill>
                    <w14:schemeClr w14:val="tx1"/>
                  </w14:solidFill>
                </w14:textFill>
              </w:rPr>
            </w:pPr>
          </w:p>
        </w:tc>
      </w:tr>
      <w:tr w14:paraId="0DF7F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787E16E6">
            <w:pPr>
              <w:spacing w:before="142" w:line="285" w:lineRule="exact"/>
              <w:ind w:left="187"/>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3</w:t>
            </w:r>
          </w:p>
        </w:tc>
        <w:tc>
          <w:tcPr>
            <w:tcW w:w="614" w:type="dxa"/>
            <w:vAlign w:val="top"/>
          </w:tcPr>
          <w:p w14:paraId="18AB5676">
            <w:pPr>
              <w:rPr>
                <w:rFonts w:ascii="Arial"/>
                <w:color w:val="000000" w:themeColor="text1"/>
                <w:sz w:val="21"/>
                <w:highlight w:val="none"/>
                <w14:textFill>
                  <w14:solidFill>
                    <w14:schemeClr w14:val="tx1"/>
                  </w14:solidFill>
                </w14:textFill>
              </w:rPr>
            </w:pPr>
          </w:p>
        </w:tc>
        <w:tc>
          <w:tcPr>
            <w:tcW w:w="1774" w:type="dxa"/>
            <w:vAlign w:val="top"/>
          </w:tcPr>
          <w:p w14:paraId="3C373A7A">
            <w:pPr>
              <w:rPr>
                <w:rFonts w:ascii="Arial"/>
                <w:color w:val="000000" w:themeColor="text1"/>
                <w:sz w:val="21"/>
                <w:highlight w:val="none"/>
                <w14:textFill>
                  <w14:solidFill>
                    <w14:schemeClr w14:val="tx1"/>
                  </w14:solidFill>
                </w14:textFill>
              </w:rPr>
            </w:pPr>
          </w:p>
        </w:tc>
        <w:tc>
          <w:tcPr>
            <w:tcW w:w="614" w:type="dxa"/>
            <w:vAlign w:val="top"/>
          </w:tcPr>
          <w:p w14:paraId="444DC9C6">
            <w:pPr>
              <w:rPr>
                <w:rFonts w:ascii="Arial"/>
                <w:color w:val="000000" w:themeColor="text1"/>
                <w:sz w:val="21"/>
                <w:highlight w:val="none"/>
                <w14:textFill>
                  <w14:solidFill>
                    <w14:schemeClr w14:val="tx1"/>
                  </w14:solidFill>
                </w14:textFill>
              </w:rPr>
            </w:pPr>
          </w:p>
        </w:tc>
        <w:tc>
          <w:tcPr>
            <w:tcW w:w="1985" w:type="dxa"/>
            <w:vAlign w:val="top"/>
          </w:tcPr>
          <w:p w14:paraId="511545E3">
            <w:pPr>
              <w:rPr>
                <w:rFonts w:ascii="Arial"/>
                <w:color w:val="000000" w:themeColor="text1"/>
                <w:sz w:val="21"/>
                <w:highlight w:val="none"/>
                <w14:textFill>
                  <w14:solidFill>
                    <w14:schemeClr w14:val="tx1"/>
                  </w14:solidFill>
                </w14:textFill>
              </w:rPr>
            </w:pPr>
          </w:p>
        </w:tc>
        <w:tc>
          <w:tcPr>
            <w:tcW w:w="1976" w:type="dxa"/>
            <w:vAlign w:val="top"/>
          </w:tcPr>
          <w:p w14:paraId="69A125D0">
            <w:pPr>
              <w:rPr>
                <w:rFonts w:ascii="Arial"/>
                <w:color w:val="000000" w:themeColor="text1"/>
                <w:sz w:val="21"/>
                <w:highlight w:val="none"/>
                <w14:textFill>
                  <w14:solidFill>
                    <w14:schemeClr w14:val="tx1"/>
                  </w14:solidFill>
                </w14:textFill>
              </w:rPr>
            </w:pPr>
          </w:p>
        </w:tc>
        <w:tc>
          <w:tcPr>
            <w:tcW w:w="1968" w:type="dxa"/>
            <w:vAlign w:val="top"/>
          </w:tcPr>
          <w:p w14:paraId="5AD7C798">
            <w:pPr>
              <w:rPr>
                <w:rFonts w:ascii="Arial"/>
                <w:color w:val="000000" w:themeColor="text1"/>
                <w:sz w:val="21"/>
                <w:highlight w:val="none"/>
                <w14:textFill>
                  <w14:solidFill>
                    <w14:schemeClr w14:val="tx1"/>
                  </w14:solidFill>
                </w14:textFill>
              </w:rPr>
            </w:pPr>
          </w:p>
        </w:tc>
      </w:tr>
      <w:tr w14:paraId="23AC9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06D6E950">
            <w:pPr>
              <w:spacing w:before="207" w:line="203" w:lineRule="auto"/>
              <w:ind w:left="181"/>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pacing w:val="2"/>
                <w:sz w:val="20"/>
                <w:szCs w:val="20"/>
                <w:highlight w:val="none"/>
                <w14:textFill>
                  <w14:solidFill>
                    <w14:schemeClr w14:val="tx1"/>
                  </w14:solidFill>
                </w14:textFill>
              </w:rPr>
              <w:t>4</w:t>
            </w:r>
          </w:p>
        </w:tc>
        <w:tc>
          <w:tcPr>
            <w:tcW w:w="614" w:type="dxa"/>
            <w:vAlign w:val="top"/>
          </w:tcPr>
          <w:p w14:paraId="26DB5DF0">
            <w:pPr>
              <w:rPr>
                <w:rFonts w:ascii="Arial"/>
                <w:color w:val="000000" w:themeColor="text1"/>
                <w:sz w:val="21"/>
                <w:highlight w:val="none"/>
                <w14:textFill>
                  <w14:solidFill>
                    <w14:schemeClr w14:val="tx1"/>
                  </w14:solidFill>
                </w14:textFill>
              </w:rPr>
            </w:pPr>
          </w:p>
        </w:tc>
        <w:tc>
          <w:tcPr>
            <w:tcW w:w="1774" w:type="dxa"/>
            <w:vAlign w:val="top"/>
          </w:tcPr>
          <w:p w14:paraId="0F0BC03B">
            <w:pPr>
              <w:rPr>
                <w:rFonts w:ascii="Arial"/>
                <w:color w:val="000000" w:themeColor="text1"/>
                <w:sz w:val="21"/>
                <w:highlight w:val="none"/>
                <w14:textFill>
                  <w14:solidFill>
                    <w14:schemeClr w14:val="tx1"/>
                  </w14:solidFill>
                </w14:textFill>
              </w:rPr>
            </w:pPr>
          </w:p>
        </w:tc>
        <w:tc>
          <w:tcPr>
            <w:tcW w:w="614" w:type="dxa"/>
            <w:vAlign w:val="top"/>
          </w:tcPr>
          <w:p w14:paraId="0E859E69">
            <w:pPr>
              <w:rPr>
                <w:rFonts w:ascii="Arial"/>
                <w:color w:val="000000" w:themeColor="text1"/>
                <w:sz w:val="21"/>
                <w:highlight w:val="none"/>
                <w14:textFill>
                  <w14:solidFill>
                    <w14:schemeClr w14:val="tx1"/>
                  </w14:solidFill>
                </w14:textFill>
              </w:rPr>
            </w:pPr>
          </w:p>
        </w:tc>
        <w:tc>
          <w:tcPr>
            <w:tcW w:w="1985" w:type="dxa"/>
            <w:vAlign w:val="top"/>
          </w:tcPr>
          <w:p w14:paraId="484FEC84">
            <w:pPr>
              <w:rPr>
                <w:rFonts w:ascii="Arial"/>
                <w:color w:val="000000" w:themeColor="text1"/>
                <w:sz w:val="21"/>
                <w:highlight w:val="none"/>
                <w14:textFill>
                  <w14:solidFill>
                    <w14:schemeClr w14:val="tx1"/>
                  </w14:solidFill>
                </w14:textFill>
              </w:rPr>
            </w:pPr>
          </w:p>
        </w:tc>
        <w:tc>
          <w:tcPr>
            <w:tcW w:w="1976" w:type="dxa"/>
            <w:vAlign w:val="top"/>
          </w:tcPr>
          <w:p w14:paraId="14C3B64B">
            <w:pPr>
              <w:rPr>
                <w:rFonts w:ascii="Arial"/>
                <w:color w:val="000000" w:themeColor="text1"/>
                <w:sz w:val="21"/>
                <w:highlight w:val="none"/>
                <w14:textFill>
                  <w14:solidFill>
                    <w14:schemeClr w14:val="tx1"/>
                  </w14:solidFill>
                </w14:textFill>
              </w:rPr>
            </w:pPr>
          </w:p>
        </w:tc>
        <w:tc>
          <w:tcPr>
            <w:tcW w:w="1968" w:type="dxa"/>
            <w:vAlign w:val="top"/>
          </w:tcPr>
          <w:p w14:paraId="54B2BA93">
            <w:pPr>
              <w:rPr>
                <w:rFonts w:ascii="Arial"/>
                <w:color w:val="000000" w:themeColor="text1"/>
                <w:sz w:val="21"/>
                <w:highlight w:val="none"/>
                <w14:textFill>
                  <w14:solidFill>
                    <w14:schemeClr w14:val="tx1"/>
                  </w14:solidFill>
                </w14:textFill>
              </w:rPr>
            </w:pPr>
          </w:p>
        </w:tc>
      </w:tr>
      <w:tr w14:paraId="2D4B6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3A546FD3">
            <w:pPr>
              <w:spacing w:before="144" w:line="285" w:lineRule="exact"/>
              <w:ind w:left="187"/>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2"/>
                <w:sz w:val="20"/>
                <w:szCs w:val="20"/>
                <w:highlight w:val="none"/>
                <w14:textFill>
                  <w14:solidFill>
                    <w14:schemeClr w14:val="tx1"/>
                  </w14:solidFill>
                </w14:textFill>
              </w:rPr>
              <w:t>5</w:t>
            </w:r>
          </w:p>
        </w:tc>
        <w:tc>
          <w:tcPr>
            <w:tcW w:w="614" w:type="dxa"/>
            <w:vAlign w:val="top"/>
          </w:tcPr>
          <w:p w14:paraId="35DE87D0">
            <w:pPr>
              <w:rPr>
                <w:rFonts w:ascii="Arial"/>
                <w:color w:val="000000" w:themeColor="text1"/>
                <w:sz w:val="21"/>
                <w:highlight w:val="none"/>
                <w14:textFill>
                  <w14:solidFill>
                    <w14:schemeClr w14:val="tx1"/>
                  </w14:solidFill>
                </w14:textFill>
              </w:rPr>
            </w:pPr>
          </w:p>
        </w:tc>
        <w:tc>
          <w:tcPr>
            <w:tcW w:w="1774" w:type="dxa"/>
            <w:vAlign w:val="top"/>
          </w:tcPr>
          <w:p w14:paraId="00A8EB73">
            <w:pPr>
              <w:rPr>
                <w:rFonts w:ascii="Arial"/>
                <w:color w:val="000000" w:themeColor="text1"/>
                <w:sz w:val="21"/>
                <w:highlight w:val="none"/>
                <w14:textFill>
                  <w14:solidFill>
                    <w14:schemeClr w14:val="tx1"/>
                  </w14:solidFill>
                </w14:textFill>
              </w:rPr>
            </w:pPr>
          </w:p>
        </w:tc>
        <w:tc>
          <w:tcPr>
            <w:tcW w:w="614" w:type="dxa"/>
            <w:vAlign w:val="top"/>
          </w:tcPr>
          <w:p w14:paraId="55C9F992">
            <w:pPr>
              <w:rPr>
                <w:rFonts w:ascii="Arial"/>
                <w:color w:val="000000" w:themeColor="text1"/>
                <w:sz w:val="21"/>
                <w:highlight w:val="none"/>
                <w14:textFill>
                  <w14:solidFill>
                    <w14:schemeClr w14:val="tx1"/>
                  </w14:solidFill>
                </w14:textFill>
              </w:rPr>
            </w:pPr>
          </w:p>
        </w:tc>
        <w:tc>
          <w:tcPr>
            <w:tcW w:w="1985" w:type="dxa"/>
            <w:vAlign w:val="top"/>
          </w:tcPr>
          <w:p w14:paraId="795CC818">
            <w:pPr>
              <w:rPr>
                <w:rFonts w:ascii="Arial"/>
                <w:color w:val="000000" w:themeColor="text1"/>
                <w:sz w:val="21"/>
                <w:highlight w:val="none"/>
                <w14:textFill>
                  <w14:solidFill>
                    <w14:schemeClr w14:val="tx1"/>
                  </w14:solidFill>
                </w14:textFill>
              </w:rPr>
            </w:pPr>
          </w:p>
        </w:tc>
        <w:tc>
          <w:tcPr>
            <w:tcW w:w="1976" w:type="dxa"/>
            <w:vAlign w:val="top"/>
          </w:tcPr>
          <w:p w14:paraId="2347DD7B">
            <w:pPr>
              <w:rPr>
                <w:rFonts w:ascii="Arial"/>
                <w:color w:val="000000" w:themeColor="text1"/>
                <w:sz w:val="21"/>
                <w:highlight w:val="none"/>
                <w14:textFill>
                  <w14:solidFill>
                    <w14:schemeClr w14:val="tx1"/>
                  </w14:solidFill>
                </w14:textFill>
              </w:rPr>
            </w:pPr>
          </w:p>
        </w:tc>
        <w:tc>
          <w:tcPr>
            <w:tcW w:w="1968" w:type="dxa"/>
            <w:vAlign w:val="top"/>
          </w:tcPr>
          <w:p w14:paraId="387511D6">
            <w:pPr>
              <w:rPr>
                <w:rFonts w:ascii="Arial"/>
                <w:color w:val="000000" w:themeColor="text1"/>
                <w:sz w:val="21"/>
                <w:highlight w:val="none"/>
                <w14:textFill>
                  <w14:solidFill>
                    <w14:schemeClr w14:val="tx1"/>
                  </w14:solidFill>
                </w14:textFill>
              </w:rPr>
            </w:pPr>
          </w:p>
        </w:tc>
      </w:tr>
      <w:tr w14:paraId="0BD28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3B65481B">
            <w:pPr>
              <w:spacing w:before="144" w:line="285" w:lineRule="exact"/>
              <w:ind w:left="186"/>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6</w:t>
            </w:r>
          </w:p>
        </w:tc>
        <w:tc>
          <w:tcPr>
            <w:tcW w:w="614" w:type="dxa"/>
            <w:vAlign w:val="top"/>
          </w:tcPr>
          <w:p w14:paraId="4CF68004">
            <w:pPr>
              <w:rPr>
                <w:rFonts w:ascii="Arial"/>
                <w:color w:val="000000" w:themeColor="text1"/>
                <w:sz w:val="21"/>
                <w:highlight w:val="none"/>
                <w14:textFill>
                  <w14:solidFill>
                    <w14:schemeClr w14:val="tx1"/>
                  </w14:solidFill>
                </w14:textFill>
              </w:rPr>
            </w:pPr>
          </w:p>
        </w:tc>
        <w:tc>
          <w:tcPr>
            <w:tcW w:w="1774" w:type="dxa"/>
            <w:vAlign w:val="top"/>
          </w:tcPr>
          <w:p w14:paraId="6C20AE8B">
            <w:pPr>
              <w:rPr>
                <w:rFonts w:ascii="Arial"/>
                <w:color w:val="000000" w:themeColor="text1"/>
                <w:sz w:val="21"/>
                <w:highlight w:val="none"/>
                <w14:textFill>
                  <w14:solidFill>
                    <w14:schemeClr w14:val="tx1"/>
                  </w14:solidFill>
                </w14:textFill>
              </w:rPr>
            </w:pPr>
          </w:p>
        </w:tc>
        <w:tc>
          <w:tcPr>
            <w:tcW w:w="614" w:type="dxa"/>
            <w:vAlign w:val="top"/>
          </w:tcPr>
          <w:p w14:paraId="7E27FABE">
            <w:pPr>
              <w:rPr>
                <w:rFonts w:ascii="Arial"/>
                <w:color w:val="000000" w:themeColor="text1"/>
                <w:sz w:val="21"/>
                <w:highlight w:val="none"/>
                <w14:textFill>
                  <w14:solidFill>
                    <w14:schemeClr w14:val="tx1"/>
                  </w14:solidFill>
                </w14:textFill>
              </w:rPr>
            </w:pPr>
          </w:p>
        </w:tc>
        <w:tc>
          <w:tcPr>
            <w:tcW w:w="1985" w:type="dxa"/>
            <w:vAlign w:val="top"/>
          </w:tcPr>
          <w:p w14:paraId="49FCDCF4">
            <w:pPr>
              <w:rPr>
                <w:rFonts w:ascii="Arial"/>
                <w:color w:val="000000" w:themeColor="text1"/>
                <w:sz w:val="21"/>
                <w:highlight w:val="none"/>
                <w14:textFill>
                  <w14:solidFill>
                    <w14:schemeClr w14:val="tx1"/>
                  </w14:solidFill>
                </w14:textFill>
              </w:rPr>
            </w:pPr>
          </w:p>
        </w:tc>
        <w:tc>
          <w:tcPr>
            <w:tcW w:w="1976" w:type="dxa"/>
            <w:vAlign w:val="top"/>
          </w:tcPr>
          <w:p w14:paraId="75BB37FC">
            <w:pPr>
              <w:rPr>
                <w:rFonts w:ascii="Arial"/>
                <w:color w:val="000000" w:themeColor="text1"/>
                <w:sz w:val="21"/>
                <w:highlight w:val="none"/>
                <w14:textFill>
                  <w14:solidFill>
                    <w14:schemeClr w14:val="tx1"/>
                  </w14:solidFill>
                </w14:textFill>
              </w:rPr>
            </w:pPr>
          </w:p>
        </w:tc>
        <w:tc>
          <w:tcPr>
            <w:tcW w:w="1968" w:type="dxa"/>
            <w:vAlign w:val="top"/>
          </w:tcPr>
          <w:p w14:paraId="6446237C">
            <w:pPr>
              <w:rPr>
                <w:rFonts w:ascii="Arial"/>
                <w:color w:val="000000" w:themeColor="text1"/>
                <w:sz w:val="21"/>
                <w:highlight w:val="none"/>
                <w14:textFill>
                  <w14:solidFill>
                    <w14:schemeClr w14:val="tx1"/>
                  </w14:solidFill>
                </w14:textFill>
              </w:rPr>
            </w:pPr>
          </w:p>
        </w:tc>
      </w:tr>
      <w:tr w14:paraId="24E9C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491" w:type="dxa"/>
            <w:vAlign w:val="top"/>
          </w:tcPr>
          <w:p w14:paraId="17970231">
            <w:pPr>
              <w:spacing w:before="213" w:line="201" w:lineRule="auto"/>
              <w:ind w:left="188"/>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sz w:val="20"/>
                <w:szCs w:val="20"/>
                <w:highlight w:val="none"/>
                <w14:textFill>
                  <w14:solidFill>
                    <w14:schemeClr w14:val="tx1"/>
                  </w14:solidFill>
                </w14:textFill>
              </w:rPr>
              <w:t>7</w:t>
            </w:r>
          </w:p>
        </w:tc>
        <w:tc>
          <w:tcPr>
            <w:tcW w:w="614" w:type="dxa"/>
            <w:vAlign w:val="top"/>
          </w:tcPr>
          <w:p w14:paraId="5B0D0D56">
            <w:pPr>
              <w:rPr>
                <w:rFonts w:ascii="Arial"/>
                <w:color w:val="000000" w:themeColor="text1"/>
                <w:sz w:val="21"/>
                <w:highlight w:val="none"/>
                <w14:textFill>
                  <w14:solidFill>
                    <w14:schemeClr w14:val="tx1"/>
                  </w14:solidFill>
                </w14:textFill>
              </w:rPr>
            </w:pPr>
          </w:p>
        </w:tc>
        <w:tc>
          <w:tcPr>
            <w:tcW w:w="1774" w:type="dxa"/>
            <w:vAlign w:val="top"/>
          </w:tcPr>
          <w:p w14:paraId="1040D34D">
            <w:pPr>
              <w:rPr>
                <w:rFonts w:ascii="Arial"/>
                <w:color w:val="000000" w:themeColor="text1"/>
                <w:sz w:val="21"/>
                <w:highlight w:val="none"/>
                <w14:textFill>
                  <w14:solidFill>
                    <w14:schemeClr w14:val="tx1"/>
                  </w14:solidFill>
                </w14:textFill>
              </w:rPr>
            </w:pPr>
          </w:p>
        </w:tc>
        <w:tc>
          <w:tcPr>
            <w:tcW w:w="614" w:type="dxa"/>
            <w:vAlign w:val="top"/>
          </w:tcPr>
          <w:p w14:paraId="2C560220">
            <w:pPr>
              <w:rPr>
                <w:rFonts w:ascii="Arial"/>
                <w:color w:val="000000" w:themeColor="text1"/>
                <w:sz w:val="21"/>
                <w:highlight w:val="none"/>
                <w14:textFill>
                  <w14:solidFill>
                    <w14:schemeClr w14:val="tx1"/>
                  </w14:solidFill>
                </w14:textFill>
              </w:rPr>
            </w:pPr>
          </w:p>
        </w:tc>
        <w:tc>
          <w:tcPr>
            <w:tcW w:w="1985" w:type="dxa"/>
            <w:vAlign w:val="top"/>
          </w:tcPr>
          <w:p w14:paraId="2231B254">
            <w:pPr>
              <w:rPr>
                <w:rFonts w:ascii="Arial"/>
                <w:color w:val="000000" w:themeColor="text1"/>
                <w:sz w:val="21"/>
                <w:highlight w:val="none"/>
                <w14:textFill>
                  <w14:solidFill>
                    <w14:schemeClr w14:val="tx1"/>
                  </w14:solidFill>
                </w14:textFill>
              </w:rPr>
            </w:pPr>
          </w:p>
        </w:tc>
        <w:tc>
          <w:tcPr>
            <w:tcW w:w="1976" w:type="dxa"/>
            <w:vAlign w:val="top"/>
          </w:tcPr>
          <w:p w14:paraId="1E33DA4A">
            <w:pPr>
              <w:rPr>
                <w:rFonts w:ascii="Arial"/>
                <w:color w:val="000000" w:themeColor="text1"/>
                <w:sz w:val="21"/>
                <w:highlight w:val="none"/>
                <w14:textFill>
                  <w14:solidFill>
                    <w14:schemeClr w14:val="tx1"/>
                  </w14:solidFill>
                </w14:textFill>
              </w:rPr>
            </w:pPr>
          </w:p>
        </w:tc>
        <w:tc>
          <w:tcPr>
            <w:tcW w:w="1968" w:type="dxa"/>
            <w:vAlign w:val="top"/>
          </w:tcPr>
          <w:p w14:paraId="1C5B9B56">
            <w:pPr>
              <w:rPr>
                <w:rFonts w:ascii="Arial"/>
                <w:color w:val="000000" w:themeColor="text1"/>
                <w:sz w:val="21"/>
                <w:highlight w:val="none"/>
                <w14:textFill>
                  <w14:solidFill>
                    <w14:schemeClr w14:val="tx1"/>
                  </w14:solidFill>
                </w14:textFill>
              </w:rPr>
            </w:pPr>
          </w:p>
        </w:tc>
      </w:tr>
      <w:tr w14:paraId="25760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491" w:type="dxa"/>
            <w:vAlign w:val="top"/>
          </w:tcPr>
          <w:p w14:paraId="36737192">
            <w:pPr>
              <w:spacing w:before="146" w:line="285" w:lineRule="exact"/>
              <w:ind w:left="187"/>
              <w:rPr>
                <w:rFonts w:ascii="Arial" w:hAnsi="Arial" w:eastAsia="Arial" w:cs="Arial"/>
                <w:color w:val="000000" w:themeColor="text1"/>
                <w:sz w:val="20"/>
                <w:szCs w:val="20"/>
                <w:highlight w:val="none"/>
                <w14:textFill>
                  <w14:solidFill>
                    <w14:schemeClr w14:val="tx1"/>
                  </w14:solidFill>
                </w14:textFill>
              </w:rPr>
            </w:pPr>
            <w:r>
              <w:rPr>
                <w:rFonts w:ascii="Arial" w:hAnsi="Arial" w:eastAsia="Arial" w:cs="Arial"/>
                <w:color w:val="000000" w:themeColor="text1"/>
                <w:position w:val="1"/>
                <w:sz w:val="20"/>
                <w:szCs w:val="20"/>
                <w:highlight w:val="none"/>
                <w14:textFill>
                  <w14:solidFill>
                    <w14:schemeClr w14:val="tx1"/>
                  </w14:solidFill>
                </w14:textFill>
              </w:rPr>
              <w:t>8</w:t>
            </w:r>
          </w:p>
        </w:tc>
        <w:tc>
          <w:tcPr>
            <w:tcW w:w="614" w:type="dxa"/>
            <w:vAlign w:val="top"/>
          </w:tcPr>
          <w:p w14:paraId="7439C474">
            <w:pPr>
              <w:rPr>
                <w:rFonts w:ascii="Arial"/>
                <w:color w:val="000000" w:themeColor="text1"/>
                <w:sz w:val="21"/>
                <w:highlight w:val="none"/>
                <w14:textFill>
                  <w14:solidFill>
                    <w14:schemeClr w14:val="tx1"/>
                  </w14:solidFill>
                </w14:textFill>
              </w:rPr>
            </w:pPr>
          </w:p>
        </w:tc>
        <w:tc>
          <w:tcPr>
            <w:tcW w:w="1774" w:type="dxa"/>
            <w:vAlign w:val="top"/>
          </w:tcPr>
          <w:p w14:paraId="3A4DF1CE">
            <w:pPr>
              <w:rPr>
                <w:rFonts w:ascii="Arial"/>
                <w:color w:val="000000" w:themeColor="text1"/>
                <w:sz w:val="21"/>
                <w:highlight w:val="none"/>
                <w14:textFill>
                  <w14:solidFill>
                    <w14:schemeClr w14:val="tx1"/>
                  </w14:solidFill>
                </w14:textFill>
              </w:rPr>
            </w:pPr>
          </w:p>
        </w:tc>
        <w:tc>
          <w:tcPr>
            <w:tcW w:w="614" w:type="dxa"/>
            <w:vAlign w:val="top"/>
          </w:tcPr>
          <w:p w14:paraId="2ABDD89B">
            <w:pPr>
              <w:rPr>
                <w:rFonts w:ascii="Arial"/>
                <w:color w:val="000000" w:themeColor="text1"/>
                <w:sz w:val="21"/>
                <w:highlight w:val="none"/>
                <w14:textFill>
                  <w14:solidFill>
                    <w14:schemeClr w14:val="tx1"/>
                  </w14:solidFill>
                </w14:textFill>
              </w:rPr>
            </w:pPr>
          </w:p>
        </w:tc>
        <w:tc>
          <w:tcPr>
            <w:tcW w:w="1985" w:type="dxa"/>
            <w:vAlign w:val="top"/>
          </w:tcPr>
          <w:p w14:paraId="43124578">
            <w:pPr>
              <w:rPr>
                <w:rFonts w:ascii="Arial"/>
                <w:color w:val="000000" w:themeColor="text1"/>
                <w:sz w:val="21"/>
                <w:highlight w:val="none"/>
                <w14:textFill>
                  <w14:solidFill>
                    <w14:schemeClr w14:val="tx1"/>
                  </w14:solidFill>
                </w14:textFill>
              </w:rPr>
            </w:pPr>
          </w:p>
        </w:tc>
        <w:tc>
          <w:tcPr>
            <w:tcW w:w="1976" w:type="dxa"/>
            <w:vAlign w:val="top"/>
          </w:tcPr>
          <w:p w14:paraId="03F205CC">
            <w:pPr>
              <w:rPr>
                <w:rFonts w:ascii="Arial"/>
                <w:color w:val="000000" w:themeColor="text1"/>
                <w:sz w:val="21"/>
                <w:highlight w:val="none"/>
                <w14:textFill>
                  <w14:solidFill>
                    <w14:schemeClr w14:val="tx1"/>
                  </w14:solidFill>
                </w14:textFill>
              </w:rPr>
            </w:pPr>
          </w:p>
        </w:tc>
        <w:tc>
          <w:tcPr>
            <w:tcW w:w="1968" w:type="dxa"/>
            <w:vAlign w:val="top"/>
          </w:tcPr>
          <w:p w14:paraId="7029D74D">
            <w:pPr>
              <w:rPr>
                <w:rFonts w:ascii="Arial"/>
                <w:color w:val="000000" w:themeColor="text1"/>
                <w:sz w:val="21"/>
                <w:highlight w:val="none"/>
                <w14:textFill>
                  <w14:solidFill>
                    <w14:schemeClr w14:val="tx1"/>
                  </w14:solidFill>
                </w14:textFill>
              </w:rPr>
            </w:pPr>
          </w:p>
        </w:tc>
      </w:tr>
    </w:tbl>
    <w:p w14:paraId="18A6151F">
      <w:pPr>
        <w:pStyle w:val="4"/>
        <w:spacing w:line="283" w:lineRule="auto"/>
        <w:rPr>
          <w:color w:val="000000" w:themeColor="text1"/>
          <w:highlight w:val="none"/>
          <w14:textFill>
            <w14:solidFill>
              <w14:schemeClr w14:val="tx1"/>
            </w14:solidFill>
          </w14:textFill>
        </w:rPr>
      </w:pPr>
    </w:p>
    <w:p w14:paraId="1DA1432A">
      <w:pPr>
        <w:pStyle w:val="4"/>
        <w:spacing w:line="283" w:lineRule="auto"/>
        <w:rPr>
          <w:color w:val="000000" w:themeColor="text1"/>
          <w:highlight w:val="none"/>
          <w14:textFill>
            <w14:solidFill>
              <w14:schemeClr w14:val="tx1"/>
            </w14:solidFill>
          </w14:textFill>
        </w:rPr>
      </w:pPr>
    </w:p>
    <w:p w14:paraId="1EABF05B">
      <w:pPr>
        <w:spacing w:before="65" w:line="232" w:lineRule="auto"/>
        <w:ind w:left="10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t>注：</w:t>
      </w:r>
    </w:p>
    <w:p w14:paraId="23E8EED0">
      <w:pPr>
        <w:pStyle w:val="4"/>
        <w:spacing w:before="158" w:line="378" w:lineRule="auto"/>
        <w:ind w:left="523" w:right="96" w:firstLine="4"/>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商务上，响应文件与询价通知书有差异之处，均应统一汇总说明到</w:t>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偏离表</w:t>
      </w:r>
      <w:r>
        <w:rPr>
          <w:color w:val="000000" w:themeColor="text1"/>
          <w:spacing w:val="10"/>
          <w:sz w:val="20"/>
          <w:szCs w:val="20"/>
          <w:highlight w:val="none"/>
          <w14:textFill>
            <w14:solidFill>
              <w14:schemeClr w14:val="tx1"/>
            </w14:solidFill>
          </w14:textFill>
        </w:rPr>
        <w:t>”</w:t>
      </w:r>
      <w:r>
        <w:rPr>
          <w:color w:val="000000" w:themeColor="text1"/>
          <w:spacing w:val="-12"/>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中。响应文件中未对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询价通知书另作说明，或者说明中未涉及的内容，即视为供应商完全接受</w:t>
      </w:r>
      <w:r>
        <w:rPr>
          <w:rFonts w:ascii="宋体" w:hAnsi="宋体" w:eastAsia="宋体" w:cs="宋体"/>
          <w:color w:val="000000" w:themeColor="text1"/>
          <w:spacing w:val="9"/>
          <w:sz w:val="20"/>
          <w:szCs w:val="20"/>
          <w:highlight w:val="none"/>
          <w14:textFill>
            <w14:solidFill>
              <w14:schemeClr w14:val="tx1"/>
            </w14:solidFill>
          </w14:textFill>
        </w:rPr>
        <w:t>，一旦中标即成为双方</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签订的合同文件的组成部分，不得以任何理由另行提出附加条件。</w:t>
      </w:r>
    </w:p>
    <w:p w14:paraId="672B4964">
      <w:pPr>
        <w:pStyle w:val="4"/>
        <w:spacing w:line="254" w:lineRule="auto"/>
        <w:rPr>
          <w:color w:val="000000" w:themeColor="text1"/>
          <w:highlight w:val="none"/>
          <w14:textFill>
            <w14:solidFill>
              <w14:schemeClr w14:val="tx1"/>
            </w14:solidFill>
          </w14:textFill>
        </w:rPr>
      </w:pPr>
    </w:p>
    <w:p w14:paraId="2736EF4A">
      <w:pPr>
        <w:pStyle w:val="4"/>
        <w:spacing w:before="65" w:line="285" w:lineRule="exact"/>
        <w:ind w:left="10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position w:val="1"/>
          <w:sz w:val="20"/>
          <w:szCs w:val="20"/>
          <w:highlight w:val="none"/>
          <w14:textFill>
            <w14:solidFill>
              <w14:schemeClr w14:val="tx1"/>
            </w14:solidFill>
          </w14:textFill>
        </w:rPr>
        <w:t>供应商被授权人</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负责人签字：</w:t>
      </w:r>
    </w:p>
    <w:p w14:paraId="28288F1E">
      <w:pPr>
        <w:pStyle w:val="4"/>
        <w:spacing w:before="161" w:line="221" w:lineRule="auto"/>
        <w:ind w:left="1399"/>
        <w:rPr>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日期：</w:t>
      </w:r>
      <w:r>
        <w:rPr>
          <w:color w:val="000000" w:themeColor="text1"/>
          <w:spacing w:val="-4"/>
          <w:sz w:val="20"/>
          <w:szCs w:val="20"/>
          <w:highlight w:val="none"/>
          <w14:textFill>
            <w14:solidFill>
              <w14:schemeClr w14:val="tx1"/>
            </w14:solidFill>
          </w14:textFill>
        </w:rPr>
        <w:t>_____________</w:t>
      </w:r>
    </w:p>
    <w:p w14:paraId="41472525">
      <w:pPr>
        <w:spacing w:line="221" w:lineRule="auto"/>
        <w:rPr>
          <w:color w:val="000000" w:themeColor="text1"/>
          <w:sz w:val="20"/>
          <w:szCs w:val="20"/>
          <w:highlight w:val="none"/>
          <w14:textFill>
            <w14:solidFill>
              <w14:schemeClr w14:val="tx1"/>
            </w14:solidFill>
          </w14:textFill>
        </w:rPr>
        <w:sectPr>
          <w:footerReference r:id="rId24" w:type="default"/>
          <w:pgSz w:w="11907" w:h="16840"/>
          <w:pgMar w:top="1440" w:right="1080" w:bottom="1440" w:left="1080" w:header="0" w:footer="965" w:gutter="0"/>
          <w:cols w:space="720" w:num="1"/>
        </w:sectPr>
      </w:pPr>
    </w:p>
    <w:p w14:paraId="63F3DE61">
      <w:pPr>
        <w:pStyle w:val="4"/>
        <w:spacing w:before="86" w:line="435" w:lineRule="exact"/>
        <w:ind w:left="2640"/>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position w:val="2"/>
          <w:sz w:val="31"/>
          <w:szCs w:val="31"/>
          <w:highlight w:val="none"/>
          <w14:textFill>
            <w14:solidFill>
              <w14:schemeClr w14:val="tx1"/>
            </w14:solidFill>
          </w14:textFill>
        </w:rPr>
        <w:t>6.</w:t>
      </w:r>
      <w:r>
        <w:rPr>
          <w:color w:val="000000" w:themeColor="text1"/>
          <w:spacing w:val="3"/>
          <w:position w:val="2"/>
          <w:sz w:val="31"/>
          <w:szCs w:val="31"/>
          <w:highlight w:val="none"/>
          <w14:textFill>
            <w14:solidFill>
              <w14:schemeClr w14:val="tx1"/>
            </w14:solidFill>
          </w14:textFill>
        </w:rPr>
        <w:t xml:space="preserve">  </w:t>
      </w:r>
      <w:r>
        <w:rPr>
          <w:rFonts w:ascii="宋体" w:hAnsi="宋体" w:eastAsia="宋体" w:cs="宋体"/>
          <w:b/>
          <w:bCs/>
          <w:color w:val="000000" w:themeColor="text1"/>
          <w:spacing w:val="4"/>
          <w:position w:val="2"/>
          <w:sz w:val="31"/>
          <w:szCs w:val="31"/>
          <w:highlight w:val="none"/>
          <w14:textFill>
            <w14:solidFill>
              <w14:schemeClr w14:val="tx1"/>
            </w14:solidFill>
          </w14:textFill>
        </w:rPr>
        <w:t>技术规格偏离表格式</w:t>
      </w:r>
    </w:p>
    <w:p w14:paraId="6E444E21">
      <w:pPr>
        <w:pStyle w:val="4"/>
        <w:spacing w:line="251" w:lineRule="auto"/>
        <w:rPr>
          <w:color w:val="000000" w:themeColor="text1"/>
          <w:highlight w:val="none"/>
          <w14:textFill>
            <w14:solidFill>
              <w14:schemeClr w14:val="tx1"/>
            </w14:solidFill>
          </w14:textFill>
        </w:rPr>
      </w:pPr>
    </w:p>
    <w:p w14:paraId="37609604">
      <w:pPr>
        <w:spacing w:before="65" w:line="228" w:lineRule="auto"/>
        <w:ind w:left="3"/>
        <w:rPr>
          <w:rFonts w:ascii="宋体" w:hAnsi="宋体" w:eastAsia="宋体" w:cs="宋体"/>
          <w:color w:val="000000" w:themeColor="text1"/>
          <w:spacing w:val="6"/>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16DC3C2F">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项目编号：</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57634916">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w:t>
      </w:r>
    </w:p>
    <w:p w14:paraId="29FF4853">
      <w:pPr>
        <w:spacing w:before="65"/>
        <w:rPr>
          <w:color w:val="000000" w:themeColor="text1"/>
          <w:highlight w:val="none"/>
          <w14:textFill>
            <w14:solidFill>
              <w14:schemeClr w14:val="tx1"/>
            </w14:solidFill>
          </w14:textFill>
        </w:rPr>
      </w:pPr>
    </w:p>
    <w:p w14:paraId="2CAD92C1">
      <w:pPr>
        <w:spacing w:before="65"/>
        <w:rPr>
          <w:color w:val="000000" w:themeColor="text1"/>
          <w:highlight w:val="none"/>
          <w14:textFill>
            <w14:solidFill>
              <w14:schemeClr w14:val="tx1"/>
            </w14:solidFill>
          </w14:textFill>
        </w:rPr>
      </w:pPr>
    </w:p>
    <w:tbl>
      <w:tblPr>
        <w:tblStyle w:val="8"/>
        <w:tblW w:w="94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1154"/>
        <w:gridCol w:w="1994"/>
        <w:gridCol w:w="2415"/>
        <w:gridCol w:w="1575"/>
        <w:gridCol w:w="1581"/>
      </w:tblGrid>
      <w:tr w14:paraId="268B5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42" w:type="dxa"/>
            <w:vAlign w:val="top"/>
          </w:tcPr>
          <w:p w14:paraId="3A0D019E">
            <w:pPr>
              <w:pStyle w:val="9"/>
              <w:spacing w:before="182" w:line="229" w:lineRule="auto"/>
              <w:ind w:left="165"/>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154" w:type="dxa"/>
            <w:vAlign w:val="top"/>
          </w:tcPr>
          <w:p w14:paraId="479B5E17">
            <w:pPr>
              <w:pStyle w:val="9"/>
              <w:spacing w:before="182" w:line="229" w:lineRule="auto"/>
              <w:ind w:left="28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品目号</w:t>
            </w:r>
          </w:p>
        </w:tc>
        <w:tc>
          <w:tcPr>
            <w:tcW w:w="1994" w:type="dxa"/>
            <w:vAlign w:val="top"/>
          </w:tcPr>
          <w:p w14:paraId="2E4B2A0F">
            <w:pPr>
              <w:pStyle w:val="9"/>
              <w:spacing w:before="182" w:line="227" w:lineRule="auto"/>
              <w:ind w:left="580"/>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采购规格</w:t>
            </w:r>
          </w:p>
        </w:tc>
        <w:tc>
          <w:tcPr>
            <w:tcW w:w="2415" w:type="dxa"/>
            <w:vAlign w:val="top"/>
          </w:tcPr>
          <w:p w14:paraId="41A55958">
            <w:pPr>
              <w:pStyle w:val="9"/>
              <w:spacing w:before="182" w:line="228" w:lineRule="auto"/>
              <w:ind w:left="80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响应规格</w:t>
            </w:r>
          </w:p>
        </w:tc>
        <w:tc>
          <w:tcPr>
            <w:tcW w:w="1575" w:type="dxa"/>
            <w:vAlign w:val="top"/>
          </w:tcPr>
          <w:p w14:paraId="034E8A54">
            <w:pPr>
              <w:pStyle w:val="9"/>
              <w:spacing w:before="182" w:line="228" w:lineRule="auto"/>
              <w:ind w:left="375"/>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偏离情况</w:t>
            </w:r>
          </w:p>
        </w:tc>
        <w:tc>
          <w:tcPr>
            <w:tcW w:w="1581" w:type="dxa"/>
            <w:vAlign w:val="top"/>
          </w:tcPr>
          <w:p w14:paraId="60EC04E6">
            <w:pPr>
              <w:pStyle w:val="9"/>
              <w:spacing w:before="182" w:line="228" w:lineRule="auto"/>
              <w:ind w:left="376"/>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偏离说明</w:t>
            </w:r>
          </w:p>
        </w:tc>
      </w:tr>
      <w:tr w14:paraId="7A51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46CCAA41">
            <w:pPr>
              <w:rPr>
                <w:rFonts w:ascii="Arial"/>
                <w:color w:val="000000" w:themeColor="text1"/>
                <w:sz w:val="21"/>
                <w:highlight w:val="none"/>
                <w14:textFill>
                  <w14:solidFill>
                    <w14:schemeClr w14:val="tx1"/>
                  </w14:solidFill>
                </w14:textFill>
              </w:rPr>
            </w:pPr>
          </w:p>
        </w:tc>
        <w:tc>
          <w:tcPr>
            <w:tcW w:w="1154" w:type="dxa"/>
            <w:vAlign w:val="top"/>
          </w:tcPr>
          <w:p w14:paraId="05B7FCDE">
            <w:pPr>
              <w:rPr>
                <w:rFonts w:ascii="Arial"/>
                <w:color w:val="000000" w:themeColor="text1"/>
                <w:sz w:val="21"/>
                <w:highlight w:val="none"/>
                <w14:textFill>
                  <w14:solidFill>
                    <w14:schemeClr w14:val="tx1"/>
                  </w14:solidFill>
                </w14:textFill>
              </w:rPr>
            </w:pPr>
          </w:p>
        </w:tc>
        <w:tc>
          <w:tcPr>
            <w:tcW w:w="1994" w:type="dxa"/>
            <w:vAlign w:val="top"/>
          </w:tcPr>
          <w:p w14:paraId="6FC3B14E">
            <w:pPr>
              <w:rPr>
                <w:rFonts w:ascii="Arial"/>
                <w:color w:val="000000" w:themeColor="text1"/>
                <w:sz w:val="21"/>
                <w:highlight w:val="none"/>
                <w14:textFill>
                  <w14:solidFill>
                    <w14:schemeClr w14:val="tx1"/>
                  </w14:solidFill>
                </w14:textFill>
              </w:rPr>
            </w:pPr>
          </w:p>
        </w:tc>
        <w:tc>
          <w:tcPr>
            <w:tcW w:w="2415" w:type="dxa"/>
            <w:vAlign w:val="top"/>
          </w:tcPr>
          <w:p w14:paraId="17C08D2B">
            <w:pPr>
              <w:rPr>
                <w:rFonts w:ascii="Arial"/>
                <w:color w:val="000000" w:themeColor="text1"/>
                <w:sz w:val="21"/>
                <w:highlight w:val="none"/>
                <w14:textFill>
                  <w14:solidFill>
                    <w14:schemeClr w14:val="tx1"/>
                  </w14:solidFill>
                </w14:textFill>
              </w:rPr>
            </w:pPr>
          </w:p>
        </w:tc>
        <w:tc>
          <w:tcPr>
            <w:tcW w:w="1575" w:type="dxa"/>
            <w:vAlign w:val="top"/>
          </w:tcPr>
          <w:p w14:paraId="5B38803B">
            <w:pPr>
              <w:rPr>
                <w:rFonts w:ascii="Arial"/>
                <w:color w:val="000000" w:themeColor="text1"/>
                <w:sz w:val="21"/>
                <w:highlight w:val="none"/>
                <w14:textFill>
                  <w14:solidFill>
                    <w14:schemeClr w14:val="tx1"/>
                  </w14:solidFill>
                </w14:textFill>
              </w:rPr>
            </w:pPr>
          </w:p>
        </w:tc>
        <w:tc>
          <w:tcPr>
            <w:tcW w:w="1581" w:type="dxa"/>
            <w:vAlign w:val="top"/>
          </w:tcPr>
          <w:p w14:paraId="10CE7978">
            <w:pPr>
              <w:rPr>
                <w:rFonts w:ascii="Arial"/>
                <w:color w:val="000000" w:themeColor="text1"/>
                <w:sz w:val="21"/>
                <w:highlight w:val="none"/>
                <w14:textFill>
                  <w14:solidFill>
                    <w14:schemeClr w14:val="tx1"/>
                  </w14:solidFill>
                </w14:textFill>
              </w:rPr>
            </w:pPr>
          </w:p>
        </w:tc>
      </w:tr>
      <w:tr w14:paraId="4B9B4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331FD623">
            <w:pPr>
              <w:rPr>
                <w:rFonts w:ascii="Arial"/>
                <w:color w:val="000000" w:themeColor="text1"/>
                <w:sz w:val="21"/>
                <w:highlight w:val="none"/>
                <w14:textFill>
                  <w14:solidFill>
                    <w14:schemeClr w14:val="tx1"/>
                  </w14:solidFill>
                </w14:textFill>
              </w:rPr>
            </w:pPr>
          </w:p>
        </w:tc>
        <w:tc>
          <w:tcPr>
            <w:tcW w:w="1154" w:type="dxa"/>
            <w:vAlign w:val="top"/>
          </w:tcPr>
          <w:p w14:paraId="73324ABD">
            <w:pPr>
              <w:rPr>
                <w:rFonts w:ascii="Arial"/>
                <w:color w:val="000000" w:themeColor="text1"/>
                <w:sz w:val="21"/>
                <w:highlight w:val="none"/>
                <w14:textFill>
                  <w14:solidFill>
                    <w14:schemeClr w14:val="tx1"/>
                  </w14:solidFill>
                </w14:textFill>
              </w:rPr>
            </w:pPr>
          </w:p>
        </w:tc>
        <w:tc>
          <w:tcPr>
            <w:tcW w:w="1994" w:type="dxa"/>
            <w:vAlign w:val="top"/>
          </w:tcPr>
          <w:p w14:paraId="2659B187">
            <w:pPr>
              <w:rPr>
                <w:rFonts w:ascii="Arial"/>
                <w:color w:val="000000" w:themeColor="text1"/>
                <w:sz w:val="21"/>
                <w:highlight w:val="none"/>
                <w14:textFill>
                  <w14:solidFill>
                    <w14:schemeClr w14:val="tx1"/>
                  </w14:solidFill>
                </w14:textFill>
              </w:rPr>
            </w:pPr>
          </w:p>
        </w:tc>
        <w:tc>
          <w:tcPr>
            <w:tcW w:w="2415" w:type="dxa"/>
            <w:vAlign w:val="top"/>
          </w:tcPr>
          <w:p w14:paraId="169B57A8">
            <w:pPr>
              <w:rPr>
                <w:rFonts w:ascii="Arial"/>
                <w:color w:val="000000" w:themeColor="text1"/>
                <w:sz w:val="21"/>
                <w:highlight w:val="none"/>
                <w14:textFill>
                  <w14:solidFill>
                    <w14:schemeClr w14:val="tx1"/>
                  </w14:solidFill>
                </w14:textFill>
              </w:rPr>
            </w:pPr>
          </w:p>
        </w:tc>
        <w:tc>
          <w:tcPr>
            <w:tcW w:w="1575" w:type="dxa"/>
            <w:vAlign w:val="top"/>
          </w:tcPr>
          <w:p w14:paraId="406C3054">
            <w:pPr>
              <w:rPr>
                <w:rFonts w:ascii="Arial"/>
                <w:color w:val="000000" w:themeColor="text1"/>
                <w:sz w:val="21"/>
                <w:highlight w:val="none"/>
                <w14:textFill>
                  <w14:solidFill>
                    <w14:schemeClr w14:val="tx1"/>
                  </w14:solidFill>
                </w14:textFill>
              </w:rPr>
            </w:pPr>
          </w:p>
        </w:tc>
        <w:tc>
          <w:tcPr>
            <w:tcW w:w="1581" w:type="dxa"/>
            <w:vAlign w:val="top"/>
          </w:tcPr>
          <w:p w14:paraId="7E580984">
            <w:pPr>
              <w:rPr>
                <w:rFonts w:ascii="Arial"/>
                <w:color w:val="000000" w:themeColor="text1"/>
                <w:sz w:val="21"/>
                <w:highlight w:val="none"/>
                <w14:textFill>
                  <w14:solidFill>
                    <w14:schemeClr w14:val="tx1"/>
                  </w14:solidFill>
                </w14:textFill>
              </w:rPr>
            </w:pPr>
          </w:p>
        </w:tc>
      </w:tr>
      <w:tr w14:paraId="5EB62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4127E453">
            <w:pPr>
              <w:rPr>
                <w:rFonts w:ascii="Arial"/>
                <w:color w:val="000000" w:themeColor="text1"/>
                <w:sz w:val="21"/>
                <w:highlight w:val="none"/>
                <w14:textFill>
                  <w14:solidFill>
                    <w14:schemeClr w14:val="tx1"/>
                  </w14:solidFill>
                </w14:textFill>
              </w:rPr>
            </w:pPr>
          </w:p>
        </w:tc>
        <w:tc>
          <w:tcPr>
            <w:tcW w:w="1154" w:type="dxa"/>
            <w:vAlign w:val="top"/>
          </w:tcPr>
          <w:p w14:paraId="67C7052A">
            <w:pPr>
              <w:rPr>
                <w:rFonts w:ascii="Arial"/>
                <w:color w:val="000000" w:themeColor="text1"/>
                <w:sz w:val="21"/>
                <w:highlight w:val="none"/>
                <w14:textFill>
                  <w14:solidFill>
                    <w14:schemeClr w14:val="tx1"/>
                  </w14:solidFill>
                </w14:textFill>
              </w:rPr>
            </w:pPr>
          </w:p>
        </w:tc>
        <w:tc>
          <w:tcPr>
            <w:tcW w:w="1994" w:type="dxa"/>
            <w:vAlign w:val="top"/>
          </w:tcPr>
          <w:p w14:paraId="76106BB9">
            <w:pPr>
              <w:rPr>
                <w:rFonts w:ascii="Arial"/>
                <w:color w:val="000000" w:themeColor="text1"/>
                <w:sz w:val="21"/>
                <w:highlight w:val="none"/>
                <w14:textFill>
                  <w14:solidFill>
                    <w14:schemeClr w14:val="tx1"/>
                  </w14:solidFill>
                </w14:textFill>
              </w:rPr>
            </w:pPr>
          </w:p>
        </w:tc>
        <w:tc>
          <w:tcPr>
            <w:tcW w:w="2415" w:type="dxa"/>
            <w:vAlign w:val="top"/>
          </w:tcPr>
          <w:p w14:paraId="2FA7888A">
            <w:pPr>
              <w:rPr>
                <w:rFonts w:ascii="Arial"/>
                <w:color w:val="000000" w:themeColor="text1"/>
                <w:sz w:val="21"/>
                <w:highlight w:val="none"/>
                <w14:textFill>
                  <w14:solidFill>
                    <w14:schemeClr w14:val="tx1"/>
                  </w14:solidFill>
                </w14:textFill>
              </w:rPr>
            </w:pPr>
          </w:p>
        </w:tc>
        <w:tc>
          <w:tcPr>
            <w:tcW w:w="1575" w:type="dxa"/>
            <w:vAlign w:val="top"/>
          </w:tcPr>
          <w:p w14:paraId="7E6350A0">
            <w:pPr>
              <w:rPr>
                <w:rFonts w:ascii="Arial"/>
                <w:color w:val="000000" w:themeColor="text1"/>
                <w:sz w:val="21"/>
                <w:highlight w:val="none"/>
                <w14:textFill>
                  <w14:solidFill>
                    <w14:schemeClr w14:val="tx1"/>
                  </w14:solidFill>
                </w14:textFill>
              </w:rPr>
            </w:pPr>
          </w:p>
        </w:tc>
        <w:tc>
          <w:tcPr>
            <w:tcW w:w="1581" w:type="dxa"/>
            <w:vAlign w:val="top"/>
          </w:tcPr>
          <w:p w14:paraId="6BEA1E7C">
            <w:pPr>
              <w:rPr>
                <w:rFonts w:ascii="Arial"/>
                <w:color w:val="000000" w:themeColor="text1"/>
                <w:sz w:val="21"/>
                <w:highlight w:val="none"/>
                <w14:textFill>
                  <w14:solidFill>
                    <w14:schemeClr w14:val="tx1"/>
                  </w14:solidFill>
                </w14:textFill>
              </w:rPr>
            </w:pPr>
          </w:p>
        </w:tc>
      </w:tr>
      <w:tr w14:paraId="0BE7A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2" w:type="dxa"/>
            <w:vAlign w:val="top"/>
          </w:tcPr>
          <w:p w14:paraId="72593CD6">
            <w:pPr>
              <w:rPr>
                <w:rFonts w:ascii="Arial"/>
                <w:color w:val="000000" w:themeColor="text1"/>
                <w:sz w:val="21"/>
                <w:highlight w:val="none"/>
                <w14:textFill>
                  <w14:solidFill>
                    <w14:schemeClr w14:val="tx1"/>
                  </w14:solidFill>
                </w14:textFill>
              </w:rPr>
            </w:pPr>
          </w:p>
        </w:tc>
        <w:tc>
          <w:tcPr>
            <w:tcW w:w="1154" w:type="dxa"/>
            <w:vAlign w:val="top"/>
          </w:tcPr>
          <w:p w14:paraId="115B2227">
            <w:pPr>
              <w:rPr>
                <w:rFonts w:ascii="Arial"/>
                <w:color w:val="000000" w:themeColor="text1"/>
                <w:sz w:val="21"/>
                <w:highlight w:val="none"/>
                <w14:textFill>
                  <w14:solidFill>
                    <w14:schemeClr w14:val="tx1"/>
                  </w14:solidFill>
                </w14:textFill>
              </w:rPr>
            </w:pPr>
          </w:p>
        </w:tc>
        <w:tc>
          <w:tcPr>
            <w:tcW w:w="1994" w:type="dxa"/>
            <w:vAlign w:val="top"/>
          </w:tcPr>
          <w:p w14:paraId="5A51853B">
            <w:pPr>
              <w:rPr>
                <w:rFonts w:ascii="Arial"/>
                <w:color w:val="000000" w:themeColor="text1"/>
                <w:sz w:val="21"/>
                <w:highlight w:val="none"/>
                <w14:textFill>
                  <w14:solidFill>
                    <w14:schemeClr w14:val="tx1"/>
                  </w14:solidFill>
                </w14:textFill>
              </w:rPr>
            </w:pPr>
          </w:p>
        </w:tc>
        <w:tc>
          <w:tcPr>
            <w:tcW w:w="2415" w:type="dxa"/>
            <w:vAlign w:val="top"/>
          </w:tcPr>
          <w:p w14:paraId="4EF1BBFA">
            <w:pPr>
              <w:rPr>
                <w:rFonts w:ascii="Arial"/>
                <w:color w:val="000000" w:themeColor="text1"/>
                <w:sz w:val="21"/>
                <w:highlight w:val="none"/>
                <w14:textFill>
                  <w14:solidFill>
                    <w14:schemeClr w14:val="tx1"/>
                  </w14:solidFill>
                </w14:textFill>
              </w:rPr>
            </w:pPr>
          </w:p>
        </w:tc>
        <w:tc>
          <w:tcPr>
            <w:tcW w:w="1575" w:type="dxa"/>
            <w:vAlign w:val="top"/>
          </w:tcPr>
          <w:p w14:paraId="3146473C">
            <w:pPr>
              <w:rPr>
                <w:rFonts w:ascii="Arial"/>
                <w:color w:val="000000" w:themeColor="text1"/>
                <w:sz w:val="21"/>
                <w:highlight w:val="none"/>
                <w14:textFill>
                  <w14:solidFill>
                    <w14:schemeClr w14:val="tx1"/>
                  </w14:solidFill>
                </w14:textFill>
              </w:rPr>
            </w:pPr>
          </w:p>
        </w:tc>
        <w:tc>
          <w:tcPr>
            <w:tcW w:w="1581" w:type="dxa"/>
            <w:vAlign w:val="top"/>
          </w:tcPr>
          <w:p w14:paraId="78A3468F">
            <w:pPr>
              <w:rPr>
                <w:rFonts w:ascii="Arial"/>
                <w:color w:val="000000" w:themeColor="text1"/>
                <w:sz w:val="21"/>
                <w:highlight w:val="none"/>
                <w14:textFill>
                  <w14:solidFill>
                    <w14:schemeClr w14:val="tx1"/>
                  </w14:solidFill>
                </w14:textFill>
              </w:rPr>
            </w:pPr>
          </w:p>
        </w:tc>
      </w:tr>
      <w:tr w14:paraId="1FE29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42" w:type="dxa"/>
            <w:vAlign w:val="top"/>
          </w:tcPr>
          <w:p w14:paraId="41105111">
            <w:pPr>
              <w:rPr>
                <w:rFonts w:ascii="Arial"/>
                <w:color w:val="000000" w:themeColor="text1"/>
                <w:sz w:val="21"/>
                <w:highlight w:val="none"/>
                <w14:textFill>
                  <w14:solidFill>
                    <w14:schemeClr w14:val="tx1"/>
                  </w14:solidFill>
                </w14:textFill>
              </w:rPr>
            </w:pPr>
          </w:p>
        </w:tc>
        <w:tc>
          <w:tcPr>
            <w:tcW w:w="1154" w:type="dxa"/>
            <w:vAlign w:val="top"/>
          </w:tcPr>
          <w:p w14:paraId="5B2790F3">
            <w:pPr>
              <w:rPr>
                <w:rFonts w:ascii="Arial"/>
                <w:color w:val="000000" w:themeColor="text1"/>
                <w:sz w:val="21"/>
                <w:highlight w:val="none"/>
                <w14:textFill>
                  <w14:solidFill>
                    <w14:schemeClr w14:val="tx1"/>
                  </w14:solidFill>
                </w14:textFill>
              </w:rPr>
            </w:pPr>
          </w:p>
        </w:tc>
        <w:tc>
          <w:tcPr>
            <w:tcW w:w="1994" w:type="dxa"/>
            <w:vAlign w:val="top"/>
          </w:tcPr>
          <w:p w14:paraId="5C327561">
            <w:pPr>
              <w:rPr>
                <w:rFonts w:ascii="Arial"/>
                <w:color w:val="000000" w:themeColor="text1"/>
                <w:sz w:val="21"/>
                <w:highlight w:val="none"/>
                <w14:textFill>
                  <w14:solidFill>
                    <w14:schemeClr w14:val="tx1"/>
                  </w14:solidFill>
                </w14:textFill>
              </w:rPr>
            </w:pPr>
          </w:p>
        </w:tc>
        <w:tc>
          <w:tcPr>
            <w:tcW w:w="2415" w:type="dxa"/>
            <w:vAlign w:val="top"/>
          </w:tcPr>
          <w:p w14:paraId="332DA6BC">
            <w:pPr>
              <w:rPr>
                <w:rFonts w:ascii="Arial"/>
                <w:color w:val="000000" w:themeColor="text1"/>
                <w:sz w:val="21"/>
                <w:highlight w:val="none"/>
                <w14:textFill>
                  <w14:solidFill>
                    <w14:schemeClr w14:val="tx1"/>
                  </w14:solidFill>
                </w14:textFill>
              </w:rPr>
            </w:pPr>
          </w:p>
        </w:tc>
        <w:tc>
          <w:tcPr>
            <w:tcW w:w="1575" w:type="dxa"/>
            <w:vAlign w:val="top"/>
          </w:tcPr>
          <w:p w14:paraId="5335E86A">
            <w:pPr>
              <w:rPr>
                <w:rFonts w:ascii="Arial"/>
                <w:color w:val="000000" w:themeColor="text1"/>
                <w:sz w:val="21"/>
                <w:highlight w:val="none"/>
                <w14:textFill>
                  <w14:solidFill>
                    <w14:schemeClr w14:val="tx1"/>
                  </w14:solidFill>
                </w14:textFill>
              </w:rPr>
            </w:pPr>
          </w:p>
        </w:tc>
        <w:tc>
          <w:tcPr>
            <w:tcW w:w="1581" w:type="dxa"/>
            <w:vAlign w:val="top"/>
          </w:tcPr>
          <w:p w14:paraId="23B42813">
            <w:pPr>
              <w:rPr>
                <w:rFonts w:ascii="Arial"/>
                <w:color w:val="000000" w:themeColor="text1"/>
                <w:sz w:val="21"/>
                <w:highlight w:val="none"/>
                <w14:textFill>
                  <w14:solidFill>
                    <w14:schemeClr w14:val="tx1"/>
                  </w14:solidFill>
                </w14:textFill>
              </w:rPr>
            </w:pPr>
          </w:p>
        </w:tc>
      </w:tr>
    </w:tbl>
    <w:p w14:paraId="3A1D5199">
      <w:pPr>
        <w:pStyle w:val="4"/>
        <w:spacing w:line="445" w:lineRule="auto"/>
        <w:rPr>
          <w:color w:val="000000" w:themeColor="text1"/>
          <w:highlight w:val="none"/>
          <w14:textFill>
            <w14:solidFill>
              <w14:schemeClr w14:val="tx1"/>
            </w14:solidFill>
          </w14:textFill>
        </w:rPr>
      </w:pPr>
    </w:p>
    <w:p w14:paraId="7417F79B">
      <w:pPr>
        <w:spacing w:before="65" w:line="232" w:lineRule="auto"/>
        <w:ind w:left="1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z w:val="20"/>
          <w:szCs w:val="20"/>
          <w:highlight w:val="none"/>
          <w14:textFill>
            <w14:solidFill>
              <w14:schemeClr w14:val="tx1"/>
            </w14:solidFill>
          </w14:textFill>
        </w:rPr>
        <w:t>注：</w:t>
      </w:r>
    </w:p>
    <w:p w14:paraId="2EFDA96C">
      <w:pPr>
        <w:pStyle w:val="4"/>
        <w:spacing w:before="158" w:line="377" w:lineRule="auto"/>
        <w:ind w:left="541" w:right="58"/>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10"/>
          <w:sz w:val="20"/>
          <w:szCs w:val="20"/>
          <w:highlight w:val="none"/>
          <w14:textFill>
            <w14:solidFill>
              <w14:schemeClr w14:val="tx1"/>
            </w14:solidFill>
          </w14:textFill>
        </w:rPr>
        <w:t>技术上，响应文件与询价通知书有差异之处，均应统一汇总说明到</w:t>
      </w:r>
      <w:r>
        <w:rPr>
          <w:color w:val="000000" w:themeColor="text1"/>
          <w:spacing w:val="10"/>
          <w:sz w:val="20"/>
          <w:szCs w:val="20"/>
          <w:highlight w:val="none"/>
          <w14:textFill>
            <w14:solidFill>
              <w14:schemeClr w14:val="tx1"/>
            </w14:solidFill>
          </w14:textFill>
        </w:rPr>
        <w:t>“</w:t>
      </w:r>
      <w:r>
        <w:rPr>
          <w:rFonts w:ascii="宋体" w:hAnsi="宋体" w:eastAsia="宋体" w:cs="宋体"/>
          <w:color w:val="000000" w:themeColor="text1"/>
          <w:spacing w:val="10"/>
          <w:sz w:val="20"/>
          <w:szCs w:val="20"/>
          <w:highlight w:val="none"/>
          <w14:textFill>
            <w14:solidFill>
              <w14:schemeClr w14:val="tx1"/>
            </w14:solidFill>
          </w14:textFill>
        </w:rPr>
        <w:t>偏离表</w:t>
      </w:r>
      <w:r>
        <w:rPr>
          <w:color w:val="000000" w:themeColor="text1"/>
          <w:spacing w:val="10"/>
          <w:sz w:val="20"/>
          <w:szCs w:val="20"/>
          <w:highlight w:val="none"/>
          <w14:textFill>
            <w14:solidFill>
              <w14:schemeClr w14:val="tx1"/>
            </w14:solidFill>
          </w14:textFill>
        </w:rPr>
        <w:t>”</w:t>
      </w:r>
      <w:r>
        <w:rPr>
          <w:color w:val="000000" w:themeColor="text1"/>
          <w:spacing w:val="-9"/>
          <w:sz w:val="20"/>
          <w:szCs w:val="20"/>
          <w:highlight w:val="none"/>
          <w14:textFill>
            <w14:solidFill>
              <w14:schemeClr w14:val="tx1"/>
            </w14:solidFill>
          </w14:textFill>
        </w:rPr>
        <w:t xml:space="preserve"> </w:t>
      </w:r>
      <w:r>
        <w:rPr>
          <w:rFonts w:ascii="宋体" w:hAnsi="宋体" w:eastAsia="宋体" w:cs="宋体"/>
          <w:color w:val="000000" w:themeColor="text1"/>
          <w:spacing w:val="10"/>
          <w:sz w:val="20"/>
          <w:szCs w:val="20"/>
          <w:highlight w:val="none"/>
          <w14:textFill>
            <w14:solidFill>
              <w14:schemeClr w14:val="tx1"/>
            </w14:solidFill>
          </w14:textFill>
        </w:rPr>
        <w:t>中。供应商应对照询</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价通知书技术规格，逐条说明所提供货物和服务已对询价通知书的技术规格做出了实质性的响应， </w:t>
      </w:r>
      <w:r>
        <w:rPr>
          <w:rFonts w:ascii="宋体" w:hAnsi="宋体" w:eastAsia="宋体" w:cs="宋体"/>
          <w:color w:val="000000" w:themeColor="text1"/>
          <w:spacing w:val="8"/>
          <w:sz w:val="20"/>
          <w:szCs w:val="20"/>
          <w:highlight w:val="none"/>
          <w14:textFill>
            <w14:solidFill>
              <w14:schemeClr w14:val="tx1"/>
            </w14:solidFill>
          </w14:textFill>
        </w:rPr>
        <w:t>并申明与技术规格条文的偏差和例外。</w:t>
      </w:r>
    </w:p>
    <w:p w14:paraId="18054CAF">
      <w:pPr>
        <w:spacing w:before="2" w:line="379" w:lineRule="auto"/>
        <w:ind w:left="544" w:right="164" w:firstLine="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响应文件中未对询价通知书另作偏离说明，或者说明中未涉及的内容，即视为供应商完全接受，</w:t>
      </w:r>
      <w:r>
        <w:rPr>
          <w:rFonts w:ascii="宋体" w:hAnsi="宋体" w:eastAsia="宋体" w:cs="宋体"/>
          <w:color w:val="000000" w:themeColor="text1"/>
          <w:spacing w:val="13"/>
          <w:sz w:val="20"/>
          <w:szCs w:val="20"/>
          <w:highlight w:val="none"/>
          <w14:textFill>
            <w14:solidFill>
              <w14:schemeClr w14:val="tx1"/>
            </w14:solidFill>
          </w14:textFill>
        </w:rPr>
        <w:t xml:space="preserve"> </w:t>
      </w:r>
      <w:r>
        <w:rPr>
          <w:rFonts w:ascii="宋体" w:hAnsi="宋体" w:eastAsia="宋体" w:cs="宋体"/>
          <w:color w:val="000000" w:themeColor="text1"/>
          <w:spacing w:val="9"/>
          <w:sz w:val="20"/>
          <w:szCs w:val="20"/>
          <w:highlight w:val="none"/>
          <w14:textFill>
            <w14:solidFill>
              <w14:schemeClr w14:val="tx1"/>
            </w14:solidFill>
          </w14:textFill>
        </w:rPr>
        <w:t>一旦成交即成为双方签订的合同文件的组成部分，不得以任何理由另行提出附加条件。</w:t>
      </w:r>
    </w:p>
    <w:p w14:paraId="46B926F7">
      <w:pPr>
        <w:pStyle w:val="4"/>
        <w:spacing w:line="406" w:lineRule="auto"/>
        <w:rPr>
          <w:color w:val="000000" w:themeColor="text1"/>
          <w:highlight w:val="none"/>
          <w14:textFill>
            <w14:solidFill>
              <w14:schemeClr w14:val="tx1"/>
            </w14:solidFill>
          </w14:textFill>
        </w:rPr>
      </w:pPr>
    </w:p>
    <w:p w14:paraId="39794D3F">
      <w:pPr>
        <w:pStyle w:val="4"/>
        <w:spacing w:before="65" w:line="285" w:lineRule="exact"/>
        <w:ind w:left="12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position w:val="1"/>
          <w:sz w:val="20"/>
          <w:szCs w:val="20"/>
          <w:highlight w:val="none"/>
          <w14:textFill>
            <w14:solidFill>
              <w14:schemeClr w14:val="tx1"/>
            </w14:solidFill>
          </w14:textFill>
        </w:rPr>
        <w:t>供应商被授权人</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负责人签字：</w:t>
      </w:r>
    </w:p>
    <w:p w14:paraId="2E32051A">
      <w:pPr>
        <w:spacing w:before="161" w:line="228" w:lineRule="auto"/>
        <w:ind w:left="141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9"/>
          <w:sz w:val="20"/>
          <w:szCs w:val="20"/>
          <w:highlight w:val="none"/>
          <w14:textFill>
            <w14:solidFill>
              <w14:schemeClr w14:val="tx1"/>
            </w14:solidFill>
          </w14:textFill>
        </w:rPr>
        <w:t>日期：</w:t>
      </w:r>
    </w:p>
    <w:p w14:paraId="1F922854">
      <w:pPr>
        <w:spacing w:line="228" w:lineRule="auto"/>
        <w:rPr>
          <w:rFonts w:ascii="宋体" w:hAnsi="宋体" w:eastAsia="宋体" w:cs="宋体"/>
          <w:color w:val="000000" w:themeColor="text1"/>
          <w:sz w:val="20"/>
          <w:szCs w:val="20"/>
          <w:highlight w:val="none"/>
          <w14:textFill>
            <w14:solidFill>
              <w14:schemeClr w14:val="tx1"/>
            </w14:solidFill>
          </w14:textFill>
        </w:rPr>
        <w:sectPr>
          <w:footerReference r:id="rId25" w:type="default"/>
          <w:pgSz w:w="11907" w:h="16840"/>
          <w:pgMar w:top="1440" w:right="1080" w:bottom="1440" w:left="1080" w:header="0" w:footer="965" w:gutter="0"/>
          <w:cols w:space="720" w:num="1"/>
        </w:sectPr>
      </w:pPr>
    </w:p>
    <w:p w14:paraId="16B01072">
      <w:pPr>
        <w:pStyle w:val="4"/>
        <w:spacing w:before="86" w:line="435" w:lineRule="exact"/>
        <w:ind w:left="2445"/>
        <w:rPr>
          <w:rFonts w:ascii="宋体" w:hAnsi="宋体" w:eastAsia="宋体" w:cs="宋体"/>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 xml:space="preserve">7.  </w:t>
      </w:r>
      <w:r>
        <w:rPr>
          <w:rFonts w:ascii="宋体" w:hAnsi="宋体" w:eastAsia="宋体" w:cs="宋体"/>
          <w:b/>
          <w:bCs/>
          <w:color w:val="000000" w:themeColor="text1"/>
          <w:spacing w:val="5"/>
          <w:position w:val="2"/>
          <w:sz w:val="31"/>
          <w:szCs w:val="31"/>
          <w:highlight w:val="none"/>
          <w14:textFill>
            <w14:solidFill>
              <w14:schemeClr w14:val="tx1"/>
            </w14:solidFill>
          </w14:textFill>
        </w:rPr>
        <w:t>法人</w:t>
      </w:r>
      <w:r>
        <w:rPr>
          <w:b/>
          <w:bCs/>
          <w:color w:val="000000" w:themeColor="text1"/>
          <w:spacing w:val="5"/>
          <w:position w:val="2"/>
          <w:sz w:val="31"/>
          <w:szCs w:val="31"/>
          <w:highlight w:val="none"/>
          <w14:textFill>
            <w14:solidFill>
              <w14:schemeClr w14:val="tx1"/>
            </w14:solidFill>
          </w14:textFill>
        </w:rPr>
        <w:t>/</w:t>
      </w:r>
      <w:r>
        <w:rPr>
          <w:rFonts w:ascii="宋体" w:hAnsi="宋体" w:eastAsia="宋体" w:cs="宋体"/>
          <w:b/>
          <w:bCs/>
          <w:color w:val="000000" w:themeColor="text1"/>
          <w:spacing w:val="5"/>
          <w:position w:val="2"/>
          <w:sz w:val="31"/>
          <w:szCs w:val="31"/>
          <w:highlight w:val="none"/>
          <w14:textFill>
            <w14:solidFill>
              <w14:schemeClr w14:val="tx1"/>
            </w14:solidFill>
          </w14:textFill>
        </w:rPr>
        <w:t>负责人代表授权书格式</w:t>
      </w:r>
    </w:p>
    <w:p w14:paraId="7AFA4028">
      <w:pPr>
        <w:pStyle w:val="4"/>
        <w:spacing w:line="259" w:lineRule="auto"/>
        <w:rPr>
          <w:color w:val="000000" w:themeColor="text1"/>
          <w:highlight w:val="none"/>
          <w14:textFill>
            <w14:solidFill>
              <w14:schemeClr w14:val="tx1"/>
            </w14:solidFill>
          </w14:textFill>
        </w:rPr>
      </w:pPr>
    </w:p>
    <w:p w14:paraId="78952829">
      <w:pPr>
        <w:pStyle w:val="4"/>
        <w:spacing w:line="259" w:lineRule="auto"/>
        <w:rPr>
          <w:color w:val="000000" w:themeColor="text1"/>
          <w:highlight w:val="none"/>
          <w14:textFill>
            <w14:solidFill>
              <w14:schemeClr w14:val="tx1"/>
            </w14:solidFill>
          </w14:textFill>
        </w:rPr>
      </w:pPr>
    </w:p>
    <w:p w14:paraId="75C6163F">
      <w:pPr>
        <w:pStyle w:val="4"/>
        <w:spacing w:line="260" w:lineRule="auto"/>
        <w:rPr>
          <w:color w:val="000000" w:themeColor="text1"/>
          <w:highlight w:val="none"/>
          <w14:textFill>
            <w14:solidFill>
              <w14:schemeClr w14:val="tx1"/>
            </w14:solidFill>
          </w14:textFill>
        </w:rPr>
      </w:pPr>
    </w:p>
    <w:p w14:paraId="54093A67">
      <w:pPr>
        <w:spacing w:before="65" w:line="377" w:lineRule="auto"/>
        <w:ind w:firstLine="540"/>
        <w:jc w:val="both"/>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本授权书声明：注册于</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5"/>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的</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5"/>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公司的在下面签字的</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（法人</w:t>
      </w:r>
      <w:r>
        <w:rPr>
          <w:rFonts w:ascii="宋体" w:hAnsi="宋体" w:eastAsia="宋体" w:cs="宋体"/>
          <w:color w:val="000000" w:themeColor="text1"/>
          <w:spacing w:val="5"/>
          <w:sz w:val="20"/>
          <w:szCs w:val="20"/>
          <w:highlight w:val="none"/>
          <w14:textFill>
            <w14:solidFill>
              <w14:schemeClr w14:val="tx1"/>
            </w14:solidFill>
          </w14:textFill>
        </w:rPr>
        <w:t>代表姓名、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职务）代表本公司授权</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（单位）的在下面签字的</w:t>
      </w:r>
      <w:r>
        <w:rPr>
          <w:rFonts w:ascii="宋体" w:hAnsi="宋体" w:eastAsia="宋体" w:cs="宋体"/>
          <w:color w:val="000000" w:themeColor="text1"/>
          <w:spacing w:val="-82"/>
          <w:sz w:val="20"/>
          <w:szCs w:val="20"/>
          <w:highlight w:val="none"/>
          <w14:textFill>
            <w14:solidFill>
              <w14:schemeClr w14:val="tx1"/>
            </w14:solidFill>
          </w14:textFill>
        </w:rPr>
        <w:t xml:space="preserve"> </w:t>
      </w:r>
      <w:r>
        <w:rPr>
          <w:rFonts w:ascii="宋体" w:hAnsi="宋体" w:eastAsia="宋体" w:cs="宋体"/>
          <w:color w:val="000000" w:themeColor="text1"/>
          <w:spacing w:val="6"/>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（被授权人的姓名、职务）为本</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公司的合法代理人，就</w:t>
      </w:r>
      <w:r>
        <w:rPr>
          <w:rFonts w:ascii="宋体" w:hAnsi="宋体" w:eastAsia="宋体" w:cs="宋体"/>
          <w:color w:val="000000" w:themeColor="text1"/>
          <w:spacing w:val="7"/>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70"/>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项目的合同响应及合同的执行、完成和保修，</w:t>
      </w:r>
      <w:r>
        <w:rPr>
          <w:rFonts w:ascii="宋体" w:hAnsi="宋体" w:eastAsia="宋体" w:cs="宋体"/>
          <w:color w:val="000000" w:themeColor="text1"/>
          <w:spacing w:val="-59"/>
          <w:sz w:val="20"/>
          <w:szCs w:val="20"/>
          <w:highlight w:val="none"/>
          <w14:textFill>
            <w14:solidFill>
              <w14:schemeClr w14:val="tx1"/>
            </w14:solidFill>
          </w14:textFill>
        </w:rPr>
        <w:t xml:space="preserve"> </w:t>
      </w:r>
      <w:r>
        <w:rPr>
          <w:rFonts w:ascii="宋体" w:hAnsi="宋体" w:eastAsia="宋体" w:cs="宋体"/>
          <w:color w:val="000000" w:themeColor="text1"/>
          <w:spacing w:val="7"/>
          <w:sz w:val="20"/>
          <w:szCs w:val="20"/>
          <w:highlight w:val="none"/>
          <w14:textFill>
            <w14:solidFill>
              <w14:schemeClr w14:val="tx1"/>
            </w14:solidFill>
          </w14:textFill>
        </w:rPr>
        <w:t>以本公司名</w:t>
      </w:r>
      <w:r>
        <w:rPr>
          <w:rFonts w:ascii="宋体" w:hAnsi="宋体" w:eastAsia="宋体" w:cs="宋体"/>
          <w:color w:val="000000" w:themeColor="text1"/>
          <w:sz w:val="20"/>
          <w:szCs w:val="20"/>
          <w:highlight w:val="none"/>
          <w14:textFill>
            <w14:solidFill>
              <w14:schemeClr w14:val="tx1"/>
            </w14:solidFill>
          </w14:textFill>
        </w:rPr>
        <w:t xml:space="preserve"> </w:t>
      </w:r>
      <w:r>
        <w:rPr>
          <w:rFonts w:ascii="宋体" w:hAnsi="宋体" w:eastAsia="宋体" w:cs="宋体"/>
          <w:color w:val="000000" w:themeColor="text1"/>
          <w:spacing w:val="8"/>
          <w:sz w:val="20"/>
          <w:szCs w:val="20"/>
          <w:highlight w:val="none"/>
          <w14:textFill>
            <w14:solidFill>
              <w14:schemeClr w14:val="tx1"/>
            </w14:solidFill>
          </w14:textFill>
        </w:rPr>
        <w:t>义处理一切与之有关的事务。</w:t>
      </w:r>
    </w:p>
    <w:p w14:paraId="5ED1BE48">
      <w:pPr>
        <w:spacing w:line="226" w:lineRule="auto"/>
        <w:ind w:left="420"/>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本授权书于</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91"/>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年</w:t>
      </w:r>
      <w:r>
        <w:rPr>
          <w:rFonts w:ascii="宋体" w:hAnsi="宋体" w:eastAsia="宋体" w:cs="宋体"/>
          <w:color w:val="000000" w:themeColor="text1"/>
          <w:spacing w:val="-98"/>
          <w:sz w:val="20"/>
          <w:szCs w:val="20"/>
          <w:highlight w:val="none"/>
          <w14:textFill>
            <w14:solidFill>
              <w14:schemeClr w14:val="tx1"/>
            </w14:solidFill>
          </w14:textFill>
        </w:rPr>
        <w:t xml:space="preserve"> </w:t>
      </w:r>
      <w:r>
        <w:rPr>
          <w:rFonts w:ascii="宋体" w:hAnsi="宋体" w:eastAsia="宋体" w:cs="宋体"/>
          <w:color w:val="000000" w:themeColor="text1"/>
          <w:spacing w:val="4"/>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80"/>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月</w:t>
      </w:r>
      <w:r>
        <w:rPr>
          <w:rFonts w:ascii="宋体" w:hAnsi="宋体" w:eastAsia="宋体" w:cs="宋体"/>
          <w:color w:val="000000" w:themeColor="text1"/>
          <w:spacing w:val="-99"/>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55"/>
          <w:sz w:val="20"/>
          <w:szCs w:val="20"/>
          <w:highlight w:val="none"/>
          <w14:textFill>
            <w14:solidFill>
              <w14:schemeClr w14:val="tx1"/>
            </w14:solidFill>
          </w14:textFill>
        </w:rPr>
        <w:t xml:space="preserve"> </w:t>
      </w:r>
      <w:r>
        <w:rPr>
          <w:rFonts w:ascii="宋体" w:hAnsi="宋体" w:eastAsia="宋体" w:cs="宋体"/>
          <w:color w:val="000000" w:themeColor="text1"/>
          <w:spacing w:val="5"/>
          <w:sz w:val="20"/>
          <w:szCs w:val="20"/>
          <w:highlight w:val="none"/>
          <w14:textFill>
            <w14:solidFill>
              <w14:schemeClr w14:val="tx1"/>
            </w14:solidFill>
          </w14:textFill>
        </w:rPr>
        <w:t>日签字生效，特此声</w:t>
      </w:r>
      <w:r>
        <w:rPr>
          <w:rFonts w:ascii="宋体" w:hAnsi="宋体" w:eastAsia="宋体" w:cs="宋体"/>
          <w:color w:val="000000" w:themeColor="text1"/>
          <w:spacing w:val="4"/>
          <w:sz w:val="20"/>
          <w:szCs w:val="20"/>
          <w:highlight w:val="none"/>
          <w14:textFill>
            <w14:solidFill>
              <w14:schemeClr w14:val="tx1"/>
            </w14:solidFill>
          </w14:textFill>
        </w:rPr>
        <w:t>明。</w:t>
      </w:r>
    </w:p>
    <w:p w14:paraId="1CDB2E21">
      <w:pPr>
        <w:pStyle w:val="4"/>
        <w:spacing w:line="265" w:lineRule="auto"/>
        <w:rPr>
          <w:color w:val="000000" w:themeColor="text1"/>
          <w:highlight w:val="none"/>
          <w14:textFill>
            <w14:solidFill>
              <w14:schemeClr w14:val="tx1"/>
            </w14:solidFill>
          </w14:textFill>
        </w:rPr>
      </w:pPr>
    </w:p>
    <w:p w14:paraId="4016B424">
      <w:pPr>
        <w:pStyle w:val="4"/>
        <w:spacing w:line="265" w:lineRule="auto"/>
        <w:rPr>
          <w:color w:val="000000" w:themeColor="text1"/>
          <w:highlight w:val="none"/>
          <w14:textFill>
            <w14:solidFill>
              <w14:schemeClr w14:val="tx1"/>
            </w14:solidFill>
          </w14:textFill>
        </w:rPr>
      </w:pPr>
    </w:p>
    <w:p w14:paraId="042C6FC9">
      <w:pPr>
        <w:pStyle w:val="4"/>
        <w:spacing w:line="265" w:lineRule="auto"/>
        <w:rPr>
          <w:color w:val="000000" w:themeColor="text1"/>
          <w:highlight w:val="none"/>
          <w14:textFill>
            <w14:solidFill>
              <w14:schemeClr w14:val="tx1"/>
            </w14:solidFill>
          </w14:textFill>
        </w:rPr>
      </w:pPr>
    </w:p>
    <w:p w14:paraId="59B86A92">
      <w:pPr>
        <w:pStyle w:val="4"/>
        <w:spacing w:line="265" w:lineRule="auto"/>
        <w:rPr>
          <w:color w:val="000000" w:themeColor="text1"/>
          <w:highlight w:val="none"/>
          <w14:textFill>
            <w14:solidFill>
              <w14:schemeClr w14:val="tx1"/>
            </w14:solidFill>
          </w14:textFill>
        </w:rPr>
      </w:pPr>
    </w:p>
    <w:p w14:paraId="43C2A38F">
      <w:pPr>
        <w:pStyle w:val="4"/>
        <w:spacing w:line="265" w:lineRule="auto"/>
        <w:rPr>
          <w:color w:val="000000" w:themeColor="text1"/>
          <w:highlight w:val="none"/>
          <w14:textFill>
            <w14:solidFill>
              <w14:schemeClr w14:val="tx1"/>
            </w14:solidFill>
          </w14:textFill>
        </w:rPr>
      </w:pPr>
    </w:p>
    <w:p w14:paraId="2B26A848">
      <w:pPr>
        <w:pStyle w:val="4"/>
        <w:spacing w:line="266" w:lineRule="auto"/>
        <w:rPr>
          <w:color w:val="000000" w:themeColor="text1"/>
          <w:highlight w:val="none"/>
          <w14:textFill>
            <w14:solidFill>
              <w14:schemeClr w14:val="tx1"/>
            </w14:solidFill>
          </w14:textFill>
        </w:rPr>
      </w:pPr>
    </w:p>
    <w:p w14:paraId="06089F82">
      <w:pPr>
        <w:pStyle w:val="4"/>
        <w:spacing w:line="266" w:lineRule="auto"/>
        <w:rPr>
          <w:color w:val="000000" w:themeColor="text1"/>
          <w:highlight w:val="none"/>
          <w14:textFill>
            <w14:solidFill>
              <w14:schemeClr w14:val="tx1"/>
            </w14:solidFill>
          </w14:textFill>
        </w:rPr>
      </w:pPr>
    </w:p>
    <w:p w14:paraId="542EE70B">
      <w:pPr>
        <w:pStyle w:val="4"/>
        <w:spacing w:before="65" w:line="285" w:lineRule="exact"/>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position w:val="1"/>
          <w:sz w:val="20"/>
          <w:szCs w:val="20"/>
          <w:highlight w:val="none"/>
          <w14:textFill>
            <w14:solidFill>
              <w14:schemeClr w14:val="tx1"/>
            </w14:solidFill>
          </w14:textFill>
        </w:rPr>
        <w:t>法人</w:t>
      </w:r>
      <w:r>
        <w:rPr>
          <w:color w:val="000000" w:themeColor="text1"/>
          <w:spacing w:val="7"/>
          <w:position w:val="1"/>
          <w:sz w:val="20"/>
          <w:szCs w:val="20"/>
          <w:highlight w:val="none"/>
          <w14:textFill>
            <w14:solidFill>
              <w14:schemeClr w14:val="tx1"/>
            </w14:solidFill>
          </w14:textFill>
        </w:rPr>
        <w:t>/</w:t>
      </w:r>
      <w:r>
        <w:rPr>
          <w:rFonts w:ascii="宋体" w:hAnsi="宋体" w:eastAsia="宋体" w:cs="宋体"/>
          <w:color w:val="000000" w:themeColor="text1"/>
          <w:spacing w:val="7"/>
          <w:position w:val="1"/>
          <w:sz w:val="20"/>
          <w:szCs w:val="20"/>
          <w:highlight w:val="none"/>
          <w14:textFill>
            <w14:solidFill>
              <w14:schemeClr w14:val="tx1"/>
            </w14:solidFill>
          </w14:textFill>
        </w:rPr>
        <w:t>负责人代表签字盖章：</w:t>
      </w:r>
    </w:p>
    <w:p w14:paraId="4B6029B9">
      <w:pPr>
        <w:spacing w:before="163"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被授权人签字：</w:t>
      </w:r>
    </w:p>
    <w:p w14:paraId="185C274F">
      <w:pPr>
        <w:spacing w:before="161"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见证人签字：</w:t>
      </w:r>
    </w:p>
    <w:p w14:paraId="21C3DE0B">
      <w:pPr>
        <w:spacing w:before="161" w:line="228"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2"/>
          <w:sz w:val="20"/>
          <w:szCs w:val="20"/>
          <w:highlight w:val="none"/>
          <w14:textFill>
            <w14:solidFill>
              <w14:schemeClr w14:val="tx1"/>
            </w14:solidFill>
          </w14:textFill>
        </w:rPr>
        <w:t>职务：</w:t>
      </w:r>
    </w:p>
    <w:p w14:paraId="590DD6BF">
      <w:pPr>
        <w:spacing w:before="162" w:line="228" w:lineRule="auto"/>
        <w:ind w:left="1"/>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5"/>
          <w:sz w:val="20"/>
          <w:szCs w:val="20"/>
          <w:highlight w:val="none"/>
          <w14:textFill>
            <w14:solidFill>
              <w14:schemeClr w14:val="tx1"/>
            </w14:solidFill>
          </w14:textFill>
        </w:rPr>
        <w:t>单位名称：</w:t>
      </w:r>
    </w:p>
    <w:p w14:paraId="4FF9F6F0">
      <w:pPr>
        <w:spacing w:before="163" w:line="23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3"/>
          <w:sz w:val="20"/>
          <w:szCs w:val="20"/>
          <w:highlight w:val="none"/>
          <w14:textFill>
            <w14:solidFill>
              <w14:schemeClr w14:val="tx1"/>
            </w14:solidFill>
          </w14:textFill>
        </w:rPr>
        <w:t>地址：</w:t>
      </w:r>
    </w:p>
    <w:p w14:paraId="14976E37">
      <w:pPr>
        <w:spacing w:line="237" w:lineRule="auto"/>
        <w:rPr>
          <w:rFonts w:ascii="宋体" w:hAnsi="宋体" w:eastAsia="宋体" w:cs="宋体"/>
          <w:color w:val="000000" w:themeColor="text1"/>
          <w:sz w:val="20"/>
          <w:szCs w:val="20"/>
          <w:highlight w:val="none"/>
          <w14:textFill>
            <w14:solidFill>
              <w14:schemeClr w14:val="tx1"/>
            </w14:solidFill>
          </w14:textFill>
        </w:rPr>
        <w:sectPr>
          <w:footerReference r:id="rId26" w:type="default"/>
          <w:pgSz w:w="11907" w:h="16840"/>
          <w:pgMar w:top="1440" w:right="1080" w:bottom="1440" w:left="1080" w:header="0" w:footer="965" w:gutter="0"/>
          <w:cols w:space="720" w:num="1"/>
        </w:sectPr>
      </w:pPr>
    </w:p>
    <w:p w14:paraId="08541C33">
      <w:pPr>
        <w:spacing w:line="480" w:lineRule="auto"/>
        <w:ind w:firstLine="640" w:firstLineChars="200"/>
        <w:jc w:val="center"/>
        <w:rPr>
          <w:rFonts w:hint="eastAsia" w:ascii="宋体" w:hAnsi="宋体" w:eastAsia="宋体" w:cs="宋体"/>
          <w:b/>
          <w:color w:val="000000" w:themeColor="text1"/>
          <w:sz w:val="36"/>
          <w:szCs w:val="36"/>
          <w:highlight w:val="none"/>
          <w:lang w:val="zh-CN"/>
          <w14:textFill>
            <w14:solidFill>
              <w14:schemeClr w14:val="tx1"/>
            </w14:solidFill>
          </w14:textFill>
        </w:rPr>
      </w:pPr>
      <w:r>
        <w:rPr>
          <w:color w:val="000000" w:themeColor="text1"/>
          <w:spacing w:val="5"/>
          <w:position w:val="2"/>
          <w:sz w:val="31"/>
          <w:szCs w:val="31"/>
          <w:highlight w:val="none"/>
          <w14:textFill>
            <w14:solidFill>
              <w14:schemeClr w14:val="tx1"/>
            </w14:solidFill>
          </w14:textFill>
        </w:rPr>
        <w:t>8.</w:t>
      </w:r>
      <w:r>
        <w:rPr>
          <w:rFonts w:hint="eastAsia" w:ascii="宋体" w:hAnsi="宋体" w:eastAsia="宋体" w:cs="宋体"/>
          <w:b/>
          <w:color w:val="000000" w:themeColor="text1"/>
          <w:sz w:val="36"/>
          <w:szCs w:val="36"/>
          <w:highlight w:val="none"/>
          <w:lang w:val="zh-CN"/>
          <w14:textFill>
            <w14:solidFill>
              <w14:schemeClr w14:val="tx1"/>
            </w14:solidFill>
          </w14:textFill>
        </w:rPr>
        <w:t>资格条件承诺函</w:t>
      </w:r>
    </w:p>
    <w:p w14:paraId="25295B6B">
      <w:pPr>
        <w:spacing w:before="312" w:line="225"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致 ：</w:t>
      </w:r>
      <w:r>
        <w:rPr>
          <w:rFonts w:hint="eastAsia" w:ascii="宋体" w:hAnsi="宋体" w:eastAsia="宋体" w:cs="宋体"/>
          <w:color w:val="000000" w:themeColor="text1"/>
          <w:spacing w:val="0"/>
          <w:position w:val="0"/>
          <w:sz w:val="24"/>
          <w:szCs w:val="24"/>
          <w:highlight w:val="none"/>
          <w:u w:val="single" w:color="auto"/>
          <w14:textFill>
            <w14:solidFill>
              <w14:schemeClr w14:val="tx1"/>
            </w14:solidFill>
          </w14:textFill>
        </w:rPr>
        <w:t xml:space="preserve">           ( 采购人 、 采购代理机构 )</w:t>
      </w:r>
      <w:r>
        <w:rPr>
          <w:rFonts w:hint="eastAsia" w:ascii="宋体" w:hAnsi="宋体" w:eastAsia="宋体" w:cs="宋体"/>
          <w:color w:val="000000" w:themeColor="text1"/>
          <w:spacing w:val="0"/>
          <w:position w:val="0"/>
          <w:sz w:val="24"/>
          <w:szCs w:val="24"/>
          <w:highlight w:val="none"/>
          <w14:textFill>
            <w14:solidFill>
              <w14:schemeClr w14:val="tx1"/>
            </w14:solidFill>
          </w14:textFill>
        </w:rPr>
        <w:t>:</w:t>
      </w:r>
    </w:p>
    <w:p w14:paraId="1404FFA6">
      <w:pPr>
        <w:spacing w:before="308" w:line="299" w:lineRule="auto"/>
        <w:ind w:right="154" w:firstLine="49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我单位(公司)参与</w:t>
      </w:r>
      <w:r>
        <w:rPr>
          <w:rFonts w:hint="eastAsia" w:ascii="宋体" w:hAnsi="宋体" w:eastAsia="宋体" w:cs="宋体"/>
          <w:color w:val="000000" w:themeColor="text1"/>
          <w:spacing w:val="0"/>
          <w:position w:val="0"/>
          <w:sz w:val="24"/>
          <w:szCs w:val="24"/>
          <w:highlight w:val="none"/>
          <w:u w:val="single" w:color="auto"/>
          <w14:textFill>
            <w14:solidFill>
              <w14:schemeClr w14:val="tx1"/>
            </w14:solidFill>
          </w14:textFill>
        </w:rPr>
        <w:t xml:space="preserve">                 ( 采购项目名称</w:t>
      </w:r>
      <w:r>
        <w:rPr>
          <w:rFonts w:hint="eastAsia" w:ascii="宋体" w:hAnsi="宋体" w:eastAsia="宋体" w:cs="宋体"/>
          <w:color w:val="000000" w:themeColor="text1"/>
          <w:spacing w:val="0"/>
          <w:position w:val="0"/>
          <w:sz w:val="24"/>
          <w:szCs w:val="24"/>
          <w:highlight w:val="none"/>
          <w:u w:val="single" w:color="auto"/>
          <w:lang w:eastAsia="zh-CN"/>
          <w14:textFill>
            <w14:solidFill>
              <w14:schemeClr w14:val="tx1"/>
            </w14:solidFill>
          </w14:textFill>
        </w:rPr>
        <w:t>、</w:t>
      </w:r>
      <w:r>
        <w:rPr>
          <w:rFonts w:hint="eastAsia" w:ascii="宋体" w:hAnsi="宋体" w:eastAsia="宋体" w:cs="宋体"/>
          <w:color w:val="000000" w:themeColor="text1"/>
          <w:spacing w:val="0"/>
          <w:position w:val="0"/>
          <w:sz w:val="24"/>
          <w:szCs w:val="24"/>
          <w:highlight w:val="none"/>
          <w:u w:val="single" w:color="auto"/>
          <w14:textFill>
            <w14:solidFill>
              <w14:schemeClr w14:val="tx1"/>
            </w14:solidFill>
          </w14:textFill>
        </w:rPr>
        <w:t>项目编号)</w:t>
      </w: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 采购项目的政府采购活动，现承诺如下：</w:t>
      </w:r>
    </w:p>
    <w:p w14:paraId="51B45B3A">
      <w:pPr>
        <w:numPr>
          <w:ilvl w:val="0"/>
          <w:numId w:val="0"/>
        </w:numPr>
        <w:spacing w:before="263" w:line="498" w:lineRule="auto"/>
        <w:ind w:right="2940" w:rightChars="0" w:firstLine="480" w:firstLineChars="20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具有良好的商业信誉和健全的财务会计制度； </w:t>
      </w:r>
    </w:p>
    <w:p w14:paraId="64E0F0CA">
      <w:pPr>
        <w:numPr>
          <w:ilvl w:val="0"/>
          <w:numId w:val="0"/>
        </w:numPr>
        <w:spacing w:before="263" w:line="498" w:lineRule="auto"/>
        <w:ind w:right="2940" w:rightChars="0" w:firstLine="480" w:firstLineChars="20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2.具有依法缴纳税收的良好记录；</w:t>
      </w:r>
    </w:p>
    <w:p w14:paraId="283C8EBB">
      <w:pPr>
        <w:numPr>
          <w:ilvl w:val="0"/>
          <w:numId w:val="0"/>
        </w:numPr>
        <w:spacing w:before="263" w:line="498" w:lineRule="auto"/>
        <w:ind w:right="2940" w:rightChars="0" w:firstLine="480" w:firstLineChars="20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3.具有依法缴纳社会保障金的良好记录。</w:t>
      </w:r>
    </w:p>
    <w:p w14:paraId="43F9B3FD">
      <w:pPr>
        <w:pStyle w:val="4"/>
        <w:spacing w:line="290"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p>
    <w:p w14:paraId="200B54CB">
      <w:pPr>
        <w:spacing w:before="75" w:line="272" w:lineRule="auto"/>
        <w:ind w:right="55" w:firstLine="490"/>
        <w:jc w:val="both"/>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我方在采购项目评审(评标)环节结束后，随时接受采购人、采购代理机构的 检查验证，配合提供相关证明材料，证明符合《中华人民共和国政府采购法》规 定的供应商基本资格条件。</w:t>
      </w:r>
    </w:p>
    <w:p w14:paraId="50E67D75">
      <w:pPr>
        <w:spacing w:before="314" w:line="501" w:lineRule="auto"/>
        <w:ind w:left="490"/>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我单位(公司)对上述承诺的真实性负责。如有虚假，将依法承担相应责任。 特此承诺。</w:t>
      </w:r>
    </w:p>
    <w:p w14:paraId="53CE81C1">
      <w:pPr>
        <w:pStyle w:val="4"/>
        <w:spacing w:line="270"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p>
    <w:p w14:paraId="57DDD3B1">
      <w:pPr>
        <w:pStyle w:val="4"/>
        <w:spacing w:line="271" w:lineRule="auto"/>
        <w:rPr>
          <w:rFonts w:hint="eastAsia" w:ascii="宋体" w:hAnsi="宋体" w:eastAsia="宋体" w:cs="宋体"/>
          <w:color w:val="000000" w:themeColor="text1"/>
          <w:spacing w:val="0"/>
          <w:position w:val="0"/>
          <w:sz w:val="24"/>
          <w:szCs w:val="24"/>
          <w:highlight w:val="none"/>
          <w14:textFill>
            <w14:solidFill>
              <w14:schemeClr w14:val="tx1"/>
            </w14:solidFill>
          </w14:textFill>
        </w:rPr>
      </w:pPr>
    </w:p>
    <w:p w14:paraId="27B54BB3">
      <w:pPr>
        <w:spacing w:before="75" w:line="493" w:lineRule="auto"/>
        <w:ind w:right="2220"/>
        <w:jc w:val="right"/>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盖章： </w:t>
      </w:r>
    </w:p>
    <w:p w14:paraId="026DE34F">
      <w:pPr>
        <w:spacing w:before="75" w:line="493" w:lineRule="auto"/>
        <w:ind w:right="2220"/>
        <w:jc w:val="right"/>
        <w:rPr>
          <w:rFonts w:hint="eastAsia" w:ascii="宋体" w:hAnsi="宋体" w:eastAsia="宋体" w:cs="宋体"/>
          <w:color w:val="000000" w:themeColor="text1"/>
          <w:spacing w:val="0"/>
          <w:position w:val="0"/>
          <w:sz w:val="24"/>
          <w:szCs w:val="24"/>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14:textFill>
            <w14:solidFill>
              <w14:schemeClr w14:val="tx1"/>
            </w14:solidFill>
          </w14:textFill>
        </w:rPr>
        <w:t xml:space="preserve">签字： </w:t>
      </w:r>
    </w:p>
    <w:p w14:paraId="0E9E780A">
      <w:pPr>
        <w:jc w:val="center"/>
        <w:rPr>
          <w:rFonts w:hint="eastAsia" w:ascii="宋体" w:hAnsi="宋体" w:eastAsia="宋体" w:cs="宋体"/>
          <w:color w:val="000000" w:themeColor="text1"/>
          <w:spacing w:val="0"/>
          <w:position w:val="0"/>
          <w:sz w:val="23"/>
          <w:szCs w:val="23"/>
          <w:highlight w:val="none"/>
          <w14:textFill>
            <w14:solidFill>
              <w14:schemeClr w14:val="tx1"/>
            </w14:solidFill>
          </w14:textFill>
        </w:rPr>
      </w:pPr>
      <w:r>
        <w:rPr>
          <w:rFonts w:hint="eastAsia" w:ascii="宋体" w:hAnsi="宋体" w:eastAsia="宋体" w:cs="宋体"/>
          <w:color w:val="000000" w:themeColor="text1"/>
          <w:spacing w:val="0"/>
          <w:positio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0"/>
          <w:position w:val="0"/>
          <w:sz w:val="24"/>
          <w:szCs w:val="24"/>
          <w:highlight w:val="none"/>
          <w14:textFill>
            <w14:solidFill>
              <w14:schemeClr w14:val="tx1"/>
            </w14:solidFill>
          </w14:textFill>
        </w:rPr>
        <w:t>日期：</w:t>
      </w:r>
    </w:p>
    <w:p w14:paraId="35B5DBD5">
      <w:pPr>
        <w:jc w:val="center"/>
        <w:rPr>
          <w:rFonts w:hint="eastAsia" w:ascii="宋体" w:hAnsi="宋体" w:eastAsia="宋体" w:cs="宋体"/>
          <w:color w:val="000000" w:themeColor="text1"/>
          <w:spacing w:val="0"/>
          <w:position w:val="0"/>
          <w:sz w:val="23"/>
          <w:szCs w:val="23"/>
          <w:highlight w:val="none"/>
          <w14:textFill>
            <w14:solidFill>
              <w14:schemeClr w14:val="tx1"/>
            </w14:solidFill>
          </w14:textFill>
        </w:rPr>
      </w:pPr>
    </w:p>
    <w:p w14:paraId="6E6B8D7D">
      <w:pPr>
        <w:pStyle w:val="4"/>
        <w:spacing w:before="124" w:line="369" w:lineRule="auto"/>
        <w:ind w:left="6007" w:right="211" w:hanging="11"/>
        <w:rPr>
          <w:color w:val="000000" w:themeColor="text1"/>
          <w:spacing w:val="5"/>
          <w:position w:val="2"/>
          <w:sz w:val="31"/>
          <w:szCs w:val="31"/>
          <w:highlight w:val="none"/>
          <w14:textFill>
            <w14:solidFill>
              <w14:schemeClr w14:val="tx1"/>
            </w14:solidFill>
          </w14:textFill>
        </w:rPr>
      </w:pPr>
    </w:p>
    <w:p w14:paraId="58723BAC">
      <w:pPr>
        <w:rPr>
          <w:color w:val="000000" w:themeColor="text1"/>
          <w:spacing w:val="5"/>
          <w:position w:val="2"/>
          <w:sz w:val="31"/>
          <w:szCs w:val="31"/>
          <w:highlight w:val="none"/>
          <w14:textFill>
            <w14:solidFill>
              <w14:schemeClr w14:val="tx1"/>
            </w14:solidFill>
          </w14:textFill>
        </w:rPr>
      </w:pPr>
      <w:r>
        <w:rPr>
          <w:color w:val="000000" w:themeColor="text1"/>
          <w:spacing w:val="5"/>
          <w:position w:val="2"/>
          <w:sz w:val="31"/>
          <w:szCs w:val="31"/>
          <w:highlight w:val="none"/>
          <w14:textFill>
            <w14:solidFill>
              <w14:schemeClr w14:val="tx1"/>
            </w14:solidFill>
          </w14:textFill>
        </w:rPr>
        <w:br w:type="page"/>
      </w:r>
    </w:p>
    <w:p w14:paraId="554E6D1C">
      <w:pPr>
        <w:pStyle w:val="4"/>
        <w:spacing w:before="86" w:line="435" w:lineRule="exact"/>
        <w:ind w:left="2582"/>
        <w:rPr>
          <w:rFonts w:ascii="宋体" w:hAnsi="宋体" w:eastAsia="宋体" w:cs="宋体"/>
          <w:color w:val="000000" w:themeColor="text1"/>
          <w:sz w:val="31"/>
          <w:szCs w:val="31"/>
          <w:highlight w:val="none"/>
          <w14:textFill>
            <w14:solidFill>
              <w14:schemeClr w14:val="tx1"/>
            </w14:solidFill>
          </w14:textFill>
        </w:rPr>
      </w:pPr>
      <w:r>
        <w:rPr>
          <w:rFonts w:hint="eastAsia" w:eastAsia="宋体"/>
          <w:color w:val="000000" w:themeColor="text1"/>
          <w:spacing w:val="3"/>
          <w:position w:val="2"/>
          <w:sz w:val="31"/>
          <w:szCs w:val="31"/>
          <w:highlight w:val="none"/>
          <w:lang w:val="en-US" w:eastAsia="zh-CN"/>
          <w14:textFill>
            <w14:solidFill>
              <w14:schemeClr w14:val="tx1"/>
            </w14:solidFill>
          </w14:textFill>
        </w:rPr>
        <w:t>9</w:t>
      </w:r>
      <w:r>
        <w:rPr>
          <w:color w:val="000000" w:themeColor="text1"/>
          <w:spacing w:val="3"/>
          <w:position w:val="2"/>
          <w:sz w:val="31"/>
          <w:szCs w:val="31"/>
          <w:highlight w:val="none"/>
          <w14:textFill>
            <w14:solidFill>
              <w14:schemeClr w14:val="tx1"/>
            </w14:solidFill>
          </w14:textFill>
        </w:rPr>
        <w:t>.</w:t>
      </w:r>
      <w:r>
        <w:rPr>
          <w:color w:val="000000" w:themeColor="text1"/>
          <w:spacing w:val="5"/>
          <w:position w:val="2"/>
          <w:sz w:val="31"/>
          <w:szCs w:val="31"/>
          <w:highlight w:val="none"/>
          <w14:textFill>
            <w14:solidFill>
              <w14:schemeClr w14:val="tx1"/>
            </w14:solidFill>
          </w14:textFill>
        </w:rPr>
        <w:t xml:space="preserve">  </w:t>
      </w:r>
      <w:r>
        <w:rPr>
          <w:rFonts w:ascii="宋体" w:hAnsi="宋体" w:eastAsia="宋体" w:cs="宋体"/>
          <w:b/>
          <w:bCs/>
          <w:color w:val="000000" w:themeColor="text1"/>
          <w:spacing w:val="3"/>
          <w:position w:val="2"/>
          <w:sz w:val="31"/>
          <w:szCs w:val="31"/>
          <w:highlight w:val="none"/>
          <w14:textFill>
            <w14:solidFill>
              <w14:schemeClr w14:val="tx1"/>
            </w14:solidFill>
          </w14:textFill>
        </w:rPr>
        <w:t>售后服务措施及承诺格式</w:t>
      </w:r>
    </w:p>
    <w:p w14:paraId="6F607CE9">
      <w:pPr>
        <w:pStyle w:val="4"/>
        <w:spacing w:line="354" w:lineRule="auto"/>
        <w:rPr>
          <w:color w:val="000000" w:themeColor="text1"/>
          <w:highlight w:val="none"/>
          <w14:textFill>
            <w14:solidFill>
              <w14:schemeClr w14:val="tx1"/>
            </w14:solidFill>
          </w14:textFill>
        </w:rPr>
      </w:pPr>
    </w:p>
    <w:p w14:paraId="46A8B083">
      <w:pPr>
        <w:pStyle w:val="4"/>
        <w:spacing w:line="354" w:lineRule="auto"/>
        <w:rPr>
          <w:color w:val="000000" w:themeColor="text1"/>
          <w:highlight w:val="none"/>
          <w14:textFill>
            <w14:solidFill>
              <w14:schemeClr w14:val="tx1"/>
            </w14:solidFill>
          </w14:textFill>
        </w:rPr>
      </w:pPr>
    </w:p>
    <w:p w14:paraId="1A673D17">
      <w:pPr>
        <w:spacing w:before="65" w:line="228" w:lineRule="auto"/>
        <w:ind w:left="3"/>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6"/>
          <w:sz w:val="20"/>
          <w:szCs w:val="20"/>
          <w:highlight w:val="none"/>
          <w14:textFill>
            <w14:solidFill>
              <w14:schemeClr w14:val="tx1"/>
            </w14:solidFill>
          </w14:textFill>
        </w:rPr>
        <w:t>项目名称：</w:t>
      </w:r>
      <w:r>
        <w:rPr>
          <w:rFonts w:ascii="宋体" w:hAnsi="宋体" w:eastAsia="宋体" w:cs="宋体"/>
          <w:color w:val="000000" w:themeColor="text1"/>
          <w:spacing w:val="5"/>
          <w:sz w:val="20"/>
          <w:szCs w:val="20"/>
          <w:highlight w:val="none"/>
          <w:u w:val="single" w:color="auto"/>
          <w14:textFill>
            <w14:solidFill>
              <w14:schemeClr w14:val="tx1"/>
            </w14:solidFill>
          </w14:textFill>
        </w:rPr>
        <w:t xml:space="preserve">                   </w:t>
      </w:r>
      <w:r>
        <w:rPr>
          <w:rFonts w:ascii="宋体" w:hAnsi="宋体" w:eastAsia="宋体" w:cs="宋体"/>
          <w:color w:val="000000" w:themeColor="text1"/>
          <w:spacing w:val="6"/>
          <w:sz w:val="20"/>
          <w:szCs w:val="20"/>
          <w:highlight w:val="none"/>
          <w14:textFill>
            <w14:solidFill>
              <w14:schemeClr w14:val="tx1"/>
            </w14:solidFill>
          </w14:textFill>
        </w:rPr>
        <w:t xml:space="preserve">   项目编号：</w:t>
      </w:r>
    </w:p>
    <w:p w14:paraId="4727B843">
      <w:pPr>
        <w:spacing w:before="161" w:line="227" w:lineRule="auto"/>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8"/>
          <w:sz w:val="20"/>
          <w:szCs w:val="20"/>
          <w:highlight w:val="none"/>
          <w14:textFill>
            <w14:solidFill>
              <w14:schemeClr w14:val="tx1"/>
            </w14:solidFill>
          </w14:textFill>
        </w:rPr>
        <w:t>供应商名称（公章</w:t>
      </w:r>
      <w:r>
        <w:rPr>
          <w:rFonts w:ascii="宋体" w:hAnsi="宋体" w:eastAsia="宋体" w:cs="宋体"/>
          <w:color w:val="000000" w:themeColor="text1"/>
          <w:spacing w:val="2"/>
          <w:sz w:val="20"/>
          <w:szCs w:val="20"/>
          <w:highlight w:val="none"/>
          <w14:textFill>
            <w14:solidFill>
              <w14:schemeClr w14:val="tx1"/>
            </w14:solidFill>
          </w14:textFill>
        </w:rPr>
        <w:t>）：</w:t>
      </w:r>
    </w:p>
    <w:p w14:paraId="025308D2">
      <w:pPr>
        <w:spacing w:before="66"/>
        <w:rPr>
          <w:color w:val="000000" w:themeColor="text1"/>
          <w:highlight w:val="none"/>
          <w14:textFill>
            <w14:solidFill>
              <w14:schemeClr w14:val="tx1"/>
            </w14:solidFill>
          </w14:textFill>
        </w:rPr>
      </w:pPr>
    </w:p>
    <w:p w14:paraId="2E5F8F62">
      <w:pPr>
        <w:spacing w:before="66"/>
        <w:rPr>
          <w:color w:val="000000" w:themeColor="text1"/>
          <w:highlight w:val="none"/>
          <w14:textFill>
            <w14:solidFill>
              <w14:schemeClr w14:val="tx1"/>
            </w14:solidFill>
          </w14:textFill>
        </w:rPr>
      </w:pPr>
    </w:p>
    <w:tbl>
      <w:tblPr>
        <w:tblStyle w:val="8"/>
        <w:tblW w:w="8500" w:type="dxa"/>
        <w:tblInd w:w="3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7593"/>
      </w:tblGrid>
      <w:tr w14:paraId="54BBC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trPr>
        <w:tc>
          <w:tcPr>
            <w:tcW w:w="907" w:type="dxa"/>
            <w:textDirection w:val="tbRlV"/>
            <w:vAlign w:val="top"/>
          </w:tcPr>
          <w:p w14:paraId="547822E0">
            <w:pPr>
              <w:spacing w:line="273" w:lineRule="auto"/>
              <w:rPr>
                <w:rFonts w:ascii="Arial"/>
                <w:color w:val="000000" w:themeColor="text1"/>
                <w:sz w:val="21"/>
                <w:highlight w:val="none"/>
                <w14:textFill>
                  <w14:solidFill>
                    <w14:schemeClr w14:val="tx1"/>
                  </w14:solidFill>
                </w14:textFill>
              </w:rPr>
            </w:pPr>
          </w:p>
          <w:p w14:paraId="2889CDC8">
            <w:pPr>
              <w:pStyle w:val="9"/>
              <w:spacing w:before="67" w:line="216" w:lineRule="auto"/>
              <w:ind w:left="220"/>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安</w:t>
            </w:r>
            <w:r>
              <w:rPr>
                <w:color w:val="000000" w:themeColor="text1"/>
                <w:spacing w:val="10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装</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调</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试</w:t>
            </w:r>
          </w:p>
        </w:tc>
        <w:tc>
          <w:tcPr>
            <w:tcW w:w="7593" w:type="dxa"/>
            <w:vAlign w:val="top"/>
          </w:tcPr>
          <w:p w14:paraId="70DBB965">
            <w:pPr>
              <w:rPr>
                <w:rFonts w:ascii="Arial"/>
                <w:color w:val="000000" w:themeColor="text1"/>
                <w:sz w:val="21"/>
                <w:highlight w:val="none"/>
                <w14:textFill>
                  <w14:solidFill>
                    <w14:schemeClr w14:val="tx1"/>
                  </w14:solidFill>
                </w14:textFill>
              </w:rPr>
            </w:pPr>
          </w:p>
        </w:tc>
      </w:tr>
      <w:tr w14:paraId="1A328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6" w:hRule="atLeast"/>
        </w:trPr>
        <w:tc>
          <w:tcPr>
            <w:tcW w:w="907" w:type="dxa"/>
            <w:textDirection w:val="tbRlV"/>
            <w:vAlign w:val="top"/>
          </w:tcPr>
          <w:p w14:paraId="66E7B5FA">
            <w:pPr>
              <w:spacing w:line="272" w:lineRule="auto"/>
              <w:rPr>
                <w:rFonts w:ascii="Arial"/>
                <w:color w:val="000000" w:themeColor="text1"/>
                <w:sz w:val="21"/>
                <w:highlight w:val="none"/>
                <w14:textFill>
                  <w14:solidFill>
                    <w14:schemeClr w14:val="tx1"/>
                  </w14:solidFill>
                </w14:textFill>
              </w:rPr>
            </w:pPr>
          </w:p>
          <w:p w14:paraId="5AABA4BD">
            <w:pPr>
              <w:pStyle w:val="9"/>
              <w:spacing w:before="67" w:line="216" w:lineRule="auto"/>
              <w:ind w:left="340"/>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售</w:t>
            </w:r>
            <w:r>
              <w:rPr>
                <w:color w:val="000000" w:themeColor="text1"/>
                <w:spacing w:val="104"/>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后</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技</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术</w:t>
            </w:r>
            <w:r>
              <w:rPr>
                <w:color w:val="000000" w:themeColor="text1"/>
                <w:spacing w:val="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维</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护</w:t>
            </w:r>
            <w:r>
              <w:rPr>
                <w:color w:val="000000" w:themeColor="text1"/>
                <w:spacing w:val="99"/>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服</w:t>
            </w:r>
            <w:r>
              <w:rPr>
                <w:color w:val="000000" w:themeColor="text1"/>
                <w:spacing w:val="100"/>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务</w:t>
            </w:r>
          </w:p>
        </w:tc>
        <w:tc>
          <w:tcPr>
            <w:tcW w:w="7593" w:type="dxa"/>
            <w:vAlign w:val="top"/>
          </w:tcPr>
          <w:p w14:paraId="2D29103D">
            <w:pPr>
              <w:rPr>
                <w:rFonts w:ascii="Arial"/>
                <w:color w:val="000000" w:themeColor="text1"/>
                <w:sz w:val="21"/>
                <w:highlight w:val="none"/>
                <w14:textFill>
                  <w14:solidFill>
                    <w14:schemeClr w14:val="tx1"/>
                  </w14:solidFill>
                </w14:textFill>
              </w:rPr>
            </w:pPr>
          </w:p>
        </w:tc>
      </w:tr>
      <w:tr w14:paraId="2532C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2" w:hRule="atLeast"/>
        </w:trPr>
        <w:tc>
          <w:tcPr>
            <w:tcW w:w="907" w:type="dxa"/>
            <w:textDirection w:val="tbRlV"/>
            <w:vAlign w:val="top"/>
          </w:tcPr>
          <w:p w14:paraId="5AA67588">
            <w:pPr>
              <w:spacing w:line="273" w:lineRule="auto"/>
              <w:rPr>
                <w:rFonts w:ascii="Arial"/>
                <w:color w:val="000000" w:themeColor="text1"/>
                <w:sz w:val="21"/>
                <w:highlight w:val="none"/>
                <w14:textFill>
                  <w14:solidFill>
                    <w14:schemeClr w14:val="tx1"/>
                  </w14:solidFill>
                </w14:textFill>
              </w:rPr>
            </w:pPr>
          </w:p>
          <w:p w14:paraId="622EAC80">
            <w:pPr>
              <w:pStyle w:val="9"/>
              <w:spacing w:before="67" w:line="216" w:lineRule="auto"/>
              <w:ind w:left="299"/>
              <w:rPr>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培</w:t>
            </w:r>
            <w:r>
              <w:rPr>
                <w:color w:val="000000" w:themeColor="text1"/>
                <w:spacing w:val="10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训</w:t>
            </w:r>
            <w:r>
              <w:rPr>
                <w:color w:val="000000" w:themeColor="text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事</w:t>
            </w:r>
            <w:r>
              <w:rPr>
                <w:color w:val="000000" w:themeColor="text1"/>
                <w:spacing w:val="101"/>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项</w:t>
            </w:r>
          </w:p>
        </w:tc>
        <w:tc>
          <w:tcPr>
            <w:tcW w:w="7593" w:type="dxa"/>
            <w:vAlign w:val="top"/>
          </w:tcPr>
          <w:p w14:paraId="76C93CDD">
            <w:pPr>
              <w:rPr>
                <w:rFonts w:ascii="Arial"/>
                <w:color w:val="000000" w:themeColor="text1"/>
                <w:sz w:val="21"/>
                <w:highlight w:val="none"/>
                <w14:textFill>
                  <w14:solidFill>
                    <w14:schemeClr w14:val="tx1"/>
                  </w14:solidFill>
                </w14:textFill>
              </w:rPr>
            </w:pPr>
          </w:p>
        </w:tc>
      </w:tr>
    </w:tbl>
    <w:p w14:paraId="2A07EA79">
      <w:pPr>
        <w:pStyle w:val="4"/>
        <w:spacing w:line="343" w:lineRule="auto"/>
        <w:rPr>
          <w:color w:val="000000" w:themeColor="text1"/>
          <w:highlight w:val="none"/>
          <w14:textFill>
            <w14:solidFill>
              <w14:schemeClr w14:val="tx1"/>
            </w14:solidFill>
          </w14:textFill>
        </w:rPr>
      </w:pPr>
    </w:p>
    <w:p w14:paraId="2A6B232E">
      <w:pPr>
        <w:pStyle w:val="4"/>
        <w:spacing w:line="344" w:lineRule="auto"/>
        <w:rPr>
          <w:color w:val="000000" w:themeColor="text1"/>
          <w:highlight w:val="none"/>
          <w14:textFill>
            <w14:solidFill>
              <w14:schemeClr w14:val="tx1"/>
            </w14:solidFill>
          </w14:textFill>
        </w:rPr>
      </w:pPr>
    </w:p>
    <w:p w14:paraId="2BF95B51">
      <w:pPr>
        <w:spacing w:before="65" w:line="227" w:lineRule="auto"/>
        <w:ind w:left="357"/>
        <w:rPr>
          <w:rFonts w:ascii="宋体" w:hAnsi="宋体" w:eastAsia="宋体" w:cs="宋体"/>
          <w:color w:val="000000" w:themeColor="text1"/>
          <w:sz w:val="20"/>
          <w:szCs w:val="20"/>
          <w:highlight w:val="none"/>
          <w14:textFill>
            <w14:solidFill>
              <w14:schemeClr w14:val="tx1"/>
            </w14:solidFill>
          </w14:textFill>
        </w:rPr>
      </w:pPr>
      <w:r>
        <w:rPr>
          <w:rFonts w:ascii="宋体" w:hAnsi="宋体" w:eastAsia="宋体" w:cs="宋体"/>
          <w:color w:val="000000" w:themeColor="text1"/>
          <w:spacing w:val="7"/>
          <w:sz w:val="20"/>
          <w:szCs w:val="20"/>
          <w:highlight w:val="none"/>
          <w14:textFill>
            <w14:solidFill>
              <w14:schemeClr w14:val="tx1"/>
            </w14:solidFill>
          </w14:textFill>
        </w:rPr>
        <w:t>供应商授权人签字：</w:t>
      </w:r>
    </w:p>
    <w:p w14:paraId="3B3B0EA5">
      <w:pPr>
        <w:pStyle w:val="4"/>
        <w:spacing w:before="162" w:line="221" w:lineRule="auto"/>
        <w:ind w:left="1651"/>
        <w:rPr>
          <w:color w:val="000000" w:themeColor="text1"/>
          <w:sz w:val="20"/>
          <w:szCs w:val="20"/>
          <w:highlight w:val="none"/>
          <w14:textFill>
            <w14:solidFill>
              <w14:schemeClr w14:val="tx1"/>
            </w14:solidFill>
          </w14:textFill>
        </w:rPr>
      </w:pPr>
      <w:r>
        <w:rPr>
          <w:rFonts w:ascii="宋体" w:hAnsi="宋体" w:eastAsia="宋体" w:cs="宋体"/>
          <w:color w:val="000000" w:themeColor="text1"/>
          <w:spacing w:val="-4"/>
          <w:sz w:val="20"/>
          <w:szCs w:val="20"/>
          <w:highlight w:val="none"/>
          <w14:textFill>
            <w14:solidFill>
              <w14:schemeClr w14:val="tx1"/>
            </w14:solidFill>
          </w14:textFill>
        </w:rPr>
        <w:t>日期：</w:t>
      </w:r>
      <w:r>
        <w:rPr>
          <w:color w:val="000000" w:themeColor="text1"/>
          <w:spacing w:val="-4"/>
          <w:sz w:val="20"/>
          <w:szCs w:val="20"/>
          <w:highlight w:val="none"/>
          <w14:textFill>
            <w14:solidFill>
              <w14:schemeClr w14:val="tx1"/>
            </w14:solidFill>
          </w14:textFill>
        </w:rPr>
        <w:t>_____________</w:t>
      </w:r>
    </w:p>
    <w:p w14:paraId="0CEB3BCF">
      <w:pPr>
        <w:spacing w:line="221" w:lineRule="auto"/>
        <w:rPr>
          <w:color w:val="000000" w:themeColor="text1"/>
          <w:sz w:val="20"/>
          <w:szCs w:val="20"/>
          <w:highlight w:val="none"/>
          <w14:textFill>
            <w14:solidFill>
              <w14:schemeClr w14:val="tx1"/>
            </w14:solidFill>
          </w14:textFill>
        </w:rPr>
        <w:sectPr>
          <w:footerReference r:id="rId27" w:type="default"/>
          <w:pgSz w:w="11907" w:h="16840"/>
          <w:pgMar w:top="1440" w:right="1080" w:bottom="1440" w:left="1080" w:header="0" w:footer="965" w:gutter="0"/>
          <w:cols w:space="720" w:num="1"/>
        </w:sectPr>
      </w:pPr>
    </w:p>
    <w:p w14:paraId="53EB3923">
      <w:pPr>
        <w:pStyle w:val="4"/>
        <w:spacing w:before="63" w:line="224" w:lineRule="auto"/>
        <w:jc w:val="center"/>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5"/>
          <w:sz w:val="31"/>
          <w:szCs w:val="31"/>
          <w:highlight w:val="none"/>
          <w:lang w:val="en-US" w:eastAsia="zh-CN"/>
          <w14:textFill>
            <w14:solidFill>
              <w14:schemeClr w14:val="tx1"/>
            </w14:solidFill>
          </w14:textFill>
        </w:rPr>
        <w:t>10</w:t>
      </w:r>
      <w:r>
        <w:rPr>
          <w:b/>
          <w:bCs/>
          <w:color w:val="000000" w:themeColor="text1"/>
          <w:spacing w:val="5"/>
          <w:sz w:val="31"/>
          <w:szCs w:val="31"/>
          <w:highlight w:val="none"/>
          <w14:textFill>
            <w14:solidFill>
              <w14:schemeClr w14:val="tx1"/>
            </w14:solidFill>
          </w14:textFill>
        </w:rPr>
        <w:t>.</w:t>
      </w:r>
      <w:r>
        <w:rPr>
          <w:rFonts w:ascii="宋体" w:hAnsi="宋体" w:eastAsia="宋体" w:cs="宋体"/>
          <w:b/>
          <w:bCs/>
          <w:color w:val="000000" w:themeColor="text1"/>
          <w:spacing w:val="5"/>
          <w:sz w:val="31"/>
          <w:szCs w:val="31"/>
          <w:highlight w:val="none"/>
          <w14:textFill>
            <w14:solidFill>
              <w14:schemeClr w14:val="tx1"/>
            </w14:solidFill>
          </w14:textFill>
        </w:rPr>
        <w:t>供应商不存在串通行为承诺书（格式自拟）</w:t>
      </w:r>
    </w:p>
    <w:p w14:paraId="174CCA62">
      <w:pPr>
        <w:spacing w:line="224" w:lineRule="auto"/>
        <w:rPr>
          <w:rFonts w:ascii="宋体" w:hAnsi="宋体" w:eastAsia="宋体" w:cs="宋体"/>
          <w:color w:val="000000" w:themeColor="text1"/>
          <w:sz w:val="31"/>
          <w:szCs w:val="31"/>
          <w:highlight w:val="none"/>
          <w14:textFill>
            <w14:solidFill>
              <w14:schemeClr w14:val="tx1"/>
            </w14:solidFill>
          </w14:textFill>
        </w:rPr>
        <w:sectPr>
          <w:footerReference r:id="rId28" w:type="default"/>
          <w:pgSz w:w="11907" w:h="16840"/>
          <w:pgMar w:top="1440" w:right="1080" w:bottom="1440" w:left="1080" w:header="0" w:footer="965" w:gutter="0"/>
          <w:cols w:space="720" w:num="1"/>
        </w:sectPr>
      </w:pPr>
    </w:p>
    <w:p w14:paraId="1804551C">
      <w:pPr>
        <w:pStyle w:val="4"/>
        <w:spacing w:before="63" w:line="225" w:lineRule="auto"/>
        <w:ind w:left="2601"/>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3"/>
          <w:sz w:val="31"/>
          <w:szCs w:val="31"/>
          <w:highlight w:val="none"/>
          <w:lang w:val="en-US" w:eastAsia="zh-CN"/>
          <w14:textFill>
            <w14:solidFill>
              <w14:schemeClr w14:val="tx1"/>
            </w14:solidFill>
          </w14:textFill>
        </w:rPr>
        <w:t>11</w:t>
      </w:r>
      <w:r>
        <w:rPr>
          <w:b/>
          <w:bCs/>
          <w:color w:val="000000" w:themeColor="text1"/>
          <w:spacing w:val="3"/>
          <w:sz w:val="31"/>
          <w:szCs w:val="31"/>
          <w:highlight w:val="none"/>
          <w14:textFill>
            <w14:solidFill>
              <w14:schemeClr w14:val="tx1"/>
            </w14:solidFill>
          </w14:textFill>
        </w:rPr>
        <w:t xml:space="preserve">.  </w:t>
      </w:r>
      <w:r>
        <w:rPr>
          <w:rFonts w:ascii="宋体" w:hAnsi="宋体" w:eastAsia="宋体" w:cs="宋体"/>
          <w:b/>
          <w:bCs/>
          <w:color w:val="000000" w:themeColor="text1"/>
          <w:spacing w:val="3"/>
          <w:sz w:val="31"/>
          <w:szCs w:val="31"/>
          <w:highlight w:val="none"/>
          <w14:textFill>
            <w14:solidFill>
              <w14:schemeClr w14:val="tx1"/>
            </w14:solidFill>
          </w14:textFill>
        </w:rPr>
        <w:t>中小企业声明函（格式）</w:t>
      </w:r>
    </w:p>
    <w:p w14:paraId="0A36ED3C">
      <w:pPr>
        <w:pStyle w:val="4"/>
        <w:spacing w:line="302" w:lineRule="auto"/>
        <w:rPr>
          <w:color w:val="000000" w:themeColor="text1"/>
          <w:highlight w:val="none"/>
          <w14:textFill>
            <w14:solidFill>
              <w14:schemeClr w14:val="tx1"/>
            </w14:solidFill>
          </w14:textFill>
        </w:rPr>
      </w:pPr>
    </w:p>
    <w:p w14:paraId="7DD947BD">
      <w:pPr>
        <w:pStyle w:val="4"/>
        <w:spacing w:line="303" w:lineRule="auto"/>
        <w:rPr>
          <w:color w:val="000000" w:themeColor="text1"/>
          <w:highlight w:val="none"/>
          <w14:textFill>
            <w14:solidFill>
              <w14:schemeClr w14:val="tx1"/>
            </w14:solidFill>
          </w14:textFill>
        </w:rPr>
      </w:pPr>
    </w:p>
    <w:p w14:paraId="250EABF5">
      <w:pPr>
        <w:pStyle w:val="4"/>
        <w:spacing w:line="303" w:lineRule="auto"/>
        <w:rPr>
          <w:color w:val="000000" w:themeColor="text1"/>
          <w:highlight w:val="none"/>
          <w14:textFill>
            <w14:solidFill>
              <w14:schemeClr w14:val="tx1"/>
            </w14:solidFill>
          </w14:textFill>
        </w:rPr>
      </w:pPr>
    </w:p>
    <w:p w14:paraId="4098C8AD">
      <w:pPr>
        <w:spacing w:before="78" w:line="400" w:lineRule="auto"/>
        <w:ind w:firstLine="56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本公司（联合体）郑重声明，根据《政府采购促进中小企业发展管理办法》（财库</w:t>
      </w:r>
      <w:r>
        <w:rPr>
          <w:rFonts w:ascii="宋体" w:hAnsi="宋体" w:eastAsia="宋体" w:cs="宋体"/>
          <w:color w:val="000000" w:themeColor="text1"/>
          <w:spacing w:val="12"/>
          <w:sz w:val="24"/>
          <w:szCs w:val="24"/>
          <w:highlight w:val="none"/>
          <w14:textFill>
            <w14:solidFill>
              <w14:schemeClr w14:val="tx1"/>
            </w14:solidFill>
          </w14:textFill>
        </w:rPr>
        <w:t xml:space="preserve"> </w:t>
      </w:r>
      <w:r>
        <w:rPr>
          <w:rFonts w:ascii="宋体" w:hAnsi="宋体" w:eastAsia="宋体" w:cs="宋体"/>
          <w:color w:val="000000" w:themeColor="text1"/>
          <w:spacing w:val="-3"/>
          <w:sz w:val="24"/>
          <w:szCs w:val="24"/>
          <w:highlight w:val="none"/>
          <w14:textFill>
            <w14:solidFill>
              <w14:schemeClr w14:val="tx1"/>
            </w14:solidFill>
          </w14:textFill>
        </w:rPr>
        <w:t>﹝2020﹞46 号）的规定，本公司（联合体）参加</w:t>
      </w:r>
      <w:r>
        <w:rPr>
          <w:rFonts w:ascii="宋体" w:hAnsi="宋体" w:eastAsia="宋体" w:cs="宋体"/>
          <w:color w:val="000000" w:themeColor="text1"/>
          <w:spacing w:val="-3"/>
          <w:sz w:val="24"/>
          <w:szCs w:val="24"/>
          <w:highlight w:val="none"/>
          <w:u w:val="single" w:color="auto"/>
          <w14:textFill>
            <w14:solidFill>
              <w14:schemeClr w14:val="tx1"/>
            </w14:solidFill>
          </w14:textFill>
        </w:rPr>
        <w:t>（单位名称）</w:t>
      </w:r>
      <w:r>
        <w:rPr>
          <w:rFonts w:ascii="宋体" w:hAnsi="宋体" w:eastAsia="宋体" w:cs="宋体"/>
          <w:color w:val="000000" w:themeColor="text1"/>
          <w:spacing w:val="-3"/>
          <w:sz w:val="24"/>
          <w:szCs w:val="24"/>
          <w:highlight w:val="none"/>
          <w14:textFill>
            <w14:solidFill>
              <w14:schemeClr w14:val="tx1"/>
            </w14:solidFill>
          </w14:textFill>
        </w:rPr>
        <w:t>的</w:t>
      </w:r>
      <w:r>
        <w:rPr>
          <w:rFonts w:ascii="宋体" w:hAnsi="宋体" w:eastAsia="宋体" w:cs="宋体"/>
          <w:color w:val="000000" w:themeColor="text1"/>
          <w:spacing w:val="-3"/>
          <w:sz w:val="24"/>
          <w:szCs w:val="24"/>
          <w:highlight w:val="none"/>
          <w:u w:val="single" w:color="auto"/>
          <w14:textFill>
            <w14:solidFill>
              <w14:schemeClr w14:val="tx1"/>
            </w14:solidFill>
          </w14:textFill>
        </w:rPr>
        <w:t>（项目名称）</w:t>
      </w:r>
      <w:r>
        <w:rPr>
          <w:rFonts w:ascii="宋体" w:hAnsi="宋体" w:eastAsia="宋体" w:cs="宋体"/>
          <w:color w:val="000000" w:themeColor="text1"/>
          <w:spacing w:val="-3"/>
          <w:sz w:val="24"/>
          <w:szCs w:val="24"/>
          <w:highlight w:val="none"/>
          <w14:textFill>
            <w14:solidFill>
              <w14:schemeClr w14:val="tx1"/>
            </w14:solidFill>
          </w14:textFill>
        </w:rPr>
        <w:t>采购</w:t>
      </w:r>
      <w:r>
        <w:rPr>
          <w:rFonts w:ascii="宋体" w:hAnsi="宋体" w:eastAsia="宋体" w:cs="宋体"/>
          <w:color w:val="000000" w:themeColor="text1"/>
          <w:spacing w:val="-4"/>
          <w:sz w:val="24"/>
          <w:szCs w:val="24"/>
          <w:highlight w:val="none"/>
          <w14:textFill>
            <w14:solidFill>
              <w14:schemeClr w14:val="tx1"/>
            </w14:solidFill>
          </w14:textFill>
        </w:rPr>
        <w:t>活动，</w:t>
      </w:r>
      <w:r>
        <w:rPr>
          <w:rFonts w:ascii="宋体" w:hAnsi="宋体" w:eastAsia="宋体" w:cs="宋体"/>
          <w:color w:val="000000" w:themeColor="text1"/>
          <w:spacing w:val="2"/>
          <w:sz w:val="24"/>
          <w:szCs w:val="24"/>
          <w:highlight w:val="none"/>
          <w14:textFill>
            <w14:solidFill>
              <w14:schemeClr w14:val="tx1"/>
            </w14:solidFill>
          </w14:textFill>
        </w:rPr>
        <w:t>提供的货物全部由符合政策要求的中小企业制造。相关企业 （含联合体中的</w:t>
      </w:r>
      <w:r>
        <w:rPr>
          <w:rFonts w:ascii="宋体" w:hAnsi="宋体" w:eastAsia="宋体" w:cs="宋体"/>
          <w:color w:val="000000" w:themeColor="text1"/>
          <w:spacing w:val="1"/>
          <w:sz w:val="24"/>
          <w:szCs w:val="24"/>
          <w:highlight w:val="none"/>
          <w14:textFill>
            <w14:solidFill>
              <w14:schemeClr w14:val="tx1"/>
            </w14:solidFill>
          </w14:textFill>
        </w:rPr>
        <w:t>中小企业、</w:t>
      </w:r>
      <w:r>
        <w:rPr>
          <w:rFonts w:ascii="宋体" w:hAnsi="宋体" w:eastAsia="宋体" w:cs="宋体"/>
          <w:color w:val="000000" w:themeColor="text1"/>
          <w:spacing w:val="-1"/>
          <w:sz w:val="24"/>
          <w:szCs w:val="24"/>
          <w:highlight w:val="none"/>
          <w14:textFill>
            <w14:solidFill>
              <w14:schemeClr w14:val="tx1"/>
            </w14:solidFill>
          </w14:textFill>
        </w:rPr>
        <w:t>签订分包意向协议的中小企业） 的具体情况如下：</w:t>
      </w:r>
    </w:p>
    <w:p w14:paraId="2445D7EE">
      <w:pPr>
        <w:spacing w:before="3" w:line="340" w:lineRule="auto"/>
        <w:ind w:right="61" w:firstLine="58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 xml:space="preserve">1. </w:t>
      </w:r>
      <w:r>
        <w:rPr>
          <w:rFonts w:ascii="宋体" w:hAnsi="宋体" w:eastAsia="宋体" w:cs="宋体"/>
          <w:color w:val="000000" w:themeColor="text1"/>
          <w:spacing w:val="-2"/>
          <w:sz w:val="24"/>
          <w:szCs w:val="24"/>
          <w:highlight w:val="none"/>
          <w:u w:val="single" w:color="auto"/>
          <w14:textFill>
            <w14:solidFill>
              <w14:schemeClr w14:val="tx1"/>
            </w14:solidFill>
          </w14:textFill>
        </w:rPr>
        <w:t>（标的名称</w:t>
      </w:r>
      <w:r>
        <w:rPr>
          <w:rFonts w:ascii="宋体" w:hAnsi="宋体" w:eastAsia="宋体" w:cs="宋体"/>
          <w:color w:val="000000" w:themeColor="text1"/>
          <w:spacing w:val="-3"/>
          <w:sz w:val="24"/>
          <w:szCs w:val="24"/>
          <w:highlight w:val="none"/>
          <w:u w:val="single" w:color="auto"/>
          <w14:textFill>
            <w14:solidFill>
              <w14:schemeClr w14:val="tx1"/>
            </w14:solidFill>
          </w14:textFill>
        </w:rPr>
        <w:t>）</w:t>
      </w:r>
      <w:r>
        <w:rPr>
          <w:rFonts w:ascii="宋体" w:hAnsi="宋体" w:eastAsia="宋体" w:cs="宋体"/>
          <w:color w:val="000000" w:themeColor="text1"/>
          <w:spacing w:val="-4"/>
          <w:sz w:val="24"/>
          <w:szCs w:val="24"/>
          <w:highlight w:val="none"/>
          <w:u w:val="single" w:color="auto"/>
          <w14:textFill>
            <w14:solidFill>
              <w14:schemeClr w14:val="tx1"/>
            </w14:solidFill>
          </w14:textFill>
        </w:rPr>
        <w:t xml:space="preserve"> </w:t>
      </w:r>
      <w:r>
        <w:rPr>
          <w:rFonts w:ascii="宋体" w:hAnsi="宋体" w:eastAsia="宋体" w:cs="宋体"/>
          <w:color w:val="000000" w:themeColor="text1"/>
          <w:spacing w:val="-91"/>
          <w:sz w:val="24"/>
          <w:szCs w:val="24"/>
          <w:highlight w:val="none"/>
          <w14:textFill>
            <w14:solidFill>
              <w14:schemeClr w14:val="tx1"/>
            </w14:solidFill>
          </w14:textFill>
        </w:rPr>
        <w:t xml:space="preserve"> </w:t>
      </w:r>
      <w:r>
        <w:rPr>
          <w:rFonts w:ascii="宋体" w:hAnsi="宋体" w:eastAsia="宋体" w:cs="宋体"/>
          <w:color w:val="000000" w:themeColor="text1"/>
          <w:spacing w:val="-3"/>
          <w:sz w:val="24"/>
          <w:szCs w:val="24"/>
          <w:highlight w:val="none"/>
          <w14:textFill>
            <w14:solidFill>
              <w14:schemeClr w14:val="tx1"/>
            </w14:solidFill>
          </w14:textFill>
        </w:rPr>
        <w:t>，</w:t>
      </w:r>
      <w:r>
        <w:rPr>
          <w:rFonts w:ascii="宋体" w:hAnsi="宋体" w:eastAsia="宋体" w:cs="宋体"/>
          <w:color w:val="000000" w:themeColor="text1"/>
          <w:spacing w:val="-2"/>
          <w:sz w:val="24"/>
          <w:szCs w:val="24"/>
          <w:highlight w:val="none"/>
          <w14:textFill>
            <w14:solidFill>
              <w14:schemeClr w14:val="tx1"/>
            </w14:solidFill>
          </w14:textFill>
        </w:rPr>
        <w:t>属于</w:t>
      </w:r>
      <w:r>
        <w:rPr>
          <w:rFonts w:ascii="宋体" w:hAnsi="宋体" w:eastAsia="宋体" w:cs="宋体"/>
          <w:color w:val="000000" w:themeColor="text1"/>
          <w:spacing w:val="-2"/>
          <w:sz w:val="24"/>
          <w:szCs w:val="24"/>
          <w:highlight w:val="none"/>
          <w:u w:val="single" w:color="auto"/>
          <w14:textFill>
            <w14:solidFill>
              <w14:schemeClr w14:val="tx1"/>
            </w14:solidFill>
          </w14:textFill>
        </w:rPr>
        <w:t>（采购文件中明确的所属行业） 行业</w:t>
      </w:r>
      <w:r>
        <w:rPr>
          <w:rFonts w:ascii="宋体" w:hAnsi="宋体" w:eastAsia="宋体" w:cs="宋体"/>
          <w:color w:val="000000" w:themeColor="text1"/>
          <w:spacing w:val="-2"/>
          <w:sz w:val="24"/>
          <w:szCs w:val="24"/>
          <w:highlight w:val="none"/>
          <w14:textFill>
            <w14:solidFill>
              <w14:schemeClr w14:val="tx1"/>
            </w14:solidFill>
          </w14:textFill>
        </w:rPr>
        <w:t>；制造商为</w:t>
      </w:r>
      <w:r>
        <w:rPr>
          <w:rFonts w:ascii="宋体" w:hAnsi="宋体" w:eastAsia="宋体" w:cs="宋体"/>
          <w:color w:val="000000" w:themeColor="text1"/>
          <w:spacing w:val="-2"/>
          <w:sz w:val="24"/>
          <w:szCs w:val="24"/>
          <w:highlight w:val="none"/>
          <w:u w:val="single" w:color="auto"/>
          <w14:textFill>
            <w14:solidFill>
              <w14:schemeClr w14:val="tx1"/>
            </w14:solidFill>
          </w14:textFill>
        </w:rPr>
        <w:t>（企业名称</w:t>
      </w:r>
      <w:r>
        <w:rPr>
          <w:rFonts w:ascii="宋体" w:hAnsi="宋体" w:eastAsia="宋体" w:cs="宋体"/>
          <w:color w:val="000000" w:themeColor="text1"/>
          <w:spacing w:val="1"/>
          <w:sz w:val="24"/>
          <w:szCs w:val="24"/>
          <w:highlight w:val="none"/>
          <w:u w:val="single" w:color="auto"/>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pacing w:val="-2"/>
          <w:sz w:val="24"/>
          <w:szCs w:val="24"/>
          <w:highlight w:val="none"/>
          <w14:textFill>
            <w14:solidFill>
              <w14:schemeClr w14:val="tx1"/>
            </w14:solidFill>
          </w14:textFill>
        </w:rPr>
        <w:t>从业人员人，营业收入为万元，资产总额为万元，属于</w:t>
      </w:r>
      <w:r>
        <w:rPr>
          <w:rFonts w:ascii="宋体" w:hAnsi="宋体" w:eastAsia="宋体" w:cs="宋体"/>
          <w:color w:val="000000" w:themeColor="text1"/>
          <w:spacing w:val="-2"/>
          <w:sz w:val="24"/>
          <w:szCs w:val="24"/>
          <w:highlight w:val="none"/>
          <w:u w:val="single" w:color="auto"/>
          <w14:textFill>
            <w14:solidFill>
              <w14:schemeClr w14:val="tx1"/>
            </w14:solidFill>
          </w14:textFill>
        </w:rPr>
        <w:t>（中型企业、小型企业、微</w:t>
      </w:r>
      <w:r>
        <w:rPr>
          <w:rFonts w:ascii="宋体" w:hAnsi="宋体" w:eastAsia="宋体" w:cs="宋体"/>
          <w:color w:val="000000" w:themeColor="text1"/>
          <w:spacing w:val="-3"/>
          <w:sz w:val="24"/>
          <w:szCs w:val="24"/>
          <w:highlight w:val="none"/>
          <w:u w:val="single" w:color="auto"/>
          <w14:textFill>
            <w14:solidFill>
              <w14:schemeClr w14:val="tx1"/>
            </w14:solidFill>
          </w14:textFill>
        </w:rPr>
        <w:t>型企业</w:t>
      </w:r>
      <w:r>
        <w:rPr>
          <w:rFonts w:ascii="宋体" w:hAnsi="宋体" w:eastAsia="宋体" w:cs="宋体"/>
          <w:color w:val="000000" w:themeColor="text1"/>
          <w:sz w:val="24"/>
          <w:szCs w:val="24"/>
          <w:highlight w:val="none"/>
          <w:u w:val="single" w:color="auto"/>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w:t>
      </w:r>
    </w:p>
    <w:p w14:paraId="7543195B">
      <w:pPr>
        <w:spacing w:before="231" w:line="340" w:lineRule="auto"/>
        <w:ind w:right="61" w:firstLine="558"/>
        <w:rPr>
          <w:rFonts w:ascii="宋体" w:hAnsi="宋体" w:eastAsia="宋体" w:cs="宋体"/>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2.</w:t>
      </w:r>
      <w:r>
        <w:rPr>
          <w:rFonts w:ascii="Times New Roman" w:hAnsi="Times New Roman" w:eastAsia="Times New Roman" w:cs="Times New Roman"/>
          <w:color w:val="000000" w:themeColor="text1"/>
          <w:spacing w:val="60"/>
          <w:sz w:val="24"/>
          <w:szCs w:val="24"/>
          <w:highlight w:val="none"/>
          <w14:textFill>
            <w14:solidFill>
              <w14:schemeClr w14:val="tx1"/>
            </w14:solidFill>
          </w14:textFill>
        </w:rPr>
        <w:t xml:space="preserve"> </w:t>
      </w:r>
      <w:r>
        <w:rPr>
          <w:rFonts w:ascii="宋体" w:hAnsi="宋体" w:eastAsia="宋体" w:cs="宋体"/>
          <w:color w:val="000000" w:themeColor="text1"/>
          <w:sz w:val="24"/>
          <w:szCs w:val="24"/>
          <w:highlight w:val="none"/>
          <w:u w:val="single" w:color="auto"/>
          <w14:textFill>
            <w14:solidFill>
              <w14:schemeClr w14:val="tx1"/>
            </w14:solidFill>
          </w14:textFill>
        </w:rPr>
        <w:t>（标的名称</w:t>
      </w:r>
      <w:r>
        <w:rPr>
          <w:rFonts w:ascii="宋体" w:hAnsi="宋体" w:eastAsia="宋体" w:cs="宋体"/>
          <w:color w:val="000000" w:themeColor="text1"/>
          <w:spacing w:val="-1"/>
          <w:sz w:val="24"/>
          <w:szCs w:val="24"/>
          <w:highlight w:val="none"/>
          <w:u w:val="single" w:color="auto"/>
          <w14:textFill>
            <w14:solidFill>
              <w14:schemeClr w14:val="tx1"/>
            </w14:solidFill>
          </w14:textFill>
        </w:rPr>
        <w:t>）</w:t>
      </w:r>
      <w:r>
        <w:rPr>
          <w:rFonts w:ascii="宋体" w:hAnsi="宋体" w:eastAsia="宋体" w:cs="宋体"/>
          <w:color w:val="000000" w:themeColor="text1"/>
          <w:spacing w:val="2"/>
          <w:sz w:val="24"/>
          <w:szCs w:val="24"/>
          <w:highlight w:val="none"/>
          <w:u w:val="single" w:color="auto"/>
          <w14:textFill>
            <w14:solidFill>
              <w14:schemeClr w14:val="tx1"/>
            </w14:solidFill>
          </w14:textFill>
        </w:rPr>
        <w:t xml:space="preserve"> </w:t>
      </w:r>
      <w:r>
        <w:rPr>
          <w:rFonts w:ascii="宋体" w:hAnsi="宋体" w:eastAsia="宋体" w:cs="宋体"/>
          <w:color w:val="000000" w:themeColor="text1"/>
          <w:spacing w:val="-91"/>
          <w:sz w:val="24"/>
          <w:szCs w:val="24"/>
          <w:highlight w:val="none"/>
          <w14:textFill>
            <w14:solidFill>
              <w14:schemeClr w14:val="tx1"/>
            </w14:solidFill>
          </w14:textFill>
        </w:rPr>
        <w:t xml:space="preserve"> </w:t>
      </w:r>
      <w:r>
        <w:rPr>
          <w:rFonts w:ascii="宋体" w:hAnsi="宋体" w:eastAsia="宋体" w:cs="宋体"/>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属于</w:t>
      </w:r>
      <w:r>
        <w:rPr>
          <w:rFonts w:ascii="宋体" w:hAnsi="宋体" w:eastAsia="宋体" w:cs="宋体"/>
          <w:color w:val="000000" w:themeColor="text1"/>
          <w:sz w:val="24"/>
          <w:szCs w:val="24"/>
          <w:highlight w:val="none"/>
          <w:u w:val="single" w:color="auto"/>
          <w14:textFill>
            <w14:solidFill>
              <w14:schemeClr w14:val="tx1"/>
            </w14:solidFill>
          </w14:textFill>
        </w:rPr>
        <w:t>（采购文件中明确的所属行业） 行业</w:t>
      </w:r>
      <w:r>
        <w:rPr>
          <w:rFonts w:ascii="宋体" w:hAnsi="宋体" w:eastAsia="宋体" w:cs="宋体"/>
          <w:color w:val="000000" w:themeColor="text1"/>
          <w:sz w:val="24"/>
          <w:szCs w:val="24"/>
          <w:highlight w:val="none"/>
          <w14:textFill>
            <w14:solidFill>
              <w14:schemeClr w14:val="tx1"/>
            </w14:solidFill>
          </w14:textFill>
        </w:rPr>
        <w:t>；制造商为</w:t>
      </w:r>
      <w:r>
        <w:rPr>
          <w:rFonts w:ascii="宋体" w:hAnsi="宋体" w:eastAsia="宋体" w:cs="宋体"/>
          <w:color w:val="000000" w:themeColor="text1"/>
          <w:sz w:val="24"/>
          <w:szCs w:val="24"/>
          <w:highlight w:val="none"/>
          <w:u w:val="single" w:color="auto"/>
          <w14:textFill>
            <w14:solidFill>
              <w14:schemeClr w14:val="tx1"/>
            </w14:solidFill>
          </w14:textFill>
        </w:rPr>
        <w:t>（企业名</w:t>
      </w:r>
      <w:r>
        <w:rPr>
          <w:rFonts w:ascii="宋体" w:hAnsi="宋体" w:eastAsia="宋体" w:cs="宋体"/>
          <w:color w:val="000000" w:themeColor="text1"/>
          <w:spacing w:val="1"/>
          <w:sz w:val="24"/>
          <w:szCs w:val="24"/>
          <w:highlight w:val="none"/>
          <w:u w:val="single" w:color="auto"/>
          <w14:textFill>
            <w14:solidFill>
              <w14:schemeClr w14:val="tx1"/>
            </w14:solidFill>
          </w14:textFill>
        </w:rPr>
        <w:t>称</w:t>
      </w:r>
      <w:r>
        <w:rPr>
          <w:rFonts w:ascii="宋体" w:hAnsi="宋体" w:eastAsia="宋体" w:cs="宋体"/>
          <w:color w:val="000000" w:themeColor="text1"/>
          <w:spacing w:val="10"/>
          <w:sz w:val="24"/>
          <w:szCs w:val="24"/>
          <w:highlight w:val="none"/>
          <w:u w:val="single" w:color="auto"/>
          <w14:textFill>
            <w14:solidFill>
              <w14:schemeClr w14:val="tx1"/>
            </w14:solidFill>
          </w14:textFill>
        </w:rPr>
        <w:t>）</w:t>
      </w:r>
      <w:r>
        <w:rPr>
          <w:rFonts w:ascii="宋体" w:hAnsi="宋体" w:eastAsia="宋体" w:cs="宋体"/>
          <w:color w:val="000000" w:themeColor="text1"/>
          <w:spacing w:val="10"/>
          <w:sz w:val="24"/>
          <w:szCs w:val="24"/>
          <w:highlight w:val="none"/>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从业人员人，营业收入为万元，资产总额为万元，属于</w:t>
      </w:r>
      <w:r>
        <w:rPr>
          <w:rFonts w:ascii="宋体" w:hAnsi="宋体" w:eastAsia="宋体" w:cs="宋体"/>
          <w:color w:val="000000" w:themeColor="text1"/>
          <w:spacing w:val="1"/>
          <w:sz w:val="24"/>
          <w:szCs w:val="24"/>
          <w:highlight w:val="none"/>
          <w:u w:val="single" w:color="auto"/>
          <w14:textFill>
            <w14:solidFill>
              <w14:schemeClr w14:val="tx1"/>
            </w14:solidFill>
          </w14:textFill>
        </w:rPr>
        <w:t>（中</w:t>
      </w:r>
      <w:r>
        <w:rPr>
          <w:rFonts w:ascii="宋体" w:hAnsi="宋体" w:eastAsia="宋体" w:cs="宋体"/>
          <w:color w:val="000000" w:themeColor="text1"/>
          <w:sz w:val="24"/>
          <w:szCs w:val="24"/>
          <w:highlight w:val="none"/>
          <w:u w:val="single" w:color="auto"/>
          <w14:textFill>
            <w14:solidFill>
              <w14:schemeClr w14:val="tx1"/>
            </w14:solidFill>
          </w14:textFill>
        </w:rPr>
        <w:t>型企业、小型 企业、</w:t>
      </w:r>
      <w:r>
        <w:rPr>
          <w:rFonts w:ascii="宋体" w:hAnsi="宋体" w:eastAsia="宋体" w:cs="宋体"/>
          <w:color w:val="000000" w:themeColor="text1"/>
          <w:spacing w:val="-3"/>
          <w:sz w:val="24"/>
          <w:szCs w:val="24"/>
          <w:highlight w:val="none"/>
          <w:u w:val="single" w:color="auto"/>
          <w14:textFill>
            <w14:solidFill>
              <w14:schemeClr w14:val="tx1"/>
            </w14:solidFill>
          </w14:textFill>
        </w:rPr>
        <w:t>微型企业</w:t>
      </w:r>
      <w:r>
        <w:rPr>
          <w:rFonts w:ascii="宋体" w:hAnsi="宋体" w:eastAsia="宋体" w:cs="宋体"/>
          <w:color w:val="000000" w:themeColor="text1"/>
          <w:spacing w:val="1"/>
          <w:sz w:val="24"/>
          <w:szCs w:val="24"/>
          <w:highlight w:val="none"/>
          <w:u w:val="single" w:color="auto"/>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w:t>
      </w:r>
    </w:p>
    <w:p w14:paraId="6B861036">
      <w:pPr>
        <w:spacing w:before="233" w:line="378" w:lineRule="exact"/>
        <w:ind w:left="49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position w:val="3"/>
          <w:sz w:val="24"/>
          <w:szCs w:val="24"/>
          <w:highlight w:val="none"/>
          <w14:textFill>
            <w14:solidFill>
              <w14:schemeClr w14:val="tx1"/>
            </w14:solidFill>
          </w14:textFill>
        </w:rPr>
        <w:t>……</w:t>
      </w:r>
    </w:p>
    <w:p w14:paraId="489DB190">
      <w:pPr>
        <w:spacing w:before="142" w:line="400" w:lineRule="auto"/>
        <w:ind w:left="3" w:right="61" w:firstLine="50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以上企业，不属于大企业的分支机构，不存在控股股东为大企业的情形，也不存在与</w:t>
      </w:r>
      <w:r>
        <w:rPr>
          <w:rFonts w:ascii="宋体" w:hAnsi="宋体" w:eastAsia="宋体" w:cs="宋体"/>
          <w:color w:val="000000" w:themeColor="text1"/>
          <w:spacing w:val="-1"/>
          <w:sz w:val="24"/>
          <w:szCs w:val="24"/>
          <w:highlight w:val="none"/>
          <w14:textFill>
            <w14:solidFill>
              <w14:schemeClr w14:val="tx1"/>
            </w14:solidFill>
          </w14:textFill>
        </w:rPr>
        <w:t>大企业的负责人为同一人的情形。</w:t>
      </w:r>
    </w:p>
    <w:p w14:paraId="01BC90DF">
      <w:pPr>
        <w:spacing w:line="218"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本企业对上述声明内容的真实性负责。如有虚</w:t>
      </w:r>
      <w:r>
        <w:rPr>
          <w:rFonts w:ascii="宋体" w:hAnsi="宋体" w:eastAsia="宋体" w:cs="宋体"/>
          <w:color w:val="000000" w:themeColor="text1"/>
          <w:spacing w:val="-1"/>
          <w:sz w:val="24"/>
          <w:szCs w:val="24"/>
          <w:highlight w:val="none"/>
          <w14:textFill>
            <w14:solidFill>
              <w14:schemeClr w14:val="tx1"/>
            </w14:solidFill>
          </w14:textFill>
        </w:rPr>
        <w:t>假，将依法承担相应责任。</w:t>
      </w:r>
    </w:p>
    <w:p w14:paraId="4847BEF2">
      <w:pPr>
        <w:spacing w:before="236" w:line="219" w:lineRule="auto"/>
        <w:ind w:left="192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企业名称（盖章</w:t>
      </w:r>
      <w:r>
        <w:rPr>
          <w:rFonts w:ascii="宋体" w:hAnsi="宋体" w:eastAsia="宋体" w:cs="宋体"/>
          <w:color w:val="000000" w:themeColor="text1"/>
          <w:sz w:val="24"/>
          <w:szCs w:val="24"/>
          <w:highlight w:val="none"/>
          <w14:textFill>
            <w14:solidFill>
              <w14:schemeClr w14:val="tx1"/>
            </w14:solidFill>
          </w14:textFill>
        </w:rPr>
        <w:t>）：</w:t>
      </w:r>
    </w:p>
    <w:p w14:paraId="1511697E">
      <w:pPr>
        <w:spacing w:before="237" w:line="220" w:lineRule="auto"/>
        <w:ind w:left="196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1"/>
          <w:sz w:val="24"/>
          <w:szCs w:val="24"/>
          <w:highlight w:val="none"/>
          <w14:textFill>
            <w14:solidFill>
              <w14:schemeClr w14:val="tx1"/>
            </w14:solidFill>
          </w14:textFill>
        </w:rPr>
        <w:t>日</w:t>
      </w:r>
      <w:r>
        <w:rPr>
          <w:rFonts w:ascii="宋体" w:hAnsi="宋体" w:eastAsia="宋体" w:cs="宋体"/>
          <w:color w:val="000000" w:themeColor="text1"/>
          <w:spacing w:val="12"/>
          <w:sz w:val="24"/>
          <w:szCs w:val="24"/>
          <w:highlight w:val="none"/>
          <w14:textFill>
            <w14:solidFill>
              <w14:schemeClr w14:val="tx1"/>
            </w14:solidFill>
          </w14:textFill>
        </w:rPr>
        <w:t xml:space="preserve"> </w:t>
      </w:r>
      <w:r>
        <w:rPr>
          <w:rFonts w:ascii="宋体" w:hAnsi="宋体" w:eastAsia="宋体" w:cs="宋体"/>
          <w:color w:val="000000" w:themeColor="text1"/>
          <w:spacing w:val="-21"/>
          <w:sz w:val="24"/>
          <w:szCs w:val="24"/>
          <w:highlight w:val="none"/>
          <w14:textFill>
            <w14:solidFill>
              <w14:schemeClr w14:val="tx1"/>
            </w14:solidFill>
          </w14:textFill>
        </w:rPr>
        <w:t>期：</w:t>
      </w:r>
    </w:p>
    <w:p w14:paraId="3849E2C0">
      <w:pPr>
        <w:pStyle w:val="4"/>
        <w:spacing w:line="286" w:lineRule="auto"/>
        <w:rPr>
          <w:color w:val="000000" w:themeColor="text1"/>
          <w:highlight w:val="none"/>
          <w14:textFill>
            <w14:solidFill>
              <w14:schemeClr w14:val="tx1"/>
            </w14:solidFill>
          </w14:textFill>
        </w:rPr>
      </w:pPr>
    </w:p>
    <w:p w14:paraId="2D122AE4">
      <w:pPr>
        <w:pStyle w:val="4"/>
        <w:spacing w:line="287" w:lineRule="auto"/>
        <w:rPr>
          <w:color w:val="000000" w:themeColor="text1"/>
          <w:highlight w:val="none"/>
          <w14:textFill>
            <w14:solidFill>
              <w14:schemeClr w14:val="tx1"/>
            </w14:solidFill>
          </w14:textFill>
        </w:rPr>
      </w:pPr>
    </w:p>
    <w:p w14:paraId="2155B713">
      <w:pPr>
        <w:spacing w:before="78" w:line="219"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注：从业人员、营业收入、资产总额填报上一年度数据，无上一年度数据的新成立企业可</w:t>
      </w:r>
    </w:p>
    <w:p w14:paraId="4E223256">
      <w:pPr>
        <w:spacing w:before="157" w:line="219" w:lineRule="auto"/>
        <w:ind w:left="417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不填报。</w:t>
      </w:r>
    </w:p>
    <w:p w14:paraId="759756C5">
      <w:pPr>
        <w:pStyle w:val="4"/>
        <w:spacing w:line="402" w:lineRule="auto"/>
        <w:rPr>
          <w:color w:val="000000" w:themeColor="text1"/>
          <w:highlight w:val="none"/>
          <w14:textFill>
            <w14:solidFill>
              <w14:schemeClr w14:val="tx1"/>
            </w14:solidFill>
          </w14:textFill>
        </w:rPr>
      </w:pPr>
    </w:p>
    <w:p w14:paraId="6FBE8626">
      <w:pPr>
        <w:spacing w:before="79" w:line="239" w:lineRule="auto"/>
        <w:ind w:right="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4"/>
          <w:sz w:val="24"/>
          <w:szCs w:val="24"/>
          <w:highlight w:val="none"/>
          <w14:textFill>
            <w14:solidFill>
              <w14:schemeClr w14:val="tx1"/>
            </w14:solidFill>
          </w14:textFill>
        </w:rPr>
        <w:t>注：1.如供应商虚假承诺本声明函，成交的供应商采购人</w:t>
      </w:r>
      <w:r>
        <w:rPr>
          <w:rFonts w:ascii="宋体" w:hAnsi="宋体" w:eastAsia="宋体" w:cs="宋体"/>
          <w:b/>
          <w:bCs/>
          <w:color w:val="000000" w:themeColor="text1"/>
          <w:spacing w:val="-5"/>
          <w:sz w:val="24"/>
          <w:szCs w:val="24"/>
          <w:highlight w:val="none"/>
          <w14:textFill>
            <w14:solidFill>
              <w14:schemeClr w14:val="tx1"/>
            </w14:solidFill>
          </w14:textFill>
        </w:rPr>
        <w:t>有权拒绝与其签署合同，并追究</w:t>
      </w:r>
      <w:r>
        <w:rPr>
          <w:rFonts w:ascii="宋体" w:hAnsi="宋体" w:eastAsia="宋体" w:cs="宋体"/>
          <w:color w:val="000000" w:themeColor="text1"/>
          <w:sz w:val="24"/>
          <w:szCs w:val="24"/>
          <w:highlight w:val="none"/>
          <w14:textFill>
            <w14:solidFill>
              <w14:schemeClr w14:val="tx1"/>
            </w14:solidFill>
          </w14:textFill>
        </w:rPr>
        <w:t xml:space="preserve">  </w:t>
      </w:r>
      <w:r>
        <w:rPr>
          <w:rFonts w:ascii="宋体" w:hAnsi="宋体" w:eastAsia="宋体" w:cs="宋体"/>
          <w:b/>
          <w:bCs/>
          <w:color w:val="000000" w:themeColor="text1"/>
          <w:spacing w:val="-3"/>
          <w:sz w:val="24"/>
          <w:szCs w:val="24"/>
          <w:highlight w:val="none"/>
          <w14:textFill>
            <w14:solidFill>
              <w14:schemeClr w14:val="tx1"/>
            </w14:solidFill>
          </w14:textFill>
        </w:rPr>
        <w:t>其法律责任，未成交的供应商视为其虚假响应，并将此虚假响应情况报送主管部门处理。</w:t>
      </w:r>
    </w:p>
    <w:p w14:paraId="2D6A45B3">
      <w:pPr>
        <w:spacing w:before="1" w:line="218" w:lineRule="auto"/>
        <w:ind w:left="48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b/>
          <w:bCs/>
          <w:color w:val="000000" w:themeColor="text1"/>
          <w:spacing w:val="-3"/>
          <w:sz w:val="24"/>
          <w:szCs w:val="24"/>
          <w:highlight w:val="none"/>
          <w14:textFill>
            <w14:solidFill>
              <w14:schemeClr w14:val="tx1"/>
            </w14:solidFill>
          </w14:textFill>
        </w:rPr>
        <w:t>2.本项目所属行业为工业。</w:t>
      </w:r>
    </w:p>
    <w:p w14:paraId="3D7926AD">
      <w:pPr>
        <w:spacing w:line="218" w:lineRule="auto"/>
        <w:rPr>
          <w:rFonts w:ascii="宋体" w:hAnsi="宋体" w:eastAsia="宋体" w:cs="宋体"/>
          <w:color w:val="000000" w:themeColor="text1"/>
          <w:sz w:val="24"/>
          <w:szCs w:val="24"/>
          <w:highlight w:val="none"/>
          <w14:textFill>
            <w14:solidFill>
              <w14:schemeClr w14:val="tx1"/>
            </w14:solidFill>
          </w14:textFill>
        </w:rPr>
        <w:sectPr>
          <w:footerReference r:id="rId29" w:type="default"/>
          <w:pgSz w:w="11906" w:h="16839"/>
          <w:pgMar w:top="1440" w:right="1080" w:bottom="1440" w:left="1080" w:header="0" w:footer="654" w:gutter="0"/>
          <w:cols w:space="720" w:num="1"/>
        </w:sectPr>
      </w:pPr>
    </w:p>
    <w:p w14:paraId="0BC33670">
      <w:pPr>
        <w:pStyle w:val="4"/>
        <w:spacing w:before="63" w:line="225" w:lineRule="auto"/>
        <w:ind w:left="2683"/>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5"/>
          <w:sz w:val="31"/>
          <w:szCs w:val="31"/>
          <w:highlight w:val="none"/>
          <w:lang w:val="en-US" w:eastAsia="zh-CN"/>
          <w14:textFill>
            <w14:solidFill>
              <w14:schemeClr w14:val="tx1"/>
            </w14:solidFill>
          </w14:textFill>
        </w:rPr>
        <w:t>12</w:t>
      </w:r>
      <w:r>
        <w:rPr>
          <w:b/>
          <w:bCs/>
          <w:color w:val="000000" w:themeColor="text1"/>
          <w:spacing w:val="5"/>
          <w:sz w:val="31"/>
          <w:szCs w:val="31"/>
          <w:highlight w:val="none"/>
          <w14:textFill>
            <w14:solidFill>
              <w14:schemeClr w14:val="tx1"/>
            </w14:solidFill>
          </w14:textFill>
        </w:rPr>
        <w:t>.</w:t>
      </w:r>
      <w:r>
        <w:rPr>
          <w:rFonts w:ascii="宋体" w:hAnsi="宋体" w:eastAsia="宋体" w:cs="宋体"/>
          <w:b/>
          <w:bCs/>
          <w:color w:val="000000" w:themeColor="text1"/>
          <w:spacing w:val="5"/>
          <w:sz w:val="31"/>
          <w:szCs w:val="31"/>
          <w:highlight w:val="none"/>
          <w14:textFill>
            <w14:solidFill>
              <w14:schemeClr w14:val="tx1"/>
            </w14:solidFill>
          </w14:textFill>
        </w:rPr>
        <w:t>残疾人福利性单位声明函</w:t>
      </w:r>
    </w:p>
    <w:p w14:paraId="7D1577DF">
      <w:pPr>
        <w:pStyle w:val="4"/>
        <w:spacing w:line="272" w:lineRule="auto"/>
        <w:rPr>
          <w:color w:val="000000" w:themeColor="text1"/>
          <w:highlight w:val="none"/>
          <w14:textFill>
            <w14:solidFill>
              <w14:schemeClr w14:val="tx1"/>
            </w14:solidFill>
          </w14:textFill>
        </w:rPr>
      </w:pPr>
    </w:p>
    <w:p w14:paraId="7D2DDE97">
      <w:pPr>
        <w:spacing w:before="78" w:line="219" w:lineRule="auto"/>
        <w:ind w:left="394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（如果是，提供）</w:t>
      </w:r>
    </w:p>
    <w:p w14:paraId="48A8FF26">
      <w:pPr>
        <w:spacing w:before="146" w:line="360" w:lineRule="auto"/>
        <w:ind w:firstLine="481"/>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本单位郑重声明，根据《财政部</w:t>
      </w:r>
      <w:r>
        <w:rPr>
          <w:rFonts w:ascii="宋体" w:hAnsi="宋体" w:eastAsia="宋体" w:cs="宋体"/>
          <w:color w:val="000000" w:themeColor="text1"/>
          <w:spacing w:val="38"/>
          <w:sz w:val="24"/>
          <w:szCs w:val="24"/>
          <w:highlight w:val="none"/>
          <w14:textFill>
            <w14:solidFill>
              <w14:schemeClr w14:val="tx1"/>
            </w14:solidFill>
          </w14:textFill>
        </w:rPr>
        <w:t xml:space="preserve"> </w:t>
      </w:r>
      <w:r>
        <w:rPr>
          <w:rFonts w:ascii="宋体" w:hAnsi="宋体" w:eastAsia="宋体" w:cs="宋体"/>
          <w:color w:val="000000" w:themeColor="text1"/>
          <w:spacing w:val="-4"/>
          <w:sz w:val="24"/>
          <w:szCs w:val="24"/>
          <w:highlight w:val="none"/>
          <w14:textFill>
            <w14:solidFill>
              <w14:schemeClr w14:val="tx1"/>
            </w14:solidFill>
          </w14:textFill>
        </w:rPr>
        <w:t>民政部</w:t>
      </w:r>
      <w:r>
        <w:rPr>
          <w:rFonts w:ascii="宋体" w:hAnsi="宋体" w:eastAsia="宋体" w:cs="宋体"/>
          <w:color w:val="000000" w:themeColor="text1"/>
          <w:spacing w:val="32"/>
          <w:sz w:val="24"/>
          <w:szCs w:val="24"/>
          <w:highlight w:val="none"/>
          <w14:textFill>
            <w14:solidFill>
              <w14:schemeClr w14:val="tx1"/>
            </w14:solidFill>
          </w14:textFill>
        </w:rPr>
        <w:t xml:space="preserve"> </w:t>
      </w:r>
      <w:r>
        <w:rPr>
          <w:rFonts w:ascii="宋体" w:hAnsi="宋体" w:eastAsia="宋体" w:cs="宋体"/>
          <w:color w:val="000000" w:themeColor="text1"/>
          <w:spacing w:val="-4"/>
          <w:sz w:val="24"/>
          <w:szCs w:val="24"/>
          <w:highlight w:val="none"/>
          <w14:textFill>
            <w14:solidFill>
              <w14:schemeClr w14:val="tx1"/>
            </w14:solidFill>
          </w14:textFill>
        </w:rPr>
        <w:t>中国残疾人联合会关于促进残疾人就业政府</w:t>
      </w:r>
      <w:r>
        <w:rPr>
          <w:rFonts w:ascii="宋体" w:hAnsi="宋体" w:eastAsia="宋体" w:cs="宋体"/>
          <w:color w:val="000000" w:themeColor="text1"/>
          <w:spacing w:val="1"/>
          <w:sz w:val="24"/>
          <w:szCs w:val="24"/>
          <w:highlight w:val="none"/>
          <w14:textFill>
            <w14:solidFill>
              <w14:schemeClr w14:val="tx1"/>
            </w14:solidFill>
          </w14:textFill>
        </w:rPr>
        <w:t>采购政策的通知》（财库〔2017〕141号）的规定，本单位为符合条件的残疾人福利性单</w:t>
      </w:r>
      <w:r>
        <w:rPr>
          <w:rFonts w:ascii="宋体" w:hAnsi="宋体" w:eastAsia="宋体" w:cs="宋体"/>
          <w:color w:val="000000" w:themeColor="text1"/>
          <w:spacing w:val="-2"/>
          <w:sz w:val="24"/>
          <w:szCs w:val="24"/>
          <w:highlight w:val="none"/>
          <w14:textFill>
            <w14:solidFill>
              <w14:schemeClr w14:val="tx1"/>
            </w14:solidFill>
          </w14:textFill>
        </w:rPr>
        <w:t>位，且本单位参加______单位的______项目采购活动提供本单位制造的货物（由本单位承</w:t>
      </w:r>
      <w:r>
        <w:rPr>
          <w:rFonts w:ascii="宋体" w:hAnsi="宋体" w:eastAsia="宋体" w:cs="宋体"/>
          <w:color w:val="000000" w:themeColor="text1"/>
          <w:spacing w:val="1"/>
          <w:sz w:val="24"/>
          <w:szCs w:val="24"/>
          <w:highlight w:val="none"/>
          <w14:textFill>
            <w14:solidFill>
              <w14:schemeClr w14:val="tx1"/>
            </w14:solidFill>
          </w14:textFill>
        </w:rPr>
        <w:t>担工程/提供货物</w:t>
      </w:r>
      <w:r>
        <w:rPr>
          <w:rFonts w:ascii="宋体" w:hAnsi="宋体" w:eastAsia="宋体" w:cs="宋体"/>
          <w:color w:val="000000" w:themeColor="text1"/>
          <w:spacing w:val="8"/>
          <w:sz w:val="24"/>
          <w:szCs w:val="24"/>
          <w:highlight w:val="none"/>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或者提供其他残疾人福利性单位制造的货物（不包括使用</w:t>
      </w:r>
      <w:r>
        <w:rPr>
          <w:rFonts w:ascii="宋体" w:hAnsi="宋体" w:eastAsia="宋体" w:cs="宋体"/>
          <w:color w:val="000000" w:themeColor="text1"/>
          <w:sz w:val="24"/>
          <w:szCs w:val="24"/>
          <w:highlight w:val="none"/>
          <w14:textFill>
            <w14:solidFill>
              <w14:schemeClr w14:val="tx1"/>
            </w14:solidFill>
          </w14:textFill>
        </w:rPr>
        <w:t>非残疾人</w:t>
      </w:r>
      <w:r>
        <w:rPr>
          <w:rFonts w:ascii="宋体" w:hAnsi="宋体" w:eastAsia="宋体" w:cs="宋体"/>
          <w:color w:val="000000" w:themeColor="text1"/>
          <w:spacing w:val="-1"/>
          <w:sz w:val="24"/>
          <w:szCs w:val="24"/>
          <w:highlight w:val="none"/>
          <w14:textFill>
            <w14:solidFill>
              <w14:schemeClr w14:val="tx1"/>
            </w14:solidFill>
          </w14:textFill>
        </w:rPr>
        <w:t>福利性单位注册商标的货物）。</w:t>
      </w:r>
    </w:p>
    <w:p w14:paraId="36AD8A00">
      <w:pPr>
        <w:spacing w:before="113" w:line="219"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本单位对上述声明的真实性负责。如有虚假，将依法承担相应责任。</w:t>
      </w:r>
    </w:p>
    <w:p w14:paraId="46DB4D81">
      <w:pPr>
        <w:pStyle w:val="4"/>
        <w:spacing w:line="259" w:lineRule="auto"/>
        <w:rPr>
          <w:color w:val="000000" w:themeColor="text1"/>
          <w:highlight w:val="none"/>
          <w14:textFill>
            <w14:solidFill>
              <w14:schemeClr w14:val="tx1"/>
            </w14:solidFill>
          </w14:textFill>
        </w:rPr>
      </w:pPr>
    </w:p>
    <w:p w14:paraId="1FE84776">
      <w:pPr>
        <w:pStyle w:val="4"/>
        <w:spacing w:line="260" w:lineRule="auto"/>
        <w:rPr>
          <w:color w:val="000000" w:themeColor="text1"/>
          <w:highlight w:val="none"/>
          <w14:textFill>
            <w14:solidFill>
              <w14:schemeClr w14:val="tx1"/>
            </w14:solidFill>
          </w14:textFill>
        </w:rPr>
      </w:pPr>
    </w:p>
    <w:p w14:paraId="7F7FB6A3">
      <w:pPr>
        <w:pStyle w:val="4"/>
        <w:spacing w:line="260" w:lineRule="auto"/>
        <w:rPr>
          <w:color w:val="000000" w:themeColor="text1"/>
          <w:highlight w:val="none"/>
          <w14:textFill>
            <w14:solidFill>
              <w14:schemeClr w14:val="tx1"/>
            </w14:solidFill>
          </w14:textFill>
        </w:rPr>
      </w:pPr>
    </w:p>
    <w:p w14:paraId="14E1C9E8">
      <w:pPr>
        <w:pStyle w:val="4"/>
        <w:spacing w:line="260" w:lineRule="auto"/>
        <w:rPr>
          <w:color w:val="000000" w:themeColor="text1"/>
          <w:highlight w:val="none"/>
          <w14:textFill>
            <w14:solidFill>
              <w14:schemeClr w14:val="tx1"/>
            </w14:solidFill>
          </w14:textFill>
        </w:rPr>
      </w:pPr>
    </w:p>
    <w:p w14:paraId="0A5E687C">
      <w:pPr>
        <w:pStyle w:val="4"/>
        <w:spacing w:line="260" w:lineRule="auto"/>
        <w:rPr>
          <w:color w:val="000000" w:themeColor="text1"/>
          <w:highlight w:val="none"/>
          <w14:textFill>
            <w14:solidFill>
              <w14:schemeClr w14:val="tx1"/>
            </w14:solidFill>
          </w14:textFill>
        </w:rPr>
      </w:pPr>
    </w:p>
    <w:p w14:paraId="42B11CCD">
      <w:pPr>
        <w:pStyle w:val="4"/>
        <w:spacing w:line="260" w:lineRule="auto"/>
        <w:rPr>
          <w:color w:val="000000" w:themeColor="text1"/>
          <w:highlight w:val="none"/>
          <w14:textFill>
            <w14:solidFill>
              <w14:schemeClr w14:val="tx1"/>
            </w14:solidFill>
          </w14:textFill>
        </w:rPr>
      </w:pPr>
    </w:p>
    <w:p w14:paraId="07FEFB68">
      <w:pPr>
        <w:pStyle w:val="4"/>
        <w:spacing w:line="260" w:lineRule="auto"/>
        <w:rPr>
          <w:color w:val="000000" w:themeColor="text1"/>
          <w:highlight w:val="none"/>
          <w14:textFill>
            <w14:solidFill>
              <w14:schemeClr w14:val="tx1"/>
            </w14:solidFill>
          </w14:textFill>
        </w:rPr>
      </w:pPr>
    </w:p>
    <w:p w14:paraId="767A50B9">
      <w:pPr>
        <w:pStyle w:val="4"/>
        <w:spacing w:line="260" w:lineRule="auto"/>
        <w:rPr>
          <w:color w:val="000000" w:themeColor="text1"/>
          <w:highlight w:val="none"/>
          <w14:textFill>
            <w14:solidFill>
              <w14:schemeClr w14:val="tx1"/>
            </w14:solidFill>
          </w14:textFill>
        </w:rPr>
      </w:pPr>
    </w:p>
    <w:p w14:paraId="37973E1D">
      <w:pPr>
        <w:spacing w:before="78" w:line="219" w:lineRule="auto"/>
        <w:ind w:left="48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投标人名称（盖章</w:t>
      </w:r>
      <w:r>
        <w:rPr>
          <w:rFonts w:ascii="宋体" w:hAnsi="宋体" w:eastAsia="宋体" w:cs="宋体"/>
          <w:color w:val="000000" w:themeColor="text1"/>
          <w:spacing w:val="1"/>
          <w:sz w:val="24"/>
          <w:szCs w:val="24"/>
          <w:highlight w:val="none"/>
          <w14:textFill>
            <w14:solidFill>
              <w14:schemeClr w14:val="tx1"/>
            </w14:solidFill>
          </w14:textFill>
        </w:rPr>
        <w:t>）：</w:t>
      </w:r>
    </w:p>
    <w:p w14:paraId="5C17E063">
      <w:pPr>
        <w:spacing w:before="182" w:line="219"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法定代表人（单位负责人）</w:t>
      </w:r>
    </w:p>
    <w:p w14:paraId="3277848C">
      <w:pPr>
        <w:spacing w:before="183" w:line="219" w:lineRule="auto"/>
        <w:ind w:left="48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或授权代表（签字</w:t>
      </w:r>
      <w:r>
        <w:rPr>
          <w:rFonts w:ascii="宋体" w:hAnsi="宋体" w:eastAsia="宋体" w:cs="宋体"/>
          <w:color w:val="000000" w:themeColor="text1"/>
          <w:spacing w:val="1"/>
          <w:sz w:val="24"/>
          <w:szCs w:val="24"/>
          <w:highlight w:val="none"/>
          <w14:textFill>
            <w14:solidFill>
              <w14:schemeClr w14:val="tx1"/>
            </w14:solidFill>
          </w14:textFill>
        </w:rPr>
        <w:t>）：</w:t>
      </w:r>
    </w:p>
    <w:p w14:paraId="09412011">
      <w:pPr>
        <w:pStyle w:val="4"/>
        <w:spacing w:line="257" w:lineRule="auto"/>
        <w:rPr>
          <w:color w:val="000000" w:themeColor="text1"/>
          <w:highlight w:val="none"/>
          <w14:textFill>
            <w14:solidFill>
              <w14:schemeClr w14:val="tx1"/>
            </w14:solidFill>
          </w14:textFill>
        </w:rPr>
      </w:pPr>
    </w:p>
    <w:p w14:paraId="18721416">
      <w:pPr>
        <w:pStyle w:val="4"/>
        <w:spacing w:line="257" w:lineRule="auto"/>
        <w:rPr>
          <w:color w:val="000000" w:themeColor="text1"/>
          <w:highlight w:val="none"/>
          <w14:textFill>
            <w14:solidFill>
              <w14:schemeClr w14:val="tx1"/>
            </w14:solidFill>
          </w14:textFill>
        </w:rPr>
      </w:pPr>
    </w:p>
    <w:p w14:paraId="41778DA4">
      <w:pPr>
        <w:pStyle w:val="4"/>
        <w:spacing w:line="258" w:lineRule="auto"/>
        <w:rPr>
          <w:color w:val="000000" w:themeColor="text1"/>
          <w:highlight w:val="none"/>
          <w14:textFill>
            <w14:solidFill>
              <w14:schemeClr w14:val="tx1"/>
            </w14:solidFill>
          </w14:textFill>
        </w:rPr>
      </w:pPr>
    </w:p>
    <w:p w14:paraId="2E7BA532">
      <w:pPr>
        <w:pStyle w:val="4"/>
        <w:spacing w:line="258" w:lineRule="auto"/>
        <w:rPr>
          <w:color w:val="000000" w:themeColor="text1"/>
          <w:highlight w:val="none"/>
          <w14:textFill>
            <w14:solidFill>
              <w14:schemeClr w14:val="tx1"/>
            </w14:solidFill>
          </w14:textFill>
        </w:rPr>
      </w:pPr>
    </w:p>
    <w:p w14:paraId="12DEE617">
      <w:pPr>
        <w:spacing w:before="79" w:line="219" w:lineRule="auto"/>
        <w:ind w:left="109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日期:年月日</w:t>
      </w:r>
    </w:p>
    <w:p w14:paraId="6EF5E2B3">
      <w:pPr>
        <w:spacing w:line="219" w:lineRule="auto"/>
        <w:rPr>
          <w:rFonts w:ascii="宋体" w:hAnsi="宋体" w:eastAsia="宋体" w:cs="宋体"/>
          <w:color w:val="000000" w:themeColor="text1"/>
          <w:sz w:val="24"/>
          <w:szCs w:val="24"/>
          <w:highlight w:val="none"/>
          <w14:textFill>
            <w14:solidFill>
              <w14:schemeClr w14:val="tx1"/>
            </w14:solidFill>
          </w14:textFill>
        </w:rPr>
        <w:sectPr>
          <w:footerReference r:id="rId30" w:type="default"/>
          <w:pgSz w:w="11906" w:h="16839"/>
          <w:pgMar w:top="1440" w:right="1080" w:bottom="1440" w:left="1080" w:header="0" w:footer="654" w:gutter="0"/>
          <w:cols w:space="720" w:num="1"/>
        </w:sectPr>
      </w:pPr>
    </w:p>
    <w:p w14:paraId="54845DEE">
      <w:pPr>
        <w:pStyle w:val="4"/>
        <w:spacing w:line="264" w:lineRule="auto"/>
        <w:rPr>
          <w:color w:val="000000" w:themeColor="text1"/>
          <w:highlight w:val="none"/>
          <w14:textFill>
            <w14:solidFill>
              <w14:schemeClr w14:val="tx1"/>
            </w14:solidFill>
          </w14:textFill>
        </w:rPr>
      </w:pPr>
    </w:p>
    <w:p w14:paraId="2B4C442E">
      <w:pPr>
        <w:pStyle w:val="4"/>
        <w:spacing w:before="100" w:line="225" w:lineRule="auto"/>
        <w:jc w:val="right"/>
        <w:rPr>
          <w:rFonts w:ascii="宋体" w:hAnsi="宋体" w:eastAsia="宋体" w:cs="宋体"/>
          <w:color w:val="000000" w:themeColor="text1"/>
          <w:sz w:val="31"/>
          <w:szCs w:val="31"/>
          <w:highlight w:val="none"/>
          <w14:textFill>
            <w14:solidFill>
              <w14:schemeClr w14:val="tx1"/>
            </w14:solidFill>
          </w14:textFill>
        </w:rPr>
      </w:pPr>
      <w:r>
        <w:rPr>
          <w:rFonts w:hint="eastAsia" w:eastAsia="宋体"/>
          <w:b/>
          <w:bCs/>
          <w:color w:val="000000" w:themeColor="text1"/>
          <w:spacing w:val="2"/>
          <w:sz w:val="31"/>
          <w:szCs w:val="31"/>
          <w:highlight w:val="none"/>
          <w:lang w:val="en-US" w:eastAsia="zh-CN"/>
          <w14:textFill>
            <w14:solidFill>
              <w14:schemeClr w14:val="tx1"/>
            </w14:solidFill>
          </w14:textFill>
        </w:rPr>
        <w:t>13</w:t>
      </w:r>
      <w:r>
        <w:rPr>
          <w:b/>
          <w:bCs/>
          <w:color w:val="000000" w:themeColor="text1"/>
          <w:spacing w:val="2"/>
          <w:sz w:val="31"/>
          <w:szCs w:val="31"/>
          <w:highlight w:val="none"/>
          <w14:textFill>
            <w14:solidFill>
              <w14:schemeClr w14:val="tx1"/>
            </w14:solidFill>
          </w14:textFill>
        </w:rPr>
        <w:t>.</w:t>
      </w:r>
      <w:r>
        <w:rPr>
          <w:rFonts w:ascii="宋体" w:hAnsi="宋体" w:eastAsia="宋体" w:cs="宋体"/>
          <w:b/>
          <w:bCs/>
          <w:color w:val="000000" w:themeColor="text1"/>
          <w:spacing w:val="2"/>
          <w:sz w:val="31"/>
          <w:szCs w:val="31"/>
          <w:highlight w:val="none"/>
          <w14:textFill>
            <w14:solidFill>
              <w14:schemeClr w14:val="tx1"/>
            </w14:solidFill>
          </w14:textFill>
        </w:rPr>
        <w:t>省级以上监狱管理局、戒毒管理局（含新疆生产建设兵团）出具</w:t>
      </w:r>
    </w:p>
    <w:p w14:paraId="6BCC92B6">
      <w:pPr>
        <w:spacing w:before="243" w:line="225" w:lineRule="auto"/>
        <w:ind w:left="2742"/>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b/>
          <w:bCs/>
          <w:color w:val="000000" w:themeColor="text1"/>
          <w:spacing w:val="4"/>
          <w:sz w:val="31"/>
          <w:szCs w:val="31"/>
          <w:highlight w:val="none"/>
          <w14:textFill>
            <w14:solidFill>
              <w14:schemeClr w14:val="tx1"/>
            </w14:solidFill>
          </w14:textFill>
        </w:rPr>
        <w:t>的属于监狱企业的证明文件</w:t>
      </w:r>
    </w:p>
    <w:p w14:paraId="4B7C63A6">
      <w:pPr>
        <w:pStyle w:val="4"/>
        <w:spacing w:line="272" w:lineRule="auto"/>
        <w:rPr>
          <w:color w:val="000000" w:themeColor="text1"/>
          <w:highlight w:val="none"/>
          <w14:textFill>
            <w14:solidFill>
              <w14:schemeClr w14:val="tx1"/>
            </w14:solidFill>
          </w14:textFill>
        </w:rPr>
      </w:pPr>
    </w:p>
    <w:p w14:paraId="0D85DBDB">
      <w:pPr>
        <w:spacing w:before="78" w:line="219" w:lineRule="auto"/>
        <w:ind w:left="368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（如果是，提供）</w:t>
      </w:r>
    </w:p>
    <w:p w14:paraId="5A8F9291">
      <w:pPr>
        <w:spacing w:line="219" w:lineRule="auto"/>
        <w:rPr>
          <w:rFonts w:ascii="宋体" w:hAnsi="宋体" w:eastAsia="宋体" w:cs="宋体"/>
          <w:color w:val="000000" w:themeColor="text1"/>
          <w:sz w:val="24"/>
          <w:szCs w:val="24"/>
          <w:highlight w:val="none"/>
          <w14:textFill>
            <w14:solidFill>
              <w14:schemeClr w14:val="tx1"/>
            </w14:solidFill>
          </w14:textFill>
        </w:rPr>
        <w:sectPr>
          <w:footerReference r:id="rId31" w:type="default"/>
          <w:pgSz w:w="11906" w:h="16839"/>
          <w:pgMar w:top="1440" w:right="1080" w:bottom="1440" w:left="1080" w:header="0" w:footer="654" w:gutter="0"/>
          <w:cols w:space="720" w:num="1"/>
        </w:sectPr>
      </w:pPr>
    </w:p>
    <w:p w14:paraId="39F05A58">
      <w:pPr>
        <w:spacing w:before="336" w:line="212" w:lineRule="auto"/>
        <w:ind w:left="5786"/>
        <w:rPr>
          <w:rFonts w:ascii="宋体" w:hAnsi="宋体" w:eastAsia="宋体" w:cs="宋体"/>
          <w:color w:val="000000" w:themeColor="text1"/>
          <w:sz w:val="30"/>
          <w:szCs w:val="30"/>
          <w:highlight w:val="none"/>
          <w14:textFill>
            <w14:solidFill>
              <w14:schemeClr w14:val="tx1"/>
            </w14:solidFill>
          </w14:textFill>
        </w:rPr>
      </w:pPr>
      <w:r>
        <w:rPr>
          <w:rFonts w:ascii="宋体" w:hAnsi="宋体" w:eastAsia="宋体" w:cs="宋体"/>
          <w:b/>
          <w:bCs/>
          <w:color w:val="000000" w:themeColor="text1"/>
          <w:spacing w:val="-8"/>
          <w:sz w:val="30"/>
          <w:szCs w:val="30"/>
          <w:highlight w:val="none"/>
          <w14:textFill>
            <w14:solidFill>
              <w14:schemeClr w14:val="tx1"/>
            </w14:solidFill>
          </w14:textFill>
        </w:rPr>
        <w:t>中小企业划型标准</w:t>
      </w:r>
    </w:p>
    <w:tbl>
      <w:tblPr>
        <w:tblStyle w:val="8"/>
        <w:tblW w:w="138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871"/>
        <w:gridCol w:w="1148"/>
        <w:gridCol w:w="885"/>
        <w:gridCol w:w="902"/>
        <w:gridCol w:w="1062"/>
        <w:gridCol w:w="905"/>
        <w:gridCol w:w="957"/>
        <w:gridCol w:w="1062"/>
        <w:gridCol w:w="921"/>
        <w:gridCol w:w="963"/>
        <w:gridCol w:w="1062"/>
        <w:gridCol w:w="846"/>
        <w:gridCol w:w="820"/>
      </w:tblGrid>
      <w:tr w14:paraId="45856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73" w:type="dxa"/>
            <w:vMerge w:val="restart"/>
            <w:tcBorders>
              <w:bottom w:val="nil"/>
            </w:tcBorders>
            <w:textDirection w:val="tbRlV"/>
            <w:vAlign w:val="top"/>
          </w:tcPr>
          <w:p w14:paraId="73975C5A">
            <w:pPr>
              <w:pStyle w:val="9"/>
              <w:spacing w:before="121" w:line="218" w:lineRule="auto"/>
              <w:ind w:left="42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序</w:t>
            </w:r>
            <w:r>
              <w:rPr>
                <w:color w:val="000000" w:themeColor="text1"/>
                <w:spacing w:val="-38"/>
                <w:highlight w:val="none"/>
                <w14:textFill>
                  <w14:solidFill>
                    <w14:schemeClr w14:val="tx1"/>
                  </w14:solidFill>
                </w14:textFill>
              </w:rPr>
              <w:t xml:space="preserve"> </w:t>
            </w:r>
            <w:r>
              <w:rPr>
                <w:b/>
                <w:bCs/>
                <w:color w:val="000000" w:themeColor="text1"/>
                <w:spacing w:val="6"/>
                <w:highlight w:val="none"/>
                <w14:textFill>
                  <w14:solidFill>
                    <w14:schemeClr w14:val="tx1"/>
                  </w14:solidFill>
                </w14:textFill>
              </w:rPr>
              <w:t>号</w:t>
            </w:r>
          </w:p>
        </w:tc>
        <w:tc>
          <w:tcPr>
            <w:tcW w:w="1871" w:type="dxa"/>
            <w:vMerge w:val="restart"/>
            <w:tcBorders>
              <w:bottom w:val="nil"/>
            </w:tcBorders>
            <w:vAlign w:val="top"/>
          </w:tcPr>
          <w:p w14:paraId="3F347335">
            <w:pPr>
              <w:spacing w:line="248" w:lineRule="auto"/>
              <w:rPr>
                <w:rFonts w:ascii="Arial"/>
                <w:color w:val="000000" w:themeColor="text1"/>
                <w:sz w:val="21"/>
                <w:highlight w:val="none"/>
                <w14:textFill>
                  <w14:solidFill>
                    <w14:schemeClr w14:val="tx1"/>
                  </w14:solidFill>
                </w14:textFill>
              </w:rPr>
            </w:pPr>
          </w:p>
          <w:p w14:paraId="7D60C5D8">
            <w:pPr>
              <w:spacing w:line="248" w:lineRule="auto"/>
              <w:rPr>
                <w:rFonts w:ascii="Arial"/>
                <w:color w:val="000000" w:themeColor="text1"/>
                <w:sz w:val="21"/>
                <w:highlight w:val="none"/>
                <w14:textFill>
                  <w14:solidFill>
                    <w14:schemeClr w14:val="tx1"/>
                  </w14:solidFill>
                </w14:textFill>
              </w:rPr>
            </w:pPr>
          </w:p>
          <w:p w14:paraId="76ACD013">
            <w:pPr>
              <w:pStyle w:val="9"/>
              <w:spacing w:before="65" w:line="228" w:lineRule="auto"/>
              <w:ind w:left="738"/>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行业</w:t>
            </w:r>
          </w:p>
        </w:tc>
        <w:tc>
          <w:tcPr>
            <w:tcW w:w="2935" w:type="dxa"/>
            <w:gridSpan w:val="3"/>
            <w:vAlign w:val="top"/>
          </w:tcPr>
          <w:p w14:paraId="7A76EEDE">
            <w:pPr>
              <w:pStyle w:val="9"/>
              <w:spacing w:before="149" w:line="228" w:lineRule="auto"/>
              <w:ind w:left="1060"/>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大型企业</w:t>
            </w:r>
          </w:p>
        </w:tc>
        <w:tc>
          <w:tcPr>
            <w:tcW w:w="2924" w:type="dxa"/>
            <w:gridSpan w:val="3"/>
            <w:vAlign w:val="top"/>
          </w:tcPr>
          <w:p w14:paraId="4D7F1B85">
            <w:pPr>
              <w:pStyle w:val="9"/>
              <w:spacing w:before="149" w:line="228" w:lineRule="auto"/>
              <w:ind w:left="1073"/>
              <w:rPr>
                <w:color w:val="000000" w:themeColor="text1"/>
                <w:highlight w:val="none"/>
                <w14:textFill>
                  <w14:solidFill>
                    <w14:schemeClr w14:val="tx1"/>
                  </w14:solidFill>
                </w14:textFill>
              </w:rPr>
            </w:pPr>
            <w:r>
              <w:rPr>
                <w:b/>
                <w:bCs/>
                <w:color w:val="000000" w:themeColor="text1"/>
                <w:spacing w:val="1"/>
                <w:highlight w:val="none"/>
                <w14:textFill>
                  <w14:solidFill>
                    <w14:schemeClr w14:val="tx1"/>
                  </w14:solidFill>
                </w14:textFill>
              </w:rPr>
              <w:t>中型企业</w:t>
            </w:r>
          </w:p>
        </w:tc>
        <w:tc>
          <w:tcPr>
            <w:tcW w:w="2946" w:type="dxa"/>
            <w:gridSpan w:val="3"/>
            <w:vAlign w:val="top"/>
          </w:tcPr>
          <w:p w14:paraId="704AAD14">
            <w:pPr>
              <w:pStyle w:val="9"/>
              <w:spacing w:before="148" w:line="230" w:lineRule="auto"/>
              <w:ind w:left="1070"/>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小型企业</w:t>
            </w:r>
          </w:p>
        </w:tc>
        <w:tc>
          <w:tcPr>
            <w:tcW w:w="2728" w:type="dxa"/>
            <w:gridSpan w:val="3"/>
            <w:vAlign w:val="top"/>
          </w:tcPr>
          <w:p w14:paraId="44536E7E">
            <w:pPr>
              <w:pStyle w:val="9"/>
              <w:spacing w:before="148" w:line="228" w:lineRule="auto"/>
              <w:ind w:left="95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微型企业</w:t>
            </w:r>
          </w:p>
        </w:tc>
      </w:tr>
      <w:tr w14:paraId="2F964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73" w:type="dxa"/>
            <w:vMerge w:val="continue"/>
            <w:tcBorders>
              <w:top w:val="nil"/>
            </w:tcBorders>
            <w:textDirection w:val="tbRlV"/>
            <w:vAlign w:val="top"/>
          </w:tcPr>
          <w:p w14:paraId="0196B590">
            <w:pPr>
              <w:rPr>
                <w:rFonts w:ascii="Arial"/>
                <w:color w:val="000000" w:themeColor="text1"/>
                <w:sz w:val="21"/>
                <w:highlight w:val="none"/>
                <w14:textFill>
                  <w14:solidFill>
                    <w14:schemeClr w14:val="tx1"/>
                  </w14:solidFill>
                </w14:textFill>
              </w:rPr>
            </w:pPr>
          </w:p>
        </w:tc>
        <w:tc>
          <w:tcPr>
            <w:tcW w:w="1871" w:type="dxa"/>
            <w:vMerge w:val="continue"/>
            <w:tcBorders>
              <w:top w:val="nil"/>
            </w:tcBorders>
            <w:vAlign w:val="top"/>
          </w:tcPr>
          <w:p w14:paraId="5971C796">
            <w:pPr>
              <w:rPr>
                <w:rFonts w:ascii="Arial"/>
                <w:color w:val="000000" w:themeColor="text1"/>
                <w:sz w:val="21"/>
                <w:highlight w:val="none"/>
                <w14:textFill>
                  <w14:solidFill>
                    <w14:schemeClr w14:val="tx1"/>
                  </w14:solidFill>
                </w14:textFill>
              </w:rPr>
            </w:pPr>
          </w:p>
        </w:tc>
        <w:tc>
          <w:tcPr>
            <w:tcW w:w="1148" w:type="dxa"/>
            <w:vAlign w:val="top"/>
          </w:tcPr>
          <w:p w14:paraId="2701B2E2">
            <w:pPr>
              <w:pStyle w:val="9"/>
              <w:spacing w:before="167" w:line="228" w:lineRule="auto"/>
              <w:ind w:left="171"/>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1DD00D8E">
            <w:pPr>
              <w:pStyle w:val="9"/>
              <w:spacing w:before="27" w:line="228" w:lineRule="auto"/>
              <w:ind w:left="30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885" w:type="dxa"/>
            <w:vAlign w:val="top"/>
          </w:tcPr>
          <w:p w14:paraId="59D3C88F">
            <w:pPr>
              <w:pStyle w:val="9"/>
              <w:spacing w:before="33" w:line="228" w:lineRule="auto"/>
              <w:ind w:left="143"/>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p>
          <w:p w14:paraId="5A9B64F4">
            <w:pPr>
              <w:pStyle w:val="9"/>
              <w:spacing w:before="23" w:line="229" w:lineRule="auto"/>
              <w:ind w:left="357"/>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员</w:t>
            </w:r>
          </w:p>
          <w:p w14:paraId="1B3FED47">
            <w:pPr>
              <w:pStyle w:val="9"/>
              <w:spacing w:before="23" w:line="217" w:lineRule="auto"/>
              <w:ind w:left="280"/>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902" w:type="dxa"/>
            <w:vAlign w:val="top"/>
          </w:tcPr>
          <w:p w14:paraId="4CEE8B38">
            <w:pPr>
              <w:pStyle w:val="9"/>
              <w:spacing w:before="167" w:line="228" w:lineRule="auto"/>
              <w:ind w:left="153"/>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668EDC02">
            <w:pPr>
              <w:pStyle w:val="9"/>
              <w:spacing w:before="27" w:line="228" w:lineRule="auto"/>
              <w:ind w:left="18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1062" w:type="dxa"/>
            <w:vAlign w:val="top"/>
          </w:tcPr>
          <w:p w14:paraId="3543FCF3">
            <w:pPr>
              <w:pStyle w:val="9"/>
              <w:spacing w:before="167" w:line="228" w:lineRule="auto"/>
              <w:ind w:left="128"/>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7ACB0CF8">
            <w:pPr>
              <w:pStyle w:val="9"/>
              <w:spacing w:before="27" w:line="228" w:lineRule="auto"/>
              <w:ind w:left="264"/>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905" w:type="dxa"/>
            <w:vAlign w:val="top"/>
          </w:tcPr>
          <w:p w14:paraId="5B09BBBB">
            <w:pPr>
              <w:pStyle w:val="9"/>
              <w:spacing w:before="33" w:line="228" w:lineRule="auto"/>
              <w:ind w:left="152"/>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p>
          <w:p w14:paraId="26DAA0F7">
            <w:pPr>
              <w:pStyle w:val="9"/>
              <w:spacing w:before="23" w:line="229" w:lineRule="auto"/>
              <w:ind w:left="369"/>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员</w:t>
            </w:r>
          </w:p>
          <w:p w14:paraId="63003A40">
            <w:pPr>
              <w:pStyle w:val="9"/>
              <w:spacing w:before="23" w:line="217" w:lineRule="auto"/>
              <w:ind w:left="292"/>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957" w:type="dxa"/>
            <w:vAlign w:val="top"/>
          </w:tcPr>
          <w:p w14:paraId="6355E09D">
            <w:pPr>
              <w:pStyle w:val="9"/>
              <w:spacing w:before="167" w:line="228" w:lineRule="auto"/>
              <w:ind w:left="181"/>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0869AE5D">
            <w:pPr>
              <w:pStyle w:val="9"/>
              <w:spacing w:before="27" w:line="228" w:lineRule="auto"/>
              <w:ind w:left="21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1062" w:type="dxa"/>
            <w:vAlign w:val="top"/>
          </w:tcPr>
          <w:p w14:paraId="679BBB5E">
            <w:pPr>
              <w:pStyle w:val="9"/>
              <w:spacing w:before="167" w:line="228" w:lineRule="auto"/>
              <w:ind w:left="130"/>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48DA21FE">
            <w:pPr>
              <w:pStyle w:val="9"/>
              <w:spacing w:before="27" w:line="228" w:lineRule="auto"/>
              <w:ind w:left="266"/>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921" w:type="dxa"/>
            <w:vAlign w:val="top"/>
          </w:tcPr>
          <w:p w14:paraId="7357E1E9">
            <w:pPr>
              <w:pStyle w:val="9"/>
              <w:spacing w:before="34" w:line="250" w:lineRule="auto"/>
              <w:ind w:left="461" w:right="134" w:hanging="300"/>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r>
              <w:rPr>
                <w:color w:val="000000" w:themeColor="text1"/>
                <w:spacing w:val="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员</w:t>
            </w:r>
          </w:p>
          <w:p w14:paraId="36CF1D93">
            <w:pPr>
              <w:pStyle w:val="9"/>
              <w:spacing w:line="217" w:lineRule="auto"/>
              <w:ind w:left="301"/>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963" w:type="dxa"/>
            <w:vAlign w:val="top"/>
          </w:tcPr>
          <w:p w14:paraId="4C47C601">
            <w:pPr>
              <w:pStyle w:val="9"/>
              <w:spacing w:before="167" w:line="228" w:lineRule="auto"/>
              <w:ind w:left="186"/>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366A6978">
            <w:pPr>
              <w:pStyle w:val="9"/>
              <w:spacing w:before="27" w:line="228" w:lineRule="auto"/>
              <w:ind w:left="21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1062" w:type="dxa"/>
            <w:vAlign w:val="top"/>
          </w:tcPr>
          <w:p w14:paraId="1C62972D">
            <w:pPr>
              <w:pStyle w:val="9"/>
              <w:spacing w:before="167" w:line="228" w:lineRule="auto"/>
              <w:ind w:left="131"/>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营业收入</w:t>
            </w:r>
          </w:p>
          <w:p w14:paraId="142B6E43">
            <w:pPr>
              <w:pStyle w:val="9"/>
              <w:spacing w:before="27" w:line="228" w:lineRule="auto"/>
              <w:ind w:left="26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c>
          <w:tcPr>
            <w:tcW w:w="846" w:type="dxa"/>
            <w:vAlign w:val="top"/>
          </w:tcPr>
          <w:p w14:paraId="47CA99D4">
            <w:pPr>
              <w:pStyle w:val="9"/>
              <w:spacing w:before="33" w:line="228" w:lineRule="auto"/>
              <w:ind w:left="126"/>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从业人</w:t>
            </w:r>
          </w:p>
          <w:p w14:paraId="18EEE004">
            <w:pPr>
              <w:pStyle w:val="9"/>
              <w:spacing w:before="23" w:line="229" w:lineRule="auto"/>
              <w:ind w:left="340"/>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员</w:t>
            </w:r>
          </w:p>
          <w:p w14:paraId="721D670A">
            <w:pPr>
              <w:pStyle w:val="9"/>
              <w:spacing w:before="23" w:line="217" w:lineRule="auto"/>
              <w:ind w:left="263"/>
              <w:rPr>
                <w:color w:val="000000" w:themeColor="text1"/>
                <w:highlight w:val="none"/>
                <w14:textFill>
                  <w14:solidFill>
                    <w14:schemeClr w14:val="tx1"/>
                  </w14:solidFill>
                </w14:textFill>
              </w:rPr>
            </w:pPr>
            <w:r>
              <w:rPr>
                <w:b/>
                <w:bCs/>
                <w:color w:val="000000" w:themeColor="text1"/>
                <w:spacing w:val="-10"/>
                <w:highlight w:val="none"/>
                <w14:textFill>
                  <w14:solidFill>
                    <w14:schemeClr w14:val="tx1"/>
                  </w14:solidFill>
                </w14:textFill>
              </w:rPr>
              <w:t>(人)</w:t>
            </w:r>
          </w:p>
        </w:tc>
        <w:tc>
          <w:tcPr>
            <w:tcW w:w="820" w:type="dxa"/>
            <w:vAlign w:val="top"/>
          </w:tcPr>
          <w:p w14:paraId="7090285B">
            <w:pPr>
              <w:pStyle w:val="9"/>
              <w:spacing w:before="167" w:line="228" w:lineRule="auto"/>
              <w:ind w:left="113"/>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总资产</w:t>
            </w:r>
          </w:p>
          <w:p w14:paraId="1972BF6E">
            <w:pPr>
              <w:pStyle w:val="9"/>
              <w:spacing w:before="27" w:line="228" w:lineRule="auto"/>
              <w:ind w:left="145"/>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(万元)</w:t>
            </w:r>
          </w:p>
        </w:tc>
      </w:tr>
      <w:tr w14:paraId="2967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18E27289">
            <w:pPr>
              <w:pStyle w:val="9"/>
              <w:spacing w:before="81" w:line="270" w:lineRule="exact"/>
              <w:ind w:left="204"/>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1</w:t>
            </w:r>
          </w:p>
        </w:tc>
        <w:tc>
          <w:tcPr>
            <w:tcW w:w="1871" w:type="dxa"/>
            <w:vAlign w:val="top"/>
          </w:tcPr>
          <w:p w14:paraId="27BE9939">
            <w:pPr>
              <w:pStyle w:val="9"/>
              <w:spacing w:before="80" w:line="228" w:lineRule="auto"/>
              <w:ind w:left="82"/>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农、林、牧、渔业</w:t>
            </w:r>
          </w:p>
        </w:tc>
        <w:tc>
          <w:tcPr>
            <w:tcW w:w="1148" w:type="dxa"/>
            <w:vAlign w:val="top"/>
          </w:tcPr>
          <w:p w14:paraId="7F735560">
            <w:pPr>
              <w:pStyle w:val="9"/>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≥20000</w:t>
            </w:r>
          </w:p>
        </w:tc>
        <w:tc>
          <w:tcPr>
            <w:tcW w:w="885" w:type="dxa"/>
            <w:vAlign w:val="top"/>
          </w:tcPr>
          <w:p w14:paraId="72933329">
            <w:pPr>
              <w:rPr>
                <w:rFonts w:ascii="Arial"/>
                <w:color w:val="000000" w:themeColor="text1"/>
                <w:sz w:val="21"/>
                <w:highlight w:val="none"/>
                <w14:textFill>
                  <w14:solidFill>
                    <w14:schemeClr w14:val="tx1"/>
                  </w14:solidFill>
                </w14:textFill>
              </w:rPr>
            </w:pPr>
          </w:p>
        </w:tc>
        <w:tc>
          <w:tcPr>
            <w:tcW w:w="902" w:type="dxa"/>
            <w:vAlign w:val="top"/>
          </w:tcPr>
          <w:p w14:paraId="017A6B0C">
            <w:pPr>
              <w:rPr>
                <w:rFonts w:ascii="Arial"/>
                <w:color w:val="000000" w:themeColor="text1"/>
                <w:sz w:val="21"/>
                <w:highlight w:val="none"/>
                <w14:textFill>
                  <w14:solidFill>
                    <w14:schemeClr w14:val="tx1"/>
                  </w14:solidFill>
                </w14:textFill>
              </w:rPr>
            </w:pPr>
          </w:p>
        </w:tc>
        <w:tc>
          <w:tcPr>
            <w:tcW w:w="1062" w:type="dxa"/>
            <w:vAlign w:val="top"/>
          </w:tcPr>
          <w:p w14:paraId="4736B81C">
            <w:pPr>
              <w:pStyle w:val="9"/>
              <w:spacing w:before="81" w:line="266" w:lineRule="exact"/>
              <w:ind w:left="29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≥500</w:t>
            </w:r>
          </w:p>
        </w:tc>
        <w:tc>
          <w:tcPr>
            <w:tcW w:w="905" w:type="dxa"/>
            <w:vAlign w:val="top"/>
          </w:tcPr>
          <w:p w14:paraId="3178E292">
            <w:pPr>
              <w:rPr>
                <w:rFonts w:ascii="Arial"/>
                <w:color w:val="000000" w:themeColor="text1"/>
                <w:sz w:val="21"/>
                <w:highlight w:val="none"/>
                <w14:textFill>
                  <w14:solidFill>
                    <w14:schemeClr w14:val="tx1"/>
                  </w14:solidFill>
                </w14:textFill>
              </w:rPr>
            </w:pPr>
          </w:p>
        </w:tc>
        <w:tc>
          <w:tcPr>
            <w:tcW w:w="957" w:type="dxa"/>
            <w:vAlign w:val="top"/>
          </w:tcPr>
          <w:p w14:paraId="1AEBEFDC">
            <w:pPr>
              <w:rPr>
                <w:rFonts w:ascii="Arial"/>
                <w:color w:val="000000" w:themeColor="text1"/>
                <w:sz w:val="21"/>
                <w:highlight w:val="none"/>
                <w14:textFill>
                  <w14:solidFill>
                    <w14:schemeClr w14:val="tx1"/>
                  </w14:solidFill>
                </w14:textFill>
              </w:rPr>
            </w:pPr>
          </w:p>
        </w:tc>
        <w:tc>
          <w:tcPr>
            <w:tcW w:w="1062" w:type="dxa"/>
            <w:vAlign w:val="top"/>
          </w:tcPr>
          <w:p w14:paraId="7ED3035B">
            <w:pPr>
              <w:pStyle w:val="9"/>
              <w:spacing w:before="81" w:line="266" w:lineRule="exact"/>
              <w:ind w:left="34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≥50</w:t>
            </w:r>
          </w:p>
        </w:tc>
        <w:tc>
          <w:tcPr>
            <w:tcW w:w="921" w:type="dxa"/>
            <w:vAlign w:val="top"/>
          </w:tcPr>
          <w:p w14:paraId="4A36FCA6">
            <w:pPr>
              <w:rPr>
                <w:rFonts w:ascii="Arial"/>
                <w:color w:val="000000" w:themeColor="text1"/>
                <w:sz w:val="21"/>
                <w:highlight w:val="none"/>
                <w14:textFill>
                  <w14:solidFill>
                    <w14:schemeClr w14:val="tx1"/>
                  </w14:solidFill>
                </w14:textFill>
              </w:rPr>
            </w:pPr>
          </w:p>
        </w:tc>
        <w:tc>
          <w:tcPr>
            <w:tcW w:w="963" w:type="dxa"/>
            <w:vAlign w:val="top"/>
          </w:tcPr>
          <w:p w14:paraId="06F0A342">
            <w:pPr>
              <w:rPr>
                <w:rFonts w:ascii="Arial"/>
                <w:color w:val="000000" w:themeColor="text1"/>
                <w:sz w:val="21"/>
                <w:highlight w:val="none"/>
                <w14:textFill>
                  <w14:solidFill>
                    <w14:schemeClr w14:val="tx1"/>
                  </w14:solidFill>
                </w14:textFill>
              </w:rPr>
            </w:pPr>
          </w:p>
        </w:tc>
        <w:tc>
          <w:tcPr>
            <w:tcW w:w="1062" w:type="dxa"/>
            <w:vAlign w:val="top"/>
          </w:tcPr>
          <w:p w14:paraId="7E525573">
            <w:pPr>
              <w:pStyle w:val="9"/>
              <w:spacing w:before="81" w:line="268" w:lineRule="exact"/>
              <w:ind w:left="342"/>
              <w:rPr>
                <w:color w:val="000000" w:themeColor="text1"/>
                <w:highlight w:val="none"/>
                <w14:textFill>
                  <w14:solidFill>
                    <w14:schemeClr w14:val="tx1"/>
                  </w14:solidFill>
                </w14:textFill>
              </w:rPr>
            </w:pPr>
            <w:r>
              <w:rPr>
                <w:color w:val="000000" w:themeColor="text1"/>
                <w:spacing w:val="22"/>
                <w:w w:val="110"/>
                <w:position w:val="1"/>
                <w:highlight w:val="none"/>
                <w14:textFill>
                  <w14:solidFill>
                    <w14:schemeClr w14:val="tx1"/>
                  </w14:solidFill>
                </w14:textFill>
              </w:rPr>
              <w:t>&lt;50</w:t>
            </w:r>
          </w:p>
        </w:tc>
        <w:tc>
          <w:tcPr>
            <w:tcW w:w="846" w:type="dxa"/>
            <w:vAlign w:val="top"/>
          </w:tcPr>
          <w:p w14:paraId="766DF5B2">
            <w:pPr>
              <w:rPr>
                <w:rFonts w:ascii="Arial"/>
                <w:color w:val="000000" w:themeColor="text1"/>
                <w:sz w:val="21"/>
                <w:highlight w:val="none"/>
                <w14:textFill>
                  <w14:solidFill>
                    <w14:schemeClr w14:val="tx1"/>
                  </w14:solidFill>
                </w14:textFill>
              </w:rPr>
            </w:pPr>
          </w:p>
        </w:tc>
        <w:tc>
          <w:tcPr>
            <w:tcW w:w="820" w:type="dxa"/>
            <w:vAlign w:val="top"/>
          </w:tcPr>
          <w:p w14:paraId="3E1EFE05">
            <w:pPr>
              <w:rPr>
                <w:rFonts w:ascii="Arial"/>
                <w:color w:val="000000" w:themeColor="text1"/>
                <w:sz w:val="21"/>
                <w:highlight w:val="none"/>
                <w14:textFill>
                  <w14:solidFill>
                    <w14:schemeClr w14:val="tx1"/>
                  </w14:solidFill>
                </w14:textFill>
              </w:rPr>
            </w:pPr>
          </w:p>
        </w:tc>
      </w:tr>
      <w:tr w14:paraId="0718F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504EF049">
            <w:pPr>
              <w:pStyle w:val="9"/>
              <w:spacing w:before="81" w:line="270" w:lineRule="exact"/>
              <w:ind w:left="191"/>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2</w:t>
            </w:r>
          </w:p>
        </w:tc>
        <w:tc>
          <w:tcPr>
            <w:tcW w:w="1871" w:type="dxa"/>
            <w:vAlign w:val="top"/>
          </w:tcPr>
          <w:p w14:paraId="7D48D46E">
            <w:pPr>
              <w:pStyle w:val="9"/>
              <w:spacing w:before="81"/>
              <w:ind w:left="85"/>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工业</w:t>
            </w:r>
          </w:p>
        </w:tc>
        <w:tc>
          <w:tcPr>
            <w:tcW w:w="1148" w:type="dxa"/>
            <w:vAlign w:val="top"/>
          </w:tcPr>
          <w:p w14:paraId="0AC747B0">
            <w:pPr>
              <w:pStyle w:val="9"/>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≥40000</w:t>
            </w:r>
          </w:p>
        </w:tc>
        <w:tc>
          <w:tcPr>
            <w:tcW w:w="885" w:type="dxa"/>
            <w:vAlign w:val="top"/>
          </w:tcPr>
          <w:p w14:paraId="7F1EFF6E">
            <w:pPr>
              <w:pStyle w:val="9"/>
              <w:spacing w:before="81"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734A0C5E">
            <w:pPr>
              <w:rPr>
                <w:rFonts w:ascii="Arial"/>
                <w:color w:val="000000" w:themeColor="text1"/>
                <w:sz w:val="21"/>
                <w:highlight w:val="none"/>
                <w14:textFill>
                  <w14:solidFill>
                    <w14:schemeClr w14:val="tx1"/>
                  </w14:solidFill>
                </w14:textFill>
              </w:rPr>
            </w:pPr>
          </w:p>
        </w:tc>
        <w:tc>
          <w:tcPr>
            <w:tcW w:w="1062" w:type="dxa"/>
            <w:vAlign w:val="top"/>
          </w:tcPr>
          <w:p w14:paraId="4E8CAE15">
            <w:pPr>
              <w:pStyle w:val="9"/>
              <w:spacing w:before="81"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4BB5F704">
            <w:pPr>
              <w:pStyle w:val="9"/>
              <w:spacing w:before="81"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6D6F7878">
            <w:pPr>
              <w:rPr>
                <w:rFonts w:ascii="Arial"/>
                <w:color w:val="000000" w:themeColor="text1"/>
                <w:sz w:val="21"/>
                <w:highlight w:val="none"/>
                <w14:textFill>
                  <w14:solidFill>
                    <w14:schemeClr w14:val="tx1"/>
                  </w14:solidFill>
                </w14:textFill>
              </w:rPr>
            </w:pPr>
          </w:p>
        </w:tc>
        <w:tc>
          <w:tcPr>
            <w:tcW w:w="1062" w:type="dxa"/>
            <w:vAlign w:val="top"/>
          </w:tcPr>
          <w:p w14:paraId="29EE3931">
            <w:pPr>
              <w:pStyle w:val="9"/>
              <w:spacing w:before="81"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≥300</w:t>
            </w:r>
          </w:p>
        </w:tc>
        <w:tc>
          <w:tcPr>
            <w:tcW w:w="921" w:type="dxa"/>
            <w:vAlign w:val="top"/>
          </w:tcPr>
          <w:p w14:paraId="304F314A">
            <w:pPr>
              <w:pStyle w:val="9"/>
              <w:spacing w:before="81"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630B4118">
            <w:pPr>
              <w:rPr>
                <w:rFonts w:ascii="Arial"/>
                <w:color w:val="000000" w:themeColor="text1"/>
                <w:sz w:val="21"/>
                <w:highlight w:val="none"/>
                <w14:textFill>
                  <w14:solidFill>
                    <w14:schemeClr w14:val="tx1"/>
                  </w14:solidFill>
                </w14:textFill>
              </w:rPr>
            </w:pPr>
          </w:p>
        </w:tc>
        <w:tc>
          <w:tcPr>
            <w:tcW w:w="1062" w:type="dxa"/>
            <w:vAlign w:val="top"/>
          </w:tcPr>
          <w:p w14:paraId="02A2FE79">
            <w:pPr>
              <w:pStyle w:val="9"/>
              <w:spacing w:before="81" w:line="268" w:lineRule="exact"/>
              <w:ind w:left="291"/>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&lt;300</w:t>
            </w:r>
          </w:p>
        </w:tc>
        <w:tc>
          <w:tcPr>
            <w:tcW w:w="846" w:type="dxa"/>
            <w:vAlign w:val="top"/>
          </w:tcPr>
          <w:p w14:paraId="1D740DA9">
            <w:pPr>
              <w:pStyle w:val="9"/>
              <w:spacing w:before="81"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33460B30">
            <w:pPr>
              <w:rPr>
                <w:rFonts w:ascii="Arial"/>
                <w:color w:val="000000" w:themeColor="text1"/>
                <w:sz w:val="21"/>
                <w:highlight w:val="none"/>
                <w14:textFill>
                  <w14:solidFill>
                    <w14:schemeClr w14:val="tx1"/>
                  </w14:solidFill>
                </w14:textFill>
              </w:rPr>
            </w:pPr>
          </w:p>
        </w:tc>
      </w:tr>
      <w:tr w14:paraId="296C5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5927E442">
            <w:pPr>
              <w:pStyle w:val="9"/>
              <w:spacing w:before="81" w:line="268" w:lineRule="exact"/>
              <w:ind w:left="192"/>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3</w:t>
            </w:r>
          </w:p>
        </w:tc>
        <w:tc>
          <w:tcPr>
            <w:tcW w:w="1871" w:type="dxa"/>
            <w:vAlign w:val="top"/>
          </w:tcPr>
          <w:p w14:paraId="60F9A45D">
            <w:pPr>
              <w:pStyle w:val="9"/>
              <w:spacing w:before="81" w:line="228" w:lineRule="auto"/>
              <w:ind w:left="85"/>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建筑业</w:t>
            </w:r>
          </w:p>
        </w:tc>
        <w:tc>
          <w:tcPr>
            <w:tcW w:w="1148" w:type="dxa"/>
            <w:vAlign w:val="top"/>
          </w:tcPr>
          <w:p w14:paraId="3C73FD4E">
            <w:pPr>
              <w:pStyle w:val="9"/>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≥80000</w:t>
            </w:r>
          </w:p>
        </w:tc>
        <w:tc>
          <w:tcPr>
            <w:tcW w:w="885" w:type="dxa"/>
            <w:vAlign w:val="top"/>
          </w:tcPr>
          <w:p w14:paraId="2F798CF6">
            <w:pPr>
              <w:rPr>
                <w:rFonts w:ascii="Arial"/>
                <w:color w:val="000000" w:themeColor="text1"/>
                <w:sz w:val="21"/>
                <w:highlight w:val="none"/>
                <w14:textFill>
                  <w14:solidFill>
                    <w14:schemeClr w14:val="tx1"/>
                  </w14:solidFill>
                </w14:textFill>
              </w:rPr>
            </w:pPr>
          </w:p>
        </w:tc>
        <w:tc>
          <w:tcPr>
            <w:tcW w:w="902" w:type="dxa"/>
            <w:vAlign w:val="top"/>
          </w:tcPr>
          <w:p w14:paraId="79D761FC">
            <w:pPr>
              <w:pStyle w:val="9"/>
              <w:spacing w:before="81" w:line="266" w:lineRule="exact"/>
              <w:ind w:left="108"/>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≥80000</w:t>
            </w:r>
          </w:p>
        </w:tc>
        <w:tc>
          <w:tcPr>
            <w:tcW w:w="1062" w:type="dxa"/>
            <w:vAlign w:val="top"/>
          </w:tcPr>
          <w:p w14:paraId="48E66F6F">
            <w:pPr>
              <w:pStyle w:val="9"/>
              <w:spacing w:before="81"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905" w:type="dxa"/>
            <w:vAlign w:val="top"/>
          </w:tcPr>
          <w:p w14:paraId="68CADC27">
            <w:pPr>
              <w:rPr>
                <w:rFonts w:ascii="Arial"/>
                <w:color w:val="000000" w:themeColor="text1"/>
                <w:sz w:val="21"/>
                <w:highlight w:val="none"/>
                <w14:textFill>
                  <w14:solidFill>
                    <w14:schemeClr w14:val="tx1"/>
                  </w14:solidFill>
                </w14:textFill>
              </w:rPr>
            </w:pPr>
          </w:p>
        </w:tc>
        <w:tc>
          <w:tcPr>
            <w:tcW w:w="957" w:type="dxa"/>
            <w:vAlign w:val="top"/>
          </w:tcPr>
          <w:p w14:paraId="58EC81C1">
            <w:pPr>
              <w:pStyle w:val="9"/>
              <w:spacing w:before="81" w:line="266" w:lineRule="exact"/>
              <w:ind w:left="189"/>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1062" w:type="dxa"/>
            <w:vAlign w:val="top"/>
          </w:tcPr>
          <w:p w14:paraId="1F705C49">
            <w:pPr>
              <w:pStyle w:val="9"/>
              <w:spacing w:before="81"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≥300</w:t>
            </w:r>
          </w:p>
        </w:tc>
        <w:tc>
          <w:tcPr>
            <w:tcW w:w="921" w:type="dxa"/>
            <w:vAlign w:val="top"/>
          </w:tcPr>
          <w:p w14:paraId="350314A0">
            <w:pPr>
              <w:rPr>
                <w:rFonts w:ascii="Arial"/>
                <w:color w:val="000000" w:themeColor="text1"/>
                <w:sz w:val="21"/>
                <w:highlight w:val="none"/>
                <w14:textFill>
                  <w14:solidFill>
                    <w14:schemeClr w14:val="tx1"/>
                  </w14:solidFill>
                </w14:textFill>
              </w:rPr>
            </w:pPr>
          </w:p>
        </w:tc>
        <w:tc>
          <w:tcPr>
            <w:tcW w:w="963" w:type="dxa"/>
            <w:vAlign w:val="top"/>
          </w:tcPr>
          <w:p w14:paraId="07A8E74D">
            <w:pPr>
              <w:pStyle w:val="9"/>
              <w:spacing w:before="81" w:line="266" w:lineRule="exact"/>
              <w:ind w:left="247"/>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≥300</w:t>
            </w:r>
          </w:p>
        </w:tc>
        <w:tc>
          <w:tcPr>
            <w:tcW w:w="1062" w:type="dxa"/>
            <w:vAlign w:val="top"/>
          </w:tcPr>
          <w:p w14:paraId="30909780">
            <w:pPr>
              <w:pStyle w:val="9"/>
              <w:spacing w:before="81" w:line="268" w:lineRule="exact"/>
              <w:ind w:left="291"/>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&lt;300</w:t>
            </w:r>
          </w:p>
        </w:tc>
        <w:tc>
          <w:tcPr>
            <w:tcW w:w="846" w:type="dxa"/>
            <w:vAlign w:val="top"/>
          </w:tcPr>
          <w:p w14:paraId="5B6ACB40">
            <w:pPr>
              <w:rPr>
                <w:rFonts w:ascii="Arial"/>
                <w:color w:val="000000" w:themeColor="text1"/>
                <w:sz w:val="21"/>
                <w:highlight w:val="none"/>
                <w14:textFill>
                  <w14:solidFill>
                    <w14:schemeClr w14:val="tx1"/>
                  </w14:solidFill>
                </w14:textFill>
              </w:rPr>
            </w:pPr>
          </w:p>
        </w:tc>
        <w:tc>
          <w:tcPr>
            <w:tcW w:w="820" w:type="dxa"/>
            <w:vAlign w:val="top"/>
          </w:tcPr>
          <w:p w14:paraId="66C86E78">
            <w:pPr>
              <w:pStyle w:val="9"/>
              <w:spacing w:before="81" w:line="268" w:lineRule="exact"/>
              <w:ind w:left="169"/>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&lt;300</w:t>
            </w:r>
          </w:p>
        </w:tc>
      </w:tr>
      <w:tr w14:paraId="05B3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21F3F6E9">
            <w:pPr>
              <w:pStyle w:val="9"/>
              <w:spacing w:before="81" w:line="270" w:lineRule="exact"/>
              <w:ind w:left="187"/>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4</w:t>
            </w:r>
          </w:p>
        </w:tc>
        <w:tc>
          <w:tcPr>
            <w:tcW w:w="1871" w:type="dxa"/>
            <w:vAlign w:val="top"/>
          </w:tcPr>
          <w:p w14:paraId="067A228D">
            <w:pPr>
              <w:pStyle w:val="9"/>
              <w:spacing w:before="82" w:line="228" w:lineRule="auto"/>
              <w:ind w:left="8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批发业</w:t>
            </w:r>
          </w:p>
        </w:tc>
        <w:tc>
          <w:tcPr>
            <w:tcW w:w="1148" w:type="dxa"/>
            <w:vAlign w:val="top"/>
          </w:tcPr>
          <w:p w14:paraId="2EF746DE">
            <w:pPr>
              <w:pStyle w:val="9"/>
              <w:spacing w:before="81"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≥40000</w:t>
            </w:r>
          </w:p>
        </w:tc>
        <w:tc>
          <w:tcPr>
            <w:tcW w:w="885" w:type="dxa"/>
            <w:vAlign w:val="top"/>
          </w:tcPr>
          <w:p w14:paraId="40EBB054">
            <w:pPr>
              <w:pStyle w:val="9"/>
              <w:spacing w:before="81"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≥200</w:t>
            </w:r>
          </w:p>
        </w:tc>
        <w:tc>
          <w:tcPr>
            <w:tcW w:w="902" w:type="dxa"/>
            <w:vAlign w:val="top"/>
          </w:tcPr>
          <w:p w14:paraId="09F13255">
            <w:pPr>
              <w:rPr>
                <w:rFonts w:ascii="Arial"/>
                <w:color w:val="000000" w:themeColor="text1"/>
                <w:sz w:val="21"/>
                <w:highlight w:val="none"/>
                <w14:textFill>
                  <w14:solidFill>
                    <w14:schemeClr w14:val="tx1"/>
                  </w14:solidFill>
                </w14:textFill>
              </w:rPr>
            </w:pPr>
          </w:p>
        </w:tc>
        <w:tc>
          <w:tcPr>
            <w:tcW w:w="1062" w:type="dxa"/>
            <w:vAlign w:val="top"/>
          </w:tcPr>
          <w:p w14:paraId="216A9BD8">
            <w:pPr>
              <w:pStyle w:val="9"/>
              <w:spacing w:before="81"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905" w:type="dxa"/>
            <w:vAlign w:val="top"/>
          </w:tcPr>
          <w:p w14:paraId="62B0EFB4">
            <w:pPr>
              <w:pStyle w:val="9"/>
              <w:spacing w:before="81" w:line="266" w:lineRule="exact"/>
              <w:ind w:left="26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57" w:type="dxa"/>
            <w:vAlign w:val="top"/>
          </w:tcPr>
          <w:p w14:paraId="1B8CD524">
            <w:pPr>
              <w:rPr>
                <w:rFonts w:ascii="Arial"/>
                <w:color w:val="000000" w:themeColor="text1"/>
                <w:sz w:val="21"/>
                <w:highlight w:val="none"/>
                <w14:textFill>
                  <w14:solidFill>
                    <w14:schemeClr w14:val="tx1"/>
                  </w14:solidFill>
                </w14:textFill>
              </w:rPr>
            </w:pPr>
          </w:p>
        </w:tc>
        <w:tc>
          <w:tcPr>
            <w:tcW w:w="1062" w:type="dxa"/>
            <w:vAlign w:val="top"/>
          </w:tcPr>
          <w:p w14:paraId="445A7CC7">
            <w:pPr>
              <w:pStyle w:val="9"/>
              <w:spacing w:before="81" w:line="266" w:lineRule="exact"/>
              <w:ind w:left="242"/>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21" w:type="dxa"/>
            <w:vAlign w:val="top"/>
          </w:tcPr>
          <w:p w14:paraId="75013B7F">
            <w:pPr>
              <w:pStyle w:val="9"/>
              <w:spacing w:before="81"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5F4CD32E">
            <w:pPr>
              <w:rPr>
                <w:rFonts w:ascii="Arial"/>
                <w:color w:val="000000" w:themeColor="text1"/>
                <w:sz w:val="21"/>
                <w:highlight w:val="none"/>
                <w14:textFill>
                  <w14:solidFill>
                    <w14:schemeClr w14:val="tx1"/>
                  </w14:solidFill>
                </w14:textFill>
              </w:rPr>
            </w:pPr>
          </w:p>
        </w:tc>
        <w:tc>
          <w:tcPr>
            <w:tcW w:w="1062" w:type="dxa"/>
            <w:vAlign w:val="top"/>
          </w:tcPr>
          <w:p w14:paraId="7E73B6E7">
            <w:pPr>
              <w:pStyle w:val="9"/>
              <w:spacing w:before="81" w:line="269" w:lineRule="exact"/>
              <w:ind w:left="239"/>
              <w:rPr>
                <w:color w:val="000000" w:themeColor="text1"/>
                <w:highlight w:val="none"/>
                <w14:textFill>
                  <w14:solidFill>
                    <w14:schemeClr w14:val="tx1"/>
                  </w14:solidFill>
                </w14:textFill>
              </w:rPr>
            </w:pPr>
            <w:r>
              <w:rPr>
                <w:color w:val="000000" w:themeColor="text1"/>
                <w:spacing w:val="21"/>
                <w:position w:val="1"/>
                <w:highlight w:val="none"/>
                <w14:textFill>
                  <w14:solidFill>
                    <w14:schemeClr w14:val="tx1"/>
                  </w14:solidFill>
                </w14:textFill>
              </w:rPr>
              <w:t>&lt;1000</w:t>
            </w:r>
          </w:p>
        </w:tc>
        <w:tc>
          <w:tcPr>
            <w:tcW w:w="846" w:type="dxa"/>
            <w:vAlign w:val="top"/>
          </w:tcPr>
          <w:p w14:paraId="749FDD4C">
            <w:pPr>
              <w:pStyle w:val="9"/>
              <w:spacing w:before="81" w:line="269" w:lineRule="exact"/>
              <w:ind w:left="288"/>
              <w:rPr>
                <w:color w:val="000000" w:themeColor="text1"/>
                <w:highlight w:val="none"/>
                <w14:textFill>
                  <w14:solidFill>
                    <w14:schemeClr w14:val="tx1"/>
                  </w14:solidFill>
                </w14:textFill>
              </w:rPr>
            </w:pPr>
            <w:r>
              <w:rPr>
                <w:color w:val="000000" w:themeColor="text1"/>
                <w:spacing w:val="24"/>
                <w:w w:val="122"/>
                <w:position w:val="1"/>
                <w:highlight w:val="none"/>
                <w14:textFill>
                  <w14:solidFill>
                    <w14:schemeClr w14:val="tx1"/>
                  </w14:solidFill>
                </w14:textFill>
              </w:rPr>
              <w:t>&lt;5</w:t>
            </w:r>
          </w:p>
        </w:tc>
        <w:tc>
          <w:tcPr>
            <w:tcW w:w="820" w:type="dxa"/>
            <w:vAlign w:val="top"/>
          </w:tcPr>
          <w:p w14:paraId="697945D4">
            <w:pPr>
              <w:rPr>
                <w:rFonts w:ascii="Arial"/>
                <w:color w:val="000000" w:themeColor="text1"/>
                <w:sz w:val="21"/>
                <w:highlight w:val="none"/>
                <w14:textFill>
                  <w14:solidFill>
                    <w14:schemeClr w14:val="tx1"/>
                  </w14:solidFill>
                </w14:textFill>
              </w:rPr>
            </w:pPr>
          </w:p>
        </w:tc>
      </w:tr>
      <w:tr w14:paraId="70907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11DC978C">
            <w:pPr>
              <w:pStyle w:val="9"/>
              <w:spacing w:before="81" w:line="269" w:lineRule="exact"/>
              <w:ind w:left="192"/>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5</w:t>
            </w:r>
          </w:p>
        </w:tc>
        <w:tc>
          <w:tcPr>
            <w:tcW w:w="1871" w:type="dxa"/>
            <w:vAlign w:val="top"/>
          </w:tcPr>
          <w:p w14:paraId="007164ED">
            <w:pPr>
              <w:pStyle w:val="9"/>
              <w:spacing w:before="81" w:line="228" w:lineRule="auto"/>
              <w:ind w:left="83"/>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零售业</w:t>
            </w:r>
          </w:p>
        </w:tc>
        <w:tc>
          <w:tcPr>
            <w:tcW w:w="1148" w:type="dxa"/>
            <w:vAlign w:val="top"/>
          </w:tcPr>
          <w:p w14:paraId="6A203AC1">
            <w:pPr>
              <w:pStyle w:val="9"/>
              <w:spacing w:before="81" w:line="267"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≥20000</w:t>
            </w:r>
          </w:p>
        </w:tc>
        <w:tc>
          <w:tcPr>
            <w:tcW w:w="885" w:type="dxa"/>
            <w:vAlign w:val="top"/>
          </w:tcPr>
          <w:p w14:paraId="09FE6F24">
            <w:pPr>
              <w:pStyle w:val="9"/>
              <w:spacing w:before="81" w:line="267"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2CA94AE8">
            <w:pPr>
              <w:rPr>
                <w:rFonts w:ascii="Arial"/>
                <w:color w:val="000000" w:themeColor="text1"/>
                <w:sz w:val="21"/>
                <w:highlight w:val="none"/>
                <w14:textFill>
                  <w14:solidFill>
                    <w14:schemeClr w14:val="tx1"/>
                  </w14:solidFill>
                </w14:textFill>
              </w:rPr>
            </w:pPr>
          </w:p>
        </w:tc>
        <w:tc>
          <w:tcPr>
            <w:tcW w:w="1062" w:type="dxa"/>
            <w:vAlign w:val="top"/>
          </w:tcPr>
          <w:p w14:paraId="70B33020">
            <w:pPr>
              <w:pStyle w:val="9"/>
              <w:spacing w:before="81" w:line="267" w:lineRule="exact"/>
              <w:ind w:left="29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≥500</w:t>
            </w:r>
          </w:p>
        </w:tc>
        <w:tc>
          <w:tcPr>
            <w:tcW w:w="905" w:type="dxa"/>
            <w:vAlign w:val="top"/>
          </w:tcPr>
          <w:p w14:paraId="499CD924">
            <w:pPr>
              <w:pStyle w:val="9"/>
              <w:spacing w:before="81" w:line="267" w:lineRule="exact"/>
              <w:ind w:left="26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≥50</w:t>
            </w:r>
          </w:p>
        </w:tc>
        <w:tc>
          <w:tcPr>
            <w:tcW w:w="957" w:type="dxa"/>
            <w:vAlign w:val="top"/>
          </w:tcPr>
          <w:p w14:paraId="159F4FEA">
            <w:pPr>
              <w:rPr>
                <w:rFonts w:ascii="Arial"/>
                <w:color w:val="000000" w:themeColor="text1"/>
                <w:sz w:val="21"/>
                <w:highlight w:val="none"/>
                <w14:textFill>
                  <w14:solidFill>
                    <w14:schemeClr w14:val="tx1"/>
                  </w14:solidFill>
                </w14:textFill>
              </w:rPr>
            </w:pPr>
          </w:p>
        </w:tc>
        <w:tc>
          <w:tcPr>
            <w:tcW w:w="1062" w:type="dxa"/>
            <w:vAlign w:val="top"/>
          </w:tcPr>
          <w:p w14:paraId="15BF93D5">
            <w:pPr>
              <w:pStyle w:val="9"/>
              <w:spacing w:before="81" w:line="267"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7A26AE9F">
            <w:pPr>
              <w:pStyle w:val="9"/>
              <w:spacing w:before="81" w:line="267"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5F893945">
            <w:pPr>
              <w:rPr>
                <w:rFonts w:ascii="Arial"/>
                <w:color w:val="000000" w:themeColor="text1"/>
                <w:sz w:val="21"/>
                <w:highlight w:val="none"/>
                <w14:textFill>
                  <w14:solidFill>
                    <w14:schemeClr w14:val="tx1"/>
                  </w14:solidFill>
                </w14:textFill>
              </w:rPr>
            </w:pPr>
          </w:p>
        </w:tc>
        <w:tc>
          <w:tcPr>
            <w:tcW w:w="1062" w:type="dxa"/>
            <w:vAlign w:val="top"/>
          </w:tcPr>
          <w:p w14:paraId="0BC680BC">
            <w:pPr>
              <w:pStyle w:val="9"/>
              <w:spacing w:before="81" w:line="269"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3C9216DB">
            <w:pPr>
              <w:pStyle w:val="9"/>
              <w:spacing w:before="81" w:line="269"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70378816">
            <w:pPr>
              <w:rPr>
                <w:rFonts w:ascii="Arial"/>
                <w:color w:val="000000" w:themeColor="text1"/>
                <w:sz w:val="21"/>
                <w:highlight w:val="none"/>
                <w14:textFill>
                  <w14:solidFill>
                    <w14:schemeClr w14:val="tx1"/>
                  </w14:solidFill>
                </w14:textFill>
              </w:rPr>
            </w:pPr>
          </w:p>
        </w:tc>
      </w:tr>
      <w:tr w14:paraId="722E8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3445C631">
            <w:pPr>
              <w:pStyle w:val="9"/>
              <w:spacing w:before="82" w:line="268" w:lineRule="exact"/>
              <w:ind w:left="190"/>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6</w:t>
            </w:r>
          </w:p>
        </w:tc>
        <w:tc>
          <w:tcPr>
            <w:tcW w:w="1871" w:type="dxa"/>
            <w:vAlign w:val="top"/>
          </w:tcPr>
          <w:p w14:paraId="139AB5D6">
            <w:pPr>
              <w:pStyle w:val="9"/>
              <w:spacing w:before="81" w:line="228" w:lineRule="auto"/>
              <w:ind w:left="86"/>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交通运输业</w:t>
            </w:r>
          </w:p>
        </w:tc>
        <w:tc>
          <w:tcPr>
            <w:tcW w:w="1148" w:type="dxa"/>
            <w:vAlign w:val="top"/>
          </w:tcPr>
          <w:p w14:paraId="31C5886A">
            <w:pPr>
              <w:pStyle w:val="9"/>
              <w:spacing w:before="82"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≥30000</w:t>
            </w:r>
          </w:p>
        </w:tc>
        <w:tc>
          <w:tcPr>
            <w:tcW w:w="885" w:type="dxa"/>
            <w:vAlign w:val="top"/>
          </w:tcPr>
          <w:p w14:paraId="31290983">
            <w:pPr>
              <w:pStyle w:val="9"/>
              <w:spacing w:before="82"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6B9D9E7E">
            <w:pPr>
              <w:rPr>
                <w:rFonts w:ascii="Arial"/>
                <w:color w:val="000000" w:themeColor="text1"/>
                <w:sz w:val="21"/>
                <w:highlight w:val="none"/>
                <w14:textFill>
                  <w14:solidFill>
                    <w14:schemeClr w14:val="tx1"/>
                  </w14:solidFill>
                </w14:textFill>
              </w:rPr>
            </w:pPr>
          </w:p>
        </w:tc>
        <w:tc>
          <w:tcPr>
            <w:tcW w:w="1062" w:type="dxa"/>
            <w:vAlign w:val="top"/>
          </w:tcPr>
          <w:p w14:paraId="7BDA17BC">
            <w:pPr>
              <w:pStyle w:val="9"/>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w:t>
            </w:r>
          </w:p>
        </w:tc>
        <w:tc>
          <w:tcPr>
            <w:tcW w:w="905" w:type="dxa"/>
            <w:vAlign w:val="top"/>
          </w:tcPr>
          <w:p w14:paraId="7227A259">
            <w:pPr>
              <w:pStyle w:val="9"/>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2F701366">
            <w:pPr>
              <w:rPr>
                <w:rFonts w:ascii="Arial"/>
                <w:color w:val="000000" w:themeColor="text1"/>
                <w:sz w:val="21"/>
                <w:highlight w:val="none"/>
                <w14:textFill>
                  <w14:solidFill>
                    <w14:schemeClr w14:val="tx1"/>
                  </w14:solidFill>
                </w14:textFill>
              </w:rPr>
            </w:pPr>
          </w:p>
        </w:tc>
        <w:tc>
          <w:tcPr>
            <w:tcW w:w="1062" w:type="dxa"/>
            <w:vAlign w:val="top"/>
          </w:tcPr>
          <w:p w14:paraId="1F1BDFC9">
            <w:pPr>
              <w:pStyle w:val="9"/>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≥200</w:t>
            </w:r>
          </w:p>
        </w:tc>
        <w:tc>
          <w:tcPr>
            <w:tcW w:w="921" w:type="dxa"/>
            <w:vAlign w:val="top"/>
          </w:tcPr>
          <w:p w14:paraId="7A25FCD8">
            <w:pPr>
              <w:pStyle w:val="9"/>
              <w:spacing w:before="82"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1A4236AB">
            <w:pPr>
              <w:rPr>
                <w:rFonts w:ascii="Arial"/>
                <w:color w:val="000000" w:themeColor="text1"/>
                <w:sz w:val="21"/>
                <w:highlight w:val="none"/>
                <w14:textFill>
                  <w14:solidFill>
                    <w14:schemeClr w14:val="tx1"/>
                  </w14:solidFill>
                </w14:textFill>
              </w:rPr>
            </w:pPr>
          </w:p>
        </w:tc>
        <w:tc>
          <w:tcPr>
            <w:tcW w:w="1062" w:type="dxa"/>
            <w:vAlign w:val="top"/>
          </w:tcPr>
          <w:p w14:paraId="199496D2">
            <w:pPr>
              <w:pStyle w:val="9"/>
              <w:spacing w:before="82" w:line="268" w:lineRule="exact"/>
              <w:ind w:left="291"/>
              <w:rPr>
                <w:color w:val="000000" w:themeColor="text1"/>
                <w:highlight w:val="none"/>
                <w14:textFill>
                  <w14:solidFill>
                    <w14:schemeClr w14:val="tx1"/>
                  </w14:solidFill>
                </w14:textFill>
              </w:rPr>
            </w:pPr>
            <w:r>
              <w:rPr>
                <w:color w:val="000000" w:themeColor="text1"/>
                <w:spacing w:val="20"/>
                <w:w w:val="105"/>
                <w:position w:val="1"/>
                <w:highlight w:val="none"/>
                <w14:textFill>
                  <w14:solidFill>
                    <w14:schemeClr w14:val="tx1"/>
                  </w14:solidFill>
                </w14:textFill>
              </w:rPr>
              <w:t>&lt;200</w:t>
            </w:r>
          </w:p>
        </w:tc>
        <w:tc>
          <w:tcPr>
            <w:tcW w:w="846" w:type="dxa"/>
            <w:vAlign w:val="top"/>
          </w:tcPr>
          <w:p w14:paraId="2E4950D2">
            <w:pPr>
              <w:pStyle w:val="9"/>
              <w:spacing w:before="82"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57C7394A">
            <w:pPr>
              <w:rPr>
                <w:rFonts w:ascii="Arial"/>
                <w:color w:val="000000" w:themeColor="text1"/>
                <w:sz w:val="21"/>
                <w:highlight w:val="none"/>
                <w14:textFill>
                  <w14:solidFill>
                    <w14:schemeClr w14:val="tx1"/>
                  </w14:solidFill>
                </w14:textFill>
              </w:rPr>
            </w:pPr>
          </w:p>
        </w:tc>
      </w:tr>
      <w:tr w14:paraId="49B01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393EE2E4">
            <w:pPr>
              <w:pStyle w:val="9"/>
              <w:spacing w:before="82" w:line="268" w:lineRule="exact"/>
              <w:ind w:left="193"/>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7</w:t>
            </w:r>
          </w:p>
        </w:tc>
        <w:tc>
          <w:tcPr>
            <w:tcW w:w="1871" w:type="dxa"/>
            <w:vAlign w:val="top"/>
          </w:tcPr>
          <w:p w14:paraId="14BECAFA">
            <w:pPr>
              <w:pStyle w:val="9"/>
              <w:spacing w:before="82" w:line="228" w:lineRule="auto"/>
              <w:ind w:left="8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仓储业</w:t>
            </w:r>
          </w:p>
        </w:tc>
        <w:tc>
          <w:tcPr>
            <w:tcW w:w="1148" w:type="dxa"/>
            <w:vAlign w:val="top"/>
          </w:tcPr>
          <w:p w14:paraId="640FE924">
            <w:pPr>
              <w:pStyle w:val="9"/>
              <w:spacing w:before="82"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≥30000</w:t>
            </w:r>
          </w:p>
        </w:tc>
        <w:tc>
          <w:tcPr>
            <w:tcW w:w="885" w:type="dxa"/>
            <w:vAlign w:val="top"/>
          </w:tcPr>
          <w:p w14:paraId="7D1F665B">
            <w:pPr>
              <w:pStyle w:val="9"/>
              <w:spacing w:before="82"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≥200</w:t>
            </w:r>
          </w:p>
        </w:tc>
        <w:tc>
          <w:tcPr>
            <w:tcW w:w="902" w:type="dxa"/>
            <w:vAlign w:val="top"/>
          </w:tcPr>
          <w:p w14:paraId="6DC13B94">
            <w:pPr>
              <w:rPr>
                <w:rFonts w:ascii="Arial"/>
                <w:color w:val="000000" w:themeColor="text1"/>
                <w:sz w:val="21"/>
                <w:highlight w:val="none"/>
                <w14:textFill>
                  <w14:solidFill>
                    <w14:schemeClr w14:val="tx1"/>
                  </w14:solidFill>
                </w14:textFill>
              </w:rPr>
            </w:pPr>
          </w:p>
        </w:tc>
        <w:tc>
          <w:tcPr>
            <w:tcW w:w="1062" w:type="dxa"/>
            <w:vAlign w:val="top"/>
          </w:tcPr>
          <w:p w14:paraId="58871422">
            <w:pPr>
              <w:pStyle w:val="9"/>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7B6441B0">
            <w:pPr>
              <w:pStyle w:val="9"/>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3ED151C8">
            <w:pPr>
              <w:rPr>
                <w:rFonts w:ascii="Arial"/>
                <w:color w:val="000000" w:themeColor="text1"/>
                <w:sz w:val="21"/>
                <w:highlight w:val="none"/>
                <w14:textFill>
                  <w14:solidFill>
                    <w14:schemeClr w14:val="tx1"/>
                  </w14:solidFill>
                </w14:textFill>
              </w:rPr>
            </w:pPr>
          </w:p>
        </w:tc>
        <w:tc>
          <w:tcPr>
            <w:tcW w:w="1062" w:type="dxa"/>
            <w:vAlign w:val="top"/>
          </w:tcPr>
          <w:p w14:paraId="39B96E8A">
            <w:pPr>
              <w:pStyle w:val="9"/>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160E819">
            <w:pPr>
              <w:pStyle w:val="9"/>
              <w:spacing w:before="82"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0F4C4FAD">
            <w:pPr>
              <w:rPr>
                <w:rFonts w:ascii="Arial"/>
                <w:color w:val="000000" w:themeColor="text1"/>
                <w:sz w:val="21"/>
                <w:highlight w:val="none"/>
                <w14:textFill>
                  <w14:solidFill>
                    <w14:schemeClr w14:val="tx1"/>
                  </w14:solidFill>
                </w14:textFill>
              </w:rPr>
            </w:pPr>
          </w:p>
        </w:tc>
        <w:tc>
          <w:tcPr>
            <w:tcW w:w="1062" w:type="dxa"/>
            <w:vAlign w:val="top"/>
          </w:tcPr>
          <w:p w14:paraId="520BB5FA">
            <w:pPr>
              <w:pStyle w:val="9"/>
              <w:spacing w:before="82"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39436296">
            <w:pPr>
              <w:pStyle w:val="9"/>
              <w:spacing w:before="82"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22A1ADBF">
            <w:pPr>
              <w:rPr>
                <w:rFonts w:ascii="Arial"/>
                <w:color w:val="000000" w:themeColor="text1"/>
                <w:sz w:val="21"/>
                <w:highlight w:val="none"/>
                <w14:textFill>
                  <w14:solidFill>
                    <w14:schemeClr w14:val="tx1"/>
                  </w14:solidFill>
                </w14:textFill>
              </w:rPr>
            </w:pPr>
          </w:p>
        </w:tc>
      </w:tr>
      <w:tr w14:paraId="77E93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75026B1A">
            <w:pPr>
              <w:pStyle w:val="9"/>
              <w:spacing w:before="82" w:line="268" w:lineRule="exact"/>
              <w:ind w:left="189"/>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8</w:t>
            </w:r>
          </w:p>
        </w:tc>
        <w:tc>
          <w:tcPr>
            <w:tcW w:w="1871" w:type="dxa"/>
            <w:vAlign w:val="top"/>
          </w:tcPr>
          <w:p w14:paraId="382841CF">
            <w:pPr>
              <w:pStyle w:val="9"/>
              <w:spacing w:before="82" w:line="229" w:lineRule="auto"/>
              <w:ind w:left="98"/>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邮政业</w:t>
            </w:r>
          </w:p>
        </w:tc>
        <w:tc>
          <w:tcPr>
            <w:tcW w:w="1148" w:type="dxa"/>
            <w:vAlign w:val="top"/>
          </w:tcPr>
          <w:p w14:paraId="08F7DF92">
            <w:pPr>
              <w:pStyle w:val="9"/>
              <w:spacing w:before="82"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≥30000</w:t>
            </w:r>
          </w:p>
        </w:tc>
        <w:tc>
          <w:tcPr>
            <w:tcW w:w="885" w:type="dxa"/>
            <w:vAlign w:val="top"/>
          </w:tcPr>
          <w:p w14:paraId="5F05689C">
            <w:pPr>
              <w:pStyle w:val="9"/>
              <w:spacing w:before="82"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67366D2E">
            <w:pPr>
              <w:rPr>
                <w:rFonts w:ascii="Arial"/>
                <w:color w:val="000000" w:themeColor="text1"/>
                <w:sz w:val="21"/>
                <w:highlight w:val="none"/>
                <w14:textFill>
                  <w14:solidFill>
                    <w14:schemeClr w14:val="tx1"/>
                  </w14:solidFill>
                </w14:textFill>
              </w:rPr>
            </w:pPr>
          </w:p>
        </w:tc>
        <w:tc>
          <w:tcPr>
            <w:tcW w:w="1062" w:type="dxa"/>
            <w:vAlign w:val="top"/>
          </w:tcPr>
          <w:p w14:paraId="41C98393">
            <w:pPr>
              <w:pStyle w:val="9"/>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12A50B52">
            <w:pPr>
              <w:pStyle w:val="9"/>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740CCC53">
            <w:pPr>
              <w:rPr>
                <w:rFonts w:ascii="Arial"/>
                <w:color w:val="000000" w:themeColor="text1"/>
                <w:sz w:val="21"/>
                <w:highlight w:val="none"/>
                <w14:textFill>
                  <w14:solidFill>
                    <w14:schemeClr w14:val="tx1"/>
                  </w14:solidFill>
                </w14:textFill>
              </w:rPr>
            </w:pPr>
          </w:p>
        </w:tc>
        <w:tc>
          <w:tcPr>
            <w:tcW w:w="1062" w:type="dxa"/>
            <w:vAlign w:val="top"/>
          </w:tcPr>
          <w:p w14:paraId="7CDB3A80">
            <w:pPr>
              <w:pStyle w:val="9"/>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22356F91">
            <w:pPr>
              <w:pStyle w:val="9"/>
              <w:spacing w:before="82"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≥20</w:t>
            </w:r>
          </w:p>
        </w:tc>
        <w:tc>
          <w:tcPr>
            <w:tcW w:w="963" w:type="dxa"/>
            <w:vAlign w:val="top"/>
          </w:tcPr>
          <w:p w14:paraId="461EC401">
            <w:pPr>
              <w:rPr>
                <w:rFonts w:ascii="Arial"/>
                <w:color w:val="000000" w:themeColor="text1"/>
                <w:sz w:val="21"/>
                <w:highlight w:val="none"/>
                <w14:textFill>
                  <w14:solidFill>
                    <w14:schemeClr w14:val="tx1"/>
                  </w14:solidFill>
                </w14:textFill>
              </w:rPr>
            </w:pPr>
          </w:p>
        </w:tc>
        <w:tc>
          <w:tcPr>
            <w:tcW w:w="1062" w:type="dxa"/>
            <w:vAlign w:val="top"/>
          </w:tcPr>
          <w:p w14:paraId="64AB358F">
            <w:pPr>
              <w:pStyle w:val="9"/>
              <w:spacing w:before="82"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29F2DED8">
            <w:pPr>
              <w:pStyle w:val="9"/>
              <w:spacing w:before="82" w:line="268" w:lineRule="exact"/>
              <w:ind w:left="235"/>
              <w:rPr>
                <w:color w:val="000000" w:themeColor="text1"/>
                <w:highlight w:val="none"/>
                <w14:textFill>
                  <w14:solidFill>
                    <w14:schemeClr w14:val="tx1"/>
                  </w14:solidFill>
                </w14:textFill>
              </w:rPr>
            </w:pPr>
            <w:r>
              <w:rPr>
                <w:color w:val="000000" w:themeColor="text1"/>
                <w:spacing w:val="21"/>
                <w:w w:val="111"/>
                <w:position w:val="1"/>
                <w:highlight w:val="none"/>
                <w14:textFill>
                  <w14:solidFill>
                    <w14:schemeClr w14:val="tx1"/>
                  </w14:solidFill>
                </w14:textFill>
              </w:rPr>
              <w:t>&lt;20</w:t>
            </w:r>
          </w:p>
        </w:tc>
        <w:tc>
          <w:tcPr>
            <w:tcW w:w="820" w:type="dxa"/>
            <w:vAlign w:val="top"/>
          </w:tcPr>
          <w:p w14:paraId="62235789">
            <w:pPr>
              <w:rPr>
                <w:rFonts w:ascii="Arial"/>
                <w:color w:val="000000" w:themeColor="text1"/>
                <w:sz w:val="21"/>
                <w:highlight w:val="none"/>
                <w14:textFill>
                  <w14:solidFill>
                    <w14:schemeClr w14:val="tx1"/>
                  </w14:solidFill>
                </w14:textFill>
              </w:rPr>
            </w:pPr>
          </w:p>
        </w:tc>
      </w:tr>
      <w:tr w14:paraId="04710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72231304">
            <w:pPr>
              <w:pStyle w:val="9"/>
              <w:spacing w:before="80" w:line="268" w:lineRule="exact"/>
              <w:ind w:left="189"/>
              <w:rPr>
                <w:color w:val="000000" w:themeColor="text1"/>
                <w:highlight w:val="none"/>
                <w14:textFill>
                  <w14:solidFill>
                    <w14:schemeClr w14:val="tx1"/>
                  </w14:solidFill>
                </w14:textFill>
              </w:rPr>
            </w:pPr>
            <w:r>
              <w:rPr>
                <w:b/>
                <w:bCs/>
                <w:color w:val="000000" w:themeColor="text1"/>
                <w:spacing w:val="-3"/>
                <w:position w:val="1"/>
                <w:highlight w:val="none"/>
                <w14:textFill>
                  <w14:solidFill>
                    <w14:schemeClr w14:val="tx1"/>
                  </w14:solidFill>
                </w14:textFill>
              </w:rPr>
              <w:t>9</w:t>
            </w:r>
          </w:p>
        </w:tc>
        <w:tc>
          <w:tcPr>
            <w:tcW w:w="1871" w:type="dxa"/>
            <w:vAlign w:val="top"/>
          </w:tcPr>
          <w:p w14:paraId="6BBED7F8">
            <w:pPr>
              <w:pStyle w:val="9"/>
              <w:spacing w:before="79" w:line="228" w:lineRule="auto"/>
              <w:ind w:left="8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住宿业</w:t>
            </w:r>
          </w:p>
        </w:tc>
        <w:tc>
          <w:tcPr>
            <w:tcW w:w="1148" w:type="dxa"/>
            <w:vAlign w:val="top"/>
          </w:tcPr>
          <w:p w14:paraId="3598ED62">
            <w:pPr>
              <w:pStyle w:val="9"/>
              <w:spacing w:before="80"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≥10000</w:t>
            </w:r>
          </w:p>
        </w:tc>
        <w:tc>
          <w:tcPr>
            <w:tcW w:w="885" w:type="dxa"/>
            <w:vAlign w:val="top"/>
          </w:tcPr>
          <w:p w14:paraId="7D79A935">
            <w:pPr>
              <w:pStyle w:val="9"/>
              <w:spacing w:before="80"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0840F2A5">
            <w:pPr>
              <w:rPr>
                <w:rFonts w:ascii="Arial"/>
                <w:color w:val="000000" w:themeColor="text1"/>
                <w:sz w:val="21"/>
                <w:highlight w:val="none"/>
                <w14:textFill>
                  <w14:solidFill>
                    <w14:schemeClr w14:val="tx1"/>
                  </w14:solidFill>
                </w14:textFill>
              </w:rPr>
            </w:pPr>
          </w:p>
        </w:tc>
        <w:tc>
          <w:tcPr>
            <w:tcW w:w="1062" w:type="dxa"/>
            <w:vAlign w:val="top"/>
          </w:tcPr>
          <w:p w14:paraId="61E0F4B8">
            <w:pPr>
              <w:pStyle w:val="9"/>
              <w:spacing w:before="80"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2D229D46">
            <w:pPr>
              <w:pStyle w:val="9"/>
              <w:spacing w:before="80"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4887D927">
            <w:pPr>
              <w:rPr>
                <w:rFonts w:ascii="Arial"/>
                <w:color w:val="000000" w:themeColor="text1"/>
                <w:sz w:val="21"/>
                <w:highlight w:val="none"/>
                <w14:textFill>
                  <w14:solidFill>
                    <w14:schemeClr w14:val="tx1"/>
                  </w14:solidFill>
                </w14:textFill>
              </w:rPr>
            </w:pPr>
          </w:p>
        </w:tc>
        <w:tc>
          <w:tcPr>
            <w:tcW w:w="1062" w:type="dxa"/>
            <w:vAlign w:val="top"/>
          </w:tcPr>
          <w:p w14:paraId="4DE1F20F">
            <w:pPr>
              <w:pStyle w:val="9"/>
              <w:spacing w:before="80"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6638AEEF">
            <w:pPr>
              <w:pStyle w:val="9"/>
              <w:spacing w:before="80"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2E432566">
            <w:pPr>
              <w:rPr>
                <w:rFonts w:ascii="Arial"/>
                <w:color w:val="000000" w:themeColor="text1"/>
                <w:sz w:val="21"/>
                <w:highlight w:val="none"/>
                <w14:textFill>
                  <w14:solidFill>
                    <w14:schemeClr w14:val="tx1"/>
                  </w14:solidFill>
                </w14:textFill>
              </w:rPr>
            </w:pPr>
          </w:p>
        </w:tc>
        <w:tc>
          <w:tcPr>
            <w:tcW w:w="1062" w:type="dxa"/>
            <w:vAlign w:val="top"/>
          </w:tcPr>
          <w:p w14:paraId="657DB2DC">
            <w:pPr>
              <w:pStyle w:val="9"/>
              <w:spacing w:before="80"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316089A2">
            <w:pPr>
              <w:pStyle w:val="9"/>
              <w:spacing w:before="80"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74B079BA">
            <w:pPr>
              <w:rPr>
                <w:rFonts w:ascii="Arial"/>
                <w:color w:val="000000" w:themeColor="text1"/>
                <w:sz w:val="21"/>
                <w:highlight w:val="none"/>
                <w14:textFill>
                  <w14:solidFill>
                    <w14:schemeClr w14:val="tx1"/>
                  </w14:solidFill>
                </w14:textFill>
              </w:rPr>
            </w:pPr>
          </w:p>
        </w:tc>
      </w:tr>
      <w:tr w14:paraId="30313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3724FCCB">
            <w:pPr>
              <w:pStyle w:val="9"/>
              <w:spacing w:before="80" w:line="268"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10</w:t>
            </w:r>
          </w:p>
        </w:tc>
        <w:tc>
          <w:tcPr>
            <w:tcW w:w="1871" w:type="dxa"/>
            <w:vAlign w:val="top"/>
          </w:tcPr>
          <w:p w14:paraId="09BF0F49">
            <w:pPr>
              <w:pStyle w:val="9"/>
              <w:spacing w:before="80" w:line="228" w:lineRule="auto"/>
              <w:ind w:left="84"/>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餐饮业</w:t>
            </w:r>
          </w:p>
        </w:tc>
        <w:tc>
          <w:tcPr>
            <w:tcW w:w="1148" w:type="dxa"/>
            <w:vAlign w:val="top"/>
          </w:tcPr>
          <w:p w14:paraId="219EEADA">
            <w:pPr>
              <w:pStyle w:val="9"/>
              <w:spacing w:before="80"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≥10000</w:t>
            </w:r>
          </w:p>
        </w:tc>
        <w:tc>
          <w:tcPr>
            <w:tcW w:w="885" w:type="dxa"/>
            <w:vAlign w:val="top"/>
          </w:tcPr>
          <w:p w14:paraId="009F1AB9">
            <w:pPr>
              <w:pStyle w:val="9"/>
              <w:spacing w:before="80"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720B8D5C">
            <w:pPr>
              <w:rPr>
                <w:rFonts w:ascii="Arial"/>
                <w:color w:val="000000" w:themeColor="text1"/>
                <w:sz w:val="21"/>
                <w:highlight w:val="none"/>
                <w14:textFill>
                  <w14:solidFill>
                    <w14:schemeClr w14:val="tx1"/>
                  </w14:solidFill>
                </w14:textFill>
              </w:rPr>
            </w:pPr>
          </w:p>
        </w:tc>
        <w:tc>
          <w:tcPr>
            <w:tcW w:w="1062" w:type="dxa"/>
            <w:vAlign w:val="top"/>
          </w:tcPr>
          <w:p w14:paraId="671F8F93">
            <w:pPr>
              <w:pStyle w:val="9"/>
              <w:spacing w:before="80"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5" w:type="dxa"/>
            <w:vAlign w:val="top"/>
          </w:tcPr>
          <w:p w14:paraId="5F880114">
            <w:pPr>
              <w:pStyle w:val="9"/>
              <w:spacing w:before="80"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7CB9E94D">
            <w:pPr>
              <w:rPr>
                <w:rFonts w:ascii="Arial"/>
                <w:color w:val="000000" w:themeColor="text1"/>
                <w:sz w:val="21"/>
                <w:highlight w:val="none"/>
                <w14:textFill>
                  <w14:solidFill>
                    <w14:schemeClr w14:val="tx1"/>
                  </w14:solidFill>
                </w14:textFill>
              </w:rPr>
            </w:pPr>
          </w:p>
        </w:tc>
        <w:tc>
          <w:tcPr>
            <w:tcW w:w="1062" w:type="dxa"/>
            <w:vAlign w:val="top"/>
          </w:tcPr>
          <w:p w14:paraId="36FC881A">
            <w:pPr>
              <w:pStyle w:val="9"/>
              <w:spacing w:before="80"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685288F">
            <w:pPr>
              <w:pStyle w:val="9"/>
              <w:spacing w:before="80"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15D52F07">
            <w:pPr>
              <w:rPr>
                <w:rFonts w:ascii="Arial"/>
                <w:color w:val="000000" w:themeColor="text1"/>
                <w:sz w:val="21"/>
                <w:highlight w:val="none"/>
                <w14:textFill>
                  <w14:solidFill>
                    <w14:schemeClr w14:val="tx1"/>
                  </w14:solidFill>
                </w14:textFill>
              </w:rPr>
            </w:pPr>
          </w:p>
        </w:tc>
        <w:tc>
          <w:tcPr>
            <w:tcW w:w="1062" w:type="dxa"/>
            <w:vAlign w:val="top"/>
          </w:tcPr>
          <w:p w14:paraId="4C02BB8C">
            <w:pPr>
              <w:pStyle w:val="9"/>
              <w:spacing w:before="80" w:line="268"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0EE256BA">
            <w:pPr>
              <w:pStyle w:val="9"/>
              <w:spacing w:before="80"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2A13224C">
            <w:pPr>
              <w:rPr>
                <w:rFonts w:ascii="Arial"/>
                <w:color w:val="000000" w:themeColor="text1"/>
                <w:sz w:val="21"/>
                <w:highlight w:val="none"/>
                <w14:textFill>
                  <w14:solidFill>
                    <w14:schemeClr w14:val="tx1"/>
                  </w14:solidFill>
                </w14:textFill>
              </w:rPr>
            </w:pPr>
          </w:p>
        </w:tc>
      </w:tr>
      <w:tr w14:paraId="7476F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548A2EFB">
            <w:pPr>
              <w:pStyle w:val="9"/>
              <w:spacing w:before="80" w:line="270"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11</w:t>
            </w:r>
          </w:p>
        </w:tc>
        <w:tc>
          <w:tcPr>
            <w:tcW w:w="1871" w:type="dxa"/>
            <w:vAlign w:val="top"/>
          </w:tcPr>
          <w:p w14:paraId="76FDA9DC">
            <w:pPr>
              <w:pStyle w:val="9"/>
              <w:spacing w:before="80" w:line="227" w:lineRule="auto"/>
              <w:ind w:left="8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信息传输业</w:t>
            </w:r>
          </w:p>
        </w:tc>
        <w:tc>
          <w:tcPr>
            <w:tcW w:w="1148" w:type="dxa"/>
            <w:vAlign w:val="top"/>
          </w:tcPr>
          <w:p w14:paraId="2503472E">
            <w:pPr>
              <w:pStyle w:val="9"/>
              <w:spacing w:before="80" w:line="266" w:lineRule="exact"/>
              <w:ind w:left="178"/>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≥100000</w:t>
            </w:r>
          </w:p>
        </w:tc>
        <w:tc>
          <w:tcPr>
            <w:tcW w:w="885" w:type="dxa"/>
            <w:vAlign w:val="top"/>
          </w:tcPr>
          <w:p w14:paraId="049C052B">
            <w:pPr>
              <w:pStyle w:val="9"/>
              <w:spacing w:before="80"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≥2000</w:t>
            </w:r>
          </w:p>
        </w:tc>
        <w:tc>
          <w:tcPr>
            <w:tcW w:w="902" w:type="dxa"/>
            <w:vAlign w:val="top"/>
          </w:tcPr>
          <w:p w14:paraId="35E1D4D8">
            <w:pPr>
              <w:rPr>
                <w:rFonts w:ascii="Arial"/>
                <w:color w:val="000000" w:themeColor="text1"/>
                <w:sz w:val="21"/>
                <w:highlight w:val="none"/>
                <w14:textFill>
                  <w14:solidFill>
                    <w14:schemeClr w14:val="tx1"/>
                  </w14:solidFill>
                </w14:textFill>
              </w:rPr>
            </w:pPr>
          </w:p>
        </w:tc>
        <w:tc>
          <w:tcPr>
            <w:tcW w:w="1062" w:type="dxa"/>
            <w:vAlign w:val="top"/>
          </w:tcPr>
          <w:p w14:paraId="17D78E9C">
            <w:pPr>
              <w:pStyle w:val="9"/>
              <w:spacing w:before="80"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6BB0A68D">
            <w:pPr>
              <w:pStyle w:val="9"/>
              <w:spacing w:before="80"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2C2AA8DA">
            <w:pPr>
              <w:rPr>
                <w:rFonts w:ascii="Arial"/>
                <w:color w:val="000000" w:themeColor="text1"/>
                <w:sz w:val="21"/>
                <w:highlight w:val="none"/>
                <w14:textFill>
                  <w14:solidFill>
                    <w14:schemeClr w14:val="tx1"/>
                  </w14:solidFill>
                </w14:textFill>
              </w:rPr>
            </w:pPr>
          </w:p>
        </w:tc>
        <w:tc>
          <w:tcPr>
            <w:tcW w:w="1062" w:type="dxa"/>
            <w:vAlign w:val="top"/>
          </w:tcPr>
          <w:p w14:paraId="1A5AFC75">
            <w:pPr>
              <w:pStyle w:val="9"/>
              <w:spacing w:before="80"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BEFCD6E">
            <w:pPr>
              <w:pStyle w:val="9"/>
              <w:spacing w:before="80"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4F45E9D8">
            <w:pPr>
              <w:rPr>
                <w:rFonts w:ascii="Arial"/>
                <w:color w:val="000000" w:themeColor="text1"/>
                <w:sz w:val="21"/>
                <w:highlight w:val="none"/>
                <w14:textFill>
                  <w14:solidFill>
                    <w14:schemeClr w14:val="tx1"/>
                  </w14:solidFill>
                </w14:textFill>
              </w:rPr>
            </w:pPr>
          </w:p>
        </w:tc>
        <w:tc>
          <w:tcPr>
            <w:tcW w:w="1062" w:type="dxa"/>
            <w:vAlign w:val="top"/>
          </w:tcPr>
          <w:p w14:paraId="42030968">
            <w:pPr>
              <w:pStyle w:val="9"/>
              <w:spacing w:before="80" w:line="269"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57FA0AD9">
            <w:pPr>
              <w:pStyle w:val="9"/>
              <w:spacing w:before="80" w:line="269"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0FD0A670">
            <w:pPr>
              <w:rPr>
                <w:rFonts w:ascii="Arial"/>
                <w:color w:val="000000" w:themeColor="text1"/>
                <w:sz w:val="21"/>
                <w:highlight w:val="none"/>
                <w14:textFill>
                  <w14:solidFill>
                    <w14:schemeClr w14:val="tx1"/>
                  </w14:solidFill>
                </w14:textFill>
              </w:rPr>
            </w:pPr>
          </w:p>
        </w:tc>
      </w:tr>
      <w:tr w14:paraId="1F4E9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3" w:type="dxa"/>
            <w:vAlign w:val="top"/>
          </w:tcPr>
          <w:p w14:paraId="168D78CB">
            <w:pPr>
              <w:pStyle w:val="9"/>
              <w:spacing w:before="167" w:line="270"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12</w:t>
            </w:r>
          </w:p>
        </w:tc>
        <w:tc>
          <w:tcPr>
            <w:tcW w:w="1871" w:type="dxa"/>
            <w:vAlign w:val="top"/>
          </w:tcPr>
          <w:p w14:paraId="2B90421F">
            <w:pPr>
              <w:pStyle w:val="9"/>
              <w:spacing w:before="31" w:line="234" w:lineRule="auto"/>
              <w:ind w:left="84" w:right="106"/>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软件和信息技术服</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务业</w:t>
            </w:r>
          </w:p>
        </w:tc>
        <w:tc>
          <w:tcPr>
            <w:tcW w:w="1148" w:type="dxa"/>
            <w:vAlign w:val="top"/>
          </w:tcPr>
          <w:p w14:paraId="2BCD0629">
            <w:pPr>
              <w:pStyle w:val="9"/>
              <w:spacing w:before="167" w:line="266" w:lineRule="exact"/>
              <w:ind w:left="23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≥10000</w:t>
            </w:r>
          </w:p>
        </w:tc>
        <w:tc>
          <w:tcPr>
            <w:tcW w:w="885" w:type="dxa"/>
            <w:vAlign w:val="top"/>
          </w:tcPr>
          <w:p w14:paraId="245ABF93">
            <w:pPr>
              <w:pStyle w:val="9"/>
              <w:spacing w:before="167"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2D40C3FE">
            <w:pPr>
              <w:rPr>
                <w:rFonts w:ascii="Arial"/>
                <w:color w:val="000000" w:themeColor="text1"/>
                <w:sz w:val="21"/>
                <w:highlight w:val="none"/>
                <w14:textFill>
                  <w14:solidFill>
                    <w14:schemeClr w14:val="tx1"/>
                  </w14:solidFill>
                </w14:textFill>
              </w:rPr>
            </w:pPr>
          </w:p>
        </w:tc>
        <w:tc>
          <w:tcPr>
            <w:tcW w:w="1062" w:type="dxa"/>
            <w:vAlign w:val="top"/>
          </w:tcPr>
          <w:p w14:paraId="30EC661A">
            <w:pPr>
              <w:pStyle w:val="9"/>
              <w:spacing w:before="167"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54125EAD">
            <w:pPr>
              <w:pStyle w:val="9"/>
              <w:spacing w:before="167"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4498E5C0">
            <w:pPr>
              <w:rPr>
                <w:rFonts w:ascii="Arial"/>
                <w:color w:val="000000" w:themeColor="text1"/>
                <w:sz w:val="21"/>
                <w:highlight w:val="none"/>
                <w14:textFill>
                  <w14:solidFill>
                    <w14:schemeClr w14:val="tx1"/>
                  </w14:solidFill>
                </w14:textFill>
              </w:rPr>
            </w:pPr>
          </w:p>
        </w:tc>
        <w:tc>
          <w:tcPr>
            <w:tcW w:w="1062" w:type="dxa"/>
            <w:vAlign w:val="top"/>
          </w:tcPr>
          <w:p w14:paraId="092E59A9">
            <w:pPr>
              <w:pStyle w:val="9"/>
              <w:spacing w:before="167" w:line="266" w:lineRule="exact"/>
              <w:ind w:left="348"/>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≥50</w:t>
            </w:r>
          </w:p>
        </w:tc>
        <w:tc>
          <w:tcPr>
            <w:tcW w:w="921" w:type="dxa"/>
            <w:vAlign w:val="top"/>
          </w:tcPr>
          <w:p w14:paraId="732F8851">
            <w:pPr>
              <w:pStyle w:val="9"/>
              <w:spacing w:before="167"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14F51752">
            <w:pPr>
              <w:rPr>
                <w:rFonts w:ascii="Arial"/>
                <w:color w:val="000000" w:themeColor="text1"/>
                <w:sz w:val="21"/>
                <w:highlight w:val="none"/>
                <w14:textFill>
                  <w14:solidFill>
                    <w14:schemeClr w14:val="tx1"/>
                  </w14:solidFill>
                </w14:textFill>
              </w:rPr>
            </w:pPr>
          </w:p>
        </w:tc>
        <w:tc>
          <w:tcPr>
            <w:tcW w:w="1062" w:type="dxa"/>
            <w:vAlign w:val="top"/>
          </w:tcPr>
          <w:p w14:paraId="440F96E8">
            <w:pPr>
              <w:pStyle w:val="9"/>
              <w:spacing w:before="167" w:line="268" w:lineRule="exact"/>
              <w:ind w:left="342"/>
              <w:rPr>
                <w:color w:val="000000" w:themeColor="text1"/>
                <w:highlight w:val="none"/>
                <w14:textFill>
                  <w14:solidFill>
                    <w14:schemeClr w14:val="tx1"/>
                  </w14:solidFill>
                </w14:textFill>
              </w:rPr>
            </w:pPr>
            <w:r>
              <w:rPr>
                <w:color w:val="000000" w:themeColor="text1"/>
                <w:spacing w:val="22"/>
                <w:w w:val="110"/>
                <w:position w:val="1"/>
                <w:highlight w:val="none"/>
                <w14:textFill>
                  <w14:solidFill>
                    <w14:schemeClr w14:val="tx1"/>
                  </w14:solidFill>
                </w14:textFill>
              </w:rPr>
              <w:t>&lt;50</w:t>
            </w:r>
          </w:p>
        </w:tc>
        <w:tc>
          <w:tcPr>
            <w:tcW w:w="846" w:type="dxa"/>
            <w:vAlign w:val="top"/>
          </w:tcPr>
          <w:p w14:paraId="74CFF222">
            <w:pPr>
              <w:pStyle w:val="9"/>
              <w:spacing w:before="167"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5A14086C">
            <w:pPr>
              <w:rPr>
                <w:rFonts w:ascii="Arial"/>
                <w:color w:val="000000" w:themeColor="text1"/>
                <w:sz w:val="21"/>
                <w:highlight w:val="none"/>
                <w14:textFill>
                  <w14:solidFill>
                    <w14:schemeClr w14:val="tx1"/>
                  </w14:solidFill>
                </w14:textFill>
              </w:rPr>
            </w:pPr>
          </w:p>
        </w:tc>
      </w:tr>
      <w:tr w14:paraId="51F3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73" w:type="dxa"/>
            <w:vAlign w:val="top"/>
          </w:tcPr>
          <w:p w14:paraId="534F56F8">
            <w:pPr>
              <w:pStyle w:val="9"/>
              <w:spacing w:before="167" w:line="269"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13</w:t>
            </w:r>
          </w:p>
        </w:tc>
        <w:tc>
          <w:tcPr>
            <w:tcW w:w="1871" w:type="dxa"/>
            <w:vAlign w:val="top"/>
          </w:tcPr>
          <w:p w14:paraId="4001AD78">
            <w:pPr>
              <w:pStyle w:val="9"/>
              <w:spacing w:before="167" w:line="228" w:lineRule="auto"/>
              <w:ind w:left="83"/>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房地产开发经验</w:t>
            </w:r>
          </w:p>
        </w:tc>
        <w:tc>
          <w:tcPr>
            <w:tcW w:w="1148" w:type="dxa"/>
            <w:vAlign w:val="top"/>
          </w:tcPr>
          <w:p w14:paraId="5E3C894E">
            <w:pPr>
              <w:pStyle w:val="9"/>
              <w:spacing w:before="167" w:line="266" w:lineRule="exact"/>
              <w:ind w:left="178"/>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≥200000</w:t>
            </w:r>
          </w:p>
        </w:tc>
        <w:tc>
          <w:tcPr>
            <w:tcW w:w="885" w:type="dxa"/>
            <w:vAlign w:val="top"/>
          </w:tcPr>
          <w:p w14:paraId="29DD93C4">
            <w:pPr>
              <w:rPr>
                <w:rFonts w:ascii="Arial"/>
                <w:color w:val="000000" w:themeColor="text1"/>
                <w:sz w:val="21"/>
                <w:highlight w:val="none"/>
                <w14:textFill>
                  <w14:solidFill>
                    <w14:schemeClr w14:val="tx1"/>
                  </w14:solidFill>
                </w14:textFill>
              </w:rPr>
            </w:pPr>
          </w:p>
        </w:tc>
        <w:tc>
          <w:tcPr>
            <w:tcW w:w="902" w:type="dxa"/>
            <w:vAlign w:val="top"/>
          </w:tcPr>
          <w:p w14:paraId="672F7411">
            <w:pPr>
              <w:pStyle w:val="9"/>
              <w:spacing w:before="33" w:line="233" w:lineRule="auto"/>
              <w:ind w:left="208" w:right="186" w:hanging="1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或,</w:t>
            </w:r>
            <w:r>
              <w:rPr>
                <w:color w:val="000000" w:themeColor="text1"/>
                <w:spacing w:val="-7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w:t>
            </w:r>
            <w:r>
              <w:rPr>
                <w:color w:val="000000" w:themeColor="text1"/>
                <w:highlight w:val="none"/>
                <w14:textFill>
                  <w14:solidFill>
                    <w14:schemeClr w14:val="tx1"/>
                  </w14:solidFill>
                </w14:textFill>
              </w:rPr>
              <w:t xml:space="preserve"> 10000</w:t>
            </w:r>
          </w:p>
        </w:tc>
        <w:tc>
          <w:tcPr>
            <w:tcW w:w="1062" w:type="dxa"/>
            <w:vAlign w:val="top"/>
          </w:tcPr>
          <w:p w14:paraId="1B254DCB">
            <w:pPr>
              <w:pStyle w:val="9"/>
              <w:spacing w:before="167"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23F11A21">
            <w:pPr>
              <w:rPr>
                <w:rFonts w:ascii="Arial"/>
                <w:color w:val="000000" w:themeColor="text1"/>
                <w:sz w:val="21"/>
                <w:highlight w:val="none"/>
                <w14:textFill>
                  <w14:solidFill>
                    <w14:schemeClr w14:val="tx1"/>
                  </w14:solidFill>
                </w14:textFill>
              </w:rPr>
            </w:pPr>
          </w:p>
        </w:tc>
        <w:tc>
          <w:tcPr>
            <w:tcW w:w="957" w:type="dxa"/>
            <w:vAlign w:val="top"/>
          </w:tcPr>
          <w:p w14:paraId="0786582A">
            <w:pPr>
              <w:pStyle w:val="9"/>
              <w:spacing w:before="33" w:line="233" w:lineRule="auto"/>
              <w:ind w:left="277" w:right="215" w:hanging="56"/>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且,</w:t>
            </w:r>
            <w:r>
              <w:rPr>
                <w:color w:val="000000" w:themeColor="text1"/>
                <w:spacing w:val="-7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5000</w:t>
            </w:r>
          </w:p>
        </w:tc>
        <w:tc>
          <w:tcPr>
            <w:tcW w:w="1062" w:type="dxa"/>
            <w:vAlign w:val="top"/>
          </w:tcPr>
          <w:p w14:paraId="412F773B">
            <w:pPr>
              <w:pStyle w:val="9"/>
              <w:spacing w:before="167"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≥100</w:t>
            </w:r>
          </w:p>
        </w:tc>
        <w:tc>
          <w:tcPr>
            <w:tcW w:w="921" w:type="dxa"/>
            <w:vAlign w:val="top"/>
          </w:tcPr>
          <w:p w14:paraId="1B1D2457">
            <w:pPr>
              <w:rPr>
                <w:rFonts w:ascii="Arial"/>
                <w:color w:val="000000" w:themeColor="text1"/>
                <w:sz w:val="21"/>
                <w:highlight w:val="none"/>
                <w14:textFill>
                  <w14:solidFill>
                    <w14:schemeClr w14:val="tx1"/>
                  </w14:solidFill>
                </w14:textFill>
              </w:rPr>
            </w:pPr>
          </w:p>
        </w:tc>
        <w:tc>
          <w:tcPr>
            <w:tcW w:w="963" w:type="dxa"/>
            <w:vAlign w:val="top"/>
          </w:tcPr>
          <w:p w14:paraId="1D1C3AB9">
            <w:pPr>
              <w:pStyle w:val="9"/>
              <w:spacing w:before="33" w:line="233" w:lineRule="auto"/>
              <w:ind w:left="278" w:right="216" w:hanging="5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且,</w:t>
            </w:r>
            <w:r>
              <w:rPr>
                <w:color w:val="000000" w:themeColor="text1"/>
                <w:spacing w:val="-7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2000</w:t>
            </w:r>
          </w:p>
        </w:tc>
        <w:tc>
          <w:tcPr>
            <w:tcW w:w="1062" w:type="dxa"/>
            <w:vAlign w:val="top"/>
          </w:tcPr>
          <w:p w14:paraId="50925635">
            <w:pPr>
              <w:pStyle w:val="9"/>
              <w:spacing w:before="167" w:line="269" w:lineRule="exact"/>
              <w:ind w:left="291"/>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46" w:type="dxa"/>
            <w:vAlign w:val="top"/>
          </w:tcPr>
          <w:p w14:paraId="18FFC1E0">
            <w:pPr>
              <w:rPr>
                <w:rFonts w:ascii="Arial"/>
                <w:color w:val="000000" w:themeColor="text1"/>
                <w:sz w:val="21"/>
                <w:highlight w:val="none"/>
                <w14:textFill>
                  <w14:solidFill>
                    <w14:schemeClr w14:val="tx1"/>
                  </w14:solidFill>
                </w14:textFill>
              </w:rPr>
            </w:pPr>
          </w:p>
        </w:tc>
        <w:tc>
          <w:tcPr>
            <w:tcW w:w="820" w:type="dxa"/>
            <w:vAlign w:val="top"/>
          </w:tcPr>
          <w:p w14:paraId="7132D03C">
            <w:pPr>
              <w:pStyle w:val="9"/>
              <w:spacing w:before="33" w:line="233" w:lineRule="auto"/>
              <w:ind w:left="208" w:right="171" w:hanging="52"/>
              <w:rPr>
                <w:color w:val="000000" w:themeColor="text1"/>
                <w:highlight w:val="none"/>
                <w14:textFill>
                  <w14:solidFill>
                    <w14:schemeClr w14:val="tx1"/>
                  </w14:solidFill>
                </w14:textFill>
              </w:rPr>
            </w:pPr>
            <w:r>
              <w:rPr>
                <w:color w:val="000000" w:themeColor="text1"/>
                <w:spacing w:val="29"/>
                <w:highlight w:val="none"/>
                <w14:textFill>
                  <w14:solidFill>
                    <w14:schemeClr w14:val="tx1"/>
                  </w14:solidFill>
                </w14:textFill>
              </w:rPr>
              <w:t>或,&lt;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2000</w:t>
            </w:r>
          </w:p>
        </w:tc>
      </w:tr>
      <w:tr w14:paraId="25CF4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73" w:type="dxa"/>
            <w:vAlign w:val="top"/>
          </w:tcPr>
          <w:p w14:paraId="73FA1AEB">
            <w:pPr>
              <w:pStyle w:val="9"/>
              <w:spacing w:before="82" w:line="270"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14</w:t>
            </w:r>
          </w:p>
        </w:tc>
        <w:tc>
          <w:tcPr>
            <w:tcW w:w="1871" w:type="dxa"/>
            <w:vAlign w:val="top"/>
          </w:tcPr>
          <w:p w14:paraId="0F9C74EE">
            <w:pPr>
              <w:pStyle w:val="9"/>
              <w:spacing w:before="82" w:line="228" w:lineRule="auto"/>
              <w:ind w:left="8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物业管理</w:t>
            </w:r>
          </w:p>
        </w:tc>
        <w:tc>
          <w:tcPr>
            <w:tcW w:w="1148" w:type="dxa"/>
            <w:vAlign w:val="top"/>
          </w:tcPr>
          <w:p w14:paraId="329372BB">
            <w:pPr>
              <w:pStyle w:val="9"/>
              <w:spacing w:before="82" w:line="266" w:lineRule="exact"/>
              <w:ind w:left="284"/>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≥5000</w:t>
            </w:r>
          </w:p>
        </w:tc>
        <w:tc>
          <w:tcPr>
            <w:tcW w:w="885" w:type="dxa"/>
            <w:vAlign w:val="top"/>
          </w:tcPr>
          <w:p w14:paraId="2349BF82">
            <w:pPr>
              <w:pStyle w:val="9"/>
              <w:spacing w:before="82" w:line="266" w:lineRule="exact"/>
              <w:ind w:left="15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2" w:type="dxa"/>
            <w:vAlign w:val="top"/>
          </w:tcPr>
          <w:p w14:paraId="27EE0BB2">
            <w:pPr>
              <w:rPr>
                <w:rFonts w:ascii="Arial"/>
                <w:color w:val="000000" w:themeColor="text1"/>
                <w:sz w:val="21"/>
                <w:highlight w:val="none"/>
                <w14:textFill>
                  <w14:solidFill>
                    <w14:schemeClr w14:val="tx1"/>
                  </w14:solidFill>
                </w14:textFill>
              </w:rPr>
            </w:pPr>
          </w:p>
        </w:tc>
        <w:tc>
          <w:tcPr>
            <w:tcW w:w="1062" w:type="dxa"/>
            <w:vAlign w:val="top"/>
          </w:tcPr>
          <w:p w14:paraId="0E152290">
            <w:pPr>
              <w:pStyle w:val="9"/>
              <w:spacing w:before="82" w:line="266" w:lineRule="exact"/>
              <w:ind w:left="241"/>
              <w:rPr>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≥1000</w:t>
            </w:r>
          </w:p>
        </w:tc>
        <w:tc>
          <w:tcPr>
            <w:tcW w:w="905" w:type="dxa"/>
            <w:vAlign w:val="top"/>
          </w:tcPr>
          <w:p w14:paraId="7CC263EE">
            <w:pPr>
              <w:pStyle w:val="9"/>
              <w:spacing w:before="82"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57" w:type="dxa"/>
            <w:vAlign w:val="top"/>
          </w:tcPr>
          <w:p w14:paraId="4480A4DF">
            <w:pPr>
              <w:rPr>
                <w:rFonts w:ascii="Arial"/>
                <w:color w:val="000000" w:themeColor="text1"/>
                <w:sz w:val="21"/>
                <w:highlight w:val="none"/>
                <w14:textFill>
                  <w14:solidFill>
                    <w14:schemeClr w14:val="tx1"/>
                  </w14:solidFill>
                </w14:textFill>
              </w:rPr>
            </w:pPr>
          </w:p>
        </w:tc>
        <w:tc>
          <w:tcPr>
            <w:tcW w:w="1062" w:type="dxa"/>
            <w:vAlign w:val="top"/>
          </w:tcPr>
          <w:p w14:paraId="7E12343F">
            <w:pPr>
              <w:pStyle w:val="9"/>
              <w:spacing w:before="82" w:line="266" w:lineRule="exact"/>
              <w:ind w:left="295"/>
              <w:rPr>
                <w:color w:val="000000" w:themeColor="text1"/>
                <w:highlight w:val="none"/>
                <w14:textFill>
                  <w14:solidFill>
                    <w14:schemeClr w14:val="tx1"/>
                  </w14:solidFill>
                </w14:textFill>
              </w:rPr>
            </w:pPr>
            <w:r>
              <w:rPr>
                <w:color w:val="000000" w:themeColor="text1"/>
                <w:spacing w:val="-2"/>
                <w:position w:val="1"/>
                <w:highlight w:val="none"/>
                <w14:textFill>
                  <w14:solidFill>
                    <w14:schemeClr w14:val="tx1"/>
                  </w14:solidFill>
                </w14:textFill>
              </w:rPr>
              <w:t>≥500</w:t>
            </w:r>
          </w:p>
        </w:tc>
        <w:tc>
          <w:tcPr>
            <w:tcW w:w="921" w:type="dxa"/>
            <w:vAlign w:val="top"/>
          </w:tcPr>
          <w:p w14:paraId="7E456018">
            <w:pPr>
              <w:pStyle w:val="9"/>
              <w:spacing w:before="82" w:line="266" w:lineRule="exact"/>
              <w:ind w:left="22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63" w:type="dxa"/>
            <w:vAlign w:val="top"/>
          </w:tcPr>
          <w:p w14:paraId="29C643DC">
            <w:pPr>
              <w:rPr>
                <w:rFonts w:ascii="Arial"/>
                <w:color w:val="000000" w:themeColor="text1"/>
                <w:sz w:val="21"/>
                <w:highlight w:val="none"/>
                <w14:textFill>
                  <w14:solidFill>
                    <w14:schemeClr w14:val="tx1"/>
                  </w14:solidFill>
                </w14:textFill>
              </w:rPr>
            </w:pPr>
          </w:p>
        </w:tc>
        <w:tc>
          <w:tcPr>
            <w:tcW w:w="1062" w:type="dxa"/>
            <w:vAlign w:val="top"/>
          </w:tcPr>
          <w:p w14:paraId="57AA18DD">
            <w:pPr>
              <w:pStyle w:val="9"/>
              <w:spacing w:before="82" w:line="269" w:lineRule="exact"/>
              <w:ind w:left="291"/>
              <w:rPr>
                <w:color w:val="000000" w:themeColor="text1"/>
                <w:highlight w:val="none"/>
                <w14:textFill>
                  <w14:solidFill>
                    <w14:schemeClr w14:val="tx1"/>
                  </w14:solidFill>
                </w14:textFill>
              </w:rPr>
            </w:pPr>
            <w:r>
              <w:rPr>
                <w:color w:val="000000" w:themeColor="text1"/>
                <w:spacing w:val="21"/>
                <w:w w:val="104"/>
                <w:position w:val="1"/>
                <w:highlight w:val="none"/>
                <w14:textFill>
                  <w14:solidFill>
                    <w14:schemeClr w14:val="tx1"/>
                  </w14:solidFill>
                </w14:textFill>
              </w:rPr>
              <w:t>&lt;500</w:t>
            </w:r>
          </w:p>
        </w:tc>
        <w:tc>
          <w:tcPr>
            <w:tcW w:w="846" w:type="dxa"/>
            <w:vAlign w:val="top"/>
          </w:tcPr>
          <w:p w14:paraId="08853728">
            <w:pPr>
              <w:pStyle w:val="9"/>
              <w:spacing w:before="82" w:line="269" w:lineRule="exact"/>
              <w:ind w:left="182"/>
              <w:rPr>
                <w:color w:val="000000" w:themeColor="text1"/>
                <w:highlight w:val="none"/>
                <w14:textFill>
                  <w14:solidFill>
                    <w14:schemeClr w14:val="tx1"/>
                  </w14:solidFill>
                </w14:textFill>
              </w:rPr>
            </w:pPr>
            <w:r>
              <w:rPr>
                <w:color w:val="000000" w:themeColor="text1"/>
                <w:spacing w:val="25"/>
                <w:position w:val="1"/>
                <w:highlight w:val="none"/>
                <w14:textFill>
                  <w14:solidFill>
                    <w14:schemeClr w14:val="tx1"/>
                  </w14:solidFill>
                </w14:textFill>
              </w:rPr>
              <w:t>&lt;100</w:t>
            </w:r>
          </w:p>
        </w:tc>
        <w:tc>
          <w:tcPr>
            <w:tcW w:w="820" w:type="dxa"/>
            <w:vAlign w:val="top"/>
          </w:tcPr>
          <w:p w14:paraId="19F810E5">
            <w:pPr>
              <w:rPr>
                <w:rFonts w:ascii="Arial"/>
                <w:color w:val="000000" w:themeColor="text1"/>
                <w:sz w:val="21"/>
                <w:highlight w:val="none"/>
                <w14:textFill>
                  <w14:solidFill>
                    <w14:schemeClr w14:val="tx1"/>
                  </w14:solidFill>
                </w14:textFill>
              </w:rPr>
            </w:pPr>
          </w:p>
        </w:tc>
      </w:tr>
      <w:tr w14:paraId="0A6FE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73" w:type="dxa"/>
            <w:vAlign w:val="top"/>
          </w:tcPr>
          <w:p w14:paraId="6F9BFBDD">
            <w:pPr>
              <w:pStyle w:val="9"/>
              <w:spacing w:before="169" w:line="268"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15</w:t>
            </w:r>
          </w:p>
        </w:tc>
        <w:tc>
          <w:tcPr>
            <w:tcW w:w="1871" w:type="dxa"/>
            <w:vAlign w:val="top"/>
          </w:tcPr>
          <w:p w14:paraId="5E403AA9">
            <w:pPr>
              <w:pStyle w:val="9"/>
              <w:spacing w:before="168" w:line="228" w:lineRule="auto"/>
              <w:ind w:left="84"/>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租赁和商务服务业</w:t>
            </w:r>
          </w:p>
        </w:tc>
        <w:tc>
          <w:tcPr>
            <w:tcW w:w="1148" w:type="dxa"/>
            <w:vAlign w:val="top"/>
          </w:tcPr>
          <w:p w14:paraId="1A9FD82A">
            <w:pPr>
              <w:rPr>
                <w:rFonts w:ascii="Arial"/>
                <w:color w:val="000000" w:themeColor="text1"/>
                <w:sz w:val="21"/>
                <w:highlight w:val="none"/>
                <w14:textFill>
                  <w14:solidFill>
                    <w14:schemeClr w14:val="tx1"/>
                  </w14:solidFill>
                </w14:textFill>
              </w:rPr>
            </w:pPr>
          </w:p>
        </w:tc>
        <w:tc>
          <w:tcPr>
            <w:tcW w:w="885" w:type="dxa"/>
            <w:vAlign w:val="top"/>
          </w:tcPr>
          <w:p w14:paraId="676A59A4">
            <w:pPr>
              <w:pStyle w:val="9"/>
              <w:spacing w:before="169"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1EBAAD69">
            <w:pPr>
              <w:pStyle w:val="9"/>
              <w:spacing w:before="34" w:line="233" w:lineRule="auto"/>
              <w:ind w:left="156" w:right="133" w:firstLine="39"/>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或,</w:t>
            </w:r>
            <w:r>
              <w:rPr>
                <w:color w:val="000000" w:themeColor="text1"/>
                <w:spacing w:val="-7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120000</w:t>
            </w:r>
          </w:p>
        </w:tc>
        <w:tc>
          <w:tcPr>
            <w:tcW w:w="1062" w:type="dxa"/>
            <w:vAlign w:val="top"/>
          </w:tcPr>
          <w:p w14:paraId="78E57A12">
            <w:pPr>
              <w:rPr>
                <w:rFonts w:ascii="Arial"/>
                <w:color w:val="000000" w:themeColor="text1"/>
                <w:sz w:val="21"/>
                <w:highlight w:val="none"/>
                <w14:textFill>
                  <w14:solidFill>
                    <w14:schemeClr w14:val="tx1"/>
                  </w14:solidFill>
                </w14:textFill>
              </w:rPr>
            </w:pPr>
          </w:p>
        </w:tc>
        <w:tc>
          <w:tcPr>
            <w:tcW w:w="905" w:type="dxa"/>
            <w:vAlign w:val="top"/>
          </w:tcPr>
          <w:p w14:paraId="0A8D42D8">
            <w:pPr>
              <w:pStyle w:val="9"/>
              <w:spacing w:before="169"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3B51DCFD">
            <w:pPr>
              <w:pStyle w:val="9"/>
              <w:spacing w:before="34" w:line="233" w:lineRule="auto"/>
              <w:ind w:left="274" w:right="215" w:hanging="53"/>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且,</w:t>
            </w:r>
            <w:r>
              <w:rPr>
                <w:color w:val="000000" w:themeColor="text1"/>
                <w:spacing w:val="-7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8000</w:t>
            </w:r>
          </w:p>
        </w:tc>
        <w:tc>
          <w:tcPr>
            <w:tcW w:w="1062" w:type="dxa"/>
            <w:vAlign w:val="top"/>
          </w:tcPr>
          <w:p w14:paraId="777A2D73">
            <w:pPr>
              <w:rPr>
                <w:rFonts w:ascii="Arial"/>
                <w:color w:val="000000" w:themeColor="text1"/>
                <w:sz w:val="21"/>
                <w:highlight w:val="none"/>
                <w14:textFill>
                  <w14:solidFill>
                    <w14:schemeClr w14:val="tx1"/>
                  </w14:solidFill>
                </w14:textFill>
              </w:rPr>
            </w:pPr>
          </w:p>
        </w:tc>
        <w:tc>
          <w:tcPr>
            <w:tcW w:w="921" w:type="dxa"/>
            <w:vAlign w:val="top"/>
          </w:tcPr>
          <w:p w14:paraId="5F62EBB9">
            <w:pPr>
              <w:pStyle w:val="9"/>
              <w:spacing w:before="169"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7E5993B2">
            <w:pPr>
              <w:pStyle w:val="9"/>
              <w:spacing w:before="34" w:line="225" w:lineRule="auto"/>
              <w:ind w:left="22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且,</w:t>
            </w:r>
            <w:r>
              <w:rPr>
                <w:color w:val="000000" w:themeColor="text1"/>
                <w:spacing w:val="-70"/>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w:t>
            </w:r>
          </w:p>
          <w:p w14:paraId="71AE3065">
            <w:pPr>
              <w:pStyle w:val="9"/>
              <w:spacing w:before="29" w:line="213" w:lineRule="auto"/>
              <w:ind w:left="345"/>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100</w:t>
            </w:r>
          </w:p>
        </w:tc>
        <w:tc>
          <w:tcPr>
            <w:tcW w:w="1062" w:type="dxa"/>
            <w:vAlign w:val="top"/>
          </w:tcPr>
          <w:p w14:paraId="2028F31A">
            <w:pPr>
              <w:rPr>
                <w:rFonts w:ascii="Arial"/>
                <w:color w:val="000000" w:themeColor="text1"/>
                <w:sz w:val="21"/>
                <w:highlight w:val="none"/>
                <w14:textFill>
                  <w14:solidFill>
                    <w14:schemeClr w14:val="tx1"/>
                  </w14:solidFill>
                </w14:textFill>
              </w:rPr>
            </w:pPr>
          </w:p>
        </w:tc>
        <w:tc>
          <w:tcPr>
            <w:tcW w:w="846" w:type="dxa"/>
            <w:vAlign w:val="top"/>
          </w:tcPr>
          <w:p w14:paraId="05712CE5">
            <w:pPr>
              <w:pStyle w:val="9"/>
              <w:spacing w:before="169"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372A17EA">
            <w:pPr>
              <w:pStyle w:val="9"/>
              <w:spacing w:before="34" w:line="225" w:lineRule="auto"/>
              <w:ind w:left="156"/>
              <w:rPr>
                <w:color w:val="000000" w:themeColor="text1"/>
                <w:highlight w:val="none"/>
                <w14:textFill>
                  <w14:solidFill>
                    <w14:schemeClr w14:val="tx1"/>
                  </w14:solidFill>
                </w14:textFill>
              </w:rPr>
            </w:pPr>
            <w:r>
              <w:rPr>
                <w:color w:val="000000" w:themeColor="text1"/>
                <w:spacing w:val="29"/>
                <w:highlight w:val="none"/>
                <w14:textFill>
                  <w14:solidFill>
                    <w14:schemeClr w14:val="tx1"/>
                  </w14:solidFill>
                </w14:textFill>
              </w:rPr>
              <w:t>或,&lt;</w:t>
            </w:r>
          </w:p>
          <w:p w14:paraId="3D82C2DE">
            <w:pPr>
              <w:pStyle w:val="9"/>
              <w:spacing w:before="29" w:line="213" w:lineRule="auto"/>
              <w:ind w:left="27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100</w:t>
            </w:r>
          </w:p>
        </w:tc>
      </w:tr>
      <w:tr w14:paraId="12345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73" w:type="dxa"/>
            <w:vAlign w:val="top"/>
          </w:tcPr>
          <w:p w14:paraId="420EE101">
            <w:pPr>
              <w:pStyle w:val="9"/>
              <w:spacing w:before="83" w:line="268" w:lineRule="exact"/>
              <w:ind w:left="151"/>
              <w:rPr>
                <w:color w:val="000000" w:themeColor="text1"/>
                <w:highlight w:val="none"/>
                <w14:textFill>
                  <w14:solidFill>
                    <w14:schemeClr w14:val="tx1"/>
                  </w14:solidFill>
                </w14:textFill>
              </w:rPr>
            </w:pPr>
            <w:r>
              <w:rPr>
                <w:b/>
                <w:bCs/>
                <w:color w:val="000000" w:themeColor="text1"/>
                <w:spacing w:val="-8"/>
                <w:position w:val="1"/>
                <w:highlight w:val="none"/>
                <w14:textFill>
                  <w14:solidFill>
                    <w14:schemeClr w14:val="tx1"/>
                  </w14:solidFill>
                </w14:textFill>
              </w:rPr>
              <w:t>16</w:t>
            </w:r>
          </w:p>
        </w:tc>
        <w:tc>
          <w:tcPr>
            <w:tcW w:w="1871" w:type="dxa"/>
            <w:vAlign w:val="top"/>
          </w:tcPr>
          <w:p w14:paraId="60F7CFD5">
            <w:pPr>
              <w:pStyle w:val="9"/>
              <w:spacing w:before="82" w:line="228" w:lineRule="auto"/>
              <w:ind w:left="83"/>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其他未列明行业</w:t>
            </w:r>
          </w:p>
        </w:tc>
        <w:tc>
          <w:tcPr>
            <w:tcW w:w="1148" w:type="dxa"/>
            <w:vAlign w:val="top"/>
          </w:tcPr>
          <w:p w14:paraId="03486799">
            <w:pPr>
              <w:rPr>
                <w:rFonts w:ascii="Arial"/>
                <w:color w:val="000000" w:themeColor="text1"/>
                <w:sz w:val="21"/>
                <w:highlight w:val="none"/>
                <w14:textFill>
                  <w14:solidFill>
                    <w14:schemeClr w14:val="tx1"/>
                  </w14:solidFill>
                </w14:textFill>
              </w:rPr>
            </w:pPr>
          </w:p>
        </w:tc>
        <w:tc>
          <w:tcPr>
            <w:tcW w:w="885" w:type="dxa"/>
            <w:vAlign w:val="top"/>
          </w:tcPr>
          <w:p w14:paraId="31B8BB29">
            <w:pPr>
              <w:pStyle w:val="9"/>
              <w:spacing w:before="83" w:line="266" w:lineRule="exact"/>
              <w:ind w:left="204"/>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≥300</w:t>
            </w:r>
          </w:p>
        </w:tc>
        <w:tc>
          <w:tcPr>
            <w:tcW w:w="902" w:type="dxa"/>
            <w:vAlign w:val="top"/>
          </w:tcPr>
          <w:p w14:paraId="0983FF1A">
            <w:pPr>
              <w:rPr>
                <w:rFonts w:ascii="Arial"/>
                <w:color w:val="000000" w:themeColor="text1"/>
                <w:sz w:val="21"/>
                <w:highlight w:val="none"/>
                <w14:textFill>
                  <w14:solidFill>
                    <w14:schemeClr w14:val="tx1"/>
                  </w14:solidFill>
                </w14:textFill>
              </w:rPr>
            </w:pPr>
          </w:p>
        </w:tc>
        <w:tc>
          <w:tcPr>
            <w:tcW w:w="1062" w:type="dxa"/>
            <w:vAlign w:val="top"/>
          </w:tcPr>
          <w:p w14:paraId="2617510F">
            <w:pPr>
              <w:rPr>
                <w:rFonts w:ascii="Arial"/>
                <w:color w:val="000000" w:themeColor="text1"/>
                <w:sz w:val="21"/>
                <w:highlight w:val="none"/>
                <w14:textFill>
                  <w14:solidFill>
                    <w14:schemeClr w14:val="tx1"/>
                  </w14:solidFill>
                </w14:textFill>
              </w:rPr>
            </w:pPr>
          </w:p>
        </w:tc>
        <w:tc>
          <w:tcPr>
            <w:tcW w:w="905" w:type="dxa"/>
            <w:vAlign w:val="top"/>
          </w:tcPr>
          <w:p w14:paraId="6DF604D5">
            <w:pPr>
              <w:pStyle w:val="9"/>
              <w:spacing w:before="83" w:line="266" w:lineRule="exact"/>
              <w:ind w:left="216"/>
              <w:rPr>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≥100</w:t>
            </w:r>
          </w:p>
        </w:tc>
        <w:tc>
          <w:tcPr>
            <w:tcW w:w="957" w:type="dxa"/>
            <w:vAlign w:val="top"/>
          </w:tcPr>
          <w:p w14:paraId="5FCCC630">
            <w:pPr>
              <w:rPr>
                <w:rFonts w:ascii="Arial"/>
                <w:color w:val="000000" w:themeColor="text1"/>
                <w:sz w:val="21"/>
                <w:highlight w:val="none"/>
                <w14:textFill>
                  <w14:solidFill>
                    <w14:schemeClr w14:val="tx1"/>
                  </w14:solidFill>
                </w14:textFill>
              </w:rPr>
            </w:pPr>
          </w:p>
        </w:tc>
        <w:tc>
          <w:tcPr>
            <w:tcW w:w="1062" w:type="dxa"/>
            <w:vAlign w:val="top"/>
          </w:tcPr>
          <w:p w14:paraId="104C2564">
            <w:pPr>
              <w:rPr>
                <w:rFonts w:ascii="Arial"/>
                <w:color w:val="000000" w:themeColor="text1"/>
                <w:sz w:val="21"/>
                <w:highlight w:val="none"/>
                <w14:textFill>
                  <w14:solidFill>
                    <w14:schemeClr w14:val="tx1"/>
                  </w14:solidFill>
                </w14:textFill>
              </w:rPr>
            </w:pPr>
          </w:p>
        </w:tc>
        <w:tc>
          <w:tcPr>
            <w:tcW w:w="921" w:type="dxa"/>
            <w:vAlign w:val="top"/>
          </w:tcPr>
          <w:p w14:paraId="1C355BFE">
            <w:pPr>
              <w:pStyle w:val="9"/>
              <w:spacing w:before="83" w:line="266" w:lineRule="exact"/>
              <w:ind w:left="277"/>
              <w:rPr>
                <w:color w:val="000000" w:themeColor="text1"/>
                <w:highlight w:val="none"/>
                <w14:textFill>
                  <w14:solidFill>
                    <w14:schemeClr w14:val="tx1"/>
                  </w14:solidFill>
                </w14:textFill>
              </w:rPr>
            </w:pPr>
            <w:r>
              <w:rPr>
                <w:color w:val="000000" w:themeColor="text1"/>
                <w:spacing w:val="-4"/>
                <w:position w:val="1"/>
                <w:highlight w:val="none"/>
                <w14:textFill>
                  <w14:solidFill>
                    <w14:schemeClr w14:val="tx1"/>
                  </w14:solidFill>
                </w14:textFill>
              </w:rPr>
              <w:t>≥10</w:t>
            </w:r>
          </w:p>
        </w:tc>
        <w:tc>
          <w:tcPr>
            <w:tcW w:w="963" w:type="dxa"/>
            <w:vAlign w:val="top"/>
          </w:tcPr>
          <w:p w14:paraId="162344AD">
            <w:pPr>
              <w:rPr>
                <w:rFonts w:ascii="Arial"/>
                <w:color w:val="000000" w:themeColor="text1"/>
                <w:sz w:val="21"/>
                <w:highlight w:val="none"/>
                <w14:textFill>
                  <w14:solidFill>
                    <w14:schemeClr w14:val="tx1"/>
                  </w14:solidFill>
                </w14:textFill>
              </w:rPr>
            </w:pPr>
          </w:p>
        </w:tc>
        <w:tc>
          <w:tcPr>
            <w:tcW w:w="1062" w:type="dxa"/>
            <w:vAlign w:val="top"/>
          </w:tcPr>
          <w:p w14:paraId="5DAC33FF">
            <w:pPr>
              <w:rPr>
                <w:rFonts w:ascii="Arial"/>
                <w:color w:val="000000" w:themeColor="text1"/>
                <w:sz w:val="21"/>
                <w:highlight w:val="none"/>
                <w14:textFill>
                  <w14:solidFill>
                    <w14:schemeClr w14:val="tx1"/>
                  </w14:solidFill>
                </w14:textFill>
              </w:rPr>
            </w:pPr>
          </w:p>
        </w:tc>
        <w:tc>
          <w:tcPr>
            <w:tcW w:w="846" w:type="dxa"/>
            <w:vAlign w:val="top"/>
          </w:tcPr>
          <w:p w14:paraId="6FBD9D46">
            <w:pPr>
              <w:pStyle w:val="9"/>
              <w:spacing w:before="83" w:line="268" w:lineRule="exact"/>
              <w:ind w:left="235"/>
              <w:rPr>
                <w:color w:val="000000" w:themeColor="text1"/>
                <w:highlight w:val="none"/>
                <w14:textFill>
                  <w14:solidFill>
                    <w14:schemeClr w14:val="tx1"/>
                  </w14:solidFill>
                </w14:textFill>
              </w:rPr>
            </w:pPr>
            <w:r>
              <w:rPr>
                <w:color w:val="000000" w:themeColor="text1"/>
                <w:spacing w:val="28"/>
                <w:w w:val="104"/>
                <w:position w:val="1"/>
                <w:highlight w:val="none"/>
                <w14:textFill>
                  <w14:solidFill>
                    <w14:schemeClr w14:val="tx1"/>
                  </w14:solidFill>
                </w14:textFill>
              </w:rPr>
              <w:t>&lt;10</w:t>
            </w:r>
          </w:p>
        </w:tc>
        <w:tc>
          <w:tcPr>
            <w:tcW w:w="820" w:type="dxa"/>
            <w:vAlign w:val="top"/>
          </w:tcPr>
          <w:p w14:paraId="59AED622">
            <w:pPr>
              <w:rPr>
                <w:rFonts w:ascii="Arial"/>
                <w:color w:val="000000" w:themeColor="text1"/>
                <w:sz w:val="21"/>
                <w:highlight w:val="none"/>
                <w14:textFill>
                  <w14:solidFill>
                    <w14:schemeClr w14:val="tx1"/>
                  </w14:solidFill>
                </w14:textFill>
              </w:rPr>
            </w:pPr>
          </w:p>
        </w:tc>
      </w:tr>
    </w:tbl>
    <w:p w14:paraId="4DFADD5E">
      <w:pPr>
        <w:pStyle w:val="4"/>
        <w:rPr>
          <w:color w:val="000000" w:themeColor="text1"/>
          <w:highlight w:val="none"/>
          <w14:textFill>
            <w14:solidFill>
              <w14:schemeClr w14:val="tx1"/>
            </w14:solidFill>
          </w14:textFill>
        </w:rPr>
      </w:pPr>
    </w:p>
    <w:sectPr>
      <w:footerReference r:id="rId32" w:type="default"/>
      <w:pgSz w:w="16839" w:h="11906"/>
      <w:pgMar w:top="1440" w:right="1080" w:bottom="1440" w:left="1080" w:header="0" w:footer="65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1C0CB">
    <w:pPr>
      <w:spacing w:line="230" w:lineRule="auto"/>
      <w:ind w:left="4587"/>
      <w:rPr>
        <w:rFonts w:ascii="宋体" w:hAnsi="宋体" w:eastAsia="宋体" w:cs="宋体"/>
        <w:sz w:val="18"/>
        <w:szCs w:val="18"/>
      </w:rPr>
    </w:pPr>
    <w:r>
      <w:rPr>
        <w:rFonts w:ascii="宋体" w:hAnsi="宋体" w:eastAsia="宋体" w:cs="宋体"/>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51260">
    <w:pPr>
      <w:spacing w:line="229" w:lineRule="auto"/>
      <w:ind w:left="4548"/>
      <w:rPr>
        <w:rFonts w:ascii="宋体" w:hAnsi="宋体" w:eastAsia="宋体" w:cs="宋体"/>
        <w:sz w:val="18"/>
        <w:szCs w:val="18"/>
      </w:rPr>
    </w:pPr>
    <w:r>
      <w:rPr>
        <w:rFonts w:ascii="宋体" w:hAnsi="宋体" w:eastAsia="宋体" w:cs="宋体"/>
        <w:spacing w:val="-10"/>
        <w:sz w:val="18"/>
        <w:szCs w:val="18"/>
      </w:rPr>
      <w:t>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13A26">
    <w:pPr>
      <w:spacing w:line="229" w:lineRule="auto"/>
      <w:ind w:left="4230"/>
      <w:rPr>
        <w:rFonts w:ascii="宋体" w:hAnsi="宋体" w:eastAsia="宋体" w:cs="宋体"/>
        <w:sz w:val="18"/>
        <w:szCs w:val="18"/>
      </w:rPr>
    </w:pPr>
    <w:r>
      <w:rPr>
        <w:rFonts w:ascii="宋体" w:hAnsi="宋体" w:eastAsia="宋体" w:cs="宋体"/>
        <w:spacing w:val="-4"/>
        <w:sz w:val="18"/>
        <w:szCs w:val="18"/>
      </w:rPr>
      <w:t>20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F22FC">
    <w:pPr>
      <w:spacing w:line="230" w:lineRule="auto"/>
      <w:ind w:left="4231"/>
      <w:rPr>
        <w:rFonts w:ascii="宋体" w:hAnsi="宋体" w:eastAsia="宋体" w:cs="宋体"/>
        <w:sz w:val="18"/>
        <w:szCs w:val="18"/>
      </w:rPr>
    </w:pPr>
    <w:r>
      <w:rPr>
        <w:rFonts w:ascii="宋体" w:hAnsi="宋体" w:eastAsia="宋体" w:cs="宋体"/>
        <w:spacing w:val="-4"/>
        <w:sz w:val="18"/>
        <w:szCs w:val="18"/>
      </w:rPr>
      <w:t>21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D051C">
    <w:pPr>
      <w:spacing w:line="230" w:lineRule="auto"/>
      <w:ind w:left="4422"/>
      <w:rPr>
        <w:rFonts w:ascii="宋体" w:hAnsi="宋体" w:eastAsia="宋体" w:cs="宋体"/>
        <w:sz w:val="18"/>
        <w:szCs w:val="18"/>
      </w:rPr>
    </w:pPr>
    <w:r>
      <w:rPr>
        <w:rFonts w:ascii="宋体" w:hAnsi="宋体" w:eastAsia="宋体" w:cs="宋体"/>
        <w:spacing w:val="-4"/>
        <w:sz w:val="18"/>
        <w:szCs w:val="18"/>
      </w:rPr>
      <w:t>22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53C1">
    <w:pPr>
      <w:spacing w:line="229" w:lineRule="auto"/>
      <w:ind w:left="4610"/>
      <w:rPr>
        <w:rFonts w:ascii="宋体" w:hAnsi="宋体" w:eastAsia="宋体" w:cs="宋体"/>
        <w:sz w:val="18"/>
        <w:szCs w:val="18"/>
      </w:rPr>
    </w:pPr>
    <w:r>
      <w:rPr>
        <w:rFonts w:ascii="宋体" w:hAnsi="宋体" w:eastAsia="宋体" w:cs="宋体"/>
        <w:spacing w:val="-4"/>
        <w:sz w:val="18"/>
        <w:szCs w:val="18"/>
      </w:rPr>
      <w:t>23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C519A">
    <w:pPr>
      <w:spacing w:line="230" w:lineRule="auto"/>
      <w:ind w:left="4533"/>
      <w:rPr>
        <w:rFonts w:ascii="宋体" w:hAnsi="宋体" w:eastAsia="宋体" w:cs="宋体"/>
        <w:sz w:val="18"/>
        <w:szCs w:val="18"/>
      </w:rPr>
    </w:pPr>
    <w:r>
      <w:rPr>
        <w:rFonts w:ascii="宋体" w:hAnsi="宋体" w:eastAsia="宋体" w:cs="宋体"/>
        <w:spacing w:val="-4"/>
        <w:sz w:val="18"/>
        <w:szCs w:val="18"/>
      </w:rPr>
      <w:t>24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7B440">
    <w:pPr>
      <w:spacing w:line="229" w:lineRule="auto"/>
      <w:ind w:left="4230"/>
      <w:rPr>
        <w:rFonts w:ascii="宋体" w:hAnsi="宋体" w:eastAsia="宋体" w:cs="宋体"/>
        <w:sz w:val="18"/>
        <w:szCs w:val="18"/>
      </w:rPr>
    </w:pPr>
    <w:r>
      <w:rPr>
        <w:rFonts w:ascii="宋体" w:hAnsi="宋体" w:eastAsia="宋体" w:cs="宋体"/>
        <w:spacing w:val="-4"/>
        <w:sz w:val="18"/>
        <w:szCs w:val="18"/>
      </w:rPr>
      <w:t>26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E8C7">
    <w:pPr>
      <w:spacing w:line="229" w:lineRule="auto"/>
      <w:ind w:left="4754"/>
      <w:rPr>
        <w:rFonts w:ascii="宋体" w:hAnsi="宋体" w:eastAsia="宋体" w:cs="宋体"/>
        <w:sz w:val="18"/>
        <w:szCs w:val="18"/>
      </w:rPr>
    </w:pPr>
    <w:r>
      <w:rPr>
        <w:rFonts w:ascii="宋体" w:hAnsi="宋体" w:eastAsia="宋体" w:cs="宋体"/>
        <w:spacing w:val="-4"/>
        <w:sz w:val="18"/>
        <w:szCs w:val="18"/>
      </w:rPr>
      <w:t>27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CAB1">
    <w:pPr>
      <w:spacing w:line="229" w:lineRule="auto"/>
      <w:ind w:left="4229"/>
      <w:rPr>
        <w:rFonts w:ascii="宋体" w:hAnsi="宋体" w:eastAsia="宋体" w:cs="宋体"/>
        <w:sz w:val="18"/>
        <w:szCs w:val="18"/>
      </w:rPr>
    </w:pPr>
    <w:r>
      <w:rPr>
        <w:rFonts w:ascii="宋体" w:hAnsi="宋体" w:eastAsia="宋体" w:cs="宋体"/>
        <w:spacing w:val="-4"/>
        <w:sz w:val="18"/>
        <w:szCs w:val="18"/>
      </w:rPr>
      <w:t>28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1B1AC">
    <w:pPr>
      <w:spacing w:line="229" w:lineRule="auto"/>
      <w:ind w:left="4229"/>
      <w:rPr>
        <w:rFonts w:ascii="宋体" w:hAnsi="宋体" w:eastAsia="宋体" w:cs="宋体"/>
        <w:sz w:val="18"/>
        <w:szCs w:val="18"/>
      </w:rPr>
    </w:pPr>
    <w:r>
      <w:rPr>
        <w:rFonts w:ascii="宋体" w:hAnsi="宋体" w:eastAsia="宋体" w:cs="宋体"/>
        <w:spacing w:val="-4"/>
        <w:sz w:val="18"/>
        <w:szCs w:val="18"/>
      </w:rPr>
      <w:t>29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CE7C3">
    <w:pPr>
      <w:spacing w:line="230" w:lineRule="auto"/>
      <w:ind w:left="4227"/>
      <w:rPr>
        <w:rFonts w:ascii="宋体" w:hAnsi="宋体" w:eastAsia="宋体" w:cs="宋体"/>
        <w:sz w:val="18"/>
        <w:szCs w:val="18"/>
      </w:rPr>
    </w:pPr>
    <w:r>
      <w:rPr>
        <w:rFonts w:ascii="宋体" w:hAnsi="宋体" w:eastAsia="宋体" w:cs="宋体"/>
        <w:sz w:val="18"/>
        <w:szCs w:val="18"/>
      </w:rPr>
      <w:t>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14D08">
    <w:pPr>
      <w:spacing w:line="229" w:lineRule="auto"/>
      <w:ind w:left="4334"/>
      <w:rPr>
        <w:rFonts w:ascii="宋体" w:hAnsi="宋体" w:eastAsia="宋体" w:cs="宋体"/>
        <w:sz w:val="18"/>
        <w:szCs w:val="18"/>
      </w:rPr>
    </w:pPr>
    <w:r>
      <w:rPr>
        <w:rFonts w:ascii="宋体" w:hAnsi="宋体" w:eastAsia="宋体" w:cs="宋体"/>
        <w:spacing w:val="-5"/>
        <w:sz w:val="18"/>
        <w:szCs w:val="18"/>
      </w:rPr>
      <w:t>30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7DE1E">
    <w:pPr>
      <w:spacing w:line="229" w:lineRule="auto"/>
      <w:ind w:left="4352"/>
      <w:rPr>
        <w:rFonts w:ascii="宋体" w:hAnsi="宋体" w:eastAsia="宋体" w:cs="宋体"/>
        <w:sz w:val="18"/>
        <w:szCs w:val="18"/>
      </w:rPr>
    </w:pPr>
    <w:r>
      <w:rPr>
        <w:rFonts w:ascii="宋体" w:hAnsi="宋体" w:eastAsia="宋体" w:cs="宋体"/>
        <w:spacing w:val="-5"/>
        <w:sz w:val="18"/>
        <w:szCs w:val="18"/>
      </w:rPr>
      <w:t>31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1C02F">
    <w:pPr>
      <w:spacing w:line="229" w:lineRule="auto"/>
      <w:ind w:left="4231"/>
      <w:rPr>
        <w:rFonts w:ascii="宋体" w:hAnsi="宋体" w:eastAsia="宋体" w:cs="宋体"/>
        <w:sz w:val="18"/>
        <w:szCs w:val="18"/>
      </w:rPr>
    </w:pPr>
    <w:r>
      <w:rPr>
        <w:rFonts w:ascii="宋体" w:hAnsi="宋体" w:eastAsia="宋体" w:cs="宋体"/>
        <w:spacing w:val="-5"/>
        <w:sz w:val="18"/>
        <w:szCs w:val="18"/>
      </w:rPr>
      <w:t>33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4EB4D">
    <w:pPr>
      <w:spacing w:line="229" w:lineRule="auto"/>
      <w:ind w:left="4231"/>
      <w:rPr>
        <w:rFonts w:ascii="宋体" w:hAnsi="宋体" w:eastAsia="宋体" w:cs="宋体"/>
        <w:sz w:val="18"/>
        <w:szCs w:val="18"/>
      </w:rPr>
    </w:pPr>
    <w:r>
      <w:rPr>
        <w:rFonts w:ascii="宋体" w:hAnsi="宋体" w:eastAsia="宋体" w:cs="宋体"/>
        <w:spacing w:val="-5"/>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644D3">
    <w:pPr>
      <w:spacing w:line="229" w:lineRule="auto"/>
      <w:ind w:left="4286"/>
      <w:rPr>
        <w:rFonts w:ascii="宋体" w:hAnsi="宋体" w:eastAsia="宋体" w:cs="宋体"/>
        <w:sz w:val="18"/>
        <w:szCs w:val="18"/>
      </w:rPr>
    </w:pPr>
    <w:r>
      <w:rPr>
        <w:rFonts w:ascii="宋体" w:hAnsi="宋体" w:eastAsia="宋体" w:cs="宋体"/>
        <w:spacing w:val="-5"/>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EDBA">
    <w:pPr>
      <w:spacing w:line="229" w:lineRule="auto"/>
      <w:ind w:left="4259"/>
      <w:rPr>
        <w:rFonts w:ascii="宋体" w:hAnsi="宋体" w:eastAsia="宋体" w:cs="宋体"/>
        <w:sz w:val="18"/>
        <w:szCs w:val="18"/>
      </w:rPr>
    </w:pPr>
    <w:r>
      <w:rPr>
        <w:rFonts w:ascii="宋体" w:hAnsi="宋体" w:eastAsia="宋体" w:cs="宋体"/>
        <w:spacing w:val="-5"/>
        <w:sz w:val="18"/>
        <w:szCs w:val="18"/>
      </w:rPr>
      <w:t>37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4F13">
    <w:pPr>
      <w:spacing w:line="229" w:lineRule="auto"/>
      <w:ind w:left="4259"/>
      <w:rPr>
        <w:rFonts w:ascii="宋体" w:hAnsi="宋体" w:eastAsia="宋体" w:cs="宋体"/>
        <w:sz w:val="18"/>
        <w:szCs w:val="18"/>
      </w:rPr>
    </w:pPr>
    <w:r>
      <w:rPr>
        <w:rFonts w:ascii="宋体" w:hAnsi="宋体" w:eastAsia="宋体" w:cs="宋体"/>
        <w:spacing w:val="-5"/>
        <w:sz w:val="18"/>
        <w:szCs w:val="18"/>
      </w:rPr>
      <w:t>38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C448A">
    <w:pPr>
      <w:spacing w:line="229" w:lineRule="auto"/>
      <w:ind w:left="4243"/>
      <w:rPr>
        <w:rFonts w:ascii="宋体" w:hAnsi="宋体" w:eastAsia="宋体" w:cs="宋体"/>
        <w:sz w:val="18"/>
        <w:szCs w:val="18"/>
      </w:rPr>
    </w:pPr>
    <w:r>
      <w:rPr>
        <w:rFonts w:ascii="宋体" w:hAnsi="宋体" w:eastAsia="宋体" w:cs="宋体"/>
        <w:spacing w:val="-5"/>
        <w:sz w:val="18"/>
        <w:szCs w:val="18"/>
      </w:rPr>
      <w:t>39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14077">
    <w:pPr>
      <w:spacing w:line="229" w:lineRule="auto"/>
      <w:ind w:left="6556"/>
      <w:rPr>
        <w:rFonts w:ascii="宋体" w:hAnsi="宋体" w:eastAsia="宋体" w:cs="宋体"/>
        <w:sz w:val="18"/>
        <w:szCs w:val="18"/>
      </w:rPr>
    </w:pPr>
    <w:r>
      <w:rPr>
        <w:rFonts w:ascii="宋体" w:hAnsi="宋体" w:eastAsia="宋体" w:cs="宋体"/>
        <w:spacing w:val="-3"/>
        <w:sz w:val="18"/>
        <w:szCs w:val="18"/>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5AE5">
    <w:pPr>
      <w:spacing w:line="229" w:lineRule="auto"/>
      <w:ind w:left="4239"/>
      <w:rPr>
        <w:rFonts w:ascii="宋体" w:hAnsi="宋体" w:eastAsia="宋体" w:cs="宋体"/>
        <w:sz w:val="18"/>
        <w:szCs w:val="18"/>
      </w:rPr>
    </w:pPr>
    <w:r>
      <w:rPr>
        <w:rFonts w:ascii="宋体" w:hAnsi="宋体" w:eastAsia="宋体" w:cs="宋体"/>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53913">
    <w:pPr>
      <w:spacing w:line="229" w:lineRule="auto"/>
      <w:ind w:left="4237"/>
      <w:rPr>
        <w:rFonts w:ascii="宋体" w:hAnsi="宋体" w:eastAsia="宋体" w:cs="宋体"/>
        <w:sz w:val="18"/>
        <w:szCs w:val="18"/>
      </w:rPr>
    </w:pPr>
    <w:r>
      <w:rPr>
        <w:rFonts w:ascii="宋体" w:hAnsi="宋体" w:eastAsia="宋体" w:cs="宋体"/>
        <w:sz w:val="18"/>
        <w:szCs w:val="18"/>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F41B6">
    <w:pPr>
      <w:spacing w:line="229" w:lineRule="auto"/>
      <w:ind w:left="4216"/>
      <w:rPr>
        <w:rFonts w:ascii="宋体" w:hAnsi="宋体" w:eastAsia="宋体" w:cs="宋体"/>
        <w:sz w:val="18"/>
        <w:szCs w:val="18"/>
      </w:rPr>
    </w:pPr>
    <w:r>
      <w:rPr>
        <w:rFonts w:ascii="宋体" w:hAnsi="宋体" w:eastAsia="宋体" w:cs="宋体"/>
        <w:sz w:val="18"/>
        <w:szCs w:val="18"/>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48B3A">
    <w:pPr>
      <w:spacing w:line="229" w:lineRule="auto"/>
      <w:ind w:left="4240"/>
      <w:rPr>
        <w:rFonts w:ascii="宋体" w:hAnsi="宋体" w:eastAsia="宋体" w:cs="宋体"/>
        <w:sz w:val="18"/>
        <w:szCs w:val="18"/>
      </w:rPr>
    </w:pPr>
    <w:r>
      <w:rPr>
        <w:rFonts w:ascii="宋体" w:hAnsi="宋体" w:eastAsia="宋体" w:cs="宋体"/>
        <w:spacing w:val="-10"/>
        <w:sz w:val="18"/>
        <w:szCs w:val="18"/>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5740">
    <w:pPr>
      <w:spacing w:line="229" w:lineRule="auto"/>
      <w:ind w:left="4243"/>
      <w:rPr>
        <w:rFonts w:ascii="宋体" w:hAnsi="宋体" w:eastAsia="宋体" w:cs="宋体"/>
        <w:sz w:val="18"/>
        <w:szCs w:val="18"/>
      </w:rPr>
    </w:pPr>
    <w:r>
      <w:rPr>
        <w:rFonts w:ascii="宋体" w:hAnsi="宋体" w:eastAsia="宋体" w:cs="宋体"/>
        <w:spacing w:val="-10"/>
        <w:sz w:val="18"/>
        <w:szCs w:val="18"/>
      </w:rPr>
      <w:t>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64851">
    <w:pPr>
      <w:spacing w:line="229" w:lineRule="auto"/>
      <w:ind w:left="4243"/>
      <w:rPr>
        <w:rFonts w:ascii="宋体" w:hAnsi="宋体" w:eastAsia="宋体" w:cs="宋体"/>
        <w:sz w:val="18"/>
        <w:szCs w:val="18"/>
      </w:rPr>
    </w:pPr>
    <w:r>
      <w:rPr>
        <w:rFonts w:ascii="宋体" w:hAnsi="宋体" w:eastAsia="宋体" w:cs="宋体"/>
        <w:spacing w:val="-10"/>
        <w:sz w:val="18"/>
        <w:szCs w:val="18"/>
      </w:rPr>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ACB02">
    <w:pPr>
      <w:spacing w:line="229" w:lineRule="auto"/>
      <w:ind w:left="4217"/>
      <w:rPr>
        <w:rFonts w:ascii="宋体" w:hAnsi="宋体" w:eastAsia="宋体" w:cs="宋体"/>
        <w:sz w:val="18"/>
        <w:szCs w:val="18"/>
      </w:rPr>
    </w:pPr>
    <w:r>
      <w:rPr>
        <w:rFonts w:ascii="宋体" w:hAnsi="宋体" w:eastAsia="宋体" w:cs="宋体"/>
        <w:spacing w:val="-10"/>
        <w:sz w:val="18"/>
        <w:szCs w:val="18"/>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6A88D8"/>
    <w:multiLevelType w:val="singleLevel"/>
    <w:tmpl w:val="F96A88D8"/>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46550B"/>
    <w:rsid w:val="016B0972"/>
    <w:rsid w:val="02396594"/>
    <w:rsid w:val="025B133E"/>
    <w:rsid w:val="04D556A9"/>
    <w:rsid w:val="04D93C62"/>
    <w:rsid w:val="050339CA"/>
    <w:rsid w:val="06E4782C"/>
    <w:rsid w:val="07434552"/>
    <w:rsid w:val="083E11BD"/>
    <w:rsid w:val="08631DD0"/>
    <w:rsid w:val="097A7FD3"/>
    <w:rsid w:val="0AE0030A"/>
    <w:rsid w:val="0AF96793"/>
    <w:rsid w:val="0B582596"/>
    <w:rsid w:val="0B5A77D1"/>
    <w:rsid w:val="0B7D7A18"/>
    <w:rsid w:val="0BF85CAB"/>
    <w:rsid w:val="0CF2414E"/>
    <w:rsid w:val="0D75742F"/>
    <w:rsid w:val="0EE54141"/>
    <w:rsid w:val="0EED7A8C"/>
    <w:rsid w:val="0FFF2CEC"/>
    <w:rsid w:val="11561326"/>
    <w:rsid w:val="11DD1A47"/>
    <w:rsid w:val="126805E3"/>
    <w:rsid w:val="12F36642"/>
    <w:rsid w:val="13ED41C3"/>
    <w:rsid w:val="143C0CA7"/>
    <w:rsid w:val="14472836"/>
    <w:rsid w:val="14773A8D"/>
    <w:rsid w:val="171D6872"/>
    <w:rsid w:val="1785372B"/>
    <w:rsid w:val="18AC00DB"/>
    <w:rsid w:val="1D6C2AFD"/>
    <w:rsid w:val="1E043B06"/>
    <w:rsid w:val="1FA31BDA"/>
    <w:rsid w:val="211A2370"/>
    <w:rsid w:val="21B95C55"/>
    <w:rsid w:val="22CD4067"/>
    <w:rsid w:val="244119C2"/>
    <w:rsid w:val="25B6018D"/>
    <w:rsid w:val="25BA1A2C"/>
    <w:rsid w:val="25CE54D7"/>
    <w:rsid w:val="25DA20CE"/>
    <w:rsid w:val="261B6D15"/>
    <w:rsid w:val="2AEA4B61"/>
    <w:rsid w:val="2B4F2C16"/>
    <w:rsid w:val="2BF67536"/>
    <w:rsid w:val="2C3B319A"/>
    <w:rsid w:val="2C5A1CD2"/>
    <w:rsid w:val="2D0363AE"/>
    <w:rsid w:val="2D355E3C"/>
    <w:rsid w:val="2E6C3ADF"/>
    <w:rsid w:val="2E9512DC"/>
    <w:rsid w:val="2ED973C6"/>
    <w:rsid w:val="2F055134"/>
    <w:rsid w:val="2F0F103A"/>
    <w:rsid w:val="30484B1E"/>
    <w:rsid w:val="31F167D5"/>
    <w:rsid w:val="32456B21"/>
    <w:rsid w:val="352D221A"/>
    <w:rsid w:val="36062A6B"/>
    <w:rsid w:val="369B1405"/>
    <w:rsid w:val="36E42DAC"/>
    <w:rsid w:val="374024B5"/>
    <w:rsid w:val="377D6D5D"/>
    <w:rsid w:val="387615F1"/>
    <w:rsid w:val="388F5A16"/>
    <w:rsid w:val="38D64977"/>
    <w:rsid w:val="392A3A18"/>
    <w:rsid w:val="397228F1"/>
    <w:rsid w:val="3A220A03"/>
    <w:rsid w:val="3A2B507B"/>
    <w:rsid w:val="3A9C574C"/>
    <w:rsid w:val="3AC16F61"/>
    <w:rsid w:val="3CAC611A"/>
    <w:rsid w:val="3D453E79"/>
    <w:rsid w:val="40300E10"/>
    <w:rsid w:val="4113561B"/>
    <w:rsid w:val="41462326"/>
    <w:rsid w:val="41C432D7"/>
    <w:rsid w:val="41D35EF7"/>
    <w:rsid w:val="41D66391"/>
    <w:rsid w:val="429B024B"/>
    <w:rsid w:val="43C37F59"/>
    <w:rsid w:val="43F959BD"/>
    <w:rsid w:val="44C153E6"/>
    <w:rsid w:val="44F43F39"/>
    <w:rsid w:val="466F1F67"/>
    <w:rsid w:val="471933DF"/>
    <w:rsid w:val="48F637EB"/>
    <w:rsid w:val="49AA380F"/>
    <w:rsid w:val="4DEE5E67"/>
    <w:rsid w:val="4E073661"/>
    <w:rsid w:val="4E21623C"/>
    <w:rsid w:val="4E2536B9"/>
    <w:rsid w:val="4EA053B3"/>
    <w:rsid w:val="4F8D1DDB"/>
    <w:rsid w:val="51281690"/>
    <w:rsid w:val="520619D1"/>
    <w:rsid w:val="547F3CBD"/>
    <w:rsid w:val="54E3424B"/>
    <w:rsid w:val="56F00EA2"/>
    <w:rsid w:val="573B211D"/>
    <w:rsid w:val="579E08FE"/>
    <w:rsid w:val="57DD1426"/>
    <w:rsid w:val="582C4D96"/>
    <w:rsid w:val="59594ADC"/>
    <w:rsid w:val="59FB5BCB"/>
    <w:rsid w:val="5A0C7DA1"/>
    <w:rsid w:val="5BF64864"/>
    <w:rsid w:val="5D1C419D"/>
    <w:rsid w:val="5D8A795A"/>
    <w:rsid w:val="5DED7EE9"/>
    <w:rsid w:val="5EB629D1"/>
    <w:rsid w:val="5F816B3B"/>
    <w:rsid w:val="5F9F3570"/>
    <w:rsid w:val="5FD528A8"/>
    <w:rsid w:val="60CD100E"/>
    <w:rsid w:val="60DD2680"/>
    <w:rsid w:val="621525A7"/>
    <w:rsid w:val="62255EA3"/>
    <w:rsid w:val="62516C98"/>
    <w:rsid w:val="62757F11"/>
    <w:rsid w:val="660B715E"/>
    <w:rsid w:val="669730E8"/>
    <w:rsid w:val="67CC6DC1"/>
    <w:rsid w:val="698F2D38"/>
    <w:rsid w:val="6A4B0471"/>
    <w:rsid w:val="6AC16A1E"/>
    <w:rsid w:val="6B52582F"/>
    <w:rsid w:val="6DF901E4"/>
    <w:rsid w:val="6EDF387E"/>
    <w:rsid w:val="70EB3E10"/>
    <w:rsid w:val="71CF1988"/>
    <w:rsid w:val="72914E8F"/>
    <w:rsid w:val="72EF29A8"/>
    <w:rsid w:val="763C3364"/>
    <w:rsid w:val="768014A2"/>
    <w:rsid w:val="76F53C3E"/>
    <w:rsid w:val="77D777E8"/>
    <w:rsid w:val="78925C5D"/>
    <w:rsid w:val="78B638A1"/>
    <w:rsid w:val="78CE7F55"/>
    <w:rsid w:val="7B024B7C"/>
    <w:rsid w:val="7B5B3614"/>
    <w:rsid w:val="7B9B2A13"/>
    <w:rsid w:val="7CA659DB"/>
    <w:rsid w:val="7DB008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Lines="0" w:beforeAutospacing="0" w:afterLines="0" w:afterAutospacing="0" w:line="360" w:lineRule="auto"/>
      <w:jc w:val="center"/>
      <w:outlineLvl w:val="0"/>
    </w:pPr>
    <w:rPr>
      <w:rFonts w:ascii="Arial" w:hAnsi="Arial" w:eastAsia="宋体"/>
      <w:b/>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next w:val="1"/>
    <w:link w:val="10"/>
    <w:semiHidden/>
    <w:qFormat/>
    <w:uiPriority w:val="0"/>
    <w:rPr>
      <w:rFonts w:ascii="Arial" w:hAnsi="Arial" w:eastAsia="Arial" w:cs="Arial"/>
      <w:sz w:val="21"/>
      <w:szCs w:val="21"/>
      <w:lang w:val="en-US" w:eastAsia="en-US" w:bidi="ar-SA"/>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0"/>
      <w:szCs w:val="20"/>
      <w:lang w:val="en-US" w:eastAsia="en-US" w:bidi="ar-SA"/>
    </w:rPr>
  </w:style>
  <w:style w:type="character" w:customStyle="1" w:styleId="10">
    <w:name w:val="正文文本 Char"/>
    <w:link w:val="4"/>
    <w:qFormat/>
    <w:uiPriority w:val="0"/>
    <w:rPr>
      <w:rFonts w:ascii="Arial" w:hAnsi="Arial" w:eastAsia="Arial" w:cs="Arial"/>
      <w:sz w:val="21"/>
      <w:szCs w:val="21"/>
      <w:lang w:val="en-US" w:eastAsia="en-US" w:bidi="ar-SA"/>
    </w:rPr>
  </w:style>
  <w:style w:type="character" w:customStyle="1" w:styleId="11">
    <w:name w:val="font61"/>
    <w:basedOn w:val="7"/>
    <w:qFormat/>
    <w:uiPriority w:val="0"/>
    <w:rPr>
      <w:rFonts w:ascii="Arial" w:hAnsi="Arial" w:cs="Arial"/>
      <w:color w:val="000000"/>
      <w:sz w:val="24"/>
      <w:szCs w:val="24"/>
      <w:u w:val="none"/>
    </w:rPr>
  </w:style>
  <w:style w:type="character" w:customStyle="1" w:styleId="12">
    <w:name w:val="font41"/>
    <w:basedOn w:val="7"/>
    <w:qFormat/>
    <w:uiPriority w:val="0"/>
    <w:rPr>
      <w:rFonts w:hint="eastAsia" w:ascii="仿宋" w:hAnsi="仿宋" w:eastAsia="仿宋" w:cs="仿宋"/>
      <w:color w:val="000000"/>
      <w:sz w:val="24"/>
      <w:szCs w:val="24"/>
      <w:u w:val="none"/>
    </w:rPr>
  </w:style>
  <w:style w:type="character" w:customStyle="1" w:styleId="13">
    <w:name w:val="font71"/>
    <w:basedOn w:val="7"/>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png"/><Relationship Id="rId61" Type="http://schemas.openxmlformats.org/officeDocument/2006/relationships/image" Target="media/image28.png"/><Relationship Id="rId60" Type="http://schemas.openxmlformats.org/officeDocument/2006/relationships/image" Target="media/image27.png"/><Relationship Id="rId6" Type="http://schemas.openxmlformats.org/officeDocument/2006/relationships/footer" Target="footer2.xml"/><Relationship Id="rId59" Type="http://schemas.openxmlformats.org/officeDocument/2006/relationships/image" Target="media/image26.png"/><Relationship Id="rId58" Type="http://schemas.openxmlformats.org/officeDocument/2006/relationships/image" Target="media/image25.png"/><Relationship Id="rId57" Type="http://schemas.openxmlformats.org/officeDocument/2006/relationships/image" Target="media/image24.png"/><Relationship Id="rId56" Type="http://schemas.openxmlformats.org/officeDocument/2006/relationships/image" Target="media/image23.pn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footer" Target="footer1.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55</Pages>
  <Words>2605</Words>
  <Characters>3230</Characters>
  <TotalTime>4</TotalTime>
  <ScaleCrop>false</ScaleCrop>
  <LinksUpToDate>false</LinksUpToDate>
  <CharactersWithSpaces>3320</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2025-05-19T13:15:00Z</dcterms:created>
  <dc:creator>wendy</dc:creator>
  <cp:keywords>的 投标 和 合同 文件</cp:keywords>
  <cp:lastModifiedBy>聂蕾</cp:lastModifiedBy>
  <dcterms:modified xsi:type="dcterms:W3CDTF">2025-07-02T07:07:39Z</dcterms:modified>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2025-06-16T11:08:26Z</vt:filetime>
  </property>
  <property fmtid="{D5CDD505-2E9C-101B-9397-08002B2CF9AE}" pid="4" name="KSOTemplateDocerSaveRecord">
    <vt:lpwstr>eyJoZGlkIjoiNTFhOThmNmMzMjJhNjQ5NjVlNjdhOGRiY2NkNGRjY2MiLCJ1c2VySWQiOiIzMDczODkzMzgifQ==</vt:lpwstr>
  </property>
  <property fmtid="{D5CDD505-2E9C-101B-9397-08002B2CF9AE}" pid="5" name="KSOProductBuildVer">
    <vt:lpwstr>2052-12.1.0.21541</vt:lpwstr>
  </property>
  <property fmtid="{D5CDD505-2E9C-101B-9397-08002B2CF9AE}" pid="6" name="ICV">
    <vt:lpwstr>B2430347079C4D74941E59DB4F4030C1_13</vt:lpwstr>
  </property>
</Properties>
</file>