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8EC797">
      <w:pPr>
        <w:pStyle w:val="40"/>
        <w:spacing w:line="520" w:lineRule="exact"/>
        <w:jc w:val="center"/>
        <w:rPr>
          <w:b/>
          <w:bCs/>
          <w:sz w:val="48"/>
          <w:szCs w:val="48"/>
          <w:highlight w:val="none"/>
        </w:rPr>
      </w:pPr>
    </w:p>
    <w:p w14:paraId="068138E9">
      <w:pPr>
        <w:autoSpaceDE w:val="0"/>
        <w:autoSpaceDN w:val="0"/>
        <w:adjustRightInd w:val="0"/>
        <w:spacing w:line="360" w:lineRule="exact"/>
        <w:jc w:val="center"/>
        <w:rPr>
          <w:rFonts w:ascii="宋体" w:hAnsi="宋体" w:cs="宋体"/>
          <w:b/>
          <w:color w:val="000000"/>
          <w:sz w:val="44"/>
          <w:szCs w:val="44"/>
          <w:highlight w:val="none"/>
        </w:rPr>
      </w:pPr>
      <w:r>
        <w:rPr>
          <w:rFonts w:hint="eastAsia" w:ascii="宋体" w:hAnsi="宋体" w:cs="宋体"/>
          <w:b/>
          <w:color w:val="000000"/>
          <w:sz w:val="44"/>
          <w:szCs w:val="44"/>
          <w:highlight w:val="none"/>
        </w:rPr>
        <w:t xml:space="preserve"> </w:t>
      </w:r>
    </w:p>
    <w:p w14:paraId="1C850E5C">
      <w:pPr>
        <w:jc w:val="center"/>
        <w:rPr>
          <w:rStyle w:val="70"/>
          <w:rFonts w:ascii="宋体" w:hAnsi="宋体" w:cs="宋体"/>
          <w:b/>
          <w:bCs/>
          <w:sz w:val="52"/>
          <w:szCs w:val="52"/>
          <w:highlight w:val="none"/>
        </w:rPr>
      </w:pPr>
      <w:r>
        <w:rPr>
          <w:rStyle w:val="70"/>
          <w:rFonts w:hint="eastAsia" w:ascii="宋体" w:hAnsi="宋体" w:cs="宋体"/>
          <w:b/>
          <w:bCs/>
          <w:sz w:val="52"/>
          <w:szCs w:val="52"/>
          <w:highlight w:val="none"/>
        </w:rPr>
        <w:t>智慧财贸综合实训室建设项目</w:t>
      </w:r>
    </w:p>
    <w:p w14:paraId="41713A3B">
      <w:pPr>
        <w:spacing w:line="360" w:lineRule="auto"/>
        <w:jc w:val="center"/>
        <w:rPr>
          <w:rStyle w:val="70"/>
          <w:b/>
          <w:bCs/>
          <w:highlight w:val="none"/>
        </w:rPr>
      </w:pPr>
    </w:p>
    <w:p w14:paraId="6CE3B504">
      <w:pPr>
        <w:jc w:val="center"/>
        <w:rPr>
          <w:rStyle w:val="70"/>
          <w:b/>
          <w:bCs/>
          <w:highlight w:val="none"/>
        </w:rPr>
      </w:pPr>
    </w:p>
    <w:p w14:paraId="34FAB4EF">
      <w:pPr>
        <w:spacing w:before="240"/>
        <w:jc w:val="center"/>
        <w:rPr>
          <w:rStyle w:val="70"/>
          <w:rFonts w:ascii="宋体" w:hAnsi="宋体" w:cs="宋体"/>
          <w:b/>
          <w:bCs/>
          <w:sz w:val="84"/>
          <w:szCs w:val="84"/>
          <w:highlight w:val="none"/>
        </w:rPr>
      </w:pPr>
      <w:r>
        <w:rPr>
          <w:rStyle w:val="70"/>
          <w:rFonts w:hint="eastAsia" w:ascii="宋体" w:hAnsi="宋体" w:cs="宋体"/>
          <w:b/>
          <w:bCs/>
          <w:sz w:val="84"/>
          <w:szCs w:val="84"/>
          <w:highlight w:val="none"/>
        </w:rPr>
        <w:t>招标</w:t>
      </w:r>
      <w:r>
        <w:rPr>
          <w:rStyle w:val="70"/>
          <w:rFonts w:ascii="宋体" w:hAnsi="宋体" w:cs="宋体"/>
          <w:b/>
          <w:bCs/>
          <w:sz w:val="84"/>
          <w:szCs w:val="84"/>
          <w:highlight w:val="none"/>
        </w:rPr>
        <w:t>文件</w:t>
      </w:r>
    </w:p>
    <w:p w14:paraId="57875CF1">
      <w:pPr>
        <w:jc w:val="center"/>
        <w:rPr>
          <w:rStyle w:val="70"/>
          <w:rFonts w:ascii="宋体" w:hAnsi="宋体" w:cs="宋体"/>
          <w:b/>
          <w:bCs/>
          <w:sz w:val="32"/>
          <w:szCs w:val="32"/>
          <w:highlight w:val="none"/>
        </w:rPr>
      </w:pPr>
    </w:p>
    <w:p w14:paraId="4CA0145E">
      <w:pPr>
        <w:jc w:val="center"/>
        <w:rPr>
          <w:rStyle w:val="70"/>
          <w:rFonts w:hint="default" w:eastAsia="宋体"/>
          <w:b/>
          <w:bCs/>
          <w:highlight w:val="none"/>
          <w:lang w:val="en-US" w:eastAsia="zh-CN"/>
        </w:rPr>
      </w:pPr>
      <w:r>
        <w:rPr>
          <w:rStyle w:val="70"/>
          <w:rFonts w:hint="eastAsia"/>
          <w:b/>
          <w:bCs/>
          <w:sz w:val="24"/>
          <w:szCs w:val="22"/>
          <w:highlight w:val="none"/>
        </w:rPr>
        <w:t xml:space="preserve">项目编号： </w:t>
      </w:r>
      <w:r>
        <w:rPr>
          <w:rStyle w:val="70"/>
          <w:rFonts w:hint="eastAsia"/>
          <w:b/>
          <w:bCs/>
          <w:sz w:val="24"/>
          <w:szCs w:val="22"/>
          <w:highlight w:val="none"/>
          <w:lang w:val="en-US" w:eastAsia="zh-CN"/>
        </w:rPr>
        <w:t>ZY2025-016</w:t>
      </w:r>
    </w:p>
    <w:p w14:paraId="044399BE">
      <w:pPr>
        <w:rPr>
          <w:rStyle w:val="70"/>
          <w:b/>
          <w:bCs/>
          <w:highlight w:val="none"/>
        </w:rPr>
      </w:pPr>
    </w:p>
    <w:p w14:paraId="75330A65">
      <w:pPr>
        <w:rPr>
          <w:rStyle w:val="70"/>
          <w:b/>
          <w:bCs/>
          <w:highlight w:val="none"/>
        </w:rPr>
      </w:pPr>
    </w:p>
    <w:p w14:paraId="64EAF557">
      <w:pPr>
        <w:rPr>
          <w:rStyle w:val="70"/>
          <w:b/>
          <w:bCs/>
          <w:highlight w:val="none"/>
        </w:rPr>
      </w:pPr>
    </w:p>
    <w:p w14:paraId="3435A3E5">
      <w:pPr>
        <w:rPr>
          <w:rStyle w:val="70"/>
          <w:b/>
          <w:bCs/>
          <w:highlight w:val="none"/>
        </w:rPr>
      </w:pPr>
    </w:p>
    <w:p w14:paraId="4D4238BE">
      <w:pPr>
        <w:rPr>
          <w:rStyle w:val="70"/>
          <w:b/>
          <w:bCs/>
          <w:highlight w:val="none"/>
        </w:rPr>
      </w:pPr>
    </w:p>
    <w:p w14:paraId="7B1AEFA7">
      <w:pPr>
        <w:rPr>
          <w:rStyle w:val="70"/>
          <w:b/>
          <w:bCs/>
          <w:highlight w:val="none"/>
        </w:rPr>
      </w:pPr>
    </w:p>
    <w:p w14:paraId="5EC71E60">
      <w:pPr>
        <w:rPr>
          <w:rStyle w:val="70"/>
          <w:b/>
          <w:bCs/>
          <w:highlight w:val="none"/>
        </w:rPr>
      </w:pPr>
    </w:p>
    <w:p w14:paraId="6932A02B">
      <w:pPr>
        <w:jc w:val="center"/>
        <w:rPr>
          <w:rStyle w:val="70"/>
          <w:b/>
          <w:bCs/>
          <w:highlight w:val="none"/>
        </w:rPr>
      </w:pPr>
    </w:p>
    <w:p w14:paraId="4F4C74AF">
      <w:pPr>
        <w:ind w:left="2234" w:leftChars="1064"/>
        <w:rPr>
          <w:rStyle w:val="70"/>
          <w:rFonts w:ascii="宋体" w:hAnsi="宋体" w:cs="宋体"/>
          <w:b/>
          <w:bCs/>
          <w:sz w:val="30"/>
          <w:szCs w:val="30"/>
          <w:highlight w:val="none"/>
        </w:rPr>
      </w:pPr>
    </w:p>
    <w:p w14:paraId="0BD43999">
      <w:pPr>
        <w:ind w:firstLine="602" w:firstLineChars="200"/>
        <w:rPr>
          <w:rStyle w:val="70"/>
          <w:rFonts w:ascii="宋体" w:hAnsi="宋体" w:cs="宋体"/>
          <w:b/>
          <w:bCs/>
          <w:sz w:val="32"/>
          <w:szCs w:val="32"/>
          <w:highlight w:val="none"/>
        </w:rPr>
      </w:pPr>
      <w:r>
        <w:rPr>
          <w:rStyle w:val="70"/>
          <w:rFonts w:hint="eastAsia" w:ascii="宋体" w:hAnsi="宋体" w:cs="宋体"/>
          <w:b/>
          <w:bCs/>
          <w:sz w:val="30"/>
          <w:szCs w:val="30"/>
          <w:highlight w:val="none"/>
        </w:rPr>
        <w:t xml:space="preserve"> </w:t>
      </w:r>
    </w:p>
    <w:p w14:paraId="355AFD85">
      <w:pPr>
        <w:ind w:firstLine="1928" w:firstLineChars="600"/>
        <w:rPr>
          <w:rStyle w:val="70"/>
          <w:rFonts w:ascii="宋体" w:hAnsi="宋体" w:cs="宋体"/>
          <w:b/>
          <w:bCs/>
          <w:sz w:val="32"/>
          <w:szCs w:val="32"/>
          <w:highlight w:val="none"/>
        </w:rPr>
      </w:pPr>
    </w:p>
    <w:p w14:paraId="5A08E5D4">
      <w:pPr>
        <w:ind w:firstLine="643" w:firstLineChars="200"/>
        <w:rPr>
          <w:rStyle w:val="70"/>
          <w:rFonts w:hint="eastAsia" w:ascii="宋体" w:hAnsi="宋体" w:eastAsia="宋体" w:cs="宋体"/>
          <w:b/>
          <w:bCs/>
          <w:sz w:val="32"/>
          <w:szCs w:val="32"/>
          <w:highlight w:val="none"/>
          <w:lang w:eastAsia="zh-CN"/>
        </w:rPr>
      </w:pPr>
      <w:r>
        <w:rPr>
          <w:rStyle w:val="70"/>
          <w:rFonts w:hint="eastAsia" w:ascii="宋体" w:hAnsi="宋体" w:cs="宋体"/>
          <w:b/>
          <w:bCs/>
          <w:sz w:val="32"/>
          <w:szCs w:val="32"/>
          <w:highlight w:val="none"/>
        </w:rPr>
        <w:t>采   购   人：</w:t>
      </w:r>
      <w:r>
        <w:rPr>
          <w:rStyle w:val="70"/>
          <w:rFonts w:hint="eastAsia" w:ascii="宋体" w:hAnsi="宋体" w:cs="宋体"/>
          <w:b/>
          <w:bCs/>
          <w:sz w:val="32"/>
          <w:szCs w:val="32"/>
          <w:highlight w:val="none"/>
          <w:lang w:eastAsia="zh-CN"/>
        </w:rPr>
        <w:t>松原职业技术学院</w:t>
      </w:r>
    </w:p>
    <w:p w14:paraId="2CDD0FFB">
      <w:pPr>
        <w:jc w:val="center"/>
        <w:rPr>
          <w:rStyle w:val="70"/>
          <w:rFonts w:ascii="宋体" w:hAnsi="宋体" w:cs="宋体"/>
          <w:b/>
          <w:bCs/>
          <w:sz w:val="32"/>
          <w:szCs w:val="32"/>
          <w:highlight w:val="none"/>
        </w:rPr>
      </w:pPr>
    </w:p>
    <w:p w14:paraId="3FCD24F9">
      <w:pPr>
        <w:ind w:firstLine="643" w:firstLineChars="200"/>
        <w:rPr>
          <w:rStyle w:val="70"/>
          <w:rFonts w:hint="eastAsia" w:ascii="宋体" w:hAnsi="宋体" w:eastAsia="宋体" w:cs="宋体"/>
          <w:b/>
          <w:bCs/>
          <w:sz w:val="32"/>
          <w:szCs w:val="32"/>
          <w:highlight w:val="none"/>
          <w:lang w:eastAsia="zh-CN"/>
        </w:rPr>
      </w:pPr>
      <w:r>
        <w:rPr>
          <w:rStyle w:val="70"/>
          <w:rFonts w:hint="eastAsia" w:ascii="宋体" w:hAnsi="宋体" w:cs="宋体"/>
          <w:b/>
          <w:bCs/>
          <w:sz w:val="32"/>
          <w:szCs w:val="32"/>
          <w:highlight w:val="none"/>
        </w:rPr>
        <w:t>采购代理机构：</w:t>
      </w:r>
      <w:r>
        <w:rPr>
          <w:rStyle w:val="70"/>
          <w:rFonts w:hint="eastAsia" w:ascii="宋体" w:hAnsi="宋体" w:cs="宋体"/>
          <w:b/>
          <w:bCs/>
          <w:sz w:val="32"/>
          <w:szCs w:val="32"/>
          <w:highlight w:val="none"/>
          <w:lang w:eastAsia="zh-CN"/>
        </w:rPr>
        <w:t>中研（长春）工程咨询有限公司</w:t>
      </w:r>
    </w:p>
    <w:p w14:paraId="052BEC78">
      <w:pPr>
        <w:jc w:val="center"/>
        <w:rPr>
          <w:rStyle w:val="70"/>
          <w:b/>
          <w:bCs/>
          <w:sz w:val="32"/>
          <w:szCs w:val="32"/>
          <w:highlight w:val="none"/>
        </w:rPr>
      </w:pPr>
    </w:p>
    <w:p w14:paraId="43940B31">
      <w:pPr>
        <w:jc w:val="center"/>
        <w:rPr>
          <w:rStyle w:val="70"/>
          <w:b/>
          <w:bCs/>
          <w:sz w:val="32"/>
          <w:szCs w:val="32"/>
          <w:highlight w:val="none"/>
        </w:rPr>
      </w:pPr>
      <w:r>
        <w:rPr>
          <w:rStyle w:val="70"/>
          <w:b/>
          <w:bCs/>
          <w:sz w:val="32"/>
          <w:szCs w:val="32"/>
          <w:highlight w:val="none"/>
        </w:rPr>
        <w:t>时间：</w:t>
      </w:r>
      <w:r>
        <w:rPr>
          <w:rStyle w:val="70"/>
          <w:rFonts w:ascii="宋体" w:hAnsi="宋体" w:cs="宋体"/>
          <w:b/>
          <w:bCs/>
          <w:sz w:val="32"/>
          <w:szCs w:val="32"/>
          <w:highlight w:val="none"/>
        </w:rPr>
        <w:t>二0二</w:t>
      </w:r>
      <w:r>
        <w:rPr>
          <w:rStyle w:val="70"/>
          <w:rFonts w:hint="eastAsia" w:ascii="宋体" w:hAnsi="宋体" w:cs="宋体"/>
          <w:b/>
          <w:bCs/>
          <w:sz w:val="32"/>
          <w:szCs w:val="32"/>
          <w:highlight w:val="none"/>
          <w:lang w:val="en-US" w:eastAsia="zh-CN"/>
        </w:rPr>
        <w:t>五</w:t>
      </w:r>
      <w:r>
        <w:rPr>
          <w:rStyle w:val="70"/>
          <w:b/>
          <w:bCs/>
          <w:sz w:val="32"/>
          <w:szCs w:val="32"/>
          <w:highlight w:val="none"/>
        </w:rPr>
        <w:t>年</w:t>
      </w:r>
      <w:r>
        <w:rPr>
          <w:rStyle w:val="70"/>
          <w:rFonts w:hint="eastAsia"/>
          <w:b/>
          <w:bCs/>
          <w:sz w:val="32"/>
          <w:szCs w:val="32"/>
          <w:highlight w:val="none"/>
          <w:lang w:val="en-US" w:eastAsia="zh-CN"/>
        </w:rPr>
        <w:t>六</w:t>
      </w:r>
      <w:r>
        <w:rPr>
          <w:rStyle w:val="70"/>
          <w:b/>
          <w:bCs/>
          <w:sz w:val="32"/>
          <w:szCs w:val="32"/>
          <w:highlight w:val="none"/>
        </w:rPr>
        <w:t>月</w:t>
      </w:r>
    </w:p>
    <w:p w14:paraId="6833760C">
      <w:pPr>
        <w:pStyle w:val="22"/>
        <w:rPr>
          <w:rStyle w:val="70"/>
          <w:b/>
          <w:bCs/>
          <w:sz w:val="32"/>
          <w:szCs w:val="32"/>
          <w:highlight w:val="none"/>
        </w:rPr>
      </w:pPr>
    </w:p>
    <w:p w14:paraId="6C8F6648">
      <w:pPr>
        <w:rPr>
          <w:rStyle w:val="70"/>
          <w:b/>
          <w:bCs/>
          <w:sz w:val="32"/>
          <w:szCs w:val="32"/>
          <w:highlight w:val="none"/>
        </w:rPr>
      </w:pPr>
    </w:p>
    <w:p w14:paraId="26D26B74">
      <w:pPr>
        <w:pStyle w:val="22"/>
        <w:rPr>
          <w:rStyle w:val="70"/>
          <w:b/>
          <w:bCs/>
          <w:sz w:val="32"/>
          <w:szCs w:val="32"/>
          <w:highlight w:val="none"/>
        </w:rPr>
      </w:pPr>
    </w:p>
    <w:p w14:paraId="6FFC5EFB">
      <w:pPr>
        <w:rPr>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pgNumType w:fmt="decimal"/>
          <w:cols w:space="720" w:num="1"/>
          <w:titlePg/>
          <w:docGrid w:linePitch="312" w:charSpace="0"/>
        </w:sectPr>
      </w:pPr>
    </w:p>
    <w:p w14:paraId="23473A90">
      <w:pPr>
        <w:pStyle w:val="16"/>
        <w:tabs>
          <w:tab w:val="right" w:leader="middleDot" w:pos="9638"/>
        </w:tabs>
        <w:jc w:val="center"/>
        <w:rPr>
          <w:rFonts w:ascii="宋体" w:hAnsi="宋体" w:cs="宋体"/>
          <w:b/>
          <w:color w:val="000000"/>
          <w:sz w:val="56"/>
          <w:szCs w:val="56"/>
          <w:highlight w:val="none"/>
          <w:lang w:val="zh-CN"/>
        </w:rPr>
      </w:pPr>
      <w:r>
        <w:rPr>
          <w:rFonts w:hint="eastAsia" w:ascii="宋体" w:hAnsi="宋体" w:cs="宋体"/>
          <w:b/>
          <w:color w:val="000000"/>
          <w:sz w:val="56"/>
          <w:szCs w:val="56"/>
          <w:highlight w:val="none"/>
          <w:lang w:val="zh-CN"/>
        </w:rPr>
        <w:t>目  录</w:t>
      </w:r>
    </w:p>
    <w:p w14:paraId="351E801D">
      <w:pPr>
        <w:pStyle w:val="16"/>
        <w:tabs>
          <w:tab w:val="right" w:leader="dot" w:pos="9746"/>
        </w:tabs>
        <w:rPr>
          <w:b w:val="0"/>
          <w:bCs w:val="0"/>
          <w:sz w:val="32"/>
          <w:szCs w:val="28"/>
          <w:highlight w:val="none"/>
        </w:rPr>
      </w:pPr>
      <w:r>
        <w:rPr>
          <w:rFonts w:hint="eastAsia" w:ascii="宋体" w:hAnsi="宋体" w:cs="宋体"/>
          <w:b w:val="0"/>
          <w:bCs w:val="0"/>
          <w:color w:val="000000"/>
          <w:sz w:val="48"/>
          <w:szCs w:val="48"/>
          <w:highlight w:val="none"/>
          <w:lang w:val="zh-CN"/>
        </w:rPr>
        <w:fldChar w:fldCharType="begin"/>
      </w:r>
      <w:r>
        <w:rPr>
          <w:rFonts w:hint="eastAsia" w:ascii="宋体" w:hAnsi="宋体" w:cs="宋体"/>
          <w:b w:val="0"/>
          <w:bCs w:val="0"/>
          <w:color w:val="000000"/>
          <w:sz w:val="48"/>
          <w:szCs w:val="48"/>
          <w:highlight w:val="none"/>
          <w:lang w:val="zh-CN"/>
        </w:rPr>
        <w:instrText xml:space="preserve">TOC \o "1-1" \h \u </w:instrText>
      </w:r>
      <w:r>
        <w:rPr>
          <w:rFonts w:hint="eastAsia" w:ascii="宋体" w:hAnsi="宋体" w:cs="宋体"/>
          <w:b w:val="0"/>
          <w:bCs w:val="0"/>
          <w:color w:val="000000"/>
          <w:sz w:val="48"/>
          <w:szCs w:val="48"/>
          <w:highlight w:val="none"/>
          <w:lang w:val="zh-CN"/>
        </w:rPr>
        <w:fldChar w:fldCharType="separate"/>
      </w:r>
      <w:r>
        <w:rPr>
          <w:rFonts w:hint="eastAsia" w:ascii="宋体" w:hAnsi="宋体" w:cs="宋体"/>
          <w:b w:val="0"/>
          <w:bCs w:val="0"/>
          <w:color w:val="000000"/>
          <w:sz w:val="32"/>
          <w:szCs w:val="48"/>
          <w:highlight w:val="none"/>
          <w:lang w:val="zh-CN"/>
        </w:rPr>
        <w:fldChar w:fldCharType="begin"/>
      </w:r>
      <w:r>
        <w:rPr>
          <w:rFonts w:hint="eastAsia" w:ascii="宋体" w:hAnsi="宋体" w:cs="宋体"/>
          <w:b w:val="0"/>
          <w:bCs w:val="0"/>
          <w:sz w:val="32"/>
          <w:szCs w:val="48"/>
          <w:highlight w:val="none"/>
          <w:lang w:val="zh-CN"/>
        </w:rPr>
        <w:instrText xml:space="preserve"> HYPERLINK \l _Toc28803 </w:instrText>
      </w:r>
      <w:r>
        <w:rPr>
          <w:rFonts w:hint="eastAsia" w:ascii="宋体" w:hAnsi="宋体" w:cs="宋体"/>
          <w:b w:val="0"/>
          <w:bCs w:val="0"/>
          <w:sz w:val="32"/>
          <w:szCs w:val="48"/>
          <w:highlight w:val="none"/>
          <w:lang w:val="zh-CN"/>
        </w:rPr>
        <w:fldChar w:fldCharType="separate"/>
      </w:r>
      <w:r>
        <w:rPr>
          <w:rFonts w:hint="eastAsia"/>
          <w:b w:val="0"/>
          <w:bCs w:val="0"/>
          <w:sz w:val="32"/>
          <w:szCs w:val="48"/>
          <w:highlight w:val="none"/>
        </w:rPr>
        <w:t>第一章  招标公告</w:t>
      </w:r>
      <w:r>
        <w:rPr>
          <w:b w:val="0"/>
          <w:bCs w:val="0"/>
          <w:sz w:val="32"/>
          <w:szCs w:val="28"/>
          <w:highlight w:val="none"/>
        </w:rPr>
        <w:tab/>
      </w:r>
      <w:r>
        <w:rPr>
          <w:b w:val="0"/>
          <w:bCs w:val="0"/>
          <w:sz w:val="32"/>
          <w:szCs w:val="28"/>
          <w:highlight w:val="none"/>
        </w:rPr>
        <w:fldChar w:fldCharType="begin"/>
      </w:r>
      <w:r>
        <w:rPr>
          <w:b w:val="0"/>
          <w:bCs w:val="0"/>
          <w:sz w:val="32"/>
          <w:szCs w:val="28"/>
          <w:highlight w:val="none"/>
        </w:rPr>
        <w:instrText xml:space="preserve"> PAGEREF _Toc28803 \h </w:instrText>
      </w:r>
      <w:r>
        <w:rPr>
          <w:b w:val="0"/>
          <w:bCs w:val="0"/>
          <w:sz w:val="32"/>
          <w:szCs w:val="28"/>
          <w:highlight w:val="none"/>
        </w:rPr>
        <w:fldChar w:fldCharType="separate"/>
      </w:r>
      <w:r>
        <w:rPr>
          <w:b w:val="0"/>
          <w:bCs w:val="0"/>
          <w:sz w:val="32"/>
          <w:szCs w:val="28"/>
          <w:highlight w:val="none"/>
        </w:rPr>
        <w:t>1</w:t>
      </w:r>
      <w:r>
        <w:rPr>
          <w:b w:val="0"/>
          <w:bCs w:val="0"/>
          <w:sz w:val="32"/>
          <w:szCs w:val="28"/>
          <w:highlight w:val="none"/>
        </w:rPr>
        <w:fldChar w:fldCharType="end"/>
      </w:r>
      <w:r>
        <w:rPr>
          <w:rFonts w:hint="eastAsia" w:ascii="宋体" w:hAnsi="宋体" w:cs="宋体"/>
          <w:b w:val="0"/>
          <w:bCs w:val="0"/>
          <w:color w:val="000000"/>
          <w:sz w:val="32"/>
          <w:szCs w:val="48"/>
          <w:highlight w:val="none"/>
          <w:lang w:val="zh-CN"/>
        </w:rPr>
        <w:fldChar w:fldCharType="end"/>
      </w:r>
    </w:p>
    <w:p w14:paraId="029544F0">
      <w:pPr>
        <w:pStyle w:val="16"/>
        <w:tabs>
          <w:tab w:val="right" w:leader="dot" w:pos="9746"/>
        </w:tabs>
        <w:rPr>
          <w:b w:val="0"/>
          <w:bCs w:val="0"/>
          <w:sz w:val="32"/>
          <w:szCs w:val="28"/>
          <w:highlight w:val="none"/>
        </w:rPr>
      </w:pPr>
      <w:r>
        <w:rPr>
          <w:rFonts w:hint="eastAsia" w:ascii="宋体" w:hAnsi="宋体" w:cs="宋体"/>
          <w:b w:val="0"/>
          <w:bCs w:val="0"/>
          <w:color w:val="000000"/>
          <w:sz w:val="32"/>
          <w:szCs w:val="48"/>
          <w:highlight w:val="none"/>
          <w:lang w:val="zh-CN"/>
        </w:rPr>
        <w:fldChar w:fldCharType="begin"/>
      </w:r>
      <w:r>
        <w:rPr>
          <w:rFonts w:hint="eastAsia" w:ascii="宋体" w:hAnsi="宋体" w:cs="宋体"/>
          <w:b w:val="0"/>
          <w:bCs w:val="0"/>
          <w:sz w:val="32"/>
          <w:szCs w:val="48"/>
          <w:highlight w:val="none"/>
          <w:lang w:val="zh-CN"/>
        </w:rPr>
        <w:instrText xml:space="preserve"> HYPERLINK \l _Toc7462 </w:instrText>
      </w:r>
      <w:r>
        <w:rPr>
          <w:rFonts w:hint="eastAsia" w:ascii="宋体" w:hAnsi="宋体" w:cs="宋体"/>
          <w:b w:val="0"/>
          <w:bCs w:val="0"/>
          <w:sz w:val="32"/>
          <w:szCs w:val="48"/>
          <w:highlight w:val="none"/>
          <w:lang w:val="zh-CN"/>
        </w:rPr>
        <w:fldChar w:fldCharType="separate"/>
      </w:r>
      <w:r>
        <w:rPr>
          <w:rFonts w:hint="eastAsia"/>
          <w:b w:val="0"/>
          <w:bCs w:val="0"/>
          <w:sz w:val="32"/>
          <w:szCs w:val="48"/>
          <w:highlight w:val="none"/>
          <w:lang w:val="zh-CN"/>
        </w:rPr>
        <w:t>第二章  投标人须知</w:t>
      </w:r>
      <w:r>
        <w:rPr>
          <w:b w:val="0"/>
          <w:bCs w:val="0"/>
          <w:sz w:val="32"/>
          <w:szCs w:val="28"/>
          <w:highlight w:val="none"/>
        </w:rPr>
        <w:tab/>
      </w:r>
      <w:r>
        <w:rPr>
          <w:b w:val="0"/>
          <w:bCs w:val="0"/>
          <w:sz w:val="32"/>
          <w:szCs w:val="28"/>
          <w:highlight w:val="none"/>
        </w:rPr>
        <w:fldChar w:fldCharType="begin"/>
      </w:r>
      <w:r>
        <w:rPr>
          <w:b w:val="0"/>
          <w:bCs w:val="0"/>
          <w:sz w:val="32"/>
          <w:szCs w:val="28"/>
          <w:highlight w:val="none"/>
        </w:rPr>
        <w:instrText xml:space="preserve"> PAGEREF _Toc7462 \h </w:instrText>
      </w:r>
      <w:r>
        <w:rPr>
          <w:b w:val="0"/>
          <w:bCs w:val="0"/>
          <w:sz w:val="32"/>
          <w:szCs w:val="28"/>
          <w:highlight w:val="none"/>
        </w:rPr>
        <w:fldChar w:fldCharType="separate"/>
      </w:r>
      <w:r>
        <w:rPr>
          <w:b w:val="0"/>
          <w:bCs w:val="0"/>
          <w:sz w:val="32"/>
          <w:szCs w:val="28"/>
          <w:highlight w:val="none"/>
        </w:rPr>
        <w:t>4</w:t>
      </w:r>
      <w:r>
        <w:rPr>
          <w:b w:val="0"/>
          <w:bCs w:val="0"/>
          <w:sz w:val="32"/>
          <w:szCs w:val="28"/>
          <w:highlight w:val="none"/>
        </w:rPr>
        <w:fldChar w:fldCharType="end"/>
      </w:r>
      <w:r>
        <w:rPr>
          <w:rFonts w:hint="eastAsia" w:ascii="宋体" w:hAnsi="宋体" w:cs="宋体"/>
          <w:b w:val="0"/>
          <w:bCs w:val="0"/>
          <w:color w:val="000000"/>
          <w:sz w:val="32"/>
          <w:szCs w:val="48"/>
          <w:highlight w:val="none"/>
          <w:lang w:val="zh-CN"/>
        </w:rPr>
        <w:fldChar w:fldCharType="end"/>
      </w:r>
    </w:p>
    <w:p w14:paraId="336A4EB5">
      <w:pPr>
        <w:pStyle w:val="16"/>
        <w:tabs>
          <w:tab w:val="right" w:leader="dot" w:pos="9746"/>
        </w:tabs>
        <w:rPr>
          <w:b w:val="0"/>
          <w:bCs w:val="0"/>
          <w:sz w:val="32"/>
          <w:szCs w:val="28"/>
          <w:highlight w:val="none"/>
        </w:rPr>
      </w:pPr>
      <w:r>
        <w:rPr>
          <w:rFonts w:hint="eastAsia" w:ascii="宋体" w:hAnsi="宋体" w:cs="宋体"/>
          <w:b w:val="0"/>
          <w:bCs w:val="0"/>
          <w:color w:val="000000"/>
          <w:sz w:val="32"/>
          <w:szCs w:val="48"/>
          <w:highlight w:val="none"/>
          <w:lang w:val="zh-CN"/>
        </w:rPr>
        <w:fldChar w:fldCharType="begin"/>
      </w:r>
      <w:r>
        <w:rPr>
          <w:rFonts w:hint="eastAsia" w:ascii="宋体" w:hAnsi="宋体" w:cs="宋体"/>
          <w:b w:val="0"/>
          <w:bCs w:val="0"/>
          <w:sz w:val="32"/>
          <w:szCs w:val="48"/>
          <w:highlight w:val="none"/>
          <w:lang w:val="zh-CN"/>
        </w:rPr>
        <w:instrText xml:space="preserve"> HYPERLINK \l _Toc23159 </w:instrText>
      </w:r>
      <w:r>
        <w:rPr>
          <w:rFonts w:hint="eastAsia" w:ascii="宋体" w:hAnsi="宋体" w:cs="宋体"/>
          <w:b w:val="0"/>
          <w:bCs w:val="0"/>
          <w:sz w:val="32"/>
          <w:szCs w:val="48"/>
          <w:highlight w:val="none"/>
          <w:lang w:val="zh-CN"/>
        </w:rPr>
        <w:fldChar w:fldCharType="separate"/>
      </w:r>
      <w:r>
        <w:rPr>
          <w:rFonts w:hint="eastAsia"/>
          <w:b w:val="0"/>
          <w:bCs w:val="0"/>
          <w:sz w:val="32"/>
          <w:szCs w:val="48"/>
          <w:highlight w:val="none"/>
        </w:rPr>
        <w:t>第三章  评标标准和方法</w:t>
      </w:r>
      <w:r>
        <w:rPr>
          <w:b w:val="0"/>
          <w:bCs w:val="0"/>
          <w:sz w:val="32"/>
          <w:szCs w:val="28"/>
          <w:highlight w:val="none"/>
        </w:rPr>
        <w:tab/>
      </w:r>
      <w:r>
        <w:rPr>
          <w:b w:val="0"/>
          <w:bCs w:val="0"/>
          <w:sz w:val="32"/>
          <w:szCs w:val="28"/>
          <w:highlight w:val="none"/>
        </w:rPr>
        <w:fldChar w:fldCharType="begin"/>
      </w:r>
      <w:r>
        <w:rPr>
          <w:b w:val="0"/>
          <w:bCs w:val="0"/>
          <w:sz w:val="32"/>
          <w:szCs w:val="28"/>
          <w:highlight w:val="none"/>
        </w:rPr>
        <w:instrText xml:space="preserve"> PAGEREF _Toc23159 \h </w:instrText>
      </w:r>
      <w:r>
        <w:rPr>
          <w:b w:val="0"/>
          <w:bCs w:val="0"/>
          <w:sz w:val="32"/>
          <w:szCs w:val="28"/>
          <w:highlight w:val="none"/>
        </w:rPr>
        <w:fldChar w:fldCharType="separate"/>
      </w:r>
      <w:r>
        <w:rPr>
          <w:b w:val="0"/>
          <w:bCs w:val="0"/>
          <w:sz w:val="32"/>
          <w:szCs w:val="28"/>
          <w:highlight w:val="none"/>
        </w:rPr>
        <w:t>18</w:t>
      </w:r>
      <w:r>
        <w:rPr>
          <w:b w:val="0"/>
          <w:bCs w:val="0"/>
          <w:sz w:val="32"/>
          <w:szCs w:val="28"/>
          <w:highlight w:val="none"/>
        </w:rPr>
        <w:fldChar w:fldCharType="end"/>
      </w:r>
      <w:r>
        <w:rPr>
          <w:rFonts w:hint="eastAsia" w:ascii="宋体" w:hAnsi="宋体" w:cs="宋体"/>
          <w:b w:val="0"/>
          <w:bCs w:val="0"/>
          <w:color w:val="000000"/>
          <w:sz w:val="32"/>
          <w:szCs w:val="48"/>
          <w:highlight w:val="none"/>
          <w:lang w:val="zh-CN"/>
        </w:rPr>
        <w:fldChar w:fldCharType="end"/>
      </w:r>
    </w:p>
    <w:p w14:paraId="4A988150">
      <w:pPr>
        <w:pStyle w:val="16"/>
        <w:tabs>
          <w:tab w:val="right" w:leader="dot" w:pos="9746"/>
        </w:tabs>
        <w:rPr>
          <w:b w:val="0"/>
          <w:bCs w:val="0"/>
          <w:sz w:val="32"/>
          <w:szCs w:val="28"/>
          <w:highlight w:val="none"/>
        </w:rPr>
      </w:pPr>
      <w:r>
        <w:rPr>
          <w:rFonts w:hint="eastAsia" w:ascii="宋体" w:hAnsi="宋体" w:cs="宋体"/>
          <w:b w:val="0"/>
          <w:bCs w:val="0"/>
          <w:color w:val="000000"/>
          <w:sz w:val="32"/>
          <w:szCs w:val="48"/>
          <w:highlight w:val="none"/>
          <w:lang w:val="zh-CN"/>
        </w:rPr>
        <w:fldChar w:fldCharType="begin"/>
      </w:r>
      <w:r>
        <w:rPr>
          <w:rFonts w:hint="eastAsia" w:ascii="宋体" w:hAnsi="宋体" w:cs="宋体"/>
          <w:b w:val="0"/>
          <w:bCs w:val="0"/>
          <w:sz w:val="32"/>
          <w:szCs w:val="48"/>
          <w:highlight w:val="none"/>
          <w:lang w:val="zh-CN"/>
        </w:rPr>
        <w:instrText xml:space="preserve"> HYPERLINK \l _Toc1864 </w:instrText>
      </w:r>
      <w:r>
        <w:rPr>
          <w:rFonts w:hint="eastAsia" w:ascii="宋体" w:hAnsi="宋体" w:cs="宋体"/>
          <w:b w:val="0"/>
          <w:bCs w:val="0"/>
          <w:sz w:val="32"/>
          <w:szCs w:val="48"/>
          <w:highlight w:val="none"/>
          <w:lang w:val="zh-CN"/>
        </w:rPr>
        <w:fldChar w:fldCharType="separate"/>
      </w:r>
      <w:r>
        <w:rPr>
          <w:rFonts w:hint="eastAsia" w:ascii="宋体" w:hAnsi="宋体"/>
          <w:b w:val="0"/>
          <w:bCs w:val="0"/>
          <w:sz w:val="32"/>
          <w:szCs w:val="32"/>
          <w:highlight w:val="none"/>
          <w:lang w:val="zh-CN"/>
        </w:rPr>
        <w:t>第四章</w:t>
      </w:r>
      <w:r>
        <w:rPr>
          <w:rFonts w:hint="eastAsia" w:ascii="宋体" w:hAnsi="宋体" w:cs="宋体"/>
          <w:b w:val="0"/>
          <w:bCs w:val="0"/>
          <w:sz w:val="32"/>
          <w:szCs w:val="32"/>
          <w:highlight w:val="none"/>
        </w:rPr>
        <w:t xml:space="preserve"> 合同条款</w:t>
      </w:r>
      <w:r>
        <w:rPr>
          <w:b w:val="0"/>
          <w:bCs w:val="0"/>
          <w:sz w:val="32"/>
          <w:szCs w:val="28"/>
          <w:highlight w:val="none"/>
        </w:rPr>
        <w:tab/>
      </w:r>
      <w:r>
        <w:rPr>
          <w:b w:val="0"/>
          <w:bCs w:val="0"/>
          <w:sz w:val="32"/>
          <w:szCs w:val="28"/>
          <w:highlight w:val="none"/>
        </w:rPr>
        <w:fldChar w:fldCharType="begin"/>
      </w:r>
      <w:r>
        <w:rPr>
          <w:b w:val="0"/>
          <w:bCs w:val="0"/>
          <w:sz w:val="32"/>
          <w:szCs w:val="28"/>
          <w:highlight w:val="none"/>
        </w:rPr>
        <w:instrText xml:space="preserve"> PAGEREF _Toc1864 \h </w:instrText>
      </w:r>
      <w:r>
        <w:rPr>
          <w:b w:val="0"/>
          <w:bCs w:val="0"/>
          <w:sz w:val="32"/>
          <w:szCs w:val="28"/>
          <w:highlight w:val="none"/>
        </w:rPr>
        <w:fldChar w:fldCharType="separate"/>
      </w:r>
      <w:r>
        <w:rPr>
          <w:b w:val="0"/>
          <w:bCs w:val="0"/>
          <w:sz w:val="32"/>
          <w:szCs w:val="28"/>
          <w:highlight w:val="none"/>
        </w:rPr>
        <w:t>26</w:t>
      </w:r>
      <w:r>
        <w:rPr>
          <w:b w:val="0"/>
          <w:bCs w:val="0"/>
          <w:sz w:val="32"/>
          <w:szCs w:val="28"/>
          <w:highlight w:val="none"/>
        </w:rPr>
        <w:fldChar w:fldCharType="end"/>
      </w:r>
      <w:r>
        <w:rPr>
          <w:rFonts w:hint="eastAsia" w:ascii="宋体" w:hAnsi="宋体" w:cs="宋体"/>
          <w:b w:val="0"/>
          <w:bCs w:val="0"/>
          <w:color w:val="000000"/>
          <w:sz w:val="32"/>
          <w:szCs w:val="48"/>
          <w:highlight w:val="none"/>
          <w:lang w:val="zh-CN"/>
        </w:rPr>
        <w:fldChar w:fldCharType="end"/>
      </w:r>
    </w:p>
    <w:p w14:paraId="08C78E5D">
      <w:pPr>
        <w:pStyle w:val="16"/>
        <w:tabs>
          <w:tab w:val="right" w:leader="dot" w:pos="9746"/>
        </w:tabs>
        <w:rPr>
          <w:b w:val="0"/>
          <w:bCs w:val="0"/>
          <w:sz w:val="32"/>
          <w:szCs w:val="28"/>
          <w:highlight w:val="none"/>
        </w:rPr>
      </w:pPr>
      <w:r>
        <w:rPr>
          <w:rFonts w:hint="eastAsia" w:ascii="宋体" w:hAnsi="宋体" w:cs="宋体"/>
          <w:b w:val="0"/>
          <w:bCs w:val="0"/>
          <w:color w:val="000000"/>
          <w:sz w:val="32"/>
          <w:szCs w:val="48"/>
          <w:highlight w:val="none"/>
          <w:lang w:val="zh-CN"/>
        </w:rPr>
        <w:fldChar w:fldCharType="begin"/>
      </w:r>
      <w:r>
        <w:rPr>
          <w:rFonts w:hint="eastAsia" w:ascii="宋体" w:hAnsi="宋体" w:cs="宋体"/>
          <w:b w:val="0"/>
          <w:bCs w:val="0"/>
          <w:sz w:val="32"/>
          <w:szCs w:val="48"/>
          <w:highlight w:val="none"/>
          <w:lang w:val="zh-CN"/>
        </w:rPr>
        <w:instrText xml:space="preserve"> HYPERLINK \l _Toc1847 </w:instrText>
      </w:r>
      <w:r>
        <w:rPr>
          <w:rFonts w:hint="eastAsia" w:ascii="宋体" w:hAnsi="宋体" w:cs="宋体"/>
          <w:b w:val="0"/>
          <w:bCs w:val="0"/>
          <w:sz w:val="32"/>
          <w:szCs w:val="48"/>
          <w:highlight w:val="none"/>
          <w:lang w:val="zh-CN"/>
        </w:rPr>
        <w:fldChar w:fldCharType="separate"/>
      </w:r>
      <w:r>
        <w:rPr>
          <w:rFonts w:hint="eastAsia"/>
          <w:b w:val="0"/>
          <w:bCs w:val="0"/>
          <w:sz w:val="32"/>
          <w:szCs w:val="48"/>
          <w:highlight w:val="none"/>
        </w:rPr>
        <w:t>第五章  采购需求</w:t>
      </w:r>
      <w:r>
        <w:rPr>
          <w:b w:val="0"/>
          <w:bCs w:val="0"/>
          <w:sz w:val="32"/>
          <w:szCs w:val="28"/>
          <w:highlight w:val="none"/>
        </w:rPr>
        <w:tab/>
      </w:r>
      <w:r>
        <w:rPr>
          <w:b w:val="0"/>
          <w:bCs w:val="0"/>
          <w:sz w:val="32"/>
          <w:szCs w:val="28"/>
          <w:highlight w:val="none"/>
        </w:rPr>
        <w:fldChar w:fldCharType="begin"/>
      </w:r>
      <w:r>
        <w:rPr>
          <w:b w:val="0"/>
          <w:bCs w:val="0"/>
          <w:sz w:val="32"/>
          <w:szCs w:val="28"/>
          <w:highlight w:val="none"/>
        </w:rPr>
        <w:instrText xml:space="preserve"> PAGEREF _Toc1847 \h </w:instrText>
      </w:r>
      <w:r>
        <w:rPr>
          <w:b w:val="0"/>
          <w:bCs w:val="0"/>
          <w:sz w:val="32"/>
          <w:szCs w:val="28"/>
          <w:highlight w:val="none"/>
        </w:rPr>
        <w:fldChar w:fldCharType="separate"/>
      </w:r>
      <w:r>
        <w:rPr>
          <w:b w:val="0"/>
          <w:bCs w:val="0"/>
          <w:sz w:val="32"/>
          <w:szCs w:val="28"/>
          <w:highlight w:val="none"/>
        </w:rPr>
        <w:t>27</w:t>
      </w:r>
      <w:r>
        <w:rPr>
          <w:b w:val="0"/>
          <w:bCs w:val="0"/>
          <w:sz w:val="32"/>
          <w:szCs w:val="28"/>
          <w:highlight w:val="none"/>
        </w:rPr>
        <w:fldChar w:fldCharType="end"/>
      </w:r>
      <w:r>
        <w:rPr>
          <w:rFonts w:hint="eastAsia" w:ascii="宋体" w:hAnsi="宋体" w:cs="宋体"/>
          <w:b w:val="0"/>
          <w:bCs w:val="0"/>
          <w:color w:val="000000"/>
          <w:sz w:val="32"/>
          <w:szCs w:val="48"/>
          <w:highlight w:val="none"/>
          <w:lang w:val="zh-CN"/>
        </w:rPr>
        <w:fldChar w:fldCharType="end"/>
      </w:r>
    </w:p>
    <w:p w14:paraId="6A91AD81">
      <w:pPr>
        <w:pStyle w:val="16"/>
        <w:tabs>
          <w:tab w:val="right" w:leader="dot" w:pos="9746"/>
        </w:tabs>
        <w:rPr>
          <w:b w:val="0"/>
          <w:bCs w:val="0"/>
          <w:sz w:val="32"/>
          <w:szCs w:val="28"/>
          <w:highlight w:val="none"/>
        </w:rPr>
      </w:pPr>
      <w:r>
        <w:rPr>
          <w:rFonts w:hint="eastAsia" w:ascii="宋体" w:hAnsi="宋体" w:cs="宋体"/>
          <w:b w:val="0"/>
          <w:bCs w:val="0"/>
          <w:color w:val="000000"/>
          <w:sz w:val="32"/>
          <w:szCs w:val="48"/>
          <w:highlight w:val="none"/>
          <w:lang w:val="zh-CN"/>
        </w:rPr>
        <w:fldChar w:fldCharType="begin"/>
      </w:r>
      <w:r>
        <w:rPr>
          <w:rFonts w:hint="eastAsia" w:ascii="宋体" w:hAnsi="宋体" w:cs="宋体"/>
          <w:b w:val="0"/>
          <w:bCs w:val="0"/>
          <w:sz w:val="32"/>
          <w:szCs w:val="48"/>
          <w:highlight w:val="none"/>
          <w:lang w:val="zh-CN"/>
        </w:rPr>
        <w:instrText xml:space="preserve"> HYPERLINK \l _Toc5690 </w:instrText>
      </w:r>
      <w:r>
        <w:rPr>
          <w:rFonts w:hint="eastAsia" w:ascii="宋体" w:hAnsi="宋体" w:cs="宋体"/>
          <w:b w:val="0"/>
          <w:bCs w:val="0"/>
          <w:sz w:val="32"/>
          <w:szCs w:val="48"/>
          <w:highlight w:val="none"/>
          <w:lang w:val="zh-CN"/>
        </w:rPr>
        <w:fldChar w:fldCharType="separate"/>
      </w:r>
      <w:r>
        <w:rPr>
          <w:rFonts w:hint="eastAsia"/>
          <w:b w:val="0"/>
          <w:bCs w:val="0"/>
          <w:sz w:val="32"/>
          <w:szCs w:val="48"/>
          <w:highlight w:val="none"/>
          <w:lang w:val="zh-CN"/>
        </w:rPr>
        <w:t>第</w:t>
      </w:r>
      <w:r>
        <w:rPr>
          <w:rFonts w:hint="eastAsia"/>
          <w:b w:val="0"/>
          <w:bCs w:val="0"/>
          <w:sz w:val="32"/>
          <w:szCs w:val="48"/>
          <w:highlight w:val="none"/>
        </w:rPr>
        <w:t>六</w:t>
      </w:r>
      <w:r>
        <w:rPr>
          <w:rFonts w:hint="eastAsia"/>
          <w:b w:val="0"/>
          <w:bCs w:val="0"/>
          <w:sz w:val="32"/>
          <w:szCs w:val="48"/>
          <w:highlight w:val="none"/>
          <w:lang w:val="zh-CN"/>
        </w:rPr>
        <w:t>章  投标文件格式</w:t>
      </w:r>
      <w:r>
        <w:rPr>
          <w:b w:val="0"/>
          <w:bCs w:val="0"/>
          <w:sz w:val="32"/>
          <w:szCs w:val="28"/>
          <w:highlight w:val="none"/>
        </w:rPr>
        <w:tab/>
      </w:r>
      <w:r>
        <w:rPr>
          <w:b w:val="0"/>
          <w:bCs w:val="0"/>
          <w:sz w:val="32"/>
          <w:szCs w:val="28"/>
          <w:highlight w:val="none"/>
        </w:rPr>
        <w:fldChar w:fldCharType="begin"/>
      </w:r>
      <w:r>
        <w:rPr>
          <w:b w:val="0"/>
          <w:bCs w:val="0"/>
          <w:sz w:val="32"/>
          <w:szCs w:val="28"/>
          <w:highlight w:val="none"/>
        </w:rPr>
        <w:instrText xml:space="preserve"> PAGEREF _Toc5690 \h </w:instrText>
      </w:r>
      <w:r>
        <w:rPr>
          <w:b w:val="0"/>
          <w:bCs w:val="0"/>
          <w:sz w:val="32"/>
          <w:szCs w:val="28"/>
          <w:highlight w:val="none"/>
        </w:rPr>
        <w:fldChar w:fldCharType="separate"/>
      </w:r>
      <w:r>
        <w:rPr>
          <w:b w:val="0"/>
          <w:bCs w:val="0"/>
          <w:sz w:val="32"/>
          <w:szCs w:val="28"/>
          <w:highlight w:val="none"/>
        </w:rPr>
        <w:t>41</w:t>
      </w:r>
      <w:r>
        <w:rPr>
          <w:b w:val="0"/>
          <w:bCs w:val="0"/>
          <w:sz w:val="32"/>
          <w:szCs w:val="28"/>
          <w:highlight w:val="none"/>
        </w:rPr>
        <w:fldChar w:fldCharType="end"/>
      </w:r>
      <w:r>
        <w:rPr>
          <w:rFonts w:hint="eastAsia" w:ascii="宋体" w:hAnsi="宋体" w:cs="宋体"/>
          <w:b w:val="0"/>
          <w:bCs w:val="0"/>
          <w:color w:val="000000"/>
          <w:sz w:val="32"/>
          <w:szCs w:val="48"/>
          <w:highlight w:val="none"/>
          <w:lang w:val="zh-CN"/>
        </w:rPr>
        <w:fldChar w:fldCharType="end"/>
      </w:r>
    </w:p>
    <w:p w14:paraId="76FBB58B">
      <w:pPr>
        <w:pStyle w:val="16"/>
        <w:tabs>
          <w:tab w:val="right" w:leader="dot" w:pos="9746"/>
        </w:tabs>
        <w:rPr>
          <w:b w:val="0"/>
          <w:bCs w:val="0"/>
          <w:sz w:val="32"/>
          <w:szCs w:val="28"/>
          <w:highlight w:val="none"/>
        </w:rPr>
      </w:pPr>
      <w:r>
        <w:rPr>
          <w:rFonts w:hint="eastAsia" w:ascii="宋体" w:hAnsi="宋体" w:cs="宋体"/>
          <w:b w:val="0"/>
          <w:bCs w:val="0"/>
          <w:color w:val="000000"/>
          <w:sz w:val="32"/>
          <w:szCs w:val="48"/>
          <w:highlight w:val="none"/>
          <w:lang w:val="zh-CN"/>
        </w:rPr>
        <w:fldChar w:fldCharType="begin"/>
      </w:r>
      <w:r>
        <w:rPr>
          <w:rFonts w:hint="eastAsia" w:ascii="宋体" w:hAnsi="宋体" w:cs="宋体"/>
          <w:b w:val="0"/>
          <w:bCs w:val="0"/>
          <w:sz w:val="32"/>
          <w:szCs w:val="48"/>
          <w:highlight w:val="none"/>
          <w:lang w:val="zh-CN"/>
        </w:rPr>
        <w:instrText xml:space="preserve"> HYPERLINK \l _Toc5869 </w:instrText>
      </w:r>
      <w:r>
        <w:rPr>
          <w:rFonts w:hint="eastAsia" w:ascii="宋体" w:hAnsi="宋体" w:cs="宋体"/>
          <w:b w:val="0"/>
          <w:bCs w:val="0"/>
          <w:sz w:val="32"/>
          <w:szCs w:val="48"/>
          <w:highlight w:val="none"/>
          <w:lang w:val="zh-CN"/>
        </w:rPr>
        <w:fldChar w:fldCharType="separate"/>
      </w:r>
      <w:r>
        <w:rPr>
          <w:rFonts w:hint="eastAsia"/>
          <w:b w:val="0"/>
          <w:bCs w:val="0"/>
          <w:sz w:val="32"/>
          <w:szCs w:val="28"/>
          <w:highlight w:val="none"/>
          <w:lang w:val="zh-CN"/>
        </w:rPr>
        <w:t>第</w:t>
      </w:r>
      <w:r>
        <w:rPr>
          <w:rFonts w:hint="eastAsia"/>
          <w:b w:val="0"/>
          <w:bCs w:val="0"/>
          <w:sz w:val="32"/>
          <w:szCs w:val="28"/>
          <w:highlight w:val="none"/>
        </w:rPr>
        <w:t>七</w:t>
      </w:r>
      <w:r>
        <w:rPr>
          <w:rFonts w:hint="eastAsia"/>
          <w:b w:val="0"/>
          <w:bCs w:val="0"/>
          <w:sz w:val="32"/>
          <w:szCs w:val="28"/>
          <w:highlight w:val="none"/>
          <w:lang w:val="zh-CN"/>
        </w:rPr>
        <w:t>章  附件</w:t>
      </w:r>
      <w:r>
        <w:rPr>
          <w:b w:val="0"/>
          <w:bCs w:val="0"/>
          <w:sz w:val="32"/>
          <w:szCs w:val="28"/>
          <w:highlight w:val="none"/>
        </w:rPr>
        <w:tab/>
      </w:r>
      <w:r>
        <w:rPr>
          <w:b w:val="0"/>
          <w:bCs w:val="0"/>
          <w:sz w:val="32"/>
          <w:szCs w:val="28"/>
          <w:highlight w:val="none"/>
        </w:rPr>
        <w:fldChar w:fldCharType="begin"/>
      </w:r>
      <w:r>
        <w:rPr>
          <w:b w:val="0"/>
          <w:bCs w:val="0"/>
          <w:sz w:val="32"/>
          <w:szCs w:val="28"/>
          <w:highlight w:val="none"/>
        </w:rPr>
        <w:instrText xml:space="preserve"> PAGEREF _Toc5869 \h </w:instrText>
      </w:r>
      <w:r>
        <w:rPr>
          <w:b w:val="0"/>
          <w:bCs w:val="0"/>
          <w:sz w:val="32"/>
          <w:szCs w:val="28"/>
          <w:highlight w:val="none"/>
        </w:rPr>
        <w:fldChar w:fldCharType="separate"/>
      </w:r>
      <w:r>
        <w:rPr>
          <w:b w:val="0"/>
          <w:bCs w:val="0"/>
          <w:sz w:val="32"/>
          <w:szCs w:val="28"/>
          <w:highlight w:val="none"/>
        </w:rPr>
        <w:t>71</w:t>
      </w:r>
      <w:r>
        <w:rPr>
          <w:b w:val="0"/>
          <w:bCs w:val="0"/>
          <w:sz w:val="32"/>
          <w:szCs w:val="28"/>
          <w:highlight w:val="none"/>
        </w:rPr>
        <w:fldChar w:fldCharType="end"/>
      </w:r>
      <w:r>
        <w:rPr>
          <w:rFonts w:hint="eastAsia" w:ascii="宋体" w:hAnsi="宋体" w:cs="宋体"/>
          <w:b w:val="0"/>
          <w:bCs w:val="0"/>
          <w:color w:val="000000"/>
          <w:sz w:val="32"/>
          <w:szCs w:val="48"/>
          <w:highlight w:val="none"/>
          <w:lang w:val="zh-CN"/>
        </w:rPr>
        <w:fldChar w:fldCharType="end"/>
      </w:r>
    </w:p>
    <w:p w14:paraId="2F777099">
      <w:pPr>
        <w:autoSpaceDE w:val="0"/>
        <w:autoSpaceDN w:val="0"/>
        <w:adjustRightInd w:val="0"/>
        <w:spacing w:line="360" w:lineRule="auto"/>
        <w:jc w:val="center"/>
        <w:rPr>
          <w:rFonts w:ascii="宋体" w:hAnsi="宋体" w:cs="宋体"/>
          <w:b/>
          <w:color w:val="000000"/>
          <w:sz w:val="56"/>
          <w:szCs w:val="56"/>
          <w:highlight w:val="none"/>
          <w:lang w:val="zh-CN"/>
        </w:rPr>
      </w:pPr>
      <w:r>
        <w:rPr>
          <w:rFonts w:hint="eastAsia" w:ascii="宋体" w:hAnsi="宋体" w:cs="宋体"/>
          <w:b w:val="0"/>
          <w:bCs w:val="0"/>
          <w:color w:val="000000"/>
          <w:sz w:val="32"/>
          <w:szCs w:val="48"/>
          <w:highlight w:val="none"/>
          <w:lang w:val="zh-CN"/>
        </w:rPr>
        <w:fldChar w:fldCharType="end"/>
      </w:r>
    </w:p>
    <w:p w14:paraId="7C1104D7">
      <w:pPr>
        <w:autoSpaceDE w:val="0"/>
        <w:autoSpaceDN w:val="0"/>
        <w:adjustRightInd w:val="0"/>
        <w:jc w:val="center"/>
        <w:rPr>
          <w:rFonts w:ascii="宋体" w:hAnsi="宋体" w:cs="宋体"/>
          <w:b/>
          <w:color w:val="000000"/>
          <w:sz w:val="56"/>
          <w:szCs w:val="56"/>
          <w:highlight w:val="none"/>
          <w:lang w:val="zh-CN"/>
        </w:rPr>
      </w:pPr>
    </w:p>
    <w:p w14:paraId="59A94B2D">
      <w:pPr>
        <w:rPr>
          <w:rFonts w:ascii="宋体" w:hAnsi="宋体" w:cs="宋体"/>
          <w:color w:val="000000"/>
          <w:szCs w:val="21"/>
          <w:highlight w:val="none"/>
        </w:rPr>
      </w:pPr>
    </w:p>
    <w:p w14:paraId="604B2663">
      <w:pPr>
        <w:autoSpaceDE w:val="0"/>
        <w:autoSpaceDN w:val="0"/>
        <w:adjustRightInd w:val="0"/>
        <w:ind w:firstLine="422" w:firstLineChars="200"/>
        <w:jc w:val="center"/>
        <w:rPr>
          <w:rFonts w:ascii="宋体" w:hAnsi="宋体" w:cs="宋体"/>
          <w:b/>
          <w:color w:val="000000"/>
          <w:szCs w:val="21"/>
          <w:highlight w:val="none"/>
          <w:lang w:val="zh-CN"/>
        </w:rPr>
      </w:pPr>
    </w:p>
    <w:p w14:paraId="7AC04758">
      <w:pPr>
        <w:autoSpaceDE w:val="0"/>
        <w:autoSpaceDN w:val="0"/>
        <w:adjustRightInd w:val="0"/>
        <w:jc w:val="center"/>
        <w:rPr>
          <w:rFonts w:ascii="宋体" w:hAnsi="宋体" w:cs="宋体"/>
          <w:b/>
          <w:color w:val="000000"/>
          <w:szCs w:val="21"/>
          <w:highlight w:val="none"/>
          <w:lang w:val="zh-CN"/>
        </w:rPr>
      </w:pPr>
    </w:p>
    <w:p w14:paraId="357329C9">
      <w:pPr>
        <w:autoSpaceDE w:val="0"/>
        <w:autoSpaceDN w:val="0"/>
        <w:adjustRightInd w:val="0"/>
        <w:jc w:val="center"/>
        <w:rPr>
          <w:rFonts w:ascii="宋体" w:hAnsi="宋体" w:cs="宋体"/>
          <w:b/>
          <w:color w:val="000000"/>
          <w:szCs w:val="21"/>
          <w:highlight w:val="none"/>
          <w:lang w:val="zh-CN"/>
        </w:rPr>
      </w:pPr>
    </w:p>
    <w:p w14:paraId="4D88C76C">
      <w:pPr>
        <w:autoSpaceDE w:val="0"/>
        <w:autoSpaceDN w:val="0"/>
        <w:adjustRightInd w:val="0"/>
        <w:jc w:val="center"/>
        <w:rPr>
          <w:rFonts w:ascii="宋体" w:hAnsi="宋体" w:cs="宋体"/>
          <w:b/>
          <w:color w:val="000000"/>
          <w:szCs w:val="21"/>
          <w:highlight w:val="none"/>
          <w:lang w:val="zh-CN"/>
        </w:rPr>
      </w:pPr>
    </w:p>
    <w:p w14:paraId="425376AB">
      <w:pPr>
        <w:autoSpaceDE w:val="0"/>
        <w:autoSpaceDN w:val="0"/>
        <w:adjustRightInd w:val="0"/>
        <w:jc w:val="center"/>
        <w:rPr>
          <w:rFonts w:ascii="宋体" w:hAnsi="宋体" w:cs="宋体"/>
          <w:b/>
          <w:color w:val="000000"/>
          <w:szCs w:val="21"/>
          <w:highlight w:val="none"/>
          <w:lang w:val="zh-CN"/>
        </w:rPr>
      </w:pPr>
    </w:p>
    <w:p w14:paraId="5776574C">
      <w:pPr>
        <w:autoSpaceDE w:val="0"/>
        <w:autoSpaceDN w:val="0"/>
        <w:adjustRightInd w:val="0"/>
        <w:jc w:val="center"/>
        <w:rPr>
          <w:rFonts w:ascii="宋体" w:hAnsi="宋体" w:cs="宋体"/>
          <w:b/>
          <w:color w:val="000000"/>
          <w:szCs w:val="21"/>
          <w:highlight w:val="none"/>
          <w:lang w:val="zh-CN"/>
        </w:rPr>
      </w:pPr>
    </w:p>
    <w:p w14:paraId="48C5F429">
      <w:pPr>
        <w:pStyle w:val="12"/>
        <w:jc w:val="center"/>
        <w:rPr>
          <w:rFonts w:hAnsi="宋体" w:cs="宋体"/>
          <w:b/>
          <w:color w:val="000000"/>
          <w:szCs w:val="21"/>
          <w:highlight w:val="none"/>
        </w:rPr>
        <w:sectPr>
          <w:headerReference r:id="rId9" w:type="first"/>
          <w:footerReference r:id="rId11" w:type="first"/>
          <w:headerReference r:id="rId8" w:type="default"/>
          <w:footerReference r:id="rId10" w:type="default"/>
          <w:pgSz w:w="11906" w:h="16838"/>
          <w:pgMar w:top="1440" w:right="1080" w:bottom="1440" w:left="1080" w:header="851" w:footer="737" w:gutter="0"/>
          <w:pgNumType w:fmt="decimal" w:start="0"/>
          <w:cols w:space="720" w:num="1"/>
          <w:titlePg/>
          <w:docGrid w:type="lines" w:linePitch="490" w:charSpace="0"/>
        </w:sectPr>
      </w:pPr>
    </w:p>
    <w:p w14:paraId="6B0D8E70">
      <w:pPr>
        <w:pStyle w:val="2"/>
        <w:keepNext/>
        <w:keepLines/>
        <w:pageBreakBefore w:val="0"/>
        <w:widowControl w:val="0"/>
        <w:kinsoku/>
        <w:wordWrap/>
        <w:overflowPunct/>
        <w:topLinePunct w:val="0"/>
        <w:autoSpaceDE/>
        <w:autoSpaceDN/>
        <w:bidi w:val="0"/>
        <w:adjustRightInd/>
        <w:snapToGrid/>
        <w:textAlignment w:val="auto"/>
        <w:rPr>
          <w:rFonts w:ascii="华文中宋" w:hAnsi="华文中宋" w:eastAsia="华文中宋"/>
          <w:sz w:val="32"/>
          <w:szCs w:val="32"/>
          <w:highlight w:val="none"/>
        </w:rPr>
      </w:pPr>
      <w:bookmarkStart w:id="0" w:name="_Toc28803"/>
      <w:bookmarkStart w:id="1" w:name="_Toc359494608"/>
      <w:r>
        <w:rPr>
          <w:rFonts w:hint="eastAsia"/>
          <w:sz w:val="32"/>
          <w:szCs w:val="32"/>
          <w:highlight w:val="none"/>
        </w:rPr>
        <w:t>第一章  招标公告</w:t>
      </w:r>
      <w:bookmarkEnd w:id="0"/>
    </w:p>
    <w:p w14:paraId="71F29CDB">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项目概况</w:t>
      </w:r>
    </w:p>
    <w:p w14:paraId="765B4928">
      <w:pPr>
        <w:pBdr>
          <w:top w:val="single" w:color="auto" w:sz="4" w:space="1"/>
          <w:left w:val="single" w:color="auto" w:sz="4" w:space="4"/>
          <w:bottom w:val="single" w:color="auto" w:sz="4" w:space="1"/>
          <w:right w:val="single" w:color="auto" w:sz="4" w:space="4"/>
        </w:pBdr>
        <w:spacing w:line="360" w:lineRule="auto"/>
        <w:ind w:firstLine="480" w:firstLineChars="200"/>
        <w:jc w:val="both"/>
        <w:rPr>
          <w:rFonts w:ascii="宋体" w:hAnsi="宋体" w:cs="宋体"/>
          <w:sz w:val="24"/>
          <w:szCs w:val="24"/>
          <w:highlight w:val="none"/>
        </w:rPr>
      </w:pPr>
      <w:r>
        <w:rPr>
          <w:rFonts w:hint="eastAsia" w:ascii="宋体" w:hAnsi="宋体" w:cs="宋体"/>
          <w:sz w:val="24"/>
          <w:szCs w:val="24"/>
          <w:highlight w:val="none"/>
          <w:u w:val="single"/>
          <w:lang w:eastAsia="zh-CN"/>
        </w:rPr>
        <w:t>智慧财贸综合实训室建设项目</w:t>
      </w:r>
      <w:r>
        <w:rPr>
          <w:rFonts w:hint="eastAsia" w:ascii="宋体" w:hAnsi="宋体" w:cs="宋体"/>
          <w:sz w:val="24"/>
          <w:szCs w:val="24"/>
          <w:highlight w:val="none"/>
        </w:rPr>
        <w:t>的潜在投标人应在</w:t>
      </w:r>
      <w:r>
        <w:rPr>
          <w:rFonts w:hint="eastAsia" w:ascii="宋体" w:hAnsi="宋体" w:cs="宋体"/>
          <w:sz w:val="24"/>
          <w:szCs w:val="24"/>
          <w:highlight w:val="none"/>
          <w:u w:val="single"/>
        </w:rPr>
        <w:t>政府采购云平台（http://www.zcygov.cn）</w:t>
      </w:r>
      <w:r>
        <w:rPr>
          <w:rFonts w:hint="eastAsia" w:ascii="宋体" w:hAnsi="宋体" w:cs="宋体"/>
          <w:sz w:val="24"/>
          <w:szCs w:val="24"/>
          <w:highlight w:val="none"/>
        </w:rPr>
        <w:t>获取招标文件，并于</w:t>
      </w:r>
      <w:r>
        <w:rPr>
          <w:rFonts w:hint="eastAsia" w:ascii="宋体" w:hAnsi="宋体" w:cs="宋体"/>
          <w:bCs/>
          <w:sz w:val="24"/>
          <w:szCs w:val="24"/>
          <w:highlight w:val="none"/>
          <w:u w:val="single"/>
        </w:rPr>
        <w:t>202</w:t>
      </w:r>
      <w:r>
        <w:rPr>
          <w:rFonts w:hint="eastAsia" w:ascii="宋体" w:hAnsi="宋体" w:cs="宋体"/>
          <w:bCs/>
          <w:sz w:val="24"/>
          <w:szCs w:val="24"/>
          <w:highlight w:val="none"/>
          <w:u w:val="single"/>
          <w:lang w:val="en-US" w:eastAsia="zh-CN"/>
        </w:rPr>
        <w:t>5</w:t>
      </w:r>
      <w:r>
        <w:rPr>
          <w:rFonts w:hint="eastAsia" w:ascii="宋体" w:hAnsi="宋体" w:cs="宋体"/>
          <w:bCs/>
          <w:sz w:val="24"/>
          <w:szCs w:val="24"/>
          <w:highlight w:val="none"/>
          <w:u w:val="single"/>
        </w:rPr>
        <w:t>年</w:t>
      </w:r>
      <w:r>
        <w:rPr>
          <w:rFonts w:hint="eastAsia" w:ascii="宋体" w:hAnsi="宋体" w:cs="宋体"/>
          <w:bCs/>
          <w:sz w:val="24"/>
          <w:szCs w:val="24"/>
          <w:highlight w:val="none"/>
          <w:u w:val="single"/>
          <w:lang w:val="en-US" w:eastAsia="zh-CN"/>
        </w:rPr>
        <w:t>7</w:t>
      </w:r>
      <w:r>
        <w:rPr>
          <w:rFonts w:hint="eastAsia" w:ascii="宋体" w:hAnsi="宋体" w:cs="宋体"/>
          <w:bCs/>
          <w:sz w:val="24"/>
          <w:szCs w:val="24"/>
          <w:highlight w:val="none"/>
          <w:u w:val="single"/>
        </w:rPr>
        <w:t>月</w:t>
      </w:r>
      <w:r>
        <w:rPr>
          <w:rFonts w:hint="eastAsia" w:ascii="宋体" w:hAnsi="宋体" w:cs="宋体"/>
          <w:bCs/>
          <w:sz w:val="24"/>
          <w:szCs w:val="24"/>
          <w:highlight w:val="none"/>
          <w:u w:val="single"/>
          <w:lang w:val="en-US" w:eastAsia="zh-CN"/>
        </w:rPr>
        <w:t>18</w:t>
      </w:r>
      <w:r>
        <w:rPr>
          <w:rFonts w:hint="eastAsia" w:ascii="宋体" w:hAnsi="宋体" w:cs="宋体"/>
          <w:bCs/>
          <w:sz w:val="24"/>
          <w:szCs w:val="24"/>
          <w:highlight w:val="none"/>
          <w:u w:val="single"/>
        </w:rPr>
        <w:t>日</w:t>
      </w:r>
      <w:r>
        <w:rPr>
          <w:rFonts w:hint="eastAsia" w:ascii="宋体" w:hAnsi="宋体" w:cs="宋体"/>
          <w:bCs/>
          <w:sz w:val="24"/>
          <w:szCs w:val="24"/>
          <w:highlight w:val="none"/>
          <w:u w:val="single"/>
          <w:lang w:val="en-US" w:eastAsia="zh-CN"/>
        </w:rPr>
        <w:t>13</w:t>
      </w:r>
      <w:r>
        <w:rPr>
          <w:rFonts w:hint="eastAsia" w:ascii="宋体" w:hAnsi="宋体" w:cs="宋体"/>
          <w:bCs/>
          <w:sz w:val="24"/>
          <w:szCs w:val="24"/>
          <w:highlight w:val="none"/>
          <w:u w:val="single"/>
        </w:rPr>
        <w:t>时00分</w:t>
      </w:r>
      <w:r>
        <w:rPr>
          <w:rFonts w:hint="eastAsia" w:ascii="宋体" w:hAnsi="宋体" w:cs="宋体"/>
          <w:bCs/>
          <w:sz w:val="24"/>
          <w:szCs w:val="24"/>
          <w:highlight w:val="none"/>
        </w:rPr>
        <w:t>（北京时间）前递交投标文件</w:t>
      </w:r>
      <w:r>
        <w:rPr>
          <w:rFonts w:hint="eastAsia" w:ascii="宋体" w:hAnsi="宋体" w:cs="宋体"/>
          <w:sz w:val="24"/>
          <w:szCs w:val="24"/>
          <w:highlight w:val="none"/>
        </w:rPr>
        <w:t>。</w:t>
      </w:r>
    </w:p>
    <w:p w14:paraId="0BAA6514">
      <w:pPr>
        <w:spacing w:line="360" w:lineRule="auto"/>
        <w:rPr>
          <w:rFonts w:ascii="宋体" w:hAnsi="宋体" w:cs="宋体"/>
          <w:sz w:val="24"/>
          <w:szCs w:val="24"/>
          <w:highlight w:val="none"/>
        </w:rPr>
      </w:pPr>
      <w:bookmarkStart w:id="2" w:name="_Toc28359002"/>
      <w:bookmarkStart w:id="3" w:name="_Toc28359079"/>
      <w:bookmarkStart w:id="4" w:name="_Hlk24379207"/>
      <w:r>
        <w:rPr>
          <w:rFonts w:hint="eastAsia" w:ascii="宋体" w:hAnsi="宋体" w:cs="宋体"/>
          <w:sz w:val="24"/>
          <w:szCs w:val="24"/>
          <w:highlight w:val="none"/>
        </w:rPr>
        <w:t>一、项目基本情况</w:t>
      </w:r>
      <w:bookmarkEnd w:id="2"/>
      <w:bookmarkEnd w:id="3"/>
    </w:p>
    <w:p w14:paraId="639D418C">
      <w:pPr>
        <w:tabs>
          <w:tab w:val="center" w:pos="5233"/>
        </w:tabs>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ZY2025-016</w:t>
      </w:r>
      <w:r>
        <w:rPr>
          <w:rFonts w:hint="eastAsia" w:ascii="宋体" w:hAnsi="宋体" w:cs="宋体"/>
          <w:sz w:val="24"/>
          <w:szCs w:val="24"/>
          <w:highlight w:val="none"/>
        </w:rPr>
        <w:tab/>
      </w:r>
    </w:p>
    <w:p w14:paraId="7A54C93F">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采购编号：采购计划-[202</w:t>
      </w:r>
      <w:r>
        <w:rPr>
          <w:rFonts w:hint="eastAsia" w:ascii="宋体" w:hAnsi="宋体" w:cs="宋体"/>
          <w:sz w:val="24"/>
          <w:szCs w:val="24"/>
          <w:highlight w:val="none"/>
          <w:lang w:val="en-US" w:eastAsia="zh-CN"/>
        </w:rPr>
        <w:t>5</w:t>
      </w:r>
      <w:r>
        <w:rPr>
          <w:rFonts w:hint="eastAsia" w:ascii="宋体" w:hAnsi="宋体" w:cs="宋体"/>
          <w:sz w:val="24"/>
          <w:szCs w:val="24"/>
          <w:highlight w:val="none"/>
        </w:rPr>
        <w:t>]-</w:t>
      </w:r>
      <w:r>
        <w:rPr>
          <w:rFonts w:hint="eastAsia" w:ascii="宋体" w:hAnsi="宋体" w:cs="宋体"/>
          <w:sz w:val="24"/>
          <w:szCs w:val="24"/>
          <w:highlight w:val="none"/>
          <w:lang w:val="en-US" w:eastAsia="zh-CN"/>
        </w:rPr>
        <w:t>08092</w:t>
      </w:r>
      <w:r>
        <w:rPr>
          <w:rFonts w:hint="eastAsia" w:ascii="宋体" w:hAnsi="宋体" w:cs="宋体"/>
          <w:sz w:val="24"/>
          <w:szCs w:val="24"/>
          <w:highlight w:val="none"/>
        </w:rPr>
        <w:t>号</w:t>
      </w:r>
    </w:p>
    <w:p w14:paraId="7FABBC27">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项目名称：</w:t>
      </w:r>
      <w:bookmarkEnd w:id="4"/>
      <w:r>
        <w:rPr>
          <w:rFonts w:hint="eastAsia" w:ascii="宋体" w:hAnsi="宋体" w:cs="宋体"/>
          <w:sz w:val="24"/>
          <w:szCs w:val="24"/>
          <w:highlight w:val="none"/>
          <w:lang w:eastAsia="zh-CN"/>
        </w:rPr>
        <w:t>智慧财贸综合实训室建设项目</w:t>
      </w:r>
    </w:p>
    <w:p w14:paraId="58765498">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采购方式：公开招标</w:t>
      </w:r>
    </w:p>
    <w:p w14:paraId="01D20EB8">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预算金</w:t>
      </w:r>
      <w:r>
        <w:rPr>
          <w:rFonts w:hint="eastAsia" w:ascii="宋体" w:hAnsi="宋体" w:cs="宋体"/>
          <w:color w:val="000000" w:themeColor="text1"/>
          <w:sz w:val="24"/>
          <w:szCs w:val="24"/>
          <w:highlight w:val="none"/>
          <w14:textFill>
            <w14:solidFill>
              <w14:schemeClr w14:val="tx1"/>
            </w14:solidFill>
          </w14:textFill>
        </w:rPr>
        <w:t>额：</w:t>
      </w:r>
      <w:r>
        <w:rPr>
          <w:rFonts w:hint="eastAsia" w:ascii="宋体" w:hAnsi="宋体" w:cs="宋体"/>
          <w:color w:val="000000" w:themeColor="text1"/>
          <w:sz w:val="24"/>
          <w:szCs w:val="24"/>
          <w:highlight w:val="none"/>
          <w:lang w:val="en-US" w:eastAsia="zh-CN"/>
          <w14:textFill>
            <w14:solidFill>
              <w14:schemeClr w14:val="tx1"/>
            </w14:solidFill>
          </w14:textFill>
        </w:rPr>
        <w:t>2025700.00</w:t>
      </w:r>
      <w:r>
        <w:rPr>
          <w:rFonts w:hint="eastAsia" w:ascii="宋体" w:hAnsi="宋体" w:cs="宋体"/>
          <w:color w:val="000000" w:themeColor="text1"/>
          <w:sz w:val="24"/>
          <w:szCs w:val="24"/>
          <w:highlight w:val="none"/>
          <w14:textFill>
            <w14:solidFill>
              <w14:schemeClr w14:val="tx1"/>
            </w14:solidFill>
          </w14:textFill>
        </w:rPr>
        <w:t>元</w:t>
      </w:r>
    </w:p>
    <w:p w14:paraId="5D5DA009">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val="zh-CN"/>
        </w:rPr>
        <w:t>最高限价：</w:t>
      </w:r>
      <w:r>
        <w:rPr>
          <w:rFonts w:hint="eastAsia" w:ascii="宋体" w:hAnsi="宋体" w:cs="宋体"/>
          <w:sz w:val="24"/>
          <w:szCs w:val="24"/>
          <w:highlight w:val="none"/>
          <w:lang w:val="en-US" w:eastAsia="zh-CN"/>
        </w:rPr>
        <w:t>2025700</w:t>
      </w:r>
      <w:r>
        <w:rPr>
          <w:rFonts w:hint="eastAsia" w:ascii="宋体" w:hAnsi="宋体" w:cs="宋体"/>
          <w:sz w:val="24"/>
          <w:szCs w:val="24"/>
          <w:highlight w:val="none"/>
          <w:lang w:val="zh-CN"/>
        </w:rPr>
        <w:t>.00元</w:t>
      </w:r>
    </w:p>
    <w:p w14:paraId="240E9121">
      <w:pPr>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cs="宋体"/>
          <w:sz w:val="24"/>
          <w:szCs w:val="24"/>
          <w:highlight w:val="none"/>
        </w:rPr>
        <w:t>采购需求：</w:t>
      </w:r>
      <w:r>
        <w:rPr>
          <w:rFonts w:hint="eastAsia" w:ascii="宋体" w:hAnsi="宋体" w:cs="宋体"/>
          <w:sz w:val="24"/>
          <w:szCs w:val="24"/>
          <w:highlight w:val="none"/>
          <w:lang w:eastAsia="zh-CN"/>
        </w:rPr>
        <w:t>智慧财贸综合实训室</w:t>
      </w:r>
      <w:r>
        <w:rPr>
          <w:rFonts w:hint="eastAsia" w:ascii="宋体" w:hAnsi="宋体" w:cs="宋体"/>
          <w:sz w:val="24"/>
          <w:szCs w:val="24"/>
          <w:highlight w:val="none"/>
          <w:lang w:val="en-US" w:eastAsia="zh-CN"/>
        </w:rPr>
        <w:t>仪器设备采购及改造装修</w:t>
      </w:r>
      <w:r>
        <w:rPr>
          <w:rFonts w:hint="eastAsia" w:ascii="宋体" w:hAnsi="宋体" w:cs="宋体"/>
          <w:sz w:val="24"/>
          <w:szCs w:val="24"/>
          <w:highlight w:val="none"/>
          <w:lang w:val="zh-CN"/>
        </w:rPr>
        <w:t>，</w:t>
      </w:r>
      <w:r>
        <w:rPr>
          <w:rFonts w:hint="eastAsia" w:ascii="宋体" w:hAnsi="宋体" w:cs="宋体"/>
          <w:sz w:val="24"/>
          <w:szCs w:val="24"/>
          <w:highlight w:val="none"/>
        </w:rPr>
        <w:t>具体</w:t>
      </w:r>
      <w:r>
        <w:rPr>
          <w:rFonts w:hint="eastAsia" w:ascii="宋体" w:hAnsi="宋体" w:cs="宋体"/>
          <w:sz w:val="24"/>
          <w:szCs w:val="24"/>
          <w:highlight w:val="none"/>
          <w:lang w:val="zh-CN"/>
        </w:rPr>
        <w:t>详见</w:t>
      </w:r>
      <w:r>
        <w:rPr>
          <w:rFonts w:hint="eastAsia" w:ascii="宋体" w:hAnsi="宋体" w:cs="宋体"/>
          <w:sz w:val="24"/>
          <w:szCs w:val="24"/>
          <w:highlight w:val="none"/>
          <w:lang w:val="en-US" w:eastAsia="zh-CN"/>
        </w:rPr>
        <w:t>第五章采购需求</w:t>
      </w:r>
    </w:p>
    <w:p w14:paraId="5E984BF2">
      <w:pPr>
        <w:spacing w:line="360" w:lineRule="auto"/>
        <w:ind w:firstLine="480" w:firstLineChars="200"/>
        <w:rPr>
          <w:rFonts w:ascii="宋体" w:hAnsi="宋体" w:cs="宋体"/>
          <w:color w:val="FF0000"/>
          <w:sz w:val="24"/>
          <w:szCs w:val="24"/>
          <w:highlight w:val="none"/>
        </w:rPr>
      </w:pPr>
      <w:r>
        <w:rPr>
          <w:rFonts w:hint="eastAsia" w:ascii="宋体" w:hAnsi="宋体" w:cs="宋体"/>
          <w:color w:val="000000"/>
          <w:sz w:val="24"/>
          <w:szCs w:val="24"/>
          <w:highlight w:val="none"/>
        </w:rPr>
        <w:t>合同履行</w:t>
      </w:r>
      <w:r>
        <w:rPr>
          <w:rFonts w:hint="eastAsia" w:ascii="宋体" w:hAnsi="宋体" w:cs="宋体"/>
          <w:sz w:val="24"/>
          <w:szCs w:val="24"/>
          <w:highlight w:val="none"/>
        </w:rPr>
        <w:t>期限</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合同订立后</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lang w:val="zh-CN"/>
        </w:rPr>
        <w:t>天</w:t>
      </w:r>
    </w:p>
    <w:p w14:paraId="70A14DEF">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本项目不接受联合体投标。</w:t>
      </w:r>
    </w:p>
    <w:p w14:paraId="1A2A65DE">
      <w:pPr>
        <w:spacing w:line="360" w:lineRule="auto"/>
        <w:rPr>
          <w:rFonts w:ascii="宋体" w:hAnsi="宋体" w:cs="宋体"/>
          <w:sz w:val="24"/>
          <w:szCs w:val="24"/>
          <w:highlight w:val="none"/>
        </w:rPr>
      </w:pPr>
      <w:bookmarkStart w:id="5" w:name="_Toc28359080"/>
      <w:bookmarkStart w:id="6" w:name="_Toc28359003"/>
      <w:r>
        <w:rPr>
          <w:rFonts w:hint="eastAsia" w:ascii="宋体" w:hAnsi="宋体" w:cs="宋体"/>
          <w:sz w:val="24"/>
          <w:szCs w:val="24"/>
          <w:highlight w:val="none"/>
        </w:rPr>
        <w:t>二、申请人的资格要求：</w:t>
      </w:r>
      <w:bookmarkEnd w:id="5"/>
      <w:bookmarkEnd w:id="6"/>
    </w:p>
    <w:p w14:paraId="1DD30A92">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1、满足《中华人民共和国政府采购法》第二十二条规定</w:t>
      </w:r>
    </w:p>
    <w:p w14:paraId="7AB10CDF">
      <w:pPr>
        <w:spacing w:line="360" w:lineRule="auto"/>
        <w:ind w:firstLine="480" w:firstLineChars="200"/>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highlight w:val="none"/>
        </w:rPr>
        <w:t>2、落实政府采购政策需满足的资格要求：本项目</w:t>
      </w:r>
      <w:r>
        <w:rPr>
          <w:rFonts w:hint="eastAsia" w:ascii="宋体" w:hAnsi="宋体" w:cs="宋体"/>
          <w:color w:val="auto"/>
          <w:sz w:val="24"/>
          <w:szCs w:val="24"/>
          <w:highlight w:val="none"/>
          <w:lang w:val="en-US" w:eastAsia="zh-CN"/>
        </w:rPr>
        <w:t>非</w:t>
      </w:r>
      <w:r>
        <w:rPr>
          <w:rFonts w:hint="eastAsia" w:ascii="宋体" w:hAnsi="宋体" w:cs="宋体"/>
          <w:color w:val="auto"/>
          <w:sz w:val="24"/>
          <w:szCs w:val="24"/>
          <w:highlight w:val="none"/>
        </w:rPr>
        <w:t>专门面向中小企业采购（如属于专门面向中小企业采购的项目,</w:t>
      </w:r>
      <w:r>
        <w:rPr>
          <w:rFonts w:hint="eastAsia" w:ascii="宋体" w:hAnsi="宋体" w:cs="宋体"/>
          <w:color w:val="auto"/>
          <w:sz w:val="24"/>
          <w:szCs w:val="24"/>
          <w:highlight w:val="none"/>
          <w:lang w:val="en-US" w:eastAsia="zh-CN"/>
        </w:rPr>
        <w:t>投标人</w:t>
      </w:r>
      <w:r>
        <w:rPr>
          <w:rFonts w:hint="eastAsia" w:ascii="宋体" w:hAnsi="宋体" w:cs="宋体"/>
          <w:color w:val="auto"/>
          <w:sz w:val="24"/>
          <w:szCs w:val="24"/>
          <w:highlight w:val="none"/>
        </w:rPr>
        <w:t>应为中小微企业、监狱企业、残疾人福利性单位，享受政府采购政策需提供相关声明)</w:t>
      </w:r>
      <w:r>
        <w:rPr>
          <w:rFonts w:hint="eastAsia" w:ascii="宋体" w:hAnsi="宋体" w:cs="宋体"/>
          <w:color w:val="auto"/>
          <w:sz w:val="24"/>
          <w:szCs w:val="24"/>
          <w:highlight w:val="none"/>
          <w:lang w:eastAsia="zh-CN"/>
        </w:rPr>
        <w:t>。</w:t>
      </w:r>
    </w:p>
    <w:p w14:paraId="6DE82AC2">
      <w:pPr>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3、本项目的特定资格要求：</w:t>
      </w:r>
    </w:p>
    <w:p w14:paraId="76996C2A">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3.1投标人须是在中华人民共和国境内注册，能够独立承担民事责任的法人或其他组织形式；</w:t>
      </w:r>
    </w:p>
    <w:p w14:paraId="5B86D382">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3.2具有良好的商业信誉和健全的财务</w:t>
      </w:r>
      <w:r>
        <w:rPr>
          <w:color w:val="auto"/>
          <w:highlight w:val="none"/>
        </w:rPr>
        <w:fldChar w:fldCharType="begin"/>
      </w:r>
      <w:r>
        <w:rPr>
          <w:color w:val="auto"/>
          <w:highlight w:val="none"/>
        </w:rPr>
        <w:instrText xml:space="preserve"> HYPERLINK "https://baike.so.com/doc/388251-411081.html" \t "_blank" </w:instrText>
      </w:r>
      <w:r>
        <w:rPr>
          <w:color w:val="auto"/>
          <w:highlight w:val="none"/>
        </w:rPr>
        <w:fldChar w:fldCharType="separate"/>
      </w:r>
      <w:r>
        <w:rPr>
          <w:rFonts w:hint="eastAsia" w:ascii="宋体" w:hAnsi="宋体" w:cs="宋体"/>
          <w:color w:val="auto"/>
          <w:sz w:val="24"/>
          <w:szCs w:val="24"/>
          <w:highlight w:val="none"/>
        </w:rPr>
        <w:t>会计制度</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，提供近三年（202</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年-202</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年）经会计师事务所或审计机构出具的财务审计报告。（成立不足三年的须具有自成立之日起至202</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年的财务审计报告，如公司为202</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年12月31日以后成立的企业需具有基本开户银行出具的近6个月的资信证明）；</w:t>
      </w:r>
    </w:p>
    <w:p w14:paraId="44801A5B">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3.3具有履行合同所必需的设备和专业技术能力；</w:t>
      </w:r>
    </w:p>
    <w:p w14:paraId="4979C03B">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3.4依法缴纳税收的良好记录，提供投标截止日前，一年内任一月份的缴税凭据或完税证明等；依法免税的，应提供相应文件证明其依法免税；</w:t>
      </w:r>
    </w:p>
    <w:p w14:paraId="0F823F8A">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3.5依法缴纳社会保障资金的良好记录，提供投标截止日前，一年内任一月份缴纳社会保险的凭据；依法不需要缴纳社会保险的，应提供相应文件证明其依法不需要缴纳社会保险；</w:t>
      </w:r>
    </w:p>
    <w:p w14:paraId="6E772CC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3.6参加政府采购活动前三年内，在经营活动中没有重大违法记录；</w:t>
      </w:r>
    </w:p>
    <w:p w14:paraId="7E6A4EB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3.7拒绝列入政府取消投标资格记录期间的企业或个人投标；</w:t>
      </w:r>
    </w:p>
    <w:p w14:paraId="1AED7D60">
      <w:pPr>
        <w:spacing w:line="360" w:lineRule="auto"/>
        <w:ind w:firstLine="480" w:firstLineChars="200"/>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3.8</w:t>
      </w:r>
      <w:r>
        <w:rPr>
          <w:rFonts w:hint="eastAsia" w:ascii="宋体" w:hAnsi="宋体" w:eastAsia="宋体" w:cs="宋体"/>
          <w:color w:val="auto"/>
          <w:kern w:val="0"/>
          <w:sz w:val="24"/>
          <w:highlight w:val="none"/>
        </w:rPr>
        <w:t>投标人未被“信用中国”网站（www.creditchina.gov.cn）列入失信被执行人</w:t>
      </w:r>
      <w:r>
        <w:rPr>
          <w:rFonts w:hint="eastAsia" w:ascii="宋体" w:hAnsi="宋体" w:eastAsia="宋体" w:cs="宋体"/>
          <w:color w:val="auto"/>
          <w:kern w:val="0"/>
          <w:sz w:val="24"/>
          <w:highlight w:val="none"/>
          <w:lang w:eastAsia="zh-CN"/>
        </w:rPr>
        <w:t>、</w:t>
      </w:r>
      <w:r>
        <w:rPr>
          <w:rFonts w:hint="eastAsia" w:ascii="宋体" w:hAnsi="宋体" w:cs="宋体"/>
          <w:color w:val="auto"/>
          <w:sz w:val="24"/>
          <w:highlight w:val="none"/>
          <w:lang w:val="zh-CN"/>
        </w:rPr>
        <w:t>重大税收违法失信主体</w:t>
      </w:r>
      <w:r>
        <w:rPr>
          <w:rFonts w:hint="eastAsia" w:ascii="宋体" w:hAnsi="宋体" w:cs="宋体"/>
          <w:color w:val="auto"/>
          <w:sz w:val="24"/>
          <w:highlight w:val="none"/>
          <w:lang w:val="en-US" w:eastAsia="zh-CN"/>
        </w:rPr>
        <w:t>名单</w:t>
      </w:r>
      <w:r>
        <w:rPr>
          <w:rFonts w:hint="eastAsia" w:ascii="宋体" w:hAnsi="宋体" w:eastAsia="宋体" w:cs="宋体"/>
          <w:color w:val="auto"/>
          <w:kern w:val="0"/>
          <w:sz w:val="24"/>
          <w:highlight w:val="none"/>
        </w:rPr>
        <w:t>。投标人未被“中国政府采购网”（www.ccgp.gov.cn）政府采购严重违法失信行为记录名单中被财政部门禁止参加政府采购活动的供应商（在处罚决定规定的时间和地域范围内）。投标人未被工商行政管理机关在“全国企业信用信息公示系统”（www.gsxt.gov.cn）列入严重违法失信名单</w:t>
      </w:r>
      <w:r>
        <w:rPr>
          <w:rFonts w:hint="eastAsia" w:ascii="宋体" w:hAnsi="宋体" w:eastAsia="宋体" w:cs="宋体"/>
          <w:color w:val="auto"/>
          <w:kern w:val="0"/>
          <w:sz w:val="24"/>
          <w:highlight w:val="none"/>
          <w:lang w:eastAsia="zh-CN"/>
        </w:rPr>
        <w:t>；</w:t>
      </w:r>
    </w:p>
    <w:p w14:paraId="49D75010">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3.9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应当被否决。</w:t>
      </w:r>
    </w:p>
    <w:p w14:paraId="71187458">
      <w:pPr>
        <w:spacing w:line="360" w:lineRule="auto"/>
        <w:rPr>
          <w:rFonts w:ascii="宋体" w:hAnsi="宋体" w:cs="宋体"/>
          <w:sz w:val="24"/>
          <w:szCs w:val="24"/>
          <w:highlight w:val="none"/>
        </w:rPr>
      </w:pPr>
      <w:r>
        <w:rPr>
          <w:rFonts w:hint="eastAsia" w:ascii="宋体" w:hAnsi="宋体" w:cs="宋体"/>
          <w:sz w:val="24"/>
          <w:szCs w:val="24"/>
          <w:highlight w:val="none"/>
        </w:rPr>
        <w:t>三、获取招标文件：</w:t>
      </w:r>
    </w:p>
    <w:p w14:paraId="550356E3">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rPr>
        <w:t>时间：</w:t>
      </w:r>
      <w:r>
        <w:rPr>
          <w:rFonts w:hint="eastAsia" w:ascii="宋体" w:hAnsi="宋体" w:cs="宋体"/>
          <w:sz w:val="24"/>
          <w:szCs w:val="24"/>
          <w:highlight w:val="none"/>
          <w:u w:val="single"/>
        </w:rPr>
        <w:t>202</w:t>
      </w:r>
      <w:r>
        <w:rPr>
          <w:rFonts w:hint="eastAsia" w:ascii="宋体" w:hAnsi="宋体" w:cs="宋体"/>
          <w:sz w:val="24"/>
          <w:szCs w:val="24"/>
          <w:highlight w:val="none"/>
          <w:u w:val="single"/>
          <w:lang w:val="en-US" w:eastAsia="zh-CN"/>
        </w:rPr>
        <w:t>5</w:t>
      </w:r>
      <w:r>
        <w:rPr>
          <w:rFonts w:hint="eastAsia" w:ascii="宋体" w:hAnsi="宋体" w:cs="宋体"/>
          <w:sz w:val="24"/>
          <w:szCs w:val="24"/>
          <w:highlight w:val="none"/>
          <w:u w:val="single"/>
        </w:rPr>
        <w:t>年</w:t>
      </w:r>
      <w:r>
        <w:rPr>
          <w:rFonts w:hint="eastAsia" w:ascii="宋体" w:hAnsi="宋体" w:cs="宋体"/>
          <w:sz w:val="24"/>
          <w:szCs w:val="24"/>
          <w:highlight w:val="none"/>
          <w:u w:val="single"/>
          <w:lang w:val="en-US" w:eastAsia="zh-CN"/>
        </w:rPr>
        <w:t>06</w:t>
      </w:r>
      <w:r>
        <w:rPr>
          <w:rFonts w:hint="eastAsia" w:ascii="宋体" w:hAnsi="宋体" w:cs="宋体"/>
          <w:sz w:val="24"/>
          <w:szCs w:val="24"/>
          <w:highlight w:val="none"/>
          <w:u w:val="single"/>
        </w:rPr>
        <w:t>月</w:t>
      </w:r>
      <w:r>
        <w:rPr>
          <w:rFonts w:hint="eastAsia" w:ascii="宋体" w:hAnsi="宋体" w:cs="宋体"/>
          <w:sz w:val="24"/>
          <w:szCs w:val="24"/>
          <w:highlight w:val="none"/>
          <w:u w:val="single"/>
          <w:lang w:val="en-US" w:eastAsia="zh-CN"/>
        </w:rPr>
        <w:t>27</w:t>
      </w:r>
      <w:r>
        <w:rPr>
          <w:rFonts w:hint="eastAsia" w:ascii="宋体" w:hAnsi="宋体" w:cs="宋体"/>
          <w:sz w:val="24"/>
          <w:szCs w:val="24"/>
          <w:highlight w:val="none"/>
          <w:u w:val="single"/>
        </w:rPr>
        <w:t>日至202</w:t>
      </w:r>
      <w:r>
        <w:rPr>
          <w:rFonts w:hint="eastAsia" w:ascii="宋体" w:hAnsi="宋体" w:cs="宋体"/>
          <w:sz w:val="24"/>
          <w:szCs w:val="24"/>
          <w:highlight w:val="none"/>
          <w:u w:val="single"/>
          <w:lang w:val="en-US" w:eastAsia="zh-CN"/>
        </w:rPr>
        <w:t>5</w:t>
      </w:r>
      <w:r>
        <w:rPr>
          <w:rFonts w:hint="eastAsia" w:ascii="宋体" w:hAnsi="宋体" w:cs="宋体"/>
          <w:sz w:val="24"/>
          <w:szCs w:val="24"/>
          <w:highlight w:val="none"/>
          <w:u w:val="single"/>
        </w:rPr>
        <w:t>年</w:t>
      </w:r>
      <w:r>
        <w:rPr>
          <w:rFonts w:hint="eastAsia" w:ascii="宋体" w:hAnsi="宋体" w:cs="宋体"/>
          <w:sz w:val="24"/>
          <w:szCs w:val="24"/>
          <w:highlight w:val="none"/>
          <w:u w:val="single"/>
          <w:lang w:val="en-US" w:eastAsia="zh-CN"/>
        </w:rPr>
        <w:t>07</w:t>
      </w:r>
      <w:r>
        <w:rPr>
          <w:rFonts w:hint="eastAsia" w:ascii="宋体" w:hAnsi="宋体" w:cs="宋体"/>
          <w:sz w:val="24"/>
          <w:szCs w:val="24"/>
          <w:highlight w:val="none"/>
          <w:u w:val="single"/>
        </w:rPr>
        <w:t>月</w:t>
      </w:r>
      <w:r>
        <w:rPr>
          <w:rFonts w:hint="eastAsia" w:ascii="宋体" w:hAnsi="宋体" w:cs="宋体"/>
          <w:sz w:val="24"/>
          <w:szCs w:val="24"/>
          <w:highlight w:val="none"/>
          <w:u w:val="single"/>
          <w:lang w:val="en-US" w:eastAsia="zh-CN"/>
        </w:rPr>
        <w:t>04</w:t>
      </w:r>
      <w:r>
        <w:rPr>
          <w:rFonts w:hint="eastAsia" w:ascii="宋体" w:hAnsi="宋体" w:cs="宋体"/>
          <w:sz w:val="24"/>
          <w:szCs w:val="24"/>
          <w:highlight w:val="none"/>
          <w:u w:val="single"/>
        </w:rPr>
        <w:t>日，上午</w:t>
      </w:r>
      <w:r>
        <w:rPr>
          <w:rFonts w:hint="eastAsia" w:ascii="宋体" w:hAnsi="宋体" w:cs="宋体"/>
          <w:sz w:val="24"/>
          <w:szCs w:val="24"/>
          <w:highlight w:val="none"/>
          <w:u w:val="single"/>
          <w:lang w:val="en-US" w:eastAsia="zh-CN"/>
        </w:rPr>
        <w:t>08</w:t>
      </w:r>
      <w:r>
        <w:rPr>
          <w:rFonts w:hint="eastAsia" w:ascii="宋体" w:hAnsi="宋体" w:cs="宋体"/>
          <w:sz w:val="24"/>
          <w:szCs w:val="24"/>
          <w:highlight w:val="none"/>
          <w:u w:val="single"/>
        </w:rPr>
        <w:t>:</w:t>
      </w:r>
      <w:r>
        <w:rPr>
          <w:rFonts w:hint="eastAsia" w:ascii="宋体" w:hAnsi="宋体" w:cs="宋体"/>
          <w:sz w:val="24"/>
          <w:szCs w:val="24"/>
          <w:highlight w:val="none"/>
          <w:u w:val="single"/>
          <w:lang w:val="en-US" w:eastAsia="zh-CN"/>
        </w:rPr>
        <w:t>3</w:t>
      </w:r>
      <w:r>
        <w:rPr>
          <w:rFonts w:hint="eastAsia" w:ascii="宋体" w:hAnsi="宋体" w:cs="宋体"/>
          <w:sz w:val="24"/>
          <w:szCs w:val="24"/>
          <w:highlight w:val="none"/>
          <w:u w:val="single"/>
        </w:rPr>
        <w:t>0至11:00，下午13:00至16:00</w:t>
      </w:r>
      <w:r>
        <w:rPr>
          <w:rFonts w:hint="eastAsia" w:ascii="宋体" w:hAnsi="宋体" w:cs="宋体"/>
          <w:sz w:val="24"/>
          <w:szCs w:val="24"/>
          <w:highlight w:val="none"/>
        </w:rPr>
        <w:t>(北京时间，法定节假日除外，下同)</w:t>
      </w:r>
    </w:p>
    <w:p w14:paraId="7E6AE1C7">
      <w:pPr>
        <w:spacing w:line="360" w:lineRule="auto"/>
        <w:ind w:firstLine="480" w:firstLineChars="200"/>
        <w:rPr>
          <w:rFonts w:ascii="宋体" w:hAnsi="宋体" w:cs="宋体"/>
          <w:sz w:val="24"/>
          <w:szCs w:val="24"/>
          <w:highlight w:val="none"/>
        </w:rPr>
      </w:pPr>
      <w:r>
        <w:rPr>
          <w:rFonts w:hint="eastAsia" w:ascii="宋体" w:hAnsi="宋体" w:eastAsia="宋体" w:cs="宋体"/>
          <w:color w:val="auto"/>
          <w:sz w:val="24"/>
          <w:szCs w:val="24"/>
          <w:highlight w:val="none"/>
        </w:rPr>
        <w:t>方式：网上免费获取（潜在</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自行登录政府采购云平台（网址：http://www.zcygov.cn）注册（https://middle.zcygov.cn/v-settle-front/registry）并下载</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文件，其他途径获取的招标文件开标时一律按无效投标处理）。</w:t>
      </w:r>
      <w:r>
        <w:rPr>
          <w:rFonts w:hint="eastAsia" w:ascii="宋体" w:hAnsi="宋体" w:cs="宋体"/>
          <w:sz w:val="24"/>
          <w:szCs w:val="24"/>
          <w:highlight w:val="none"/>
        </w:rPr>
        <w:t>  </w:t>
      </w:r>
    </w:p>
    <w:p w14:paraId="6C57E722">
      <w:pPr>
        <w:spacing w:line="360" w:lineRule="auto"/>
        <w:rPr>
          <w:rFonts w:ascii="宋体" w:hAnsi="宋体" w:cs="宋体"/>
          <w:sz w:val="24"/>
          <w:szCs w:val="24"/>
          <w:highlight w:val="none"/>
        </w:rPr>
      </w:pPr>
      <w:bookmarkStart w:id="7" w:name="_Toc28359082"/>
      <w:bookmarkStart w:id="8" w:name="_Toc28359005"/>
      <w:r>
        <w:rPr>
          <w:rFonts w:hint="eastAsia" w:ascii="宋体" w:hAnsi="宋体" w:cs="宋体"/>
          <w:sz w:val="24"/>
          <w:szCs w:val="24"/>
          <w:highlight w:val="none"/>
        </w:rPr>
        <w:t>四、</w:t>
      </w:r>
      <w:bookmarkEnd w:id="7"/>
      <w:bookmarkEnd w:id="8"/>
      <w:r>
        <w:rPr>
          <w:rFonts w:hint="eastAsia" w:ascii="宋体" w:hAnsi="宋体" w:cs="宋体"/>
          <w:sz w:val="24"/>
          <w:szCs w:val="24"/>
          <w:highlight w:val="none"/>
        </w:rPr>
        <w:t>响应文件提交</w:t>
      </w:r>
    </w:p>
    <w:p w14:paraId="6476513A">
      <w:pPr>
        <w:adjustRightInd w:val="0"/>
        <w:snapToGrid w:val="0"/>
        <w:spacing w:line="360" w:lineRule="auto"/>
        <w:ind w:firstLine="480" w:firstLineChars="200"/>
        <w:jc w:val="left"/>
        <w:rPr>
          <w:rFonts w:ascii="宋体" w:hAnsi="宋体" w:eastAsia="宋体" w:cs="宋体"/>
          <w:bCs/>
          <w:color w:val="auto"/>
          <w:sz w:val="24"/>
          <w:szCs w:val="24"/>
          <w:highlight w:val="none"/>
          <w:u w:val="single"/>
        </w:rPr>
      </w:pPr>
      <w:bookmarkStart w:id="9" w:name="_Toc28359007"/>
      <w:bookmarkStart w:id="10" w:name="_Toc28359084"/>
      <w:r>
        <w:rPr>
          <w:rFonts w:hint="eastAsia" w:ascii="宋体" w:hAnsi="宋体" w:eastAsia="宋体" w:cs="宋体"/>
          <w:color w:val="auto"/>
          <w:sz w:val="24"/>
          <w:szCs w:val="24"/>
          <w:highlight w:val="none"/>
        </w:rPr>
        <w:t>截止时间：</w:t>
      </w:r>
      <w:r>
        <w:rPr>
          <w:rFonts w:hint="eastAsia" w:ascii="宋体" w:hAnsi="宋体" w:eastAsia="宋体" w:cs="宋体"/>
          <w:color w:val="auto"/>
          <w:sz w:val="24"/>
          <w:szCs w:val="24"/>
          <w:highlight w:val="none"/>
          <w:u w:val="single"/>
        </w:rPr>
        <w:t>20</w:t>
      </w:r>
      <w:r>
        <w:rPr>
          <w:rFonts w:ascii="宋体" w:hAnsi="宋体" w:eastAsia="宋体" w:cs="宋体"/>
          <w:color w:val="auto"/>
          <w:sz w:val="24"/>
          <w:szCs w:val="24"/>
          <w:highlight w:val="none"/>
          <w:u w:val="single"/>
        </w:rPr>
        <w:t>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07</w:t>
      </w:r>
      <w:r>
        <w:rPr>
          <w:rFonts w:hint="eastAsia" w:ascii="宋体" w:hAnsi="宋体" w:eastAsia="宋体" w:cs="宋体"/>
          <w:bCs/>
          <w:color w:val="auto"/>
          <w:sz w:val="24"/>
          <w:szCs w:val="24"/>
          <w:highlight w:val="none"/>
          <w:u w:val="single"/>
        </w:rPr>
        <w:t>月</w:t>
      </w:r>
      <w:r>
        <w:rPr>
          <w:rFonts w:hint="eastAsia" w:ascii="宋体" w:hAnsi="宋体" w:cs="宋体"/>
          <w:bCs/>
          <w:color w:val="auto"/>
          <w:sz w:val="24"/>
          <w:szCs w:val="24"/>
          <w:highlight w:val="none"/>
          <w:u w:val="single"/>
          <w:lang w:val="en-US" w:eastAsia="zh-CN"/>
        </w:rPr>
        <w:t>18</w:t>
      </w:r>
      <w:r>
        <w:rPr>
          <w:rFonts w:hint="eastAsia" w:ascii="宋体" w:hAnsi="宋体" w:eastAsia="宋体" w:cs="宋体"/>
          <w:bCs/>
          <w:color w:val="auto"/>
          <w:sz w:val="24"/>
          <w:szCs w:val="24"/>
          <w:highlight w:val="none"/>
          <w:u w:val="single"/>
        </w:rPr>
        <w:t>日</w:t>
      </w:r>
      <w:r>
        <w:rPr>
          <w:rFonts w:hint="eastAsia" w:ascii="宋体" w:hAnsi="宋体" w:cs="宋体"/>
          <w:bCs/>
          <w:color w:val="auto"/>
          <w:sz w:val="24"/>
          <w:szCs w:val="24"/>
          <w:highlight w:val="none"/>
          <w:u w:val="single"/>
          <w:lang w:val="en-US" w:eastAsia="zh-CN"/>
        </w:rPr>
        <w:t>13</w:t>
      </w:r>
      <w:r>
        <w:rPr>
          <w:rFonts w:hint="eastAsia" w:ascii="宋体" w:hAnsi="宋体" w:eastAsia="宋体" w:cs="宋体"/>
          <w:bCs/>
          <w:color w:val="auto"/>
          <w:sz w:val="24"/>
          <w:szCs w:val="24"/>
          <w:highlight w:val="none"/>
          <w:u w:val="single"/>
        </w:rPr>
        <w:t>点</w:t>
      </w:r>
      <w:r>
        <w:rPr>
          <w:rFonts w:hint="eastAsia" w:ascii="宋体" w:hAnsi="宋体" w:cs="宋体"/>
          <w:bCs/>
          <w:color w:val="auto"/>
          <w:sz w:val="24"/>
          <w:szCs w:val="24"/>
          <w:highlight w:val="none"/>
          <w:u w:val="single"/>
          <w:lang w:val="en-US" w:eastAsia="zh-CN"/>
        </w:rPr>
        <w:t>0</w:t>
      </w:r>
      <w:r>
        <w:rPr>
          <w:rFonts w:hint="eastAsia" w:ascii="宋体" w:hAnsi="宋体" w:eastAsia="宋体" w:cs="宋体"/>
          <w:bCs/>
          <w:color w:val="auto"/>
          <w:sz w:val="24"/>
          <w:szCs w:val="24"/>
          <w:highlight w:val="none"/>
          <w:u w:val="single"/>
          <w:lang w:val="en-US" w:eastAsia="zh-CN"/>
        </w:rPr>
        <w:t>0</w:t>
      </w:r>
      <w:r>
        <w:rPr>
          <w:rFonts w:hint="eastAsia" w:ascii="宋体" w:hAnsi="宋体" w:eastAsia="宋体" w:cs="宋体"/>
          <w:bCs/>
          <w:color w:val="auto"/>
          <w:sz w:val="24"/>
          <w:szCs w:val="24"/>
          <w:highlight w:val="none"/>
          <w:u w:val="single"/>
        </w:rPr>
        <w:t>分</w:t>
      </w:r>
      <w:r>
        <w:rPr>
          <w:rFonts w:hint="eastAsia" w:ascii="宋体" w:hAnsi="宋体" w:eastAsia="宋体" w:cs="宋体"/>
          <w:bCs/>
          <w:color w:val="auto"/>
          <w:sz w:val="24"/>
          <w:szCs w:val="24"/>
          <w:highlight w:val="none"/>
        </w:rPr>
        <w:t>（北京时间）</w:t>
      </w:r>
    </w:p>
    <w:p w14:paraId="08B3D92D">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地点：本项目执行电子化招投标，</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须通过政府采购云平台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（网址：http://www.zcygov.cn）提交电子</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在政府采购云平台注册入库成为正式供应商后，须在“政采云投标客户端”按照本项目</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文件和政府采购云平台要求编制、加密电子</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文件，并在提交</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文件截止时间前上传</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文件，填写</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代表联系方式。政采云投标客户端及CA驱动下载地址：https://customer.zcygov.cn/CA-driver-download?utm=Web-login-front.52cebfa2.0.0.04df404003451ledaac705fda12edb43。</w:t>
      </w:r>
    </w:p>
    <w:p w14:paraId="66505C4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若对项目采购电子交易系统操作有疑问拨打电子化平台客服热线：95763。</w:t>
      </w:r>
    </w:p>
    <w:p w14:paraId="4E4B5627">
      <w:pPr>
        <w:spacing w:line="360" w:lineRule="auto"/>
        <w:rPr>
          <w:rFonts w:ascii="宋体" w:hAnsi="宋体" w:eastAsia="宋体"/>
          <w:b/>
          <w:bCs/>
          <w:color w:val="auto"/>
          <w:sz w:val="24"/>
          <w:szCs w:val="24"/>
          <w:highlight w:val="none"/>
        </w:rPr>
      </w:pPr>
      <w:bookmarkStart w:id="11" w:name="_Toc28359093"/>
      <w:bookmarkStart w:id="12" w:name="_Toc35393633"/>
      <w:bookmarkStart w:id="13" w:name="_Toc28359016"/>
      <w:bookmarkStart w:id="14" w:name="_Toc35393802"/>
      <w:r>
        <w:rPr>
          <w:rFonts w:hint="eastAsia" w:ascii="宋体" w:hAnsi="宋体" w:eastAsia="宋体" w:cs="宋体"/>
          <w:sz w:val="24"/>
          <w:szCs w:val="24"/>
          <w:highlight w:val="none"/>
        </w:rPr>
        <w:t>五、开启</w:t>
      </w:r>
      <w:bookmarkEnd w:id="11"/>
      <w:bookmarkEnd w:id="12"/>
      <w:bookmarkEnd w:id="13"/>
      <w:bookmarkEnd w:id="14"/>
    </w:p>
    <w:p w14:paraId="3B34F0D5">
      <w:pPr>
        <w:adjustRightInd w:val="0"/>
        <w:snapToGrid w:val="0"/>
        <w:spacing w:line="360" w:lineRule="auto"/>
        <w:ind w:firstLine="480" w:firstLineChars="200"/>
        <w:jc w:val="left"/>
        <w:rPr>
          <w:rFonts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20</w:t>
      </w:r>
      <w:r>
        <w:rPr>
          <w:rFonts w:ascii="宋体" w:hAnsi="宋体" w:eastAsia="宋体" w:cs="宋体"/>
          <w:color w:val="auto"/>
          <w:sz w:val="24"/>
          <w:szCs w:val="24"/>
          <w:highlight w:val="none"/>
          <w:u w:val="single"/>
        </w:rPr>
        <w:t>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07</w:t>
      </w:r>
      <w:r>
        <w:rPr>
          <w:rFonts w:hint="eastAsia" w:ascii="宋体" w:hAnsi="宋体" w:eastAsia="宋体" w:cs="宋体"/>
          <w:bCs/>
          <w:color w:val="auto"/>
          <w:sz w:val="24"/>
          <w:szCs w:val="24"/>
          <w:highlight w:val="none"/>
          <w:u w:val="single"/>
        </w:rPr>
        <w:t>月</w:t>
      </w:r>
      <w:r>
        <w:rPr>
          <w:rFonts w:hint="eastAsia" w:ascii="宋体" w:hAnsi="宋体" w:cs="宋体"/>
          <w:bCs/>
          <w:color w:val="auto"/>
          <w:sz w:val="24"/>
          <w:szCs w:val="24"/>
          <w:highlight w:val="none"/>
          <w:u w:val="single"/>
          <w:lang w:val="en-US" w:eastAsia="zh-CN"/>
        </w:rPr>
        <w:t>18</w:t>
      </w:r>
      <w:r>
        <w:rPr>
          <w:rFonts w:hint="eastAsia" w:ascii="宋体" w:hAnsi="宋体" w:eastAsia="宋体" w:cs="宋体"/>
          <w:bCs/>
          <w:color w:val="auto"/>
          <w:sz w:val="24"/>
          <w:szCs w:val="24"/>
          <w:highlight w:val="none"/>
          <w:u w:val="single"/>
        </w:rPr>
        <w:t>日</w:t>
      </w:r>
      <w:r>
        <w:rPr>
          <w:rFonts w:hint="eastAsia" w:ascii="宋体" w:hAnsi="宋体" w:cs="宋体"/>
          <w:bCs/>
          <w:color w:val="auto"/>
          <w:sz w:val="24"/>
          <w:szCs w:val="24"/>
          <w:highlight w:val="none"/>
          <w:u w:val="single"/>
          <w:lang w:val="en-US" w:eastAsia="zh-CN"/>
        </w:rPr>
        <w:t>13</w:t>
      </w:r>
      <w:r>
        <w:rPr>
          <w:rFonts w:hint="eastAsia" w:ascii="宋体" w:hAnsi="宋体" w:eastAsia="宋体" w:cs="宋体"/>
          <w:bCs/>
          <w:color w:val="auto"/>
          <w:sz w:val="24"/>
          <w:szCs w:val="24"/>
          <w:highlight w:val="none"/>
          <w:u w:val="single"/>
        </w:rPr>
        <w:t>点</w:t>
      </w:r>
      <w:r>
        <w:rPr>
          <w:rFonts w:hint="eastAsia" w:ascii="宋体" w:hAnsi="宋体" w:cs="宋体"/>
          <w:bCs/>
          <w:color w:val="auto"/>
          <w:sz w:val="24"/>
          <w:szCs w:val="24"/>
          <w:highlight w:val="none"/>
          <w:u w:val="single"/>
          <w:lang w:val="en-US" w:eastAsia="zh-CN"/>
        </w:rPr>
        <w:t>0</w:t>
      </w:r>
      <w:r>
        <w:rPr>
          <w:rFonts w:hint="eastAsia" w:ascii="宋体" w:hAnsi="宋体" w:eastAsia="宋体" w:cs="宋体"/>
          <w:bCs/>
          <w:color w:val="auto"/>
          <w:sz w:val="24"/>
          <w:szCs w:val="24"/>
          <w:highlight w:val="none"/>
          <w:u w:val="single"/>
          <w:lang w:val="en-US" w:eastAsia="zh-CN"/>
        </w:rPr>
        <w:t>0</w:t>
      </w:r>
      <w:r>
        <w:rPr>
          <w:rFonts w:hint="eastAsia" w:ascii="宋体" w:hAnsi="宋体" w:eastAsia="宋体" w:cs="宋体"/>
          <w:bCs/>
          <w:color w:val="auto"/>
          <w:sz w:val="24"/>
          <w:szCs w:val="24"/>
          <w:highlight w:val="none"/>
          <w:u w:val="single"/>
        </w:rPr>
        <w:t>分</w:t>
      </w:r>
      <w:r>
        <w:rPr>
          <w:rFonts w:hint="eastAsia" w:ascii="宋体" w:hAnsi="宋体" w:eastAsia="宋体" w:cs="宋体"/>
          <w:bCs/>
          <w:color w:val="auto"/>
          <w:sz w:val="24"/>
          <w:szCs w:val="24"/>
          <w:highlight w:val="none"/>
        </w:rPr>
        <w:t>（北京时间）</w:t>
      </w:r>
    </w:p>
    <w:p w14:paraId="489B3755">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地点：长春市二道区洋浦大街6999号凯利中心AB栋101</w:t>
      </w:r>
      <w:r>
        <w:rPr>
          <w:rFonts w:hint="eastAsia" w:ascii="宋体" w:hAnsi="宋体" w:eastAsia="宋体" w:cs="宋体"/>
          <w:color w:val="auto"/>
          <w:sz w:val="24"/>
          <w:szCs w:val="24"/>
          <w:highlight w:val="none"/>
          <w:lang w:eastAsia="zh-CN"/>
        </w:rPr>
        <w:t>开标</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室</w:t>
      </w:r>
      <w:r>
        <w:rPr>
          <w:rFonts w:hint="eastAsia" w:ascii="宋体" w:hAnsi="宋体" w:eastAsia="宋体" w:cs="宋体"/>
          <w:color w:val="auto"/>
          <w:sz w:val="24"/>
          <w:szCs w:val="24"/>
          <w:highlight w:val="none"/>
        </w:rPr>
        <w:t>（开启无需现场出席，须通过政府采购云平台（网址：http://www.zcygov.cn）递交电子版</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eastAsia="zh-CN"/>
        </w:rPr>
        <w:t>，并按照工作人员通知进行</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eastAsia="zh-CN"/>
        </w:rPr>
        <w:t>文件解密，由于</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eastAsia="zh-CN"/>
        </w:rPr>
        <w:t>自身原因未能按要求时间完成解密，视为未提交</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eastAsia="zh-CN"/>
        </w:rPr>
        <w:t>文件，后果自负</w:t>
      </w:r>
      <w:r>
        <w:rPr>
          <w:rFonts w:hint="eastAsia" w:ascii="宋体" w:hAnsi="宋体" w:eastAsia="宋体" w:cs="宋体"/>
          <w:color w:val="auto"/>
          <w:sz w:val="24"/>
          <w:szCs w:val="24"/>
          <w:highlight w:val="none"/>
        </w:rPr>
        <w:t>）。</w:t>
      </w:r>
    </w:p>
    <w:p w14:paraId="7937B1D4">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开启方式：</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在政府采购云平台网注册入库成为正式供应商后，在平台上按《政府采购项目电子交易管理操作指南-供应商》进行投标操作。数字证书办理及投标技术咨询：</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须办理数字证书方可参加投标。</w:t>
      </w:r>
    </w:p>
    <w:p w14:paraId="4B6CBBC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办理联系电话：0431-81150785-8018、95763</w:t>
      </w:r>
    </w:p>
    <w:p w14:paraId="2310E116">
      <w:pPr>
        <w:spacing w:line="360" w:lineRule="auto"/>
        <w:rPr>
          <w:rFonts w:ascii="宋体" w:hAnsi="宋体" w:cs="宋体"/>
          <w:sz w:val="24"/>
          <w:szCs w:val="24"/>
          <w:highlight w:val="none"/>
        </w:rPr>
      </w:pPr>
      <w:r>
        <w:rPr>
          <w:rFonts w:hint="eastAsia" w:ascii="宋体" w:hAnsi="宋体" w:eastAsia="宋体" w:cs="宋体"/>
          <w:sz w:val="24"/>
          <w:szCs w:val="24"/>
          <w:highlight w:val="none"/>
          <w:lang w:val="en-US" w:eastAsia="zh-CN"/>
        </w:rPr>
        <w:t>六</w:t>
      </w:r>
      <w:r>
        <w:rPr>
          <w:rFonts w:hint="eastAsia" w:ascii="宋体" w:hAnsi="宋体" w:eastAsia="宋体" w:cs="宋体"/>
          <w:sz w:val="24"/>
          <w:szCs w:val="24"/>
          <w:highlight w:val="none"/>
        </w:rPr>
        <w:t>、公告期限</w:t>
      </w:r>
      <w:bookmarkEnd w:id="9"/>
      <w:bookmarkEnd w:id="10"/>
    </w:p>
    <w:p w14:paraId="544A400C">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自本公告发布之日起5个工作日。</w:t>
      </w:r>
    </w:p>
    <w:p w14:paraId="4F555850">
      <w:pPr>
        <w:spacing w:line="360" w:lineRule="auto"/>
        <w:rPr>
          <w:rFonts w:ascii="宋体" w:hAnsi="宋体" w:cs="宋体"/>
          <w:sz w:val="24"/>
          <w:szCs w:val="24"/>
          <w:highlight w:val="none"/>
        </w:rPr>
      </w:pPr>
      <w:r>
        <w:rPr>
          <w:rFonts w:hint="eastAsia" w:ascii="宋体" w:hAnsi="宋体" w:cs="宋体"/>
          <w:sz w:val="24"/>
          <w:szCs w:val="24"/>
          <w:highlight w:val="none"/>
          <w:lang w:val="en-US" w:eastAsia="zh-CN"/>
        </w:rPr>
        <w:t>七</w:t>
      </w:r>
      <w:r>
        <w:rPr>
          <w:rFonts w:hint="eastAsia" w:ascii="宋体" w:hAnsi="宋体" w:cs="宋体"/>
          <w:sz w:val="24"/>
          <w:szCs w:val="24"/>
          <w:highlight w:val="none"/>
        </w:rPr>
        <w:t>、其他补充事宜：</w:t>
      </w:r>
    </w:p>
    <w:p w14:paraId="754950D1">
      <w:pPr>
        <w:spacing w:line="360" w:lineRule="auto"/>
        <w:ind w:firstLine="480" w:firstLineChars="200"/>
        <w:rPr>
          <w:rFonts w:ascii="宋体" w:hAnsi="宋体" w:cs="宋体"/>
          <w:sz w:val="24"/>
          <w:szCs w:val="24"/>
          <w:highlight w:val="none"/>
        </w:rPr>
      </w:pPr>
      <w:bookmarkStart w:id="15" w:name="_Toc28359008"/>
      <w:bookmarkStart w:id="16" w:name="_Toc28359085"/>
      <w:r>
        <w:rPr>
          <w:rFonts w:hint="eastAsia" w:ascii="宋体" w:hAnsi="宋体" w:cs="宋体"/>
          <w:sz w:val="24"/>
          <w:szCs w:val="24"/>
          <w:highlight w:val="none"/>
        </w:rPr>
        <w:t>1、</w:t>
      </w:r>
      <w:r>
        <w:rPr>
          <w:rFonts w:hint="eastAsia" w:ascii="宋体" w:hAnsi="宋体" w:cs="宋体"/>
          <w:sz w:val="24"/>
          <w:szCs w:val="24"/>
          <w:highlight w:val="none"/>
          <w:lang w:val="zh-CN" w:eastAsia="zh-CN"/>
        </w:rPr>
        <w:t>本</w:t>
      </w:r>
      <w:r>
        <w:rPr>
          <w:rFonts w:hint="eastAsia" w:ascii="宋体" w:hAnsi="宋体" w:cs="宋体"/>
          <w:sz w:val="24"/>
          <w:szCs w:val="24"/>
          <w:highlight w:val="none"/>
          <w:lang w:val="en-US" w:eastAsia="zh-CN"/>
        </w:rPr>
        <w:t>次</w:t>
      </w:r>
      <w:r>
        <w:rPr>
          <w:rFonts w:hint="eastAsia" w:ascii="宋体" w:hAnsi="宋体" w:cs="宋体"/>
          <w:sz w:val="24"/>
          <w:szCs w:val="24"/>
          <w:highlight w:val="none"/>
          <w:lang w:val="zh-CN" w:eastAsia="zh-CN"/>
        </w:rPr>
        <w:t>公告在“政采云”平台（http://www.zcygov.cn）上发布，同步推送到吉林省政府采购网、中国政府采购网、吉林省公共资源交易公共服务平台。</w:t>
      </w:r>
    </w:p>
    <w:p w14:paraId="229F6FF8">
      <w:pPr>
        <w:spacing w:line="360" w:lineRule="auto"/>
        <w:rPr>
          <w:rFonts w:ascii="宋体" w:hAnsi="宋体" w:cs="宋体"/>
          <w:sz w:val="24"/>
          <w:szCs w:val="24"/>
          <w:highlight w:val="none"/>
        </w:rPr>
      </w:pPr>
      <w:r>
        <w:rPr>
          <w:rFonts w:hint="eastAsia" w:ascii="宋体" w:hAnsi="宋体" w:cs="宋体"/>
          <w:sz w:val="24"/>
          <w:szCs w:val="24"/>
          <w:highlight w:val="none"/>
        </w:rPr>
        <w:t xml:space="preserve">    2、投标人请注意：请潜在投标人在参加本项目活动期间关注网站信息，所有有投标意愿的投标人有义务在网上自行查询，无需书面回复。招标文件的澄清、修改、变更、延期等文件一经发布即视为已告知了所有已报名的投标人，因投标人自身原因没有及时查看、下载文件导致的一切后果由投标人自行负责。</w:t>
      </w:r>
    </w:p>
    <w:p w14:paraId="35B435CF">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lang w:val="en-US" w:eastAsia="zh-CN"/>
        </w:rPr>
        <w:t>八</w:t>
      </w:r>
      <w:r>
        <w:rPr>
          <w:rFonts w:hint="eastAsia" w:ascii="宋体" w:hAnsi="宋体" w:cs="宋体"/>
          <w:kern w:val="0"/>
          <w:sz w:val="24"/>
          <w:szCs w:val="24"/>
          <w:highlight w:val="none"/>
        </w:rPr>
        <w:t>、对本次招标提出询问，请按以下方式联系。</w:t>
      </w:r>
      <w:bookmarkEnd w:id="15"/>
      <w:bookmarkEnd w:id="16"/>
      <w:r>
        <w:rPr>
          <w:rFonts w:hint="eastAsia" w:ascii="宋体" w:hAnsi="宋体" w:cs="宋体"/>
          <w:kern w:val="0"/>
          <w:sz w:val="24"/>
          <w:szCs w:val="24"/>
          <w:highlight w:val="none"/>
        </w:rPr>
        <w:tab/>
      </w:r>
      <w:r>
        <w:rPr>
          <w:rFonts w:hint="eastAsia" w:ascii="宋体" w:hAnsi="宋体" w:cs="宋体"/>
          <w:kern w:val="0"/>
          <w:sz w:val="24"/>
          <w:szCs w:val="24"/>
          <w:highlight w:val="none"/>
        </w:rPr>
        <w:t xml:space="preserve">　　 </w:t>
      </w:r>
    </w:p>
    <w:p w14:paraId="02D1BA91">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1.采购人信息</w:t>
      </w:r>
    </w:p>
    <w:p w14:paraId="23137A30">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名    称：</w:t>
      </w:r>
      <w:r>
        <w:rPr>
          <w:rFonts w:hint="eastAsia" w:ascii="宋体" w:hAnsi="宋体" w:cs="宋体"/>
          <w:sz w:val="24"/>
          <w:szCs w:val="24"/>
          <w:highlight w:val="none"/>
          <w:lang w:eastAsia="zh-CN"/>
        </w:rPr>
        <w:t>松原职业技术学院</w:t>
      </w:r>
    </w:p>
    <w:p w14:paraId="4CAE3C28">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地　　址：</w:t>
      </w:r>
      <w:r>
        <w:rPr>
          <w:rFonts w:hint="eastAsia" w:ascii="宋体" w:hAnsi="宋体" w:cs="宋体"/>
          <w:sz w:val="24"/>
          <w:szCs w:val="24"/>
          <w:highlight w:val="none"/>
          <w:lang w:val="zh-CN" w:eastAsia="zh-CN"/>
        </w:rPr>
        <w:t>松原市宁江区中山大街 820 号</w:t>
      </w:r>
      <w:r>
        <w:rPr>
          <w:rFonts w:hint="eastAsia" w:ascii="宋体" w:hAnsi="宋体" w:cs="宋体"/>
          <w:sz w:val="24"/>
          <w:szCs w:val="24"/>
          <w:highlight w:val="none"/>
        </w:rPr>
        <w:t xml:space="preserve"> </w:t>
      </w:r>
    </w:p>
    <w:p w14:paraId="08AC2887">
      <w:pPr>
        <w:spacing w:line="360" w:lineRule="auto"/>
        <w:ind w:firstLine="480" w:firstLineChars="200"/>
        <w:rPr>
          <w:rFonts w:hint="default" w:ascii="宋体" w:hAnsi="宋体" w:cs="宋体"/>
          <w:sz w:val="24"/>
          <w:szCs w:val="24"/>
          <w:highlight w:val="none"/>
          <w:lang w:val="en-US"/>
        </w:rPr>
      </w:pPr>
      <w:r>
        <w:rPr>
          <w:rFonts w:hint="eastAsia" w:ascii="宋体" w:hAnsi="宋体" w:cs="宋体"/>
          <w:sz w:val="24"/>
          <w:szCs w:val="24"/>
          <w:highlight w:val="none"/>
        </w:rPr>
        <w:t>联系方式：</w:t>
      </w:r>
      <w:r>
        <w:rPr>
          <w:rFonts w:hint="eastAsia" w:ascii="宋体" w:hAnsi="宋体" w:cs="宋体"/>
          <w:sz w:val="24"/>
          <w:szCs w:val="24"/>
          <w:highlight w:val="none"/>
          <w:lang w:val="en-US" w:eastAsia="zh-CN"/>
        </w:rPr>
        <w:t>高小红</w:t>
      </w:r>
      <w:r>
        <w:rPr>
          <w:rFonts w:hint="eastAsia" w:ascii="宋体" w:hAnsi="宋体" w:cs="宋体"/>
          <w:sz w:val="24"/>
          <w:szCs w:val="24"/>
          <w:highlight w:val="none"/>
          <w:lang w:val="zh-CN" w:eastAsia="zh-CN"/>
        </w:rPr>
        <w:t>、</w:t>
      </w:r>
      <w:r>
        <w:rPr>
          <w:rFonts w:hint="eastAsia" w:ascii="宋体" w:hAnsi="宋体" w:cs="宋体"/>
          <w:sz w:val="24"/>
          <w:szCs w:val="24"/>
          <w:highlight w:val="none"/>
          <w:lang w:val="en-US" w:eastAsia="zh-CN"/>
        </w:rPr>
        <w:t>19604380888</w:t>
      </w:r>
    </w:p>
    <w:p w14:paraId="2AC83CA6">
      <w:pPr>
        <w:spacing w:line="360" w:lineRule="auto"/>
        <w:ind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2.采购代理机构信息</w:t>
      </w:r>
    </w:p>
    <w:p w14:paraId="6CF887BB">
      <w:pPr>
        <w:spacing w:line="360" w:lineRule="auto"/>
        <w:ind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名    称：中研（长春）工程咨询有限公司</w:t>
      </w:r>
    </w:p>
    <w:p w14:paraId="0C5D94A1">
      <w:pPr>
        <w:spacing w:line="360" w:lineRule="auto"/>
        <w:ind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地　　址：</w:t>
      </w:r>
      <w:r>
        <w:rPr>
          <w:rFonts w:hint="eastAsia" w:ascii="宋体" w:hAnsi="宋体" w:cs="宋体"/>
          <w:sz w:val="24"/>
          <w:szCs w:val="24"/>
          <w:highlight w:val="none"/>
          <w:lang w:val="zh-CN" w:eastAsia="zh-CN"/>
        </w:rPr>
        <w:t>长春市经开区威海路600号5层501室</w:t>
      </w:r>
    </w:p>
    <w:p w14:paraId="2B2C0EEB">
      <w:pPr>
        <w:spacing w:line="360" w:lineRule="auto"/>
        <w:ind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联系方式：</w:t>
      </w:r>
      <w:r>
        <w:rPr>
          <w:rFonts w:hint="eastAsia" w:ascii="宋体" w:hAnsi="宋体" w:cs="宋体"/>
          <w:sz w:val="24"/>
          <w:szCs w:val="24"/>
          <w:highlight w:val="none"/>
          <w:lang w:val="en-US" w:eastAsia="zh-CN"/>
        </w:rPr>
        <w:t>姜淑平</w:t>
      </w:r>
      <w:r>
        <w:rPr>
          <w:rFonts w:hint="eastAsia" w:ascii="宋体" w:hAnsi="宋体" w:cs="宋体"/>
          <w:sz w:val="24"/>
          <w:szCs w:val="24"/>
          <w:highlight w:val="none"/>
          <w:lang w:val="zh-CN" w:eastAsia="zh-CN"/>
        </w:rPr>
        <w:t>、0431-89121755</w:t>
      </w:r>
    </w:p>
    <w:p w14:paraId="5FC55F32">
      <w:pPr>
        <w:spacing w:line="360" w:lineRule="auto"/>
        <w:ind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3.项目联系方式</w:t>
      </w:r>
    </w:p>
    <w:p w14:paraId="7D121BC5">
      <w:pPr>
        <w:spacing w:line="360" w:lineRule="auto"/>
        <w:ind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项目联系人：</w:t>
      </w:r>
      <w:r>
        <w:rPr>
          <w:rFonts w:hint="eastAsia" w:ascii="宋体" w:hAnsi="宋体" w:cs="宋体"/>
          <w:sz w:val="24"/>
          <w:szCs w:val="24"/>
          <w:highlight w:val="none"/>
          <w:lang w:val="zh-CN" w:eastAsia="zh-CN"/>
        </w:rPr>
        <w:t>姜淑平</w:t>
      </w:r>
    </w:p>
    <w:p w14:paraId="7F82611D">
      <w:pPr>
        <w:adjustRightInd w:val="0"/>
        <w:snapToGrid w:val="0"/>
        <w:spacing w:line="360" w:lineRule="auto"/>
        <w:ind w:firstLine="480" w:firstLineChars="200"/>
        <w:rPr>
          <w:rFonts w:hAnsi="宋体" w:cs="宋体"/>
          <w:szCs w:val="21"/>
          <w:highlight w:val="none"/>
          <w:lang w:val="zh-CN"/>
        </w:rPr>
      </w:pPr>
      <w:r>
        <w:rPr>
          <w:rFonts w:hint="eastAsia" w:ascii="宋体" w:hAnsi="宋体" w:cs="宋体"/>
          <w:sz w:val="24"/>
          <w:szCs w:val="24"/>
          <w:highlight w:val="none"/>
        </w:rPr>
        <w:t>电      话：</w:t>
      </w:r>
      <w:r>
        <w:rPr>
          <w:rFonts w:hint="eastAsia" w:ascii="宋体" w:hAnsi="宋体" w:cs="宋体"/>
          <w:sz w:val="24"/>
          <w:szCs w:val="24"/>
          <w:highlight w:val="none"/>
          <w:lang w:val="zh-CN" w:eastAsia="zh-CN"/>
        </w:rPr>
        <w:t>0431-89121755</w:t>
      </w:r>
    </w:p>
    <w:p w14:paraId="183AAD49">
      <w:pPr>
        <w:rPr>
          <w:rFonts w:hint="eastAsia"/>
          <w:sz w:val="32"/>
          <w:szCs w:val="32"/>
          <w:highlight w:val="none"/>
          <w:lang w:val="zh-CN"/>
        </w:rPr>
      </w:pPr>
      <w:r>
        <w:rPr>
          <w:rFonts w:hint="eastAsia"/>
          <w:sz w:val="32"/>
          <w:szCs w:val="32"/>
          <w:highlight w:val="none"/>
          <w:lang w:val="zh-CN"/>
        </w:rPr>
        <w:br w:type="page"/>
      </w:r>
    </w:p>
    <w:p w14:paraId="2D213052">
      <w:pPr>
        <w:pStyle w:val="2"/>
        <w:spacing w:line="240" w:lineRule="auto"/>
        <w:rPr>
          <w:sz w:val="32"/>
          <w:szCs w:val="32"/>
          <w:highlight w:val="none"/>
          <w:lang w:val="zh-CN"/>
        </w:rPr>
      </w:pPr>
      <w:bookmarkStart w:id="17" w:name="_Toc7462"/>
      <w:r>
        <w:rPr>
          <w:rFonts w:hint="eastAsia"/>
          <w:sz w:val="32"/>
          <w:szCs w:val="32"/>
          <w:highlight w:val="none"/>
          <w:lang w:val="zh-CN"/>
        </w:rPr>
        <w:t>第二章  投标人须知</w:t>
      </w:r>
      <w:bookmarkEnd w:id="1"/>
      <w:bookmarkEnd w:id="17"/>
    </w:p>
    <w:p w14:paraId="26E6DBDF">
      <w:pPr>
        <w:autoSpaceDE w:val="0"/>
        <w:autoSpaceDN w:val="0"/>
        <w:adjustRightInd w:val="0"/>
        <w:jc w:val="center"/>
        <w:rPr>
          <w:rFonts w:ascii="宋体" w:hAnsi="宋体" w:cs="宋体"/>
          <w:b/>
          <w:color w:val="000000"/>
          <w:sz w:val="30"/>
          <w:szCs w:val="30"/>
          <w:highlight w:val="none"/>
          <w:lang w:val="zh-CN"/>
        </w:rPr>
      </w:pPr>
      <w:r>
        <w:rPr>
          <w:rFonts w:hint="eastAsia" w:ascii="宋体" w:hAnsi="宋体" w:cs="宋体"/>
          <w:b/>
          <w:color w:val="000000"/>
          <w:sz w:val="30"/>
          <w:szCs w:val="30"/>
          <w:highlight w:val="none"/>
          <w:lang w:val="zh-CN"/>
        </w:rPr>
        <w:t>投标须知前附表</w:t>
      </w:r>
    </w:p>
    <w:tbl>
      <w:tblPr>
        <w:tblStyle w:val="23"/>
        <w:tblW w:w="497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3180"/>
        <w:gridCol w:w="5640"/>
      </w:tblGrid>
      <w:tr w14:paraId="2C151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554" w:type="pct"/>
            <w:vAlign w:val="center"/>
          </w:tcPr>
          <w:p w14:paraId="5348E8ED">
            <w:pPr>
              <w:autoSpaceDE w:val="0"/>
              <w:autoSpaceDN w:val="0"/>
              <w:adjustRightInd w:val="0"/>
              <w:spacing w:line="360" w:lineRule="auto"/>
              <w:jc w:val="center"/>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序号</w:t>
            </w:r>
          </w:p>
        </w:tc>
        <w:tc>
          <w:tcPr>
            <w:tcW w:w="1603" w:type="pct"/>
            <w:vAlign w:val="center"/>
          </w:tcPr>
          <w:p w14:paraId="4397EC7E">
            <w:pPr>
              <w:pStyle w:val="15"/>
              <w:pBdr>
                <w:bottom w:val="none" w:color="auto" w:sz="0" w:space="0"/>
              </w:pBdr>
              <w:tabs>
                <w:tab w:val="clear" w:pos="4153"/>
                <w:tab w:val="clear" w:pos="8306"/>
              </w:tabs>
              <w:autoSpaceDE w:val="0"/>
              <w:autoSpaceDN w:val="0"/>
              <w:adjustRightInd w:val="0"/>
              <w:snapToGrid/>
              <w:spacing w:line="360" w:lineRule="auto"/>
              <w:rPr>
                <w:rFonts w:ascii="宋体" w:hAnsi="宋体" w:cs="宋体"/>
                <w:b/>
                <w:color w:val="000000"/>
                <w:sz w:val="24"/>
                <w:szCs w:val="24"/>
                <w:highlight w:val="none"/>
                <w:lang w:val="zh-CN"/>
              </w:rPr>
            </w:pPr>
            <w:r>
              <w:rPr>
                <w:rFonts w:hint="eastAsia" w:ascii="宋体" w:hAnsi="宋体" w:cs="宋体"/>
                <w:b/>
                <w:color w:val="000000"/>
                <w:sz w:val="24"/>
                <w:szCs w:val="24"/>
                <w:highlight w:val="none"/>
                <w:lang w:val="zh-CN"/>
              </w:rPr>
              <w:t>名  称</w:t>
            </w:r>
          </w:p>
        </w:tc>
        <w:tc>
          <w:tcPr>
            <w:tcW w:w="2841" w:type="pct"/>
            <w:vAlign w:val="center"/>
          </w:tcPr>
          <w:p w14:paraId="2D6A2BB7">
            <w:pPr>
              <w:pStyle w:val="15"/>
              <w:pBdr>
                <w:bottom w:val="none" w:color="auto" w:sz="0" w:space="0"/>
              </w:pBdr>
              <w:tabs>
                <w:tab w:val="clear" w:pos="4153"/>
                <w:tab w:val="clear" w:pos="8306"/>
              </w:tabs>
              <w:autoSpaceDE w:val="0"/>
              <w:autoSpaceDN w:val="0"/>
              <w:adjustRightInd w:val="0"/>
              <w:snapToGrid/>
              <w:spacing w:line="360" w:lineRule="auto"/>
              <w:rPr>
                <w:rFonts w:ascii="宋体" w:hAnsi="宋体" w:cs="宋体"/>
                <w:b/>
                <w:color w:val="000000"/>
                <w:sz w:val="24"/>
                <w:szCs w:val="24"/>
                <w:highlight w:val="none"/>
                <w:lang w:val="zh-CN"/>
              </w:rPr>
            </w:pPr>
            <w:r>
              <w:rPr>
                <w:rFonts w:hint="eastAsia" w:ascii="宋体" w:hAnsi="宋体" w:cs="宋体"/>
                <w:b/>
                <w:color w:val="000000"/>
                <w:sz w:val="24"/>
                <w:szCs w:val="24"/>
                <w:highlight w:val="none"/>
                <w:lang w:val="zh-CN"/>
              </w:rPr>
              <w:t>编列内容</w:t>
            </w:r>
          </w:p>
        </w:tc>
      </w:tr>
      <w:tr w14:paraId="65313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554" w:type="pct"/>
            <w:vAlign w:val="center"/>
          </w:tcPr>
          <w:p w14:paraId="5D877A7D">
            <w:pPr>
              <w:autoSpaceDE w:val="0"/>
              <w:autoSpaceDN w:val="0"/>
              <w:adjustRightInd w:val="0"/>
              <w:spacing w:line="360" w:lineRule="auto"/>
              <w:jc w:val="center"/>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1</w:t>
            </w:r>
          </w:p>
        </w:tc>
        <w:tc>
          <w:tcPr>
            <w:tcW w:w="1603" w:type="pct"/>
            <w:vAlign w:val="center"/>
          </w:tcPr>
          <w:p w14:paraId="262A7133">
            <w:pPr>
              <w:autoSpaceDE w:val="0"/>
              <w:autoSpaceDN w:val="0"/>
              <w:adjustRightInd w:val="0"/>
              <w:spacing w:line="360" w:lineRule="auto"/>
              <w:jc w:val="center"/>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采购人信息</w:t>
            </w:r>
          </w:p>
        </w:tc>
        <w:tc>
          <w:tcPr>
            <w:tcW w:w="2841" w:type="pct"/>
            <w:vAlign w:val="center"/>
          </w:tcPr>
          <w:p w14:paraId="2707AF73">
            <w:pPr>
              <w:spacing w:line="360" w:lineRule="auto"/>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rPr>
              <w:t>名    称：</w:t>
            </w:r>
            <w:r>
              <w:rPr>
                <w:rFonts w:hint="eastAsia" w:ascii="宋体" w:hAnsi="宋体" w:cs="宋体"/>
                <w:color w:val="000000"/>
                <w:sz w:val="24"/>
                <w:szCs w:val="24"/>
                <w:highlight w:val="none"/>
                <w:lang w:eastAsia="zh-CN"/>
              </w:rPr>
              <w:t>松原职业技术学院</w:t>
            </w:r>
          </w:p>
          <w:p w14:paraId="3208D403">
            <w:pPr>
              <w:spacing w:line="360" w:lineRule="auto"/>
              <w:rPr>
                <w:rFonts w:ascii="宋体" w:hAnsi="宋体" w:cs="宋体"/>
                <w:color w:val="000000"/>
                <w:sz w:val="24"/>
                <w:szCs w:val="24"/>
                <w:highlight w:val="none"/>
              </w:rPr>
            </w:pPr>
            <w:r>
              <w:rPr>
                <w:rFonts w:hint="eastAsia" w:ascii="宋体" w:hAnsi="宋体" w:cs="宋体"/>
                <w:color w:val="000000"/>
                <w:sz w:val="24"/>
                <w:szCs w:val="24"/>
                <w:highlight w:val="none"/>
              </w:rPr>
              <w:t>地　　址：</w:t>
            </w:r>
            <w:r>
              <w:rPr>
                <w:rFonts w:hint="eastAsia" w:ascii="宋体" w:hAnsi="宋体" w:cs="宋体"/>
                <w:color w:val="000000"/>
                <w:sz w:val="24"/>
                <w:szCs w:val="24"/>
                <w:highlight w:val="none"/>
                <w:lang w:val="zh-CN" w:eastAsia="zh-CN"/>
              </w:rPr>
              <w:t>松原市宁江区中山大街 820 号</w:t>
            </w:r>
            <w:r>
              <w:rPr>
                <w:rFonts w:hint="eastAsia" w:ascii="宋体" w:hAnsi="宋体" w:cs="宋体"/>
                <w:color w:val="000000"/>
                <w:sz w:val="24"/>
                <w:szCs w:val="24"/>
                <w:highlight w:val="none"/>
              </w:rPr>
              <w:t xml:space="preserve"> </w:t>
            </w:r>
          </w:p>
          <w:p w14:paraId="399F9A16">
            <w:pPr>
              <w:spacing w:line="360" w:lineRule="auto"/>
              <w:rPr>
                <w:rFonts w:ascii="宋体" w:hAnsi="宋体" w:cs="宋体"/>
                <w:color w:val="000000"/>
                <w:sz w:val="24"/>
                <w:szCs w:val="24"/>
                <w:highlight w:val="none"/>
              </w:rPr>
            </w:pPr>
            <w:r>
              <w:rPr>
                <w:rFonts w:hint="eastAsia" w:ascii="宋体" w:hAnsi="宋体" w:cs="宋体"/>
                <w:color w:val="000000"/>
                <w:sz w:val="24"/>
                <w:szCs w:val="24"/>
                <w:highlight w:val="none"/>
              </w:rPr>
              <w:t>联系方式：</w:t>
            </w:r>
            <w:r>
              <w:rPr>
                <w:rFonts w:hint="eastAsia" w:ascii="宋体" w:hAnsi="宋体" w:cs="宋体"/>
                <w:sz w:val="24"/>
                <w:szCs w:val="24"/>
                <w:highlight w:val="none"/>
                <w:lang w:val="en-US" w:eastAsia="zh-CN"/>
              </w:rPr>
              <w:t>高小红</w:t>
            </w:r>
            <w:r>
              <w:rPr>
                <w:rFonts w:hint="eastAsia" w:ascii="宋体" w:hAnsi="宋体" w:cs="宋体"/>
                <w:sz w:val="24"/>
                <w:szCs w:val="24"/>
                <w:highlight w:val="none"/>
                <w:lang w:val="zh-CN" w:eastAsia="zh-CN"/>
              </w:rPr>
              <w:t>、</w:t>
            </w:r>
            <w:r>
              <w:rPr>
                <w:rFonts w:hint="eastAsia" w:ascii="宋体" w:hAnsi="宋体" w:cs="宋体"/>
                <w:sz w:val="24"/>
                <w:szCs w:val="24"/>
                <w:highlight w:val="none"/>
                <w:lang w:val="en-US" w:eastAsia="zh-CN"/>
              </w:rPr>
              <w:t>19604380888</w:t>
            </w:r>
          </w:p>
        </w:tc>
      </w:tr>
      <w:tr w14:paraId="61EE7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554" w:type="pct"/>
            <w:vAlign w:val="center"/>
          </w:tcPr>
          <w:p w14:paraId="6EA8700C">
            <w:pPr>
              <w:autoSpaceDE w:val="0"/>
              <w:autoSpaceDN w:val="0"/>
              <w:adjustRightInd w:val="0"/>
              <w:spacing w:line="360" w:lineRule="auto"/>
              <w:jc w:val="center"/>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2</w:t>
            </w:r>
          </w:p>
        </w:tc>
        <w:tc>
          <w:tcPr>
            <w:tcW w:w="1603" w:type="pct"/>
            <w:vAlign w:val="center"/>
          </w:tcPr>
          <w:p w14:paraId="6CFA3988">
            <w:pPr>
              <w:autoSpaceDE w:val="0"/>
              <w:autoSpaceDN w:val="0"/>
              <w:adjustRightInd w:val="0"/>
              <w:spacing w:line="360" w:lineRule="auto"/>
              <w:jc w:val="center"/>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采购代理机构信息</w:t>
            </w:r>
          </w:p>
        </w:tc>
        <w:tc>
          <w:tcPr>
            <w:tcW w:w="2841" w:type="pct"/>
            <w:vAlign w:val="center"/>
          </w:tcPr>
          <w:p w14:paraId="3EC48B2F">
            <w:pPr>
              <w:autoSpaceDE w:val="0"/>
              <w:autoSpaceDN w:val="0"/>
              <w:adjustRightInd w:val="0"/>
              <w:spacing w:line="360" w:lineRule="auto"/>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名    称：中研（长春）工程咨询有限公司</w:t>
            </w:r>
          </w:p>
          <w:p w14:paraId="3018ED47">
            <w:pPr>
              <w:autoSpaceDE w:val="0"/>
              <w:autoSpaceDN w:val="0"/>
              <w:adjustRightInd w:val="0"/>
              <w:spacing w:line="360" w:lineRule="auto"/>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地　　址：</w:t>
            </w:r>
            <w:r>
              <w:rPr>
                <w:rFonts w:hint="eastAsia" w:ascii="宋体" w:hAnsi="宋体" w:cs="宋体"/>
                <w:bCs/>
                <w:color w:val="000000"/>
                <w:sz w:val="24"/>
                <w:szCs w:val="24"/>
                <w:highlight w:val="none"/>
                <w:lang w:val="zh-CN" w:eastAsia="zh-CN"/>
              </w:rPr>
              <w:t>长春市经开区威海路600号5层501室</w:t>
            </w:r>
          </w:p>
          <w:p w14:paraId="7526C345">
            <w:pPr>
              <w:autoSpaceDE w:val="0"/>
              <w:autoSpaceDN w:val="0"/>
              <w:adjustRightInd w:val="0"/>
              <w:spacing w:line="360" w:lineRule="auto"/>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联系方式：</w:t>
            </w:r>
            <w:r>
              <w:rPr>
                <w:rFonts w:hint="eastAsia" w:ascii="宋体" w:hAnsi="宋体" w:cs="宋体"/>
                <w:bCs/>
                <w:color w:val="000000"/>
                <w:sz w:val="24"/>
                <w:szCs w:val="24"/>
                <w:highlight w:val="none"/>
                <w:lang w:val="zh-CN" w:eastAsia="zh-CN"/>
              </w:rPr>
              <w:t>姜淑平、0431-89121755</w:t>
            </w:r>
          </w:p>
        </w:tc>
      </w:tr>
      <w:tr w14:paraId="417F0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554" w:type="pct"/>
            <w:vAlign w:val="center"/>
          </w:tcPr>
          <w:p w14:paraId="5B05D2E8">
            <w:pPr>
              <w:autoSpaceDE w:val="0"/>
              <w:autoSpaceDN w:val="0"/>
              <w:adjustRightInd w:val="0"/>
              <w:spacing w:line="360" w:lineRule="auto"/>
              <w:jc w:val="center"/>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3</w:t>
            </w:r>
          </w:p>
        </w:tc>
        <w:tc>
          <w:tcPr>
            <w:tcW w:w="1603" w:type="pct"/>
            <w:vAlign w:val="center"/>
          </w:tcPr>
          <w:p w14:paraId="1820CA5C">
            <w:pPr>
              <w:autoSpaceDE w:val="0"/>
              <w:autoSpaceDN w:val="0"/>
              <w:adjustRightInd w:val="0"/>
              <w:spacing w:line="360" w:lineRule="auto"/>
              <w:jc w:val="center"/>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项目名称及编号</w:t>
            </w:r>
          </w:p>
        </w:tc>
        <w:tc>
          <w:tcPr>
            <w:tcW w:w="2841" w:type="pct"/>
            <w:vAlign w:val="center"/>
          </w:tcPr>
          <w:p w14:paraId="23530413">
            <w:pPr>
              <w:autoSpaceDE w:val="0"/>
              <w:autoSpaceDN w:val="0"/>
              <w:adjustRightInd w:val="0"/>
              <w:spacing w:line="360" w:lineRule="auto"/>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项目名称：</w:t>
            </w:r>
            <w:r>
              <w:rPr>
                <w:rFonts w:hint="eastAsia" w:ascii="宋体" w:hAnsi="宋体" w:cs="宋体"/>
                <w:sz w:val="24"/>
                <w:szCs w:val="24"/>
                <w:highlight w:val="none"/>
                <w:lang w:eastAsia="zh-CN"/>
              </w:rPr>
              <w:t>智慧财贸综合实训室建设项目</w:t>
            </w:r>
            <w:r>
              <w:rPr>
                <w:rFonts w:hint="eastAsia" w:ascii="宋体" w:hAnsi="宋体" w:cs="宋体"/>
                <w:bCs/>
                <w:color w:val="000000"/>
                <w:sz w:val="24"/>
                <w:szCs w:val="24"/>
                <w:highlight w:val="none"/>
              </w:rPr>
              <w:t xml:space="preserve"> </w:t>
            </w:r>
            <w:r>
              <w:rPr>
                <w:rFonts w:hint="eastAsia" w:ascii="宋体" w:hAnsi="宋体" w:cs="宋体"/>
                <w:bCs/>
                <w:color w:val="000000"/>
                <w:sz w:val="24"/>
                <w:szCs w:val="24"/>
                <w:highlight w:val="none"/>
                <w:lang w:val="zh-CN"/>
              </w:rPr>
              <w:t xml:space="preserve"> </w:t>
            </w:r>
          </w:p>
          <w:p w14:paraId="55497B06">
            <w:pPr>
              <w:autoSpaceDE w:val="0"/>
              <w:autoSpaceDN w:val="0"/>
              <w:adjustRightInd w:val="0"/>
              <w:spacing w:line="360" w:lineRule="auto"/>
              <w:rPr>
                <w:rFonts w:hint="default" w:ascii="宋体" w:hAnsi="宋体" w:eastAsia="宋体" w:cs="宋体"/>
                <w:bCs/>
                <w:color w:val="000000"/>
                <w:sz w:val="24"/>
                <w:szCs w:val="24"/>
                <w:highlight w:val="none"/>
                <w:lang w:val="en-US" w:eastAsia="zh-CN"/>
              </w:rPr>
            </w:pPr>
            <w:r>
              <w:rPr>
                <w:rFonts w:hint="eastAsia" w:ascii="宋体" w:hAnsi="宋体" w:cs="宋体"/>
                <w:bCs/>
                <w:color w:val="000000"/>
                <w:sz w:val="24"/>
                <w:szCs w:val="24"/>
                <w:highlight w:val="none"/>
                <w:lang w:val="zh-CN"/>
              </w:rPr>
              <w:t>项目编号：</w:t>
            </w:r>
            <w:r>
              <w:rPr>
                <w:rFonts w:hint="eastAsia" w:ascii="宋体" w:hAnsi="宋体" w:cs="宋体"/>
                <w:bCs/>
                <w:color w:val="000000"/>
                <w:sz w:val="24"/>
                <w:szCs w:val="24"/>
                <w:highlight w:val="none"/>
                <w:lang w:val="en-US" w:eastAsia="zh-CN"/>
              </w:rPr>
              <w:t>ZY2025-016</w:t>
            </w:r>
          </w:p>
        </w:tc>
      </w:tr>
      <w:tr w14:paraId="42671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4" w:type="pct"/>
            <w:vAlign w:val="center"/>
          </w:tcPr>
          <w:p w14:paraId="6FFD2303">
            <w:pPr>
              <w:autoSpaceDE w:val="0"/>
              <w:autoSpaceDN w:val="0"/>
              <w:adjustRightInd w:val="0"/>
              <w:spacing w:line="360" w:lineRule="auto"/>
              <w:jc w:val="center"/>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4</w:t>
            </w:r>
          </w:p>
        </w:tc>
        <w:tc>
          <w:tcPr>
            <w:tcW w:w="1603" w:type="pct"/>
            <w:vAlign w:val="center"/>
          </w:tcPr>
          <w:p w14:paraId="229427D2">
            <w:pPr>
              <w:autoSpaceDE w:val="0"/>
              <w:autoSpaceDN w:val="0"/>
              <w:adjustRightInd w:val="0"/>
              <w:spacing w:line="360" w:lineRule="auto"/>
              <w:jc w:val="center"/>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en-US" w:eastAsia="zh-CN"/>
              </w:rPr>
              <w:t>项目</w:t>
            </w:r>
            <w:r>
              <w:rPr>
                <w:rFonts w:hint="eastAsia" w:ascii="宋体" w:hAnsi="宋体" w:cs="宋体"/>
                <w:bCs/>
                <w:color w:val="000000"/>
                <w:sz w:val="24"/>
                <w:szCs w:val="24"/>
                <w:highlight w:val="none"/>
                <w:lang w:val="zh-CN"/>
              </w:rPr>
              <w:t>地点</w:t>
            </w:r>
          </w:p>
        </w:tc>
        <w:tc>
          <w:tcPr>
            <w:tcW w:w="2841" w:type="pct"/>
            <w:vAlign w:val="center"/>
          </w:tcPr>
          <w:p w14:paraId="15CC2C66">
            <w:pPr>
              <w:spacing w:line="360" w:lineRule="auto"/>
              <w:rPr>
                <w:rFonts w:ascii="宋体" w:hAnsi="宋体" w:cs="宋体"/>
                <w:color w:val="auto"/>
                <w:sz w:val="24"/>
                <w:szCs w:val="24"/>
                <w:highlight w:val="none"/>
              </w:rPr>
            </w:pPr>
            <w:r>
              <w:rPr>
                <w:rFonts w:hint="eastAsia" w:ascii="宋体" w:cs="宋体"/>
                <w:bCs/>
                <w:color w:val="auto"/>
                <w:sz w:val="24"/>
                <w:szCs w:val="24"/>
                <w:highlight w:val="none"/>
                <w:lang w:val="zh-CN"/>
              </w:rPr>
              <w:t>松原职业技术学院</w:t>
            </w:r>
          </w:p>
        </w:tc>
      </w:tr>
      <w:tr w14:paraId="65BCA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4" w:type="pct"/>
            <w:vAlign w:val="center"/>
          </w:tcPr>
          <w:p w14:paraId="2B07730C">
            <w:pPr>
              <w:autoSpaceDE w:val="0"/>
              <w:autoSpaceDN w:val="0"/>
              <w:adjustRightInd w:val="0"/>
              <w:spacing w:line="360" w:lineRule="auto"/>
              <w:jc w:val="center"/>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5</w:t>
            </w:r>
          </w:p>
        </w:tc>
        <w:tc>
          <w:tcPr>
            <w:tcW w:w="1603" w:type="pct"/>
            <w:vAlign w:val="center"/>
          </w:tcPr>
          <w:p w14:paraId="7DE77895">
            <w:pPr>
              <w:autoSpaceDE w:val="0"/>
              <w:autoSpaceDN w:val="0"/>
              <w:adjustRightInd w:val="0"/>
              <w:spacing w:line="360" w:lineRule="auto"/>
              <w:jc w:val="center"/>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资金来源</w:t>
            </w:r>
          </w:p>
        </w:tc>
        <w:tc>
          <w:tcPr>
            <w:tcW w:w="2841" w:type="pct"/>
            <w:vAlign w:val="center"/>
          </w:tcPr>
          <w:p w14:paraId="380789B6">
            <w:pPr>
              <w:autoSpaceDE w:val="0"/>
              <w:autoSpaceDN w:val="0"/>
              <w:adjustRightInd w:val="0"/>
              <w:spacing w:line="360" w:lineRule="auto"/>
              <w:rPr>
                <w:rFonts w:ascii="宋体" w:hAnsi="宋体" w:cs="宋体"/>
                <w:color w:val="auto"/>
                <w:sz w:val="24"/>
                <w:szCs w:val="24"/>
                <w:highlight w:val="none"/>
              </w:rPr>
            </w:pPr>
            <w:r>
              <w:rPr>
                <w:rFonts w:hint="eastAsia" w:ascii="宋体" w:hAnsi="宋体" w:cs="宋体"/>
                <w:bCs/>
                <w:color w:val="auto"/>
                <w:sz w:val="24"/>
                <w:szCs w:val="24"/>
                <w:highlight w:val="none"/>
                <w:lang w:val="zh-CN"/>
              </w:rPr>
              <w:t>财政资金</w:t>
            </w:r>
          </w:p>
        </w:tc>
      </w:tr>
      <w:tr w14:paraId="2A1A4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4" w:type="pct"/>
            <w:vAlign w:val="center"/>
          </w:tcPr>
          <w:p w14:paraId="1DFA85E0">
            <w:pPr>
              <w:autoSpaceDE w:val="0"/>
              <w:autoSpaceDN w:val="0"/>
              <w:adjustRightInd w:val="0"/>
              <w:spacing w:line="360" w:lineRule="auto"/>
              <w:jc w:val="center"/>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6</w:t>
            </w:r>
          </w:p>
        </w:tc>
        <w:tc>
          <w:tcPr>
            <w:tcW w:w="1603" w:type="pct"/>
            <w:shd w:val="clear" w:color="auto" w:fill="auto"/>
            <w:vAlign w:val="center"/>
          </w:tcPr>
          <w:p w14:paraId="4C499DD5">
            <w:pPr>
              <w:autoSpaceDE w:val="0"/>
              <w:autoSpaceDN w:val="0"/>
              <w:adjustRightInd w:val="0"/>
              <w:spacing w:line="360" w:lineRule="auto"/>
              <w:jc w:val="center"/>
              <w:rPr>
                <w:rFonts w:ascii="宋体" w:hAnsi="宋体" w:eastAsia="宋体" w:cs="宋体"/>
                <w:bCs/>
                <w:color w:val="000000"/>
                <w:kern w:val="2"/>
                <w:sz w:val="24"/>
                <w:szCs w:val="24"/>
                <w:highlight w:val="none"/>
                <w:lang w:val="zh-CN" w:eastAsia="zh-CN" w:bidi="ar-SA"/>
              </w:rPr>
            </w:pPr>
            <w:r>
              <w:rPr>
                <w:rFonts w:hint="eastAsia" w:ascii="宋体" w:hAnsi="宋体" w:cs="宋体"/>
                <w:bCs/>
                <w:color w:val="000000"/>
                <w:sz w:val="24"/>
                <w:szCs w:val="24"/>
                <w:highlight w:val="none"/>
                <w:lang w:val="zh-CN"/>
              </w:rPr>
              <w:t>出资比例</w:t>
            </w:r>
          </w:p>
        </w:tc>
        <w:tc>
          <w:tcPr>
            <w:tcW w:w="2841" w:type="pct"/>
            <w:shd w:val="clear" w:color="auto" w:fill="auto"/>
            <w:vAlign w:val="center"/>
          </w:tcPr>
          <w:p w14:paraId="6AC94CC3">
            <w:pPr>
              <w:autoSpaceDE w:val="0"/>
              <w:autoSpaceDN w:val="0"/>
              <w:adjustRightInd w:val="0"/>
              <w:spacing w:line="360" w:lineRule="auto"/>
              <w:rPr>
                <w:rFonts w:ascii="宋体" w:hAnsi="宋体" w:eastAsia="宋体" w:cs="宋体"/>
                <w:bCs/>
                <w:color w:val="auto"/>
                <w:kern w:val="2"/>
                <w:sz w:val="24"/>
                <w:szCs w:val="24"/>
                <w:highlight w:val="none"/>
                <w:lang w:val="zh-CN" w:eastAsia="zh-CN" w:bidi="ar-SA"/>
              </w:rPr>
            </w:pPr>
            <w:r>
              <w:rPr>
                <w:rFonts w:hint="eastAsia" w:ascii="宋体" w:hAnsi="宋体" w:cs="宋体"/>
                <w:bCs/>
                <w:color w:val="auto"/>
                <w:sz w:val="24"/>
                <w:szCs w:val="24"/>
                <w:highlight w:val="none"/>
                <w:lang w:val="zh-CN"/>
              </w:rPr>
              <w:t>100%</w:t>
            </w:r>
          </w:p>
        </w:tc>
      </w:tr>
      <w:tr w14:paraId="2E5D6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4" w:type="pct"/>
            <w:vAlign w:val="center"/>
          </w:tcPr>
          <w:p w14:paraId="2C52FD9D">
            <w:pPr>
              <w:autoSpaceDE w:val="0"/>
              <w:autoSpaceDN w:val="0"/>
              <w:adjustRightInd w:val="0"/>
              <w:spacing w:line="360" w:lineRule="auto"/>
              <w:jc w:val="center"/>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7</w:t>
            </w:r>
          </w:p>
        </w:tc>
        <w:tc>
          <w:tcPr>
            <w:tcW w:w="1603" w:type="pct"/>
            <w:shd w:val="clear" w:color="auto" w:fill="auto"/>
            <w:vAlign w:val="center"/>
          </w:tcPr>
          <w:p w14:paraId="57293B31">
            <w:pPr>
              <w:autoSpaceDE w:val="0"/>
              <w:autoSpaceDN w:val="0"/>
              <w:adjustRightInd w:val="0"/>
              <w:spacing w:line="360" w:lineRule="auto"/>
              <w:jc w:val="center"/>
              <w:rPr>
                <w:rFonts w:ascii="宋体" w:hAnsi="宋体" w:eastAsia="宋体" w:cs="宋体"/>
                <w:bCs/>
                <w:color w:val="000000"/>
                <w:kern w:val="2"/>
                <w:sz w:val="24"/>
                <w:szCs w:val="24"/>
                <w:highlight w:val="none"/>
                <w:lang w:val="zh-CN" w:eastAsia="zh-CN" w:bidi="ar-SA"/>
              </w:rPr>
            </w:pPr>
            <w:r>
              <w:rPr>
                <w:rFonts w:hint="eastAsia" w:ascii="宋体" w:hAnsi="宋体" w:cs="宋体"/>
                <w:bCs/>
                <w:color w:val="000000"/>
                <w:sz w:val="24"/>
                <w:szCs w:val="24"/>
                <w:highlight w:val="none"/>
                <w:lang w:val="zh-CN"/>
              </w:rPr>
              <w:t>资金落实情况</w:t>
            </w:r>
          </w:p>
        </w:tc>
        <w:tc>
          <w:tcPr>
            <w:tcW w:w="2841" w:type="pct"/>
            <w:shd w:val="clear" w:color="auto" w:fill="auto"/>
            <w:vAlign w:val="center"/>
          </w:tcPr>
          <w:p w14:paraId="7582A834">
            <w:pPr>
              <w:autoSpaceDE w:val="0"/>
              <w:autoSpaceDN w:val="0"/>
              <w:adjustRightInd w:val="0"/>
              <w:spacing w:line="360" w:lineRule="auto"/>
              <w:rPr>
                <w:rFonts w:ascii="宋体" w:hAnsi="宋体" w:eastAsia="宋体" w:cs="宋体"/>
                <w:bCs/>
                <w:color w:val="auto"/>
                <w:kern w:val="2"/>
                <w:sz w:val="24"/>
                <w:szCs w:val="24"/>
                <w:highlight w:val="none"/>
                <w:lang w:val="zh-CN" w:eastAsia="zh-CN" w:bidi="ar-SA"/>
              </w:rPr>
            </w:pPr>
            <w:r>
              <w:rPr>
                <w:rFonts w:hint="eastAsia" w:ascii="宋体" w:hAnsi="宋体" w:cs="宋体"/>
                <w:bCs/>
                <w:color w:val="auto"/>
                <w:sz w:val="24"/>
                <w:szCs w:val="24"/>
                <w:highlight w:val="none"/>
                <w:lang w:val="zh-CN"/>
              </w:rPr>
              <w:t>已落实</w:t>
            </w:r>
          </w:p>
        </w:tc>
      </w:tr>
      <w:tr w14:paraId="35685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4" w:type="pct"/>
            <w:vAlign w:val="center"/>
          </w:tcPr>
          <w:p w14:paraId="58E9B76A">
            <w:pPr>
              <w:autoSpaceDE w:val="0"/>
              <w:autoSpaceDN w:val="0"/>
              <w:adjustRightInd w:val="0"/>
              <w:spacing w:line="360" w:lineRule="auto"/>
              <w:jc w:val="center"/>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8</w:t>
            </w:r>
          </w:p>
        </w:tc>
        <w:tc>
          <w:tcPr>
            <w:tcW w:w="1603" w:type="pct"/>
            <w:shd w:val="clear" w:color="auto" w:fill="auto"/>
            <w:vAlign w:val="center"/>
          </w:tcPr>
          <w:p w14:paraId="2C7D5B98">
            <w:pPr>
              <w:autoSpaceDE w:val="0"/>
              <w:autoSpaceDN w:val="0"/>
              <w:adjustRightInd w:val="0"/>
              <w:spacing w:line="360" w:lineRule="auto"/>
              <w:jc w:val="center"/>
              <w:rPr>
                <w:rFonts w:ascii="宋体" w:hAnsi="宋体" w:eastAsia="宋体" w:cs="宋体"/>
                <w:bCs/>
                <w:color w:val="000000"/>
                <w:kern w:val="2"/>
                <w:sz w:val="24"/>
                <w:szCs w:val="24"/>
                <w:highlight w:val="none"/>
                <w:lang w:val="zh-CN" w:eastAsia="zh-CN" w:bidi="ar-SA"/>
              </w:rPr>
            </w:pPr>
            <w:r>
              <w:rPr>
                <w:rFonts w:hint="eastAsia" w:ascii="宋体" w:hAnsi="宋体" w:cs="宋体"/>
                <w:bCs/>
                <w:color w:val="000000"/>
                <w:sz w:val="24"/>
                <w:szCs w:val="24"/>
                <w:highlight w:val="none"/>
                <w:lang w:val="zh-CN"/>
              </w:rPr>
              <w:t>采购需求</w:t>
            </w:r>
          </w:p>
        </w:tc>
        <w:tc>
          <w:tcPr>
            <w:tcW w:w="2841" w:type="pct"/>
            <w:shd w:val="clear" w:color="auto" w:fill="auto"/>
            <w:vAlign w:val="center"/>
          </w:tcPr>
          <w:p w14:paraId="068E1705">
            <w:pPr>
              <w:spacing w:line="360" w:lineRule="auto"/>
              <w:rPr>
                <w:rFonts w:hint="default" w:ascii="宋体" w:hAnsi="宋体" w:eastAsia="宋体" w:cs="宋体"/>
                <w:bCs/>
                <w:color w:val="auto"/>
                <w:kern w:val="2"/>
                <w:sz w:val="24"/>
                <w:szCs w:val="24"/>
                <w:highlight w:val="none"/>
                <w:lang w:val="en-US" w:eastAsia="zh-CN" w:bidi="ar-SA"/>
              </w:rPr>
            </w:pPr>
            <w:r>
              <w:rPr>
                <w:rFonts w:hint="eastAsia" w:ascii="宋体" w:hAnsi="宋体" w:cs="宋体"/>
                <w:sz w:val="24"/>
                <w:szCs w:val="24"/>
                <w:highlight w:val="none"/>
                <w:lang w:eastAsia="zh-CN"/>
              </w:rPr>
              <w:t>智慧财贸综合实训室</w:t>
            </w:r>
            <w:r>
              <w:rPr>
                <w:rFonts w:hint="eastAsia" w:ascii="宋体" w:hAnsi="宋体" w:cs="宋体"/>
                <w:sz w:val="24"/>
                <w:szCs w:val="24"/>
                <w:highlight w:val="none"/>
                <w:lang w:val="en-US" w:eastAsia="zh-CN"/>
              </w:rPr>
              <w:t>仪器设备采购及改造装修</w:t>
            </w:r>
            <w:r>
              <w:rPr>
                <w:rFonts w:hint="eastAsia" w:ascii="宋体" w:hAnsi="宋体" w:cs="宋体"/>
                <w:sz w:val="24"/>
                <w:szCs w:val="24"/>
                <w:highlight w:val="none"/>
                <w:lang w:val="zh-CN"/>
              </w:rPr>
              <w:t>，</w:t>
            </w:r>
            <w:r>
              <w:rPr>
                <w:rFonts w:hint="eastAsia" w:ascii="宋体" w:hAnsi="宋体" w:cs="宋体"/>
                <w:sz w:val="24"/>
                <w:szCs w:val="24"/>
                <w:highlight w:val="none"/>
              </w:rPr>
              <w:t>具体</w:t>
            </w:r>
            <w:r>
              <w:rPr>
                <w:rFonts w:hint="eastAsia" w:ascii="宋体" w:hAnsi="宋体" w:cs="宋体"/>
                <w:sz w:val="24"/>
                <w:szCs w:val="24"/>
                <w:highlight w:val="none"/>
                <w:lang w:val="zh-CN"/>
              </w:rPr>
              <w:t>详见</w:t>
            </w:r>
            <w:r>
              <w:rPr>
                <w:rFonts w:hint="eastAsia" w:ascii="宋体" w:hAnsi="宋体" w:cs="宋体"/>
                <w:sz w:val="24"/>
                <w:szCs w:val="24"/>
                <w:highlight w:val="none"/>
                <w:lang w:val="en-US" w:eastAsia="zh-CN"/>
              </w:rPr>
              <w:t>第五章采购需求</w:t>
            </w:r>
          </w:p>
        </w:tc>
      </w:tr>
      <w:tr w14:paraId="0E8D3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554" w:type="pct"/>
            <w:vAlign w:val="center"/>
          </w:tcPr>
          <w:p w14:paraId="6EBCE9B0">
            <w:pPr>
              <w:autoSpaceDE w:val="0"/>
              <w:autoSpaceDN w:val="0"/>
              <w:adjustRightInd w:val="0"/>
              <w:spacing w:line="360" w:lineRule="auto"/>
              <w:jc w:val="center"/>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9</w:t>
            </w:r>
          </w:p>
        </w:tc>
        <w:tc>
          <w:tcPr>
            <w:tcW w:w="1603" w:type="pct"/>
            <w:shd w:val="clear" w:color="auto" w:fill="auto"/>
            <w:vAlign w:val="center"/>
          </w:tcPr>
          <w:p w14:paraId="5BCADE1B">
            <w:pPr>
              <w:autoSpaceDE w:val="0"/>
              <w:autoSpaceDN w:val="0"/>
              <w:adjustRightInd w:val="0"/>
              <w:spacing w:line="360" w:lineRule="auto"/>
              <w:jc w:val="center"/>
              <w:rPr>
                <w:rFonts w:ascii="宋体" w:hAnsi="宋体" w:eastAsia="宋体" w:cs="宋体"/>
                <w:bCs/>
                <w:kern w:val="2"/>
                <w:sz w:val="24"/>
                <w:szCs w:val="24"/>
                <w:highlight w:val="none"/>
                <w:lang w:val="zh-CN" w:eastAsia="zh-CN" w:bidi="ar-SA"/>
              </w:rPr>
            </w:pPr>
            <w:r>
              <w:rPr>
                <w:rFonts w:hint="eastAsia" w:ascii="宋体" w:hAnsi="宋体" w:cs="宋体"/>
                <w:bCs/>
                <w:sz w:val="24"/>
                <w:szCs w:val="24"/>
                <w:highlight w:val="none"/>
                <w:lang w:val="zh-CN"/>
              </w:rPr>
              <w:t>合同履行期限</w:t>
            </w:r>
          </w:p>
        </w:tc>
        <w:tc>
          <w:tcPr>
            <w:tcW w:w="2841" w:type="pct"/>
            <w:shd w:val="clear" w:color="auto" w:fill="auto"/>
            <w:vAlign w:val="center"/>
          </w:tcPr>
          <w:p w14:paraId="4F495DF2">
            <w:pPr>
              <w:autoSpaceDE w:val="0"/>
              <w:autoSpaceDN w:val="0"/>
              <w:adjustRightInd w:val="0"/>
              <w:spacing w:line="360" w:lineRule="auto"/>
              <w:rPr>
                <w:rFonts w:ascii="宋体" w:hAnsi="宋体" w:eastAsia="宋体" w:cs="宋体"/>
                <w:bCs/>
                <w:color w:val="auto"/>
                <w:kern w:val="2"/>
                <w:sz w:val="24"/>
                <w:szCs w:val="24"/>
                <w:highlight w:val="none"/>
                <w:lang w:val="zh-CN" w:eastAsia="zh-CN" w:bidi="ar-SA"/>
              </w:rPr>
            </w:pPr>
            <w:r>
              <w:rPr>
                <w:rFonts w:hint="eastAsia" w:ascii="宋体" w:hAnsi="宋体" w:cs="宋体"/>
                <w:color w:val="auto"/>
                <w:sz w:val="24"/>
                <w:szCs w:val="24"/>
                <w:highlight w:val="none"/>
                <w:lang w:val="zh-CN"/>
              </w:rPr>
              <w:t>合同订立后</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0</w:t>
            </w:r>
            <w:r>
              <w:rPr>
                <w:rFonts w:hint="eastAsia" w:ascii="宋体" w:hAnsi="宋体" w:cs="宋体"/>
                <w:color w:val="auto"/>
                <w:sz w:val="24"/>
                <w:szCs w:val="24"/>
                <w:highlight w:val="none"/>
                <w:lang w:val="zh-CN"/>
              </w:rPr>
              <w:t>天</w:t>
            </w:r>
          </w:p>
        </w:tc>
      </w:tr>
      <w:tr w14:paraId="67963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4" w:type="pct"/>
            <w:vAlign w:val="center"/>
          </w:tcPr>
          <w:p w14:paraId="4DAE4EB7">
            <w:pPr>
              <w:autoSpaceDE w:val="0"/>
              <w:autoSpaceDN w:val="0"/>
              <w:adjustRightInd w:val="0"/>
              <w:spacing w:line="360" w:lineRule="auto"/>
              <w:jc w:val="center"/>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10</w:t>
            </w:r>
          </w:p>
        </w:tc>
        <w:tc>
          <w:tcPr>
            <w:tcW w:w="1603" w:type="pct"/>
            <w:shd w:val="clear" w:color="auto" w:fill="auto"/>
            <w:vAlign w:val="center"/>
          </w:tcPr>
          <w:p w14:paraId="091DE040">
            <w:pPr>
              <w:autoSpaceDE w:val="0"/>
              <w:autoSpaceDN w:val="0"/>
              <w:adjustRightInd w:val="0"/>
              <w:spacing w:line="360" w:lineRule="auto"/>
              <w:jc w:val="center"/>
              <w:rPr>
                <w:rFonts w:ascii="宋体" w:hAnsi="宋体" w:eastAsia="宋体" w:cs="宋体"/>
                <w:bCs/>
                <w:color w:val="000000"/>
                <w:kern w:val="2"/>
                <w:sz w:val="24"/>
                <w:szCs w:val="24"/>
                <w:highlight w:val="none"/>
                <w:lang w:val="zh-CN" w:eastAsia="zh-CN" w:bidi="ar-SA"/>
              </w:rPr>
            </w:pPr>
            <w:r>
              <w:rPr>
                <w:rFonts w:hint="eastAsia" w:ascii="宋体" w:hAnsi="宋体" w:cs="宋体"/>
                <w:bCs/>
                <w:color w:val="000000"/>
                <w:sz w:val="24"/>
                <w:szCs w:val="24"/>
                <w:highlight w:val="none"/>
                <w:lang w:val="zh-CN"/>
              </w:rPr>
              <w:t>质量要求</w:t>
            </w:r>
          </w:p>
        </w:tc>
        <w:tc>
          <w:tcPr>
            <w:tcW w:w="2841" w:type="pct"/>
            <w:shd w:val="clear" w:color="auto" w:fill="auto"/>
            <w:vAlign w:val="center"/>
          </w:tcPr>
          <w:p w14:paraId="14A99DB2">
            <w:pPr>
              <w:autoSpaceDE w:val="0"/>
              <w:autoSpaceDN w:val="0"/>
              <w:adjustRightInd w:val="0"/>
              <w:spacing w:line="360" w:lineRule="auto"/>
              <w:rPr>
                <w:rFonts w:ascii="宋体" w:hAnsi="宋体" w:eastAsia="宋体" w:cs="宋体"/>
                <w:bCs/>
                <w:color w:val="000000"/>
                <w:kern w:val="2"/>
                <w:sz w:val="24"/>
                <w:szCs w:val="24"/>
                <w:highlight w:val="none"/>
                <w:lang w:val="zh-CN" w:eastAsia="zh-CN" w:bidi="ar-SA"/>
              </w:rPr>
            </w:pPr>
            <w:r>
              <w:rPr>
                <w:rFonts w:hint="eastAsia" w:ascii="宋体" w:hAnsi="宋体" w:cs="宋体"/>
                <w:bCs/>
                <w:color w:val="000000"/>
                <w:sz w:val="24"/>
                <w:szCs w:val="24"/>
                <w:highlight w:val="none"/>
                <w:lang w:val="zh-CN"/>
              </w:rPr>
              <w:t>符合国家及行业现行质量验收标准。</w:t>
            </w:r>
          </w:p>
        </w:tc>
      </w:tr>
      <w:tr w14:paraId="46D8B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4" w:type="pct"/>
            <w:vAlign w:val="center"/>
          </w:tcPr>
          <w:p w14:paraId="4C5AE58D">
            <w:pPr>
              <w:autoSpaceDE w:val="0"/>
              <w:autoSpaceDN w:val="0"/>
              <w:adjustRightInd w:val="0"/>
              <w:spacing w:line="360" w:lineRule="auto"/>
              <w:jc w:val="center"/>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11</w:t>
            </w:r>
          </w:p>
        </w:tc>
        <w:tc>
          <w:tcPr>
            <w:tcW w:w="1603" w:type="pct"/>
            <w:shd w:val="clear" w:color="auto" w:fill="auto"/>
            <w:vAlign w:val="center"/>
          </w:tcPr>
          <w:p w14:paraId="714B452B">
            <w:pPr>
              <w:autoSpaceDE w:val="0"/>
              <w:autoSpaceDN w:val="0"/>
              <w:adjustRightInd w:val="0"/>
              <w:spacing w:line="360" w:lineRule="auto"/>
              <w:jc w:val="center"/>
              <w:rPr>
                <w:rFonts w:ascii="宋体" w:hAnsi="宋体" w:eastAsia="宋体" w:cs="宋体"/>
                <w:bCs/>
                <w:color w:val="000000"/>
                <w:kern w:val="2"/>
                <w:sz w:val="24"/>
                <w:szCs w:val="24"/>
                <w:highlight w:val="none"/>
                <w:lang w:val="zh-CN" w:eastAsia="zh-CN" w:bidi="ar-SA"/>
              </w:rPr>
            </w:pPr>
            <w:r>
              <w:rPr>
                <w:rFonts w:hint="eastAsia" w:ascii="宋体" w:hAnsi="宋体" w:cs="宋体"/>
                <w:bCs/>
                <w:color w:val="000000"/>
                <w:sz w:val="24"/>
                <w:szCs w:val="24"/>
                <w:highlight w:val="none"/>
                <w:lang w:val="zh-CN"/>
              </w:rPr>
              <w:t>投标人资质条件、能力和信誉</w:t>
            </w:r>
          </w:p>
        </w:tc>
        <w:tc>
          <w:tcPr>
            <w:tcW w:w="2841" w:type="pct"/>
            <w:shd w:val="clear" w:color="auto" w:fill="auto"/>
            <w:vAlign w:val="center"/>
          </w:tcPr>
          <w:p w14:paraId="74DC56D7">
            <w:pPr>
              <w:spacing w:line="360" w:lineRule="auto"/>
              <w:jc w:val="both"/>
              <w:rPr>
                <w:rFonts w:ascii="宋体" w:hAnsi="宋体" w:eastAsia="宋体" w:cs="宋体"/>
                <w:color w:val="000000"/>
                <w:kern w:val="2"/>
                <w:sz w:val="24"/>
                <w:szCs w:val="24"/>
                <w:highlight w:val="none"/>
                <w:lang w:val="zh-CN" w:eastAsia="zh-CN" w:bidi="ar-SA"/>
              </w:rPr>
            </w:pPr>
            <w:r>
              <w:rPr>
                <w:rFonts w:hint="eastAsia" w:ascii="宋体" w:hAnsi="宋体" w:cs="宋体"/>
                <w:color w:val="000000"/>
                <w:sz w:val="24"/>
                <w:szCs w:val="24"/>
                <w:highlight w:val="none"/>
                <w:lang w:val="zh-CN"/>
              </w:rPr>
              <w:t>详见</w:t>
            </w:r>
            <w:r>
              <w:rPr>
                <w:rFonts w:hint="eastAsia" w:ascii="宋体" w:hAnsi="宋体" w:cs="宋体"/>
                <w:color w:val="000000"/>
                <w:sz w:val="24"/>
                <w:szCs w:val="24"/>
                <w:highlight w:val="none"/>
                <w:lang w:val="en-US" w:eastAsia="zh-CN"/>
              </w:rPr>
              <w:t>招标</w:t>
            </w:r>
            <w:r>
              <w:rPr>
                <w:rFonts w:hint="eastAsia" w:ascii="宋体" w:hAnsi="宋体" w:cs="宋体"/>
                <w:color w:val="000000"/>
                <w:sz w:val="24"/>
                <w:szCs w:val="24"/>
                <w:highlight w:val="none"/>
                <w:lang w:val="zh-CN"/>
              </w:rPr>
              <w:t>公告</w:t>
            </w:r>
          </w:p>
        </w:tc>
      </w:tr>
      <w:tr w14:paraId="4033D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554" w:type="pct"/>
            <w:vAlign w:val="center"/>
          </w:tcPr>
          <w:p w14:paraId="4C7E92C3">
            <w:pPr>
              <w:autoSpaceDE w:val="0"/>
              <w:autoSpaceDN w:val="0"/>
              <w:adjustRightInd w:val="0"/>
              <w:spacing w:line="360" w:lineRule="auto"/>
              <w:jc w:val="center"/>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12</w:t>
            </w:r>
          </w:p>
        </w:tc>
        <w:tc>
          <w:tcPr>
            <w:tcW w:w="1603" w:type="pct"/>
            <w:shd w:val="clear" w:color="auto" w:fill="auto"/>
            <w:vAlign w:val="center"/>
          </w:tcPr>
          <w:p w14:paraId="4A256F3E">
            <w:pPr>
              <w:autoSpaceDE w:val="0"/>
              <w:autoSpaceDN w:val="0"/>
              <w:adjustRightInd w:val="0"/>
              <w:spacing w:line="360" w:lineRule="auto"/>
              <w:jc w:val="center"/>
              <w:rPr>
                <w:rFonts w:ascii="宋体" w:hAnsi="宋体" w:eastAsia="宋体" w:cs="宋体"/>
                <w:bCs/>
                <w:color w:val="000000"/>
                <w:kern w:val="2"/>
                <w:sz w:val="24"/>
                <w:szCs w:val="24"/>
                <w:highlight w:val="none"/>
                <w:lang w:val="zh-CN" w:eastAsia="zh-CN" w:bidi="ar-SA"/>
              </w:rPr>
            </w:pPr>
            <w:r>
              <w:rPr>
                <w:rFonts w:hint="eastAsia" w:ascii="宋体" w:hAnsi="宋体" w:cs="宋体"/>
                <w:bCs/>
                <w:color w:val="000000"/>
                <w:sz w:val="24"/>
                <w:szCs w:val="24"/>
                <w:highlight w:val="none"/>
                <w:lang w:val="zh-CN"/>
              </w:rPr>
              <w:t>是否接受联合体投标</w:t>
            </w:r>
          </w:p>
        </w:tc>
        <w:tc>
          <w:tcPr>
            <w:tcW w:w="2841" w:type="pct"/>
            <w:shd w:val="clear" w:color="auto" w:fill="auto"/>
            <w:vAlign w:val="center"/>
          </w:tcPr>
          <w:p w14:paraId="1B15CA85">
            <w:pPr>
              <w:widowControl/>
              <w:adjustRightInd w:val="0"/>
              <w:spacing w:line="360" w:lineRule="auto"/>
              <w:jc w:val="left"/>
              <w:rPr>
                <w:rFonts w:ascii="宋体" w:hAnsi="宋体" w:eastAsia="宋体" w:cs="宋体"/>
                <w:color w:val="000000"/>
                <w:kern w:val="0"/>
                <w:sz w:val="24"/>
                <w:szCs w:val="24"/>
                <w:highlight w:val="none"/>
                <w:lang w:val="zh-CN" w:eastAsia="zh-CN" w:bidi="ar-SA"/>
              </w:rPr>
            </w:pPr>
            <w:r>
              <w:rPr>
                <w:rFonts w:hint="eastAsia" w:ascii="宋体" w:hAnsi="宋体" w:cs="宋体"/>
                <w:bCs/>
                <w:color w:val="000000"/>
                <w:sz w:val="24"/>
                <w:szCs w:val="24"/>
                <w:highlight w:val="none"/>
                <w:lang w:val="zh-CN"/>
              </w:rPr>
              <w:t>不接受</w:t>
            </w:r>
          </w:p>
        </w:tc>
      </w:tr>
      <w:tr w14:paraId="394B7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4" w:type="pct"/>
            <w:vAlign w:val="center"/>
          </w:tcPr>
          <w:p w14:paraId="54F48B24">
            <w:pPr>
              <w:autoSpaceDE w:val="0"/>
              <w:autoSpaceDN w:val="0"/>
              <w:adjustRightInd w:val="0"/>
              <w:spacing w:line="360" w:lineRule="auto"/>
              <w:jc w:val="center"/>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13</w:t>
            </w:r>
          </w:p>
        </w:tc>
        <w:tc>
          <w:tcPr>
            <w:tcW w:w="1603" w:type="pct"/>
            <w:shd w:val="clear" w:color="auto" w:fill="auto"/>
            <w:vAlign w:val="center"/>
          </w:tcPr>
          <w:p w14:paraId="12631F38">
            <w:pPr>
              <w:autoSpaceDE w:val="0"/>
              <w:autoSpaceDN w:val="0"/>
              <w:adjustRightInd w:val="0"/>
              <w:spacing w:line="360" w:lineRule="auto"/>
              <w:jc w:val="center"/>
              <w:rPr>
                <w:rFonts w:ascii="宋体" w:hAnsi="宋体" w:eastAsia="宋体" w:cs="宋体"/>
                <w:bCs/>
                <w:color w:val="000000"/>
                <w:kern w:val="2"/>
                <w:sz w:val="24"/>
                <w:szCs w:val="24"/>
                <w:highlight w:val="none"/>
                <w:lang w:val="zh-CN" w:eastAsia="zh-CN" w:bidi="ar-SA"/>
              </w:rPr>
            </w:pPr>
            <w:r>
              <w:rPr>
                <w:rFonts w:hint="eastAsia" w:ascii="宋体" w:hAnsi="宋体" w:cs="宋体"/>
                <w:bCs/>
                <w:color w:val="000000"/>
                <w:sz w:val="24"/>
                <w:szCs w:val="24"/>
                <w:highlight w:val="none"/>
                <w:lang w:val="zh-CN"/>
              </w:rPr>
              <w:t>踏勘现场</w:t>
            </w:r>
          </w:p>
        </w:tc>
        <w:tc>
          <w:tcPr>
            <w:tcW w:w="2841" w:type="pct"/>
            <w:shd w:val="clear" w:color="auto" w:fill="auto"/>
            <w:vAlign w:val="center"/>
          </w:tcPr>
          <w:p w14:paraId="2F4A26ED">
            <w:pPr>
              <w:autoSpaceDE w:val="0"/>
              <w:autoSpaceDN w:val="0"/>
              <w:adjustRightInd w:val="0"/>
              <w:spacing w:line="360" w:lineRule="auto"/>
              <w:jc w:val="left"/>
              <w:rPr>
                <w:rFonts w:ascii="宋体" w:hAnsi="宋体" w:eastAsia="宋体" w:cs="宋体"/>
                <w:bCs/>
                <w:color w:val="000000"/>
                <w:kern w:val="2"/>
                <w:sz w:val="24"/>
                <w:szCs w:val="24"/>
                <w:highlight w:val="none"/>
                <w:lang w:val="en-US" w:eastAsia="zh-CN" w:bidi="ar-SA"/>
              </w:rPr>
            </w:pPr>
            <w:r>
              <w:rPr>
                <w:rFonts w:hint="eastAsia" w:ascii="宋体" w:hAnsi="宋体" w:cs="宋体"/>
                <w:bCs/>
                <w:color w:val="000000"/>
                <w:sz w:val="24"/>
                <w:szCs w:val="24"/>
                <w:highlight w:val="none"/>
              </w:rPr>
              <w:t>不召开</w:t>
            </w:r>
          </w:p>
        </w:tc>
      </w:tr>
      <w:tr w14:paraId="39781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4" w:type="pct"/>
            <w:vAlign w:val="center"/>
          </w:tcPr>
          <w:p w14:paraId="27950FFA">
            <w:pPr>
              <w:autoSpaceDE w:val="0"/>
              <w:autoSpaceDN w:val="0"/>
              <w:adjustRightInd w:val="0"/>
              <w:spacing w:line="360" w:lineRule="auto"/>
              <w:jc w:val="center"/>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14</w:t>
            </w:r>
          </w:p>
        </w:tc>
        <w:tc>
          <w:tcPr>
            <w:tcW w:w="1603" w:type="pct"/>
            <w:shd w:val="clear" w:color="auto" w:fill="auto"/>
            <w:vAlign w:val="center"/>
          </w:tcPr>
          <w:p w14:paraId="7044CC95">
            <w:pPr>
              <w:autoSpaceDE w:val="0"/>
              <w:autoSpaceDN w:val="0"/>
              <w:adjustRightInd w:val="0"/>
              <w:spacing w:line="360" w:lineRule="auto"/>
              <w:jc w:val="center"/>
              <w:rPr>
                <w:rFonts w:ascii="宋体" w:hAnsi="宋体" w:eastAsia="宋体" w:cs="宋体"/>
                <w:bCs/>
                <w:color w:val="000000"/>
                <w:kern w:val="2"/>
                <w:sz w:val="24"/>
                <w:szCs w:val="24"/>
                <w:highlight w:val="none"/>
                <w:lang w:val="zh-CN" w:eastAsia="zh-CN" w:bidi="ar-SA"/>
              </w:rPr>
            </w:pPr>
            <w:r>
              <w:rPr>
                <w:rFonts w:hint="eastAsia" w:ascii="宋体" w:hAnsi="宋体" w:cs="宋体"/>
                <w:bCs/>
                <w:color w:val="000000"/>
                <w:sz w:val="24"/>
                <w:szCs w:val="24"/>
                <w:highlight w:val="none"/>
                <w:lang w:val="zh-CN"/>
              </w:rPr>
              <w:t>投标预备会</w:t>
            </w:r>
          </w:p>
        </w:tc>
        <w:tc>
          <w:tcPr>
            <w:tcW w:w="2841" w:type="pct"/>
            <w:tcBorders>
              <w:top w:val="single" w:color="auto" w:sz="4" w:space="0"/>
            </w:tcBorders>
            <w:shd w:val="clear" w:color="auto" w:fill="auto"/>
            <w:vAlign w:val="center"/>
          </w:tcPr>
          <w:p w14:paraId="081D8B3E">
            <w:pPr>
              <w:autoSpaceDE w:val="0"/>
              <w:autoSpaceDN w:val="0"/>
              <w:adjustRightInd w:val="0"/>
              <w:spacing w:line="360" w:lineRule="auto"/>
              <w:jc w:val="left"/>
              <w:rPr>
                <w:rFonts w:ascii="宋体" w:hAnsi="宋体" w:eastAsia="宋体" w:cs="宋体"/>
                <w:bCs/>
                <w:color w:val="000000"/>
                <w:kern w:val="2"/>
                <w:sz w:val="24"/>
                <w:szCs w:val="24"/>
                <w:highlight w:val="none"/>
                <w:lang w:val="en-US" w:eastAsia="zh-CN" w:bidi="ar-SA"/>
              </w:rPr>
            </w:pPr>
            <w:r>
              <w:rPr>
                <w:rFonts w:hint="eastAsia" w:ascii="宋体" w:hAnsi="宋体" w:cs="宋体"/>
                <w:bCs/>
                <w:color w:val="000000"/>
                <w:sz w:val="24"/>
                <w:szCs w:val="24"/>
                <w:highlight w:val="none"/>
              </w:rPr>
              <w:t>不召开</w:t>
            </w:r>
          </w:p>
        </w:tc>
      </w:tr>
      <w:tr w14:paraId="6316E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4" w:type="pct"/>
            <w:vAlign w:val="center"/>
          </w:tcPr>
          <w:p w14:paraId="5EEC2E03">
            <w:pPr>
              <w:autoSpaceDE w:val="0"/>
              <w:autoSpaceDN w:val="0"/>
              <w:adjustRightInd w:val="0"/>
              <w:spacing w:line="360" w:lineRule="auto"/>
              <w:jc w:val="center"/>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15</w:t>
            </w:r>
          </w:p>
        </w:tc>
        <w:tc>
          <w:tcPr>
            <w:tcW w:w="1603" w:type="pct"/>
            <w:shd w:val="clear" w:color="auto" w:fill="auto"/>
            <w:vAlign w:val="center"/>
          </w:tcPr>
          <w:p w14:paraId="41E8A6C6">
            <w:pPr>
              <w:autoSpaceDE w:val="0"/>
              <w:autoSpaceDN w:val="0"/>
              <w:adjustRightInd w:val="0"/>
              <w:spacing w:line="360" w:lineRule="auto"/>
              <w:jc w:val="center"/>
              <w:rPr>
                <w:rFonts w:ascii="宋体" w:hAnsi="宋体" w:eastAsia="宋体" w:cs="宋体"/>
                <w:bCs/>
                <w:color w:val="000000"/>
                <w:kern w:val="2"/>
                <w:sz w:val="24"/>
                <w:szCs w:val="24"/>
                <w:highlight w:val="none"/>
                <w:lang w:val="zh-CN" w:eastAsia="zh-CN" w:bidi="ar-SA"/>
              </w:rPr>
            </w:pPr>
            <w:r>
              <w:rPr>
                <w:rFonts w:hint="eastAsia" w:ascii="宋体" w:hAnsi="宋体" w:cs="宋体"/>
                <w:bCs/>
                <w:color w:val="000000"/>
                <w:sz w:val="24"/>
                <w:szCs w:val="24"/>
                <w:highlight w:val="none"/>
                <w:lang w:val="zh-CN"/>
              </w:rPr>
              <w:t>采购人对招标文件修改、补充的时间</w:t>
            </w:r>
          </w:p>
        </w:tc>
        <w:tc>
          <w:tcPr>
            <w:tcW w:w="2841" w:type="pct"/>
            <w:shd w:val="clear" w:color="auto" w:fill="auto"/>
            <w:vAlign w:val="center"/>
          </w:tcPr>
          <w:p w14:paraId="008BCE9A">
            <w:pPr>
              <w:autoSpaceDE w:val="0"/>
              <w:autoSpaceDN w:val="0"/>
              <w:adjustRightInd w:val="0"/>
              <w:spacing w:line="360" w:lineRule="auto"/>
              <w:rPr>
                <w:rFonts w:ascii="宋体" w:hAnsi="宋体" w:eastAsia="宋体" w:cs="宋体"/>
                <w:bCs/>
                <w:color w:val="000000"/>
                <w:kern w:val="2"/>
                <w:sz w:val="24"/>
                <w:szCs w:val="24"/>
                <w:highlight w:val="none"/>
                <w:lang w:val="zh-CN" w:eastAsia="zh-CN" w:bidi="ar-SA"/>
              </w:rPr>
            </w:pPr>
            <w:r>
              <w:rPr>
                <w:rFonts w:hint="eastAsia" w:ascii="宋体" w:hAnsi="宋体" w:cs="宋体"/>
                <w:bCs/>
                <w:color w:val="000000"/>
                <w:sz w:val="24"/>
                <w:szCs w:val="24"/>
                <w:highlight w:val="none"/>
                <w:lang w:val="zh-CN"/>
              </w:rPr>
              <w:t>投标截止时间前15天</w:t>
            </w:r>
          </w:p>
        </w:tc>
      </w:tr>
      <w:tr w14:paraId="467F9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554" w:type="pct"/>
            <w:vAlign w:val="center"/>
          </w:tcPr>
          <w:p w14:paraId="5ADCABBD">
            <w:pPr>
              <w:autoSpaceDE w:val="0"/>
              <w:autoSpaceDN w:val="0"/>
              <w:adjustRightInd w:val="0"/>
              <w:spacing w:line="360" w:lineRule="auto"/>
              <w:jc w:val="center"/>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16</w:t>
            </w:r>
          </w:p>
        </w:tc>
        <w:tc>
          <w:tcPr>
            <w:tcW w:w="1603" w:type="pct"/>
            <w:shd w:val="clear" w:color="auto" w:fill="auto"/>
            <w:vAlign w:val="center"/>
          </w:tcPr>
          <w:p w14:paraId="5D481C0D">
            <w:pPr>
              <w:autoSpaceDE w:val="0"/>
              <w:autoSpaceDN w:val="0"/>
              <w:adjustRightInd w:val="0"/>
              <w:spacing w:line="360" w:lineRule="auto"/>
              <w:jc w:val="center"/>
              <w:rPr>
                <w:rFonts w:ascii="宋体" w:hAnsi="宋体" w:eastAsia="宋体" w:cs="宋体"/>
                <w:bCs/>
                <w:color w:val="000000"/>
                <w:kern w:val="2"/>
                <w:sz w:val="24"/>
                <w:szCs w:val="24"/>
                <w:highlight w:val="none"/>
                <w:lang w:val="zh-CN" w:eastAsia="zh-CN" w:bidi="ar-SA"/>
              </w:rPr>
            </w:pPr>
            <w:r>
              <w:rPr>
                <w:rFonts w:hint="eastAsia" w:ascii="宋体" w:hAnsi="宋体" w:cs="宋体"/>
                <w:bCs/>
                <w:color w:val="000000"/>
                <w:sz w:val="24"/>
                <w:szCs w:val="24"/>
                <w:highlight w:val="none"/>
                <w:lang w:val="zh-CN"/>
              </w:rPr>
              <w:t>分包</w:t>
            </w:r>
          </w:p>
        </w:tc>
        <w:tc>
          <w:tcPr>
            <w:tcW w:w="2841" w:type="pct"/>
            <w:shd w:val="clear" w:color="auto" w:fill="auto"/>
            <w:vAlign w:val="center"/>
          </w:tcPr>
          <w:p w14:paraId="535083E1">
            <w:pPr>
              <w:autoSpaceDE w:val="0"/>
              <w:autoSpaceDN w:val="0"/>
              <w:adjustRightInd w:val="0"/>
              <w:spacing w:line="360" w:lineRule="auto"/>
              <w:rPr>
                <w:rFonts w:ascii="宋体" w:hAnsi="宋体" w:eastAsia="宋体" w:cs="宋体"/>
                <w:bCs/>
                <w:color w:val="000000"/>
                <w:kern w:val="2"/>
                <w:sz w:val="24"/>
                <w:szCs w:val="24"/>
                <w:highlight w:val="none"/>
                <w:lang w:val="zh-CN" w:eastAsia="zh-CN" w:bidi="ar-SA"/>
              </w:rPr>
            </w:pPr>
            <w:r>
              <w:rPr>
                <w:rFonts w:hint="eastAsia" w:ascii="宋体" w:hAnsi="宋体" w:cs="宋体"/>
                <w:bCs/>
                <w:color w:val="000000"/>
                <w:sz w:val="24"/>
                <w:szCs w:val="24"/>
                <w:highlight w:val="none"/>
                <w:lang w:val="zh-CN"/>
              </w:rPr>
              <w:t xml:space="preserve">不允许 </w:t>
            </w:r>
          </w:p>
        </w:tc>
      </w:tr>
      <w:tr w14:paraId="25A38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4" w:type="pct"/>
            <w:vAlign w:val="center"/>
          </w:tcPr>
          <w:p w14:paraId="528255CF">
            <w:pPr>
              <w:autoSpaceDE w:val="0"/>
              <w:autoSpaceDN w:val="0"/>
              <w:adjustRightInd w:val="0"/>
              <w:spacing w:line="360" w:lineRule="auto"/>
              <w:jc w:val="center"/>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17</w:t>
            </w:r>
          </w:p>
        </w:tc>
        <w:tc>
          <w:tcPr>
            <w:tcW w:w="1603" w:type="pct"/>
            <w:shd w:val="clear" w:color="auto" w:fill="auto"/>
            <w:vAlign w:val="center"/>
          </w:tcPr>
          <w:p w14:paraId="1553AD48">
            <w:pPr>
              <w:autoSpaceDE w:val="0"/>
              <w:autoSpaceDN w:val="0"/>
              <w:adjustRightInd w:val="0"/>
              <w:spacing w:line="360" w:lineRule="auto"/>
              <w:jc w:val="center"/>
              <w:rPr>
                <w:rFonts w:ascii="宋体" w:hAnsi="宋体" w:eastAsia="宋体" w:cs="宋体"/>
                <w:bCs/>
                <w:color w:val="000000"/>
                <w:kern w:val="2"/>
                <w:sz w:val="24"/>
                <w:szCs w:val="24"/>
                <w:highlight w:val="none"/>
                <w:lang w:val="zh-CN" w:eastAsia="zh-CN" w:bidi="ar-SA"/>
              </w:rPr>
            </w:pPr>
            <w:r>
              <w:rPr>
                <w:rFonts w:hint="eastAsia" w:ascii="宋体" w:hAnsi="宋体" w:cs="宋体"/>
                <w:bCs/>
                <w:color w:val="000000"/>
                <w:sz w:val="24"/>
                <w:szCs w:val="24"/>
                <w:highlight w:val="none"/>
                <w:lang w:val="zh-CN"/>
              </w:rPr>
              <w:t>偏离</w:t>
            </w:r>
          </w:p>
        </w:tc>
        <w:tc>
          <w:tcPr>
            <w:tcW w:w="2841" w:type="pct"/>
            <w:shd w:val="clear" w:color="auto" w:fill="auto"/>
            <w:vAlign w:val="center"/>
          </w:tcPr>
          <w:p w14:paraId="7E119FD2">
            <w:pPr>
              <w:autoSpaceDE w:val="0"/>
              <w:autoSpaceDN w:val="0"/>
              <w:adjustRightInd w:val="0"/>
              <w:spacing w:line="360" w:lineRule="auto"/>
              <w:rPr>
                <w:rFonts w:ascii="宋体" w:hAnsi="宋体" w:eastAsia="宋体" w:cs="宋体"/>
                <w:bCs/>
                <w:color w:val="000000"/>
                <w:kern w:val="2"/>
                <w:sz w:val="24"/>
                <w:szCs w:val="24"/>
                <w:highlight w:val="none"/>
                <w:lang w:val="zh-CN" w:eastAsia="zh-CN" w:bidi="ar-SA"/>
              </w:rPr>
            </w:pPr>
            <w:r>
              <w:rPr>
                <w:rFonts w:hint="eastAsia" w:ascii="宋体" w:hAnsi="宋体" w:cs="宋体"/>
                <w:bCs/>
                <w:color w:val="000000"/>
                <w:sz w:val="24"/>
                <w:szCs w:val="24"/>
                <w:highlight w:val="none"/>
                <w:lang w:val="zh-CN"/>
              </w:rPr>
              <w:t>不允许负偏离</w:t>
            </w:r>
          </w:p>
        </w:tc>
      </w:tr>
      <w:tr w14:paraId="3B642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4" w:type="pct"/>
            <w:vAlign w:val="center"/>
          </w:tcPr>
          <w:p w14:paraId="6C2BF4DC">
            <w:pPr>
              <w:autoSpaceDE w:val="0"/>
              <w:autoSpaceDN w:val="0"/>
              <w:adjustRightInd w:val="0"/>
              <w:spacing w:line="360" w:lineRule="auto"/>
              <w:jc w:val="center"/>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18</w:t>
            </w:r>
          </w:p>
        </w:tc>
        <w:tc>
          <w:tcPr>
            <w:tcW w:w="1603" w:type="pct"/>
            <w:shd w:val="clear" w:color="auto" w:fill="auto"/>
            <w:vAlign w:val="center"/>
          </w:tcPr>
          <w:p w14:paraId="7F015706">
            <w:pPr>
              <w:autoSpaceDE w:val="0"/>
              <w:autoSpaceDN w:val="0"/>
              <w:adjustRightInd w:val="0"/>
              <w:spacing w:line="360" w:lineRule="auto"/>
              <w:jc w:val="center"/>
              <w:rPr>
                <w:rFonts w:ascii="宋体" w:hAnsi="宋体" w:eastAsia="宋体" w:cs="宋体"/>
                <w:bCs/>
                <w:color w:val="000000"/>
                <w:kern w:val="2"/>
                <w:sz w:val="24"/>
                <w:szCs w:val="24"/>
                <w:highlight w:val="none"/>
                <w:lang w:val="zh-CN" w:eastAsia="zh-CN" w:bidi="ar-SA"/>
              </w:rPr>
            </w:pPr>
            <w:r>
              <w:rPr>
                <w:rFonts w:hint="eastAsia" w:ascii="宋体" w:hAnsi="宋体" w:cs="宋体"/>
                <w:bCs/>
                <w:color w:val="000000"/>
                <w:sz w:val="24"/>
                <w:szCs w:val="24"/>
                <w:highlight w:val="none"/>
                <w:lang w:val="zh-CN"/>
              </w:rPr>
              <w:t>构成招标文件的其他材料</w:t>
            </w:r>
          </w:p>
        </w:tc>
        <w:tc>
          <w:tcPr>
            <w:tcW w:w="2841" w:type="pct"/>
            <w:shd w:val="clear" w:color="auto" w:fill="auto"/>
            <w:vAlign w:val="center"/>
          </w:tcPr>
          <w:p w14:paraId="02FD2C64">
            <w:pPr>
              <w:autoSpaceDE w:val="0"/>
              <w:autoSpaceDN w:val="0"/>
              <w:adjustRightInd w:val="0"/>
              <w:spacing w:line="360" w:lineRule="auto"/>
              <w:rPr>
                <w:rFonts w:ascii="宋体" w:hAnsi="宋体" w:eastAsia="宋体" w:cs="宋体"/>
                <w:bCs/>
                <w:color w:val="000000"/>
                <w:kern w:val="2"/>
                <w:sz w:val="24"/>
                <w:szCs w:val="24"/>
                <w:highlight w:val="none"/>
                <w:lang w:val="zh-CN" w:eastAsia="zh-CN" w:bidi="ar-SA"/>
              </w:rPr>
            </w:pPr>
            <w:r>
              <w:rPr>
                <w:rFonts w:hint="eastAsia" w:ascii="宋体" w:hAnsi="宋体" w:cs="宋体"/>
                <w:bCs/>
                <w:color w:val="000000"/>
                <w:kern w:val="0"/>
                <w:sz w:val="24"/>
                <w:szCs w:val="24"/>
                <w:highlight w:val="none"/>
              </w:rPr>
              <w:t>招标文件的修改、补充文件等</w:t>
            </w:r>
          </w:p>
        </w:tc>
      </w:tr>
      <w:tr w14:paraId="5A707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4" w:type="pct"/>
            <w:vAlign w:val="center"/>
          </w:tcPr>
          <w:p w14:paraId="23ED575A">
            <w:pPr>
              <w:autoSpaceDE w:val="0"/>
              <w:autoSpaceDN w:val="0"/>
              <w:adjustRightInd w:val="0"/>
              <w:spacing w:line="360" w:lineRule="auto"/>
              <w:jc w:val="center"/>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19</w:t>
            </w:r>
          </w:p>
        </w:tc>
        <w:tc>
          <w:tcPr>
            <w:tcW w:w="1603" w:type="pct"/>
            <w:shd w:val="clear" w:color="auto" w:fill="auto"/>
            <w:vAlign w:val="center"/>
          </w:tcPr>
          <w:p w14:paraId="72B6CF87">
            <w:pPr>
              <w:autoSpaceDE w:val="0"/>
              <w:autoSpaceDN w:val="0"/>
              <w:adjustRightInd w:val="0"/>
              <w:spacing w:line="360" w:lineRule="auto"/>
              <w:jc w:val="center"/>
              <w:rPr>
                <w:rFonts w:ascii="宋体" w:hAnsi="宋体" w:eastAsia="宋体" w:cs="宋体"/>
                <w:bCs/>
                <w:color w:val="000000"/>
                <w:kern w:val="2"/>
                <w:sz w:val="24"/>
                <w:szCs w:val="24"/>
                <w:highlight w:val="none"/>
                <w:lang w:val="zh-CN" w:eastAsia="zh-CN" w:bidi="ar-SA"/>
              </w:rPr>
            </w:pPr>
            <w:r>
              <w:rPr>
                <w:rFonts w:hint="eastAsia" w:ascii="宋体" w:hAnsi="宋体" w:cs="宋体"/>
                <w:bCs/>
                <w:color w:val="000000"/>
                <w:sz w:val="24"/>
                <w:szCs w:val="24"/>
                <w:highlight w:val="none"/>
                <w:lang w:val="zh-CN"/>
              </w:rPr>
              <w:t>答复投标人异议的截止时间</w:t>
            </w:r>
          </w:p>
        </w:tc>
        <w:tc>
          <w:tcPr>
            <w:tcW w:w="2841" w:type="pct"/>
            <w:shd w:val="clear" w:color="auto" w:fill="auto"/>
            <w:vAlign w:val="center"/>
          </w:tcPr>
          <w:p w14:paraId="4182DB4C">
            <w:pPr>
              <w:autoSpaceDE w:val="0"/>
              <w:autoSpaceDN w:val="0"/>
              <w:adjustRightInd w:val="0"/>
              <w:spacing w:line="360" w:lineRule="auto"/>
              <w:rPr>
                <w:rFonts w:ascii="宋体" w:hAnsi="宋体" w:eastAsia="宋体" w:cs="宋体"/>
                <w:bCs/>
                <w:color w:val="000000"/>
                <w:kern w:val="2"/>
                <w:sz w:val="24"/>
                <w:szCs w:val="24"/>
                <w:highlight w:val="none"/>
                <w:lang w:val="zh-CN" w:eastAsia="zh-CN" w:bidi="ar-SA"/>
              </w:rPr>
            </w:pPr>
            <w:r>
              <w:rPr>
                <w:rFonts w:hint="eastAsia" w:ascii="宋体" w:hAnsi="宋体" w:cs="宋体"/>
                <w:bCs/>
                <w:color w:val="000000"/>
                <w:sz w:val="24"/>
                <w:szCs w:val="24"/>
                <w:highlight w:val="none"/>
                <w:lang w:val="zh-CN"/>
              </w:rPr>
              <w:t>接到投标人提出异议之日起3个</w:t>
            </w:r>
            <w:r>
              <w:rPr>
                <w:rFonts w:hint="eastAsia" w:ascii="宋体" w:hAnsi="宋体" w:cs="宋体"/>
                <w:bCs/>
                <w:color w:val="000000"/>
                <w:sz w:val="24"/>
                <w:szCs w:val="24"/>
                <w:highlight w:val="none"/>
              </w:rPr>
              <w:t>工作</w:t>
            </w:r>
            <w:r>
              <w:rPr>
                <w:rFonts w:hint="eastAsia" w:ascii="宋体" w:hAnsi="宋体" w:cs="宋体"/>
                <w:bCs/>
                <w:color w:val="000000"/>
                <w:sz w:val="24"/>
                <w:szCs w:val="24"/>
                <w:highlight w:val="none"/>
                <w:lang w:val="zh-CN"/>
              </w:rPr>
              <w:t>日内</w:t>
            </w:r>
          </w:p>
        </w:tc>
      </w:tr>
      <w:tr w14:paraId="39A87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4" w:type="pct"/>
            <w:vAlign w:val="center"/>
          </w:tcPr>
          <w:p w14:paraId="2F798323">
            <w:pPr>
              <w:autoSpaceDE w:val="0"/>
              <w:autoSpaceDN w:val="0"/>
              <w:adjustRightInd w:val="0"/>
              <w:spacing w:line="360" w:lineRule="auto"/>
              <w:jc w:val="center"/>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20</w:t>
            </w:r>
          </w:p>
        </w:tc>
        <w:tc>
          <w:tcPr>
            <w:tcW w:w="1603" w:type="pct"/>
            <w:shd w:val="clear" w:color="auto" w:fill="auto"/>
            <w:vAlign w:val="center"/>
          </w:tcPr>
          <w:p w14:paraId="04C1D603">
            <w:pPr>
              <w:autoSpaceDE w:val="0"/>
              <w:autoSpaceDN w:val="0"/>
              <w:adjustRightInd w:val="0"/>
              <w:spacing w:line="360" w:lineRule="auto"/>
              <w:jc w:val="center"/>
              <w:rPr>
                <w:rFonts w:ascii="宋体" w:hAnsi="宋体" w:eastAsia="宋体" w:cs="宋体"/>
                <w:bCs/>
                <w:color w:val="000000"/>
                <w:kern w:val="2"/>
                <w:sz w:val="24"/>
                <w:szCs w:val="24"/>
                <w:highlight w:val="none"/>
                <w:lang w:val="zh-CN" w:eastAsia="zh-CN" w:bidi="ar-SA"/>
              </w:rPr>
            </w:pPr>
            <w:r>
              <w:rPr>
                <w:rFonts w:hint="eastAsia" w:ascii="宋体" w:hAnsi="宋体" w:cs="宋体"/>
                <w:bCs/>
                <w:color w:val="000000"/>
                <w:sz w:val="24"/>
                <w:szCs w:val="24"/>
                <w:highlight w:val="none"/>
                <w:lang w:val="zh-CN"/>
              </w:rPr>
              <w:t>投标截止时间</w:t>
            </w:r>
          </w:p>
        </w:tc>
        <w:tc>
          <w:tcPr>
            <w:tcW w:w="2841" w:type="pct"/>
            <w:shd w:val="clear" w:color="auto" w:fill="auto"/>
            <w:vAlign w:val="center"/>
          </w:tcPr>
          <w:p w14:paraId="3B040CE9">
            <w:pPr>
              <w:autoSpaceDE w:val="0"/>
              <w:autoSpaceDN w:val="0"/>
              <w:adjustRightInd w:val="0"/>
              <w:spacing w:line="360" w:lineRule="auto"/>
              <w:rPr>
                <w:rFonts w:hint="default" w:ascii="宋体" w:hAnsi="宋体" w:eastAsia="宋体" w:cs="宋体"/>
                <w:bCs/>
                <w:kern w:val="2"/>
                <w:sz w:val="24"/>
                <w:szCs w:val="24"/>
                <w:highlight w:val="none"/>
                <w:lang w:val="zh-CN" w:eastAsia="zh-CN" w:bidi="ar-SA"/>
              </w:rPr>
            </w:pPr>
            <w:r>
              <w:rPr>
                <w:rFonts w:hint="eastAsia" w:ascii="宋体" w:hAnsi="宋体" w:cs="宋体"/>
                <w:bCs/>
                <w:sz w:val="24"/>
                <w:szCs w:val="24"/>
                <w:highlight w:val="none"/>
                <w:lang w:val="en-US" w:eastAsia="zh-CN"/>
              </w:rPr>
              <w:t>同招标公告</w:t>
            </w:r>
          </w:p>
        </w:tc>
      </w:tr>
      <w:tr w14:paraId="10412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4" w:type="pct"/>
            <w:vAlign w:val="center"/>
          </w:tcPr>
          <w:p w14:paraId="0F8397AD">
            <w:pPr>
              <w:autoSpaceDE w:val="0"/>
              <w:autoSpaceDN w:val="0"/>
              <w:adjustRightInd w:val="0"/>
              <w:spacing w:line="360" w:lineRule="auto"/>
              <w:jc w:val="center"/>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21</w:t>
            </w:r>
          </w:p>
        </w:tc>
        <w:tc>
          <w:tcPr>
            <w:tcW w:w="1603" w:type="pct"/>
            <w:shd w:val="clear" w:color="auto" w:fill="auto"/>
            <w:vAlign w:val="center"/>
          </w:tcPr>
          <w:p w14:paraId="4D49CC83">
            <w:pPr>
              <w:autoSpaceDE w:val="0"/>
              <w:autoSpaceDN w:val="0"/>
              <w:adjustRightInd w:val="0"/>
              <w:spacing w:line="360" w:lineRule="auto"/>
              <w:jc w:val="center"/>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投标人确认收到</w:t>
            </w:r>
          </w:p>
          <w:p w14:paraId="6D4CD950">
            <w:pPr>
              <w:autoSpaceDE w:val="0"/>
              <w:autoSpaceDN w:val="0"/>
              <w:adjustRightInd w:val="0"/>
              <w:spacing w:line="360" w:lineRule="auto"/>
              <w:jc w:val="center"/>
              <w:rPr>
                <w:rFonts w:ascii="宋体" w:hAnsi="宋体" w:eastAsia="宋体" w:cs="宋体"/>
                <w:bCs/>
                <w:color w:val="000000"/>
                <w:kern w:val="2"/>
                <w:sz w:val="24"/>
                <w:szCs w:val="24"/>
                <w:highlight w:val="none"/>
                <w:lang w:val="zh-CN" w:eastAsia="zh-CN" w:bidi="ar-SA"/>
              </w:rPr>
            </w:pPr>
            <w:r>
              <w:rPr>
                <w:rFonts w:hint="eastAsia" w:ascii="宋体" w:hAnsi="宋体" w:cs="宋体"/>
                <w:bCs/>
                <w:color w:val="000000"/>
                <w:sz w:val="24"/>
                <w:szCs w:val="24"/>
                <w:highlight w:val="none"/>
                <w:lang w:val="zh-CN"/>
              </w:rPr>
              <w:t>招标文件澄清的时间</w:t>
            </w:r>
          </w:p>
        </w:tc>
        <w:tc>
          <w:tcPr>
            <w:tcW w:w="2841" w:type="pct"/>
            <w:shd w:val="clear" w:color="auto" w:fill="auto"/>
            <w:vAlign w:val="center"/>
          </w:tcPr>
          <w:p w14:paraId="5853319A">
            <w:pPr>
              <w:autoSpaceDE w:val="0"/>
              <w:autoSpaceDN w:val="0"/>
              <w:adjustRightInd w:val="0"/>
              <w:spacing w:line="360" w:lineRule="auto"/>
              <w:rPr>
                <w:rFonts w:hint="default" w:ascii="宋体" w:hAnsi="宋体" w:eastAsia="宋体" w:cs="宋体"/>
                <w:bCs/>
                <w:kern w:val="2"/>
                <w:sz w:val="24"/>
                <w:szCs w:val="24"/>
                <w:highlight w:val="none"/>
                <w:lang w:val="en-US" w:eastAsia="zh-CN" w:bidi="ar-SA"/>
              </w:rPr>
            </w:pPr>
            <w:r>
              <w:rPr>
                <w:rFonts w:hint="eastAsia" w:ascii="宋体" w:hAnsi="宋体" w:cs="宋体"/>
                <w:bCs/>
                <w:sz w:val="24"/>
                <w:szCs w:val="24"/>
                <w:highlight w:val="none"/>
                <w:lang w:val="zh-CN"/>
              </w:rPr>
              <w:t>24小时以内</w:t>
            </w:r>
          </w:p>
        </w:tc>
      </w:tr>
      <w:tr w14:paraId="6D46E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4" w:type="pct"/>
            <w:vAlign w:val="center"/>
          </w:tcPr>
          <w:p w14:paraId="0ED688DD">
            <w:pPr>
              <w:autoSpaceDE w:val="0"/>
              <w:autoSpaceDN w:val="0"/>
              <w:adjustRightInd w:val="0"/>
              <w:spacing w:line="360" w:lineRule="auto"/>
              <w:jc w:val="center"/>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22</w:t>
            </w:r>
          </w:p>
        </w:tc>
        <w:tc>
          <w:tcPr>
            <w:tcW w:w="1603" w:type="pct"/>
            <w:shd w:val="clear" w:color="auto" w:fill="auto"/>
            <w:vAlign w:val="center"/>
          </w:tcPr>
          <w:p w14:paraId="10D937D4">
            <w:pPr>
              <w:autoSpaceDE w:val="0"/>
              <w:autoSpaceDN w:val="0"/>
              <w:adjustRightInd w:val="0"/>
              <w:spacing w:line="360" w:lineRule="auto"/>
              <w:jc w:val="center"/>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投标人确认收到</w:t>
            </w:r>
          </w:p>
          <w:p w14:paraId="1C6157C8">
            <w:pPr>
              <w:autoSpaceDE w:val="0"/>
              <w:autoSpaceDN w:val="0"/>
              <w:adjustRightInd w:val="0"/>
              <w:spacing w:line="360" w:lineRule="auto"/>
              <w:jc w:val="center"/>
              <w:rPr>
                <w:rFonts w:ascii="宋体" w:hAnsi="宋体" w:eastAsia="宋体" w:cs="宋体"/>
                <w:bCs/>
                <w:color w:val="000000"/>
                <w:kern w:val="2"/>
                <w:sz w:val="24"/>
                <w:szCs w:val="24"/>
                <w:highlight w:val="none"/>
                <w:lang w:val="zh-CN" w:eastAsia="zh-CN" w:bidi="ar-SA"/>
              </w:rPr>
            </w:pPr>
            <w:r>
              <w:rPr>
                <w:rFonts w:hint="eastAsia" w:ascii="宋体" w:hAnsi="宋体" w:cs="宋体"/>
                <w:bCs/>
                <w:color w:val="000000"/>
                <w:sz w:val="24"/>
                <w:szCs w:val="24"/>
                <w:highlight w:val="none"/>
                <w:lang w:val="zh-CN"/>
              </w:rPr>
              <w:t>招标文件修改的时间</w:t>
            </w:r>
          </w:p>
        </w:tc>
        <w:tc>
          <w:tcPr>
            <w:tcW w:w="2841" w:type="pct"/>
            <w:shd w:val="clear" w:color="auto" w:fill="auto"/>
            <w:vAlign w:val="center"/>
          </w:tcPr>
          <w:p w14:paraId="106E795E">
            <w:pPr>
              <w:autoSpaceDE w:val="0"/>
              <w:autoSpaceDN w:val="0"/>
              <w:adjustRightInd w:val="0"/>
              <w:spacing w:line="360" w:lineRule="auto"/>
              <w:rPr>
                <w:rFonts w:ascii="宋体" w:hAnsi="宋体" w:eastAsia="宋体" w:cs="宋体"/>
                <w:bCs/>
                <w:color w:val="000000"/>
                <w:kern w:val="2"/>
                <w:sz w:val="24"/>
                <w:szCs w:val="24"/>
                <w:highlight w:val="none"/>
                <w:lang w:val="zh-CN" w:eastAsia="zh-CN" w:bidi="ar-SA"/>
              </w:rPr>
            </w:pPr>
            <w:r>
              <w:rPr>
                <w:rFonts w:hint="eastAsia" w:ascii="宋体" w:hAnsi="宋体" w:cs="宋体"/>
                <w:bCs/>
                <w:color w:val="000000"/>
                <w:sz w:val="24"/>
                <w:szCs w:val="24"/>
                <w:highlight w:val="none"/>
                <w:lang w:val="zh-CN"/>
              </w:rPr>
              <w:t>24小时以内</w:t>
            </w:r>
          </w:p>
        </w:tc>
      </w:tr>
      <w:tr w14:paraId="4A071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4" w:type="pct"/>
            <w:vAlign w:val="center"/>
          </w:tcPr>
          <w:p w14:paraId="169AF4DC">
            <w:pPr>
              <w:autoSpaceDE w:val="0"/>
              <w:autoSpaceDN w:val="0"/>
              <w:adjustRightInd w:val="0"/>
              <w:spacing w:line="360" w:lineRule="auto"/>
              <w:jc w:val="center"/>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23</w:t>
            </w:r>
          </w:p>
        </w:tc>
        <w:tc>
          <w:tcPr>
            <w:tcW w:w="1603" w:type="pct"/>
            <w:shd w:val="clear" w:color="auto" w:fill="auto"/>
            <w:vAlign w:val="center"/>
          </w:tcPr>
          <w:p w14:paraId="5DCFEF94">
            <w:pPr>
              <w:autoSpaceDE w:val="0"/>
              <w:autoSpaceDN w:val="0"/>
              <w:adjustRightInd w:val="0"/>
              <w:spacing w:line="360" w:lineRule="auto"/>
              <w:jc w:val="center"/>
              <w:rPr>
                <w:rFonts w:ascii="宋体" w:hAnsi="宋体" w:eastAsia="宋体" w:cs="宋体"/>
                <w:bCs/>
                <w:color w:val="000000"/>
                <w:kern w:val="2"/>
                <w:sz w:val="24"/>
                <w:szCs w:val="24"/>
                <w:highlight w:val="none"/>
                <w:lang w:val="zh-CN" w:eastAsia="zh-CN" w:bidi="ar-SA"/>
              </w:rPr>
            </w:pPr>
            <w:r>
              <w:rPr>
                <w:rFonts w:hint="eastAsia" w:ascii="宋体" w:hAnsi="宋体" w:cs="宋体"/>
                <w:bCs/>
                <w:color w:val="000000"/>
                <w:sz w:val="24"/>
                <w:szCs w:val="24"/>
                <w:highlight w:val="none"/>
                <w:lang w:val="zh-CN"/>
              </w:rPr>
              <w:t>投标有效期</w:t>
            </w:r>
          </w:p>
        </w:tc>
        <w:tc>
          <w:tcPr>
            <w:tcW w:w="2841" w:type="pct"/>
            <w:shd w:val="clear" w:color="auto" w:fill="auto"/>
            <w:vAlign w:val="center"/>
          </w:tcPr>
          <w:p w14:paraId="5C501962">
            <w:pPr>
              <w:autoSpaceDE w:val="0"/>
              <w:autoSpaceDN w:val="0"/>
              <w:adjustRightInd w:val="0"/>
              <w:spacing w:line="360" w:lineRule="auto"/>
              <w:rPr>
                <w:rFonts w:ascii="宋体" w:hAnsi="宋体" w:eastAsia="宋体" w:cs="宋体"/>
                <w:bCs/>
                <w:color w:val="000000"/>
                <w:kern w:val="2"/>
                <w:sz w:val="24"/>
                <w:szCs w:val="24"/>
                <w:highlight w:val="none"/>
                <w:lang w:val="zh-CN" w:eastAsia="zh-CN" w:bidi="ar-SA"/>
              </w:rPr>
            </w:pPr>
            <w:r>
              <w:rPr>
                <w:rFonts w:hint="eastAsia" w:ascii="宋体" w:hAnsi="宋体" w:cs="宋体"/>
                <w:bCs/>
                <w:color w:val="000000"/>
                <w:sz w:val="24"/>
                <w:szCs w:val="24"/>
                <w:highlight w:val="none"/>
                <w:lang w:val="zh-CN"/>
              </w:rPr>
              <w:t>投标截止之日后90天（日历天），从投标截止之日算起。</w:t>
            </w:r>
          </w:p>
        </w:tc>
      </w:tr>
      <w:tr w14:paraId="511D2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554" w:type="pct"/>
            <w:vAlign w:val="center"/>
          </w:tcPr>
          <w:p w14:paraId="00694878">
            <w:pPr>
              <w:autoSpaceDE w:val="0"/>
              <w:autoSpaceDN w:val="0"/>
              <w:adjustRightInd w:val="0"/>
              <w:spacing w:line="360" w:lineRule="auto"/>
              <w:jc w:val="center"/>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24</w:t>
            </w:r>
          </w:p>
        </w:tc>
        <w:tc>
          <w:tcPr>
            <w:tcW w:w="1603" w:type="pct"/>
            <w:shd w:val="clear" w:color="auto" w:fill="auto"/>
            <w:vAlign w:val="center"/>
          </w:tcPr>
          <w:p w14:paraId="2FCAA161">
            <w:pPr>
              <w:autoSpaceDE w:val="0"/>
              <w:autoSpaceDN w:val="0"/>
              <w:adjustRightInd w:val="0"/>
              <w:spacing w:line="360" w:lineRule="auto"/>
              <w:jc w:val="center"/>
              <w:rPr>
                <w:rFonts w:ascii="宋体" w:hAnsi="宋体" w:eastAsia="宋体" w:cs="宋体"/>
                <w:bCs/>
                <w:color w:val="000000"/>
                <w:kern w:val="2"/>
                <w:sz w:val="24"/>
                <w:szCs w:val="24"/>
                <w:highlight w:val="none"/>
                <w:lang w:val="zh-CN" w:eastAsia="zh-CN" w:bidi="ar-SA"/>
              </w:rPr>
            </w:pPr>
            <w:r>
              <w:rPr>
                <w:rFonts w:hint="eastAsia" w:ascii="宋体" w:hAnsi="宋体" w:cs="宋体"/>
                <w:bCs/>
                <w:color w:val="000000"/>
                <w:sz w:val="24"/>
                <w:szCs w:val="24"/>
                <w:highlight w:val="none"/>
                <w:lang w:val="zh-CN"/>
              </w:rPr>
              <w:t>投标保证金</w:t>
            </w:r>
          </w:p>
        </w:tc>
        <w:tc>
          <w:tcPr>
            <w:tcW w:w="2841" w:type="pct"/>
            <w:shd w:val="clear" w:color="auto" w:fill="auto"/>
            <w:vAlign w:val="center"/>
          </w:tcPr>
          <w:p w14:paraId="05E671A9">
            <w:pPr>
              <w:autoSpaceDE w:val="0"/>
              <w:autoSpaceDN w:val="0"/>
              <w:adjustRightInd w:val="0"/>
              <w:spacing w:line="360" w:lineRule="auto"/>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人民币</w:t>
            </w:r>
            <w:r>
              <w:rPr>
                <w:rFonts w:hint="eastAsia" w:ascii="宋体" w:hAnsi="宋体" w:cs="宋体"/>
                <w:bCs/>
                <w:color w:val="000000"/>
                <w:sz w:val="24"/>
                <w:szCs w:val="24"/>
                <w:highlight w:val="none"/>
                <w:lang w:val="en-US" w:eastAsia="zh-CN"/>
              </w:rPr>
              <w:t>30000（叁万）</w:t>
            </w:r>
            <w:r>
              <w:rPr>
                <w:rFonts w:hint="eastAsia" w:ascii="宋体" w:hAnsi="宋体" w:cs="宋体"/>
                <w:bCs/>
                <w:color w:val="000000"/>
                <w:sz w:val="24"/>
                <w:szCs w:val="24"/>
                <w:highlight w:val="none"/>
                <w:lang w:val="zh-CN"/>
              </w:rPr>
              <w:t>元，递交形式：投标保证金应当</w:t>
            </w:r>
            <w:r>
              <w:rPr>
                <w:rFonts w:hint="eastAsia" w:ascii="宋体" w:hAnsi="宋体" w:cs="宋体"/>
                <w:bCs/>
                <w:color w:val="000000"/>
                <w:sz w:val="24"/>
                <w:szCs w:val="24"/>
                <w:highlight w:val="none"/>
              </w:rPr>
              <w:t>以</w:t>
            </w:r>
            <w:r>
              <w:rPr>
                <w:rFonts w:hint="eastAsia" w:ascii="宋体" w:hAnsi="宋体" w:cs="宋体"/>
                <w:bCs/>
                <w:color w:val="000000"/>
                <w:sz w:val="24"/>
                <w:szCs w:val="24"/>
                <w:highlight w:val="none"/>
                <w:lang w:val="zh-CN"/>
              </w:rPr>
              <w:t>支票、汇票、本票、</w:t>
            </w:r>
            <w:r>
              <w:rPr>
                <w:rFonts w:ascii="宋体" w:hAnsi="宋体" w:cs="宋体"/>
                <w:spacing w:val="-4"/>
                <w:sz w:val="24"/>
                <w:szCs w:val="24"/>
                <w:highlight w:val="none"/>
              </w:rPr>
              <w:t>网</w:t>
            </w:r>
            <w:r>
              <w:rPr>
                <w:rFonts w:ascii="宋体" w:hAnsi="宋体" w:cs="宋体"/>
                <w:spacing w:val="-2"/>
                <w:sz w:val="24"/>
                <w:szCs w:val="24"/>
                <w:highlight w:val="none"/>
              </w:rPr>
              <w:t>上银行支付</w:t>
            </w:r>
            <w:r>
              <w:rPr>
                <w:rFonts w:hint="eastAsia" w:ascii="宋体" w:hAnsi="宋体" w:cs="宋体"/>
                <w:bCs/>
                <w:color w:val="000000"/>
                <w:sz w:val="24"/>
                <w:szCs w:val="24"/>
                <w:highlight w:val="none"/>
                <w:lang w:val="zh-CN"/>
              </w:rPr>
              <w:t>或者金融机构、担保机构出具的保函</w:t>
            </w:r>
            <w:r>
              <w:rPr>
                <w:rFonts w:hint="eastAsia" w:ascii="宋体" w:hAnsi="宋体" w:cs="宋体"/>
                <w:bCs/>
                <w:color w:val="000000"/>
                <w:sz w:val="24"/>
                <w:szCs w:val="24"/>
                <w:highlight w:val="none"/>
              </w:rPr>
              <w:t>等形式提交</w:t>
            </w:r>
            <w:r>
              <w:rPr>
                <w:rFonts w:hint="eastAsia" w:ascii="宋体" w:hAnsi="宋体" w:cs="宋体"/>
                <w:bCs/>
                <w:color w:val="000000"/>
                <w:sz w:val="24"/>
                <w:szCs w:val="24"/>
                <w:highlight w:val="none"/>
                <w:lang w:val="zh-CN"/>
              </w:rPr>
              <w:t>。</w:t>
            </w:r>
          </w:p>
          <w:p w14:paraId="3AA853BC">
            <w:pPr>
              <w:autoSpaceDE w:val="0"/>
              <w:autoSpaceDN w:val="0"/>
              <w:adjustRightInd w:val="0"/>
              <w:spacing w:line="360" w:lineRule="auto"/>
              <w:rPr>
                <w:rFonts w:hint="eastAsia"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账户名称：中研（长春）工程咨询有限公司</w:t>
            </w:r>
          </w:p>
          <w:p w14:paraId="63680BCB">
            <w:pPr>
              <w:autoSpaceDE w:val="0"/>
              <w:autoSpaceDN w:val="0"/>
              <w:adjustRightInd w:val="0"/>
              <w:spacing w:line="360" w:lineRule="auto"/>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开户账号：160446071820</w:t>
            </w:r>
          </w:p>
          <w:p w14:paraId="06CE5105">
            <w:pPr>
              <w:autoSpaceDE w:val="0"/>
              <w:autoSpaceDN w:val="0"/>
              <w:adjustRightInd w:val="0"/>
              <w:spacing w:line="360" w:lineRule="auto"/>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开户银行：中国银行长春开发区支行</w:t>
            </w:r>
          </w:p>
          <w:p w14:paraId="76F566E1">
            <w:pPr>
              <w:autoSpaceDE w:val="0"/>
              <w:autoSpaceDN w:val="0"/>
              <w:adjustRightInd w:val="0"/>
              <w:spacing w:line="360" w:lineRule="auto"/>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1、投标人以</w:t>
            </w:r>
            <w:r>
              <w:rPr>
                <w:rFonts w:ascii="宋体" w:hAnsi="宋体" w:cs="宋体"/>
                <w:spacing w:val="-4"/>
                <w:sz w:val="24"/>
                <w:szCs w:val="24"/>
                <w:highlight w:val="none"/>
              </w:rPr>
              <w:t>网</w:t>
            </w:r>
            <w:r>
              <w:rPr>
                <w:rFonts w:ascii="宋体" w:hAnsi="宋体" w:cs="宋体"/>
                <w:spacing w:val="-2"/>
                <w:sz w:val="24"/>
                <w:szCs w:val="24"/>
                <w:highlight w:val="none"/>
              </w:rPr>
              <w:t>上银行支付</w:t>
            </w:r>
            <w:r>
              <w:rPr>
                <w:rFonts w:hint="eastAsia" w:ascii="宋体" w:hAnsi="宋体" w:cs="宋体"/>
                <w:bCs/>
                <w:color w:val="000000"/>
                <w:sz w:val="24"/>
                <w:szCs w:val="24"/>
                <w:highlight w:val="none"/>
                <w:lang w:val="zh-CN"/>
              </w:rPr>
              <w:t>或支票形式提交的投标保证金应当从投标单位的基本账户转出（投标人应于</w:t>
            </w:r>
            <w:r>
              <w:rPr>
                <w:rFonts w:hint="eastAsia" w:ascii="宋体" w:hAnsi="宋体" w:cs="宋体"/>
                <w:bCs/>
                <w:color w:val="000000"/>
                <w:sz w:val="24"/>
                <w:szCs w:val="24"/>
                <w:highlight w:val="none"/>
              </w:rPr>
              <w:t>开标</w:t>
            </w:r>
            <w:r>
              <w:rPr>
                <w:rFonts w:hint="eastAsia" w:ascii="宋体" w:hAnsi="宋体" w:cs="宋体"/>
                <w:bCs/>
                <w:color w:val="000000"/>
                <w:sz w:val="24"/>
                <w:szCs w:val="24"/>
                <w:highlight w:val="none"/>
                <w:lang w:val="zh-CN"/>
              </w:rPr>
              <w:t>前递交，以到账为准）。</w:t>
            </w:r>
          </w:p>
          <w:p w14:paraId="229B5740">
            <w:pPr>
              <w:autoSpaceDE w:val="0"/>
              <w:autoSpaceDN w:val="0"/>
              <w:adjustRightInd w:val="0"/>
              <w:spacing w:line="360" w:lineRule="auto"/>
              <w:rPr>
                <w:rFonts w:hint="eastAsia"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2、投标人以</w:t>
            </w:r>
            <w:r>
              <w:rPr>
                <w:rFonts w:ascii="宋体" w:hAnsi="宋体" w:cs="宋体"/>
                <w:spacing w:val="2"/>
                <w:sz w:val="24"/>
                <w:szCs w:val="24"/>
                <w:highlight w:val="none"/>
              </w:rPr>
              <w:t>金融机构、担保机构</w:t>
            </w:r>
            <w:r>
              <w:rPr>
                <w:rFonts w:hint="eastAsia" w:ascii="宋体" w:hAnsi="宋体" w:cs="宋体"/>
                <w:spacing w:val="2"/>
                <w:sz w:val="24"/>
                <w:szCs w:val="24"/>
                <w:highlight w:val="none"/>
              </w:rPr>
              <w:t>方式</w:t>
            </w:r>
            <w:r>
              <w:rPr>
                <w:rFonts w:hint="eastAsia" w:ascii="宋体" w:hAnsi="宋体" w:cs="宋体"/>
                <w:bCs/>
                <w:color w:val="000000"/>
                <w:sz w:val="24"/>
                <w:szCs w:val="24"/>
                <w:highlight w:val="none"/>
                <w:lang w:val="zh-CN"/>
              </w:rPr>
              <w:t>提交</w:t>
            </w:r>
            <w:r>
              <w:rPr>
                <w:rFonts w:hint="eastAsia" w:ascii="宋体" w:hAnsi="宋体" w:cs="宋体"/>
                <w:bCs/>
                <w:color w:val="000000"/>
                <w:sz w:val="24"/>
                <w:szCs w:val="24"/>
                <w:highlight w:val="none"/>
              </w:rPr>
              <w:t>投标</w:t>
            </w:r>
            <w:r>
              <w:rPr>
                <w:rFonts w:hint="eastAsia" w:ascii="宋体" w:hAnsi="宋体" w:cs="宋体"/>
                <w:bCs/>
                <w:color w:val="000000"/>
                <w:sz w:val="24"/>
                <w:szCs w:val="24"/>
                <w:highlight w:val="none"/>
                <w:lang w:val="zh-CN"/>
              </w:rPr>
              <w:t>保证金的，须将保函原件在提交</w:t>
            </w:r>
            <w:r>
              <w:rPr>
                <w:rFonts w:hint="eastAsia" w:ascii="宋体" w:hAnsi="宋体" w:cs="宋体"/>
                <w:bCs/>
                <w:color w:val="000000"/>
                <w:sz w:val="24"/>
                <w:szCs w:val="24"/>
                <w:highlight w:val="none"/>
              </w:rPr>
              <w:t>投标</w:t>
            </w:r>
            <w:r>
              <w:rPr>
                <w:rFonts w:hint="eastAsia" w:ascii="宋体" w:hAnsi="宋体" w:cs="宋体"/>
                <w:bCs/>
                <w:color w:val="000000"/>
                <w:sz w:val="24"/>
                <w:szCs w:val="24"/>
                <w:highlight w:val="none"/>
                <w:lang w:val="zh-CN"/>
              </w:rPr>
              <w:t>文件截止时间前送达到</w:t>
            </w:r>
            <w:r>
              <w:rPr>
                <w:rFonts w:hint="eastAsia" w:ascii="宋体" w:hAnsi="宋体" w:cs="宋体"/>
                <w:bCs/>
                <w:color w:val="000000"/>
                <w:sz w:val="24"/>
                <w:szCs w:val="24"/>
                <w:highlight w:val="none"/>
                <w:lang w:val="en-US" w:eastAsia="zh-CN"/>
              </w:rPr>
              <w:t>采购</w:t>
            </w:r>
            <w:r>
              <w:rPr>
                <w:rFonts w:hint="eastAsia" w:ascii="宋体" w:hAnsi="宋体" w:cs="宋体"/>
                <w:bCs/>
                <w:color w:val="000000"/>
                <w:sz w:val="24"/>
                <w:szCs w:val="24"/>
                <w:highlight w:val="none"/>
                <w:lang w:val="zh-CN"/>
              </w:rPr>
              <w:t>代理机构（以便核查），并将复印件装入</w:t>
            </w:r>
            <w:r>
              <w:rPr>
                <w:rFonts w:hint="eastAsia" w:ascii="宋体" w:hAnsi="宋体" w:cs="宋体"/>
                <w:bCs/>
                <w:color w:val="000000"/>
                <w:sz w:val="24"/>
                <w:szCs w:val="24"/>
                <w:highlight w:val="none"/>
                <w:lang w:val="en-US" w:eastAsia="zh-CN"/>
              </w:rPr>
              <w:t>投标</w:t>
            </w:r>
            <w:r>
              <w:rPr>
                <w:rFonts w:hint="eastAsia" w:ascii="宋体" w:hAnsi="宋体" w:cs="宋体"/>
                <w:bCs/>
                <w:color w:val="000000"/>
                <w:sz w:val="24"/>
                <w:szCs w:val="24"/>
                <w:highlight w:val="none"/>
                <w:lang w:val="zh-CN"/>
              </w:rPr>
              <w:t>文件中。</w:t>
            </w:r>
          </w:p>
          <w:p w14:paraId="5CE34434">
            <w:pPr>
              <w:autoSpaceDE w:val="0"/>
              <w:autoSpaceDN w:val="0"/>
              <w:adjustRightInd w:val="0"/>
              <w:spacing w:line="360" w:lineRule="auto"/>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en-US" w:eastAsia="zh-CN"/>
              </w:rPr>
              <w:t>3、</w:t>
            </w:r>
            <w:r>
              <w:rPr>
                <w:rFonts w:hint="eastAsia" w:ascii="宋体" w:hAnsi="宋体" w:cs="宋体"/>
                <w:bCs/>
                <w:color w:val="000000"/>
                <w:sz w:val="24"/>
                <w:szCs w:val="24"/>
                <w:highlight w:val="none"/>
                <w:lang w:val="zh-CN"/>
              </w:rPr>
              <w:t>未按招标文件要求提交</w:t>
            </w:r>
            <w:r>
              <w:rPr>
                <w:rFonts w:hint="eastAsia" w:ascii="宋体" w:hAnsi="宋体" w:cs="宋体"/>
                <w:bCs/>
                <w:color w:val="000000"/>
                <w:sz w:val="24"/>
                <w:szCs w:val="24"/>
                <w:highlight w:val="none"/>
              </w:rPr>
              <w:t>投标</w:t>
            </w:r>
            <w:r>
              <w:rPr>
                <w:rFonts w:hint="eastAsia" w:ascii="宋体" w:hAnsi="宋体" w:cs="宋体"/>
                <w:bCs/>
                <w:color w:val="000000"/>
                <w:sz w:val="24"/>
                <w:szCs w:val="24"/>
                <w:highlight w:val="none"/>
                <w:lang w:val="zh-CN"/>
              </w:rPr>
              <w:t>保证金，</w:t>
            </w:r>
            <w:r>
              <w:rPr>
                <w:rFonts w:ascii="宋体" w:hAnsi="宋体" w:cs="宋体"/>
                <w:spacing w:val="1"/>
                <w:sz w:val="24"/>
                <w:szCs w:val="24"/>
                <w:highlight w:val="none"/>
              </w:rPr>
              <w:t>或</w:t>
            </w:r>
            <w:r>
              <w:rPr>
                <w:rFonts w:ascii="宋体" w:hAnsi="宋体" w:cs="宋体"/>
                <w:sz w:val="24"/>
                <w:szCs w:val="24"/>
                <w:highlight w:val="none"/>
              </w:rPr>
              <w:t>者</w:t>
            </w:r>
            <w:r>
              <w:rPr>
                <w:rFonts w:ascii="宋体" w:hAnsi="宋体" w:cs="宋体"/>
                <w:spacing w:val="2"/>
                <w:sz w:val="24"/>
                <w:szCs w:val="24"/>
                <w:highlight w:val="none"/>
              </w:rPr>
              <w:t>由于到账时间晚于投标截止时间的，</w:t>
            </w:r>
            <w:r>
              <w:rPr>
                <w:rFonts w:ascii="宋体" w:hAnsi="宋体" w:cs="宋体"/>
                <w:spacing w:val="1"/>
                <w:sz w:val="24"/>
                <w:szCs w:val="24"/>
                <w:highlight w:val="none"/>
              </w:rPr>
              <w:t>或</w:t>
            </w:r>
            <w:r>
              <w:rPr>
                <w:rFonts w:ascii="宋体" w:hAnsi="宋体" w:cs="宋体"/>
                <w:sz w:val="24"/>
                <w:szCs w:val="24"/>
                <w:highlight w:val="none"/>
              </w:rPr>
              <w:t>者</w:t>
            </w:r>
            <w:r>
              <w:rPr>
                <w:rFonts w:ascii="宋体" w:hAnsi="宋体" w:cs="宋体"/>
                <w:spacing w:val="-1"/>
                <w:sz w:val="24"/>
                <w:szCs w:val="24"/>
                <w:highlight w:val="none"/>
              </w:rPr>
              <w:t>票据错误、印鉴不清</w:t>
            </w:r>
            <w:r>
              <w:rPr>
                <w:rFonts w:ascii="宋体" w:hAnsi="宋体" w:cs="宋体"/>
                <w:sz w:val="24"/>
                <w:szCs w:val="24"/>
                <w:highlight w:val="none"/>
              </w:rPr>
              <w:t>等原因导致不能到账的</w:t>
            </w:r>
            <w:r>
              <w:rPr>
                <w:rFonts w:hint="eastAsia" w:ascii="宋体" w:hAnsi="宋体" w:cs="宋体"/>
                <w:bCs/>
                <w:color w:val="000000"/>
                <w:sz w:val="24"/>
                <w:szCs w:val="24"/>
                <w:highlight w:val="none"/>
                <w:lang w:val="zh-CN"/>
              </w:rPr>
              <w:t>，按照无效投标处理。</w:t>
            </w:r>
          </w:p>
          <w:p w14:paraId="534FF0D3">
            <w:pPr>
              <w:autoSpaceDE w:val="0"/>
              <w:autoSpaceDN w:val="0"/>
              <w:adjustRightInd w:val="0"/>
              <w:spacing w:line="360" w:lineRule="auto"/>
              <w:rPr>
                <w:rFonts w:ascii="宋体" w:hAnsi="宋体" w:eastAsia="宋体" w:cs="宋体"/>
                <w:bCs/>
                <w:color w:val="000000"/>
                <w:kern w:val="2"/>
                <w:sz w:val="24"/>
                <w:szCs w:val="24"/>
                <w:highlight w:val="none"/>
                <w:lang w:val="zh-CN" w:eastAsia="zh-CN" w:bidi="ar-SA"/>
              </w:rPr>
            </w:pPr>
            <w:r>
              <w:rPr>
                <w:rFonts w:hint="eastAsia" w:ascii="宋体" w:hAnsi="宋体" w:cs="宋体"/>
                <w:bCs/>
                <w:color w:val="000000"/>
                <w:sz w:val="24"/>
                <w:szCs w:val="24"/>
                <w:highlight w:val="none"/>
                <w:lang w:val="zh-CN"/>
              </w:rPr>
              <w:t>注：投标人应在电汇或转账凭证上明确用途、投标项目名称，并于提交</w:t>
            </w:r>
            <w:r>
              <w:rPr>
                <w:rFonts w:hint="eastAsia" w:ascii="宋体" w:hAnsi="宋体" w:cs="宋体"/>
                <w:bCs/>
                <w:color w:val="000000"/>
                <w:sz w:val="24"/>
                <w:szCs w:val="24"/>
                <w:highlight w:val="none"/>
                <w:lang w:val="en-US" w:eastAsia="zh-CN"/>
              </w:rPr>
              <w:t>投标</w:t>
            </w:r>
            <w:r>
              <w:rPr>
                <w:rFonts w:hint="eastAsia" w:ascii="宋体" w:hAnsi="宋体" w:cs="宋体"/>
                <w:bCs/>
                <w:color w:val="000000"/>
                <w:sz w:val="24"/>
                <w:szCs w:val="24"/>
                <w:highlight w:val="none"/>
                <w:lang w:val="zh-CN"/>
              </w:rPr>
              <w:t>文件截止时间前将电汇或转账凭证、基本账户信息（完整清晰）以电子档扫描发送到采购代理机构</w:t>
            </w:r>
            <w:r>
              <w:rPr>
                <w:highlight w:val="none"/>
              </w:rPr>
              <w:fldChar w:fldCharType="begin"/>
            </w:r>
            <w:r>
              <w:rPr>
                <w:highlight w:val="none"/>
              </w:rPr>
              <w:instrText xml:space="preserve"> HYPERLINK "mailto:邮箱1171900302@qq.com" </w:instrText>
            </w:r>
            <w:r>
              <w:rPr>
                <w:highlight w:val="none"/>
              </w:rPr>
              <w:fldChar w:fldCharType="separate"/>
            </w:r>
            <w:r>
              <w:rPr>
                <w:rFonts w:hint="eastAsia" w:ascii="宋体" w:hAnsi="宋体" w:cs="宋体"/>
                <w:bCs/>
                <w:color w:val="000000"/>
                <w:sz w:val="24"/>
                <w:szCs w:val="24"/>
                <w:highlight w:val="none"/>
                <w:lang w:val="zh-CN"/>
              </w:rPr>
              <w:t>邮箱</w:t>
            </w:r>
            <w:r>
              <w:rPr>
                <w:rFonts w:hint="eastAsia" w:ascii="宋体" w:hAnsi="宋体" w:cs="宋体"/>
                <w:b/>
                <w:bCs w:val="0"/>
                <w:color w:val="000000"/>
                <w:sz w:val="24"/>
                <w:szCs w:val="24"/>
                <w:highlight w:val="none"/>
                <w:lang w:val="zh-CN"/>
              </w:rPr>
              <w:t>zhongyanchangchun@163.com</w:t>
            </w:r>
            <w:r>
              <w:rPr>
                <w:rFonts w:hint="eastAsia" w:ascii="宋体" w:hAnsi="宋体" w:cs="宋体"/>
                <w:bCs/>
                <w:color w:val="000000"/>
                <w:sz w:val="24"/>
                <w:szCs w:val="24"/>
                <w:highlight w:val="none"/>
                <w:lang w:val="zh-CN"/>
              </w:rPr>
              <w:fldChar w:fldCharType="end"/>
            </w:r>
            <w:r>
              <w:rPr>
                <w:rFonts w:hint="eastAsia" w:ascii="宋体" w:hAnsi="宋体" w:cs="宋体"/>
                <w:bCs/>
                <w:color w:val="000000"/>
                <w:sz w:val="24"/>
                <w:szCs w:val="24"/>
                <w:highlight w:val="none"/>
                <w:lang w:val="zh-CN"/>
              </w:rPr>
              <w:t>。</w:t>
            </w:r>
          </w:p>
        </w:tc>
      </w:tr>
      <w:tr w14:paraId="12086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4" w:type="pct"/>
            <w:vAlign w:val="center"/>
          </w:tcPr>
          <w:p w14:paraId="04276964">
            <w:pPr>
              <w:autoSpaceDE w:val="0"/>
              <w:autoSpaceDN w:val="0"/>
              <w:adjustRightInd w:val="0"/>
              <w:spacing w:line="360" w:lineRule="auto"/>
              <w:jc w:val="center"/>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25</w:t>
            </w:r>
          </w:p>
        </w:tc>
        <w:tc>
          <w:tcPr>
            <w:tcW w:w="1603" w:type="pct"/>
            <w:shd w:val="clear" w:color="auto" w:fill="auto"/>
            <w:vAlign w:val="center"/>
          </w:tcPr>
          <w:p w14:paraId="0E4277DF">
            <w:pPr>
              <w:autoSpaceDE w:val="0"/>
              <w:autoSpaceDN w:val="0"/>
              <w:adjustRightInd w:val="0"/>
              <w:spacing w:line="360" w:lineRule="auto"/>
              <w:jc w:val="center"/>
              <w:rPr>
                <w:rFonts w:ascii="宋体" w:hAnsi="宋体" w:eastAsia="宋体" w:cs="宋体"/>
                <w:bCs/>
                <w:color w:val="000000"/>
                <w:kern w:val="2"/>
                <w:sz w:val="24"/>
                <w:szCs w:val="24"/>
                <w:highlight w:val="none"/>
                <w:lang w:val="zh-CN" w:eastAsia="zh-CN" w:bidi="ar-SA"/>
              </w:rPr>
            </w:pPr>
            <w:r>
              <w:rPr>
                <w:rFonts w:hint="eastAsia" w:ascii="宋体" w:hAnsi="宋体" w:cs="宋体"/>
                <w:bCs/>
                <w:color w:val="000000"/>
                <w:sz w:val="24"/>
                <w:szCs w:val="24"/>
                <w:highlight w:val="none"/>
                <w:lang w:val="zh-CN"/>
              </w:rPr>
              <w:t>是否允许递交备选投标方案</w:t>
            </w:r>
          </w:p>
        </w:tc>
        <w:tc>
          <w:tcPr>
            <w:tcW w:w="2841" w:type="pct"/>
            <w:shd w:val="clear" w:color="auto" w:fill="auto"/>
            <w:vAlign w:val="center"/>
          </w:tcPr>
          <w:p w14:paraId="1AF1D9CF">
            <w:pPr>
              <w:autoSpaceDE w:val="0"/>
              <w:autoSpaceDN w:val="0"/>
              <w:adjustRightInd w:val="0"/>
              <w:spacing w:line="360" w:lineRule="auto"/>
              <w:rPr>
                <w:rFonts w:ascii="宋体" w:hAnsi="宋体" w:eastAsia="宋体" w:cs="宋体"/>
                <w:bCs/>
                <w:color w:val="000000"/>
                <w:kern w:val="2"/>
                <w:sz w:val="24"/>
                <w:szCs w:val="24"/>
                <w:highlight w:val="none"/>
                <w:lang w:val="zh-CN" w:eastAsia="zh-CN" w:bidi="ar-SA"/>
              </w:rPr>
            </w:pPr>
            <w:r>
              <w:rPr>
                <w:rFonts w:hint="eastAsia" w:ascii="宋体" w:hAnsi="宋体" w:cs="宋体"/>
                <w:bCs/>
                <w:color w:val="000000"/>
                <w:sz w:val="24"/>
                <w:szCs w:val="24"/>
                <w:highlight w:val="none"/>
                <w:lang w:val="zh-CN"/>
              </w:rPr>
              <w:t>不允许</w:t>
            </w:r>
          </w:p>
        </w:tc>
      </w:tr>
      <w:tr w14:paraId="00093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4" w:type="pct"/>
            <w:vAlign w:val="center"/>
          </w:tcPr>
          <w:p w14:paraId="2EF16D14">
            <w:pPr>
              <w:autoSpaceDE w:val="0"/>
              <w:autoSpaceDN w:val="0"/>
              <w:adjustRightInd w:val="0"/>
              <w:spacing w:line="360" w:lineRule="auto"/>
              <w:jc w:val="center"/>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26</w:t>
            </w:r>
          </w:p>
        </w:tc>
        <w:tc>
          <w:tcPr>
            <w:tcW w:w="1603" w:type="pct"/>
            <w:shd w:val="clear" w:color="auto" w:fill="auto"/>
            <w:vAlign w:val="center"/>
          </w:tcPr>
          <w:p w14:paraId="5FC2C4EB">
            <w:pPr>
              <w:autoSpaceDE w:val="0"/>
              <w:autoSpaceDN w:val="0"/>
              <w:adjustRightInd w:val="0"/>
              <w:spacing w:line="360" w:lineRule="auto"/>
              <w:jc w:val="center"/>
              <w:rPr>
                <w:rFonts w:ascii="宋体" w:hAnsi="宋体" w:eastAsia="宋体" w:cs="宋体"/>
                <w:bCs/>
                <w:color w:val="000000"/>
                <w:kern w:val="2"/>
                <w:sz w:val="24"/>
                <w:szCs w:val="24"/>
                <w:highlight w:val="none"/>
                <w:lang w:val="zh-CN" w:eastAsia="zh-CN" w:bidi="ar-SA"/>
              </w:rPr>
            </w:pPr>
            <w:r>
              <w:rPr>
                <w:rFonts w:hint="eastAsia" w:ascii="宋体" w:hAnsi="宋体" w:cs="宋体"/>
                <w:bCs/>
                <w:color w:val="000000"/>
                <w:sz w:val="24"/>
                <w:szCs w:val="24"/>
                <w:highlight w:val="none"/>
                <w:lang w:val="zh-CN"/>
              </w:rPr>
              <w:t>签字或盖章要求</w:t>
            </w:r>
          </w:p>
        </w:tc>
        <w:tc>
          <w:tcPr>
            <w:tcW w:w="2841" w:type="pct"/>
            <w:shd w:val="clear" w:color="auto" w:fill="auto"/>
            <w:vAlign w:val="center"/>
          </w:tcPr>
          <w:p w14:paraId="7572D198">
            <w:pPr>
              <w:autoSpaceDE w:val="0"/>
              <w:autoSpaceDN w:val="0"/>
              <w:adjustRightInd w:val="0"/>
              <w:spacing w:line="360" w:lineRule="auto"/>
              <w:rPr>
                <w:rFonts w:ascii="宋体" w:hAnsi="宋体" w:eastAsia="宋体" w:cs="宋体"/>
                <w:bCs/>
                <w:color w:val="000000"/>
                <w:kern w:val="2"/>
                <w:sz w:val="24"/>
                <w:szCs w:val="24"/>
                <w:highlight w:val="none"/>
                <w:lang w:val="zh-CN" w:eastAsia="zh-CN" w:bidi="ar-SA"/>
              </w:rPr>
            </w:pPr>
            <w:r>
              <w:rPr>
                <w:rFonts w:hint="eastAsia" w:ascii="宋体" w:hAnsi="宋体" w:cs="宋体"/>
                <w:bCs/>
                <w:color w:val="000000"/>
                <w:sz w:val="24"/>
                <w:szCs w:val="24"/>
                <w:highlight w:val="none"/>
                <w:lang w:val="zh-CN"/>
              </w:rPr>
              <w:t>上传的电子证件及资料均需按</w:t>
            </w:r>
            <w:r>
              <w:rPr>
                <w:rFonts w:hint="eastAsia" w:ascii="宋体" w:hAnsi="宋体" w:cs="宋体"/>
                <w:bCs/>
                <w:color w:val="000000"/>
                <w:sz w:val="24"/>
                <w:szCs w:val="24"/>
                <w:highlight w:val="none"/>
                <w:lang w:val="en-US" w:eastAsia="zh-CN"/>
              </w:rPr>
              <w:t>招标</w:t>
            </w:r>
            <w:r>
              <w:rPr>
                <w:rFonts w:hint="eastAsia" w:ascii="宋体" w:hAnsi="宋体" w:cs="宋体"/>
                <w:bCs/>
                <w:color w:val="000000"/>
                <w:sz w:val="24"/>
                <w:szCs w:val="24"/>
                <w:highlight w:val="none"/>
                <w:lang w:val="zh-CN"/>
              </w:rPr>
              <w:t>文件中提供的格式及要求签字盖章上传，否则按未签章处理。</w:t>
            </w:r>
          </w:p>
        </w:tc>
      </w:tr>
      <w:tr w14:paraId="423A0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54" w:type="pct"/>
            <w:vAlign w:val="center"/>
          </w:tcPr>
          <w:p w14:paraId="07B253F9">
            <w:pPr>
              <w:autoSpaceDE w:val="0"/>
              <w:autoSpaceDN w:val="0"/>
              <w:adjustRightInd w:val="0"/>
              <w:spacing w:line="360" w:lineRule="auto"/>
              <w:jc w:val="center"/>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27</w:t>
            </w:r>
          </w:p>
        </w:tc>
        <w:tc>
          <w:tcPr>
            <w:tcW w:w="1603" w:type="pct"/>
            <w:shd w:val="clear" w:color="auto" w:fill="auto"/>
            <w:vAlign w:val="center"/>
          </w:tcPr>
          <w:p w14:paraId="476BA196">
            <w:pPr>
              <w:autoSpaceDE w:val="0"/>
              <w:autoSpaceDN w:val="0"/>
              <w:adjustRightInd w:val="0"/>
              <w:spacing w:line="360" w:lineRule="auto"/>
              <w:jc w:val="center"/>
              <w:rPr>
                <w:rFonts w:ascii="宋体" w:hAnsi="宋体" w:eastAsia="宋体" w:cs="宋体"/>
                <w:bCs/>
                <w:color w:val="000000"/>
                <w:kern w:val="2"/>
                <w:sz w:val="24"/>
                <w:szCs w:val="24"/>
                <w:highlight w:val="none"/>
                <w:lang w:val="zh-CN" w:eastAsia="zh-CN" w:bidi="ar-SA"/>
              </w:rPr>
            </w:pPr>
            <w:r>
              <w:rPr>
                <w:rFonts w:hint="eastAsia" w:ascii="宋体" w:hAnsi="宋体" w:cs="宋体"/>
                <w:bCs/>
                <w:color w:val="000000"/>
                <w:sz w:val="24"/>
                <w:szCs w:val="24"/>
                <w:highlight w:val="none"/>
                <w:lang w:val="zh-CN"/>
              </w:rPr>
              <w:t>投标文件份数</w:t>
            </w:r>
          </w:p>
        </w:tc>
        <w:tc>
          <w:tcPr>
            <w:tcW w:w="2841" w:type="pct"/>
            <w:shd w:val="clear" w:color="auto" w:fill="auto"/>
            <w:vAlign w:val="center"/>
          </w:tcPr>
          <w:p w14:paraId="0DCA5CFD">
            <w:pPr>
              <w:numPr>
                <w:ilvl w:val="0"/>
                <w:numId w:val="0"/>
              </w:numPr>
              <w:autoSpaceDE w:val="0"/>
              <w:autoSpaceDN w:val="0"/>
              <w:adjustRightInd w:val="0"/>
              <w:spacing w:line="360" w:lineRule="auto"/>
              <w:rPr>
                <w:rFonts w:hint="eastAsia" w:ascii="宋体" w:hAnsi="宋体" w:cs="宋体"/>
                <w:bCs/>
                <w:color w:val="000000"/>
                <w:kern w:val="15"/>
                <w:sz w:val="24"/>
                <w:szCs w:val="24"/>
                <w:highlight w:val="none"/>
                <w:lang w:val="zh-CN"/>
              </w:rPr>
            </w:pPr>
            <w:r>
              <w:rPr>
                <w:rFonts w:hint="eastAsia" w:ascii="宋体" w:hAnsi="宋体" w:cs="宋体"/>
                <w:bCs/>
                <w:color w:val="000000"/>
                <w:kern w:val="15"/>
                <w:sz w:val="24"/>
                <w:szCs w:val="24"/>
                <w:highlight w:val="none"/>
                <w:lang w:val="zh-CN"/>
              </w:rPr>
              <w:t>1、电子版投标文件：</w:t>
            </w:r>
          </w:p>
          <w:p w14:paraId="3B201878">
            <w:pPr>
              <w:numPr>
                <w:ilvl w:val="0"/>
                <w:numId w:val="0"/>
              </w:numPr>
              <w:autoSpaceDE w:val="0"/>
              <w:autoSpaceDN w:val="0"/>
              <w:adjustRightInd w:val="0"/>
              <w:spacing w:line="360" w:lineRule="auto"/>
              <w:jc w:val="left"/>
              <w:rPr>
                <w:rFonts w:hint="eastAsia" w:ascii="宋体" w:hAnsi="宋体" w:cs="宋体"/>
                <w:bCs/>
                <w:color w:val="000000"/>
                <w:kern w:val="15"/>
                <w:sz w:val="24"/>
                <w:szCs w:val="24"/>
                <w:highlight w:val="none"/>
                <w:lang w:val="zh-CN"/>
              </w:rPr>
            </w:pPr>
            <w:r>
              <w:rPr>
                <w:rFonts w:hint="eastAsia" w:ascii="宋体" w:hAnsi="宋体" w:cs="宋体"/>
                <w:bCs/>
                <w:color w:val="000000"/>
                <w:kern w:val="15"/>
                <w:sz w:val="24"/>
                <w:szCs w:val="24"/>
                <w:highlight w:val="none"/>
                <w:lang w:val="en-US" w:eastAsia="zh-CN"/>
              </w:rPr>
              <w:t>投标人</w:t>
            </w:r>
            <w:r>
              <w:rPr>
                <w:rFonts w:hint="eastAsia" w:ascii="宋体" w:hAnsi="宋体" w:cs="宋体"/>
                <w:bCs/>
                <w:color w:val="000000"/>
                <w:kern w:val="15"/>
                <w:sz w:val="24"/>
                <w:szCs w:val="24"/>
                <w:highlight w:val="none"/>
                <w:lang w:val="zh-CN"/>
              </w:rPr>
              <w:t>须通过政府采购云平台（http://www.zcygov.cn）递交电子版</w:t>
            </w:r>
            <w:r>
              <w:rPr>
                <w:rFonts w:hint="eastAsia" w:ascii="宋体" w:hAnsi="宋体" w:cs="宋体"/>
                <w:bCs/>
                <w:color w:val="000000"/>
                <w:kern w:val="15"/>
                <w:sz w:val="24"/>
                <w:szCs w:val="24"/>
                <w:highlight w:val="none"/>
                <w:lang w:val="en-US" w:eastAsia="zh-CN"/>
              </w:rPr>
              <w:t>投标</w:t>
            </w:r>
            <w:r>
              <w:rPr>
                <w:rFonts w:hint="eastAsia" w:ascii="宋体" w:hAnsi="宋体" w:cs="宋体"/>
                <w:bCs/>
                <w:color w:val="000000"/>
                <w:kern w:val="15"/>
                <w:sz w:val="24"/>
                <w:szCs w:val="24"/>
                <w:highlight w:val="none"/>
                <w:lang w:val="zh-CN"/>
              </w:rPr>
              <w:t>文件。（</w:t>
            </w:r>
            <w:r>
              <w:rPr>
                <w:rFonts w:hint="eastAsia" w:ascii="宋体" w:hAnsi="宋体" w:cs="宋体"/>
                <w:bCs/>
                <w:color w:val="000000"/>
                <w:kern w:val="15"/>
                <w:sz w:val="24"/>
                <w:szCs w:val="24"/>
                <w:highlight w:val="none"/>
                <w:lang w:val="zh-CN" w:eastAsia="zh-CN"/>
              </w:rPr>
              <w:t>投标人</w:t>
            </w:r>
            <w:r>
              <w:rPr>
                <w:rFonts w:hint="eastAsia" w:ascii="宋体" w:hAnsi="宋体" w:cs="宋体"/>
                <w:bCs/>
                <w:color w:val="000000"/>
                <w:kern w:val="15"/>
                <w:sz w:val="24"/>
                <w:szCs w:val="24"/>
                <w:highlight w:val="none"/>
                <w:lang w:val="zh-CN"/>
              </w:rPr>
              <w:t>持企业CA数字证书进行远程解密，因</w:t>
            </w:r>
            <w:r>
              <w:rPr>
                <w:rFonts w:hint="eastAsia" w:ascii="宋体" w:hAnsi="宋体" w:cs="宋体"/>
                <w:bCs/>
                <w:color w:val="000000"/>
                <w:kern w:val="15"/>
                <w:sz w:val="24"/>
                <w:szCs w:val="24"/>
                <w:highlight w:val="none"/>
                <w:lang w:val="en-US" w:eastAsia="zh-CN"/>
              </w:rPr>
              <w:t>投标人</w:t>
            </w:r>
            <w:r>
              <w:rPr>
                <w:rFonts w:hint="eastAsia" w:ascii="宋体" w:hAnsi="宋体" w:cs="宋体"/>
                <w:bCs/>
                <w:color w:val="000000"/>
                <w:kern w:val="15"/>
                <w:sz w:val="24"/>
                <w:szCs w:val="24"/>
                <w:highlight w:val="none"/>
                <w:lang w:val="zh-CN"/>
              </w:rPr>
              <w:t>自身原因未能按时完成解密的，视为未提交</w:t>
            </w:r>
            <w:r>
              <w:rPr>
                <w:rFonts w:hint="eastAsia" w:ascii="宋体" w:hAnsi="宋体" w:cs="宋体"/>
                <w:bCs/>
                <w:color w:val="000000"/>
                <w:kern w:val="15"/>
                <w:sz w:val="24"/>
                <w:szCs w:val="24"/>
                <w:highlight w:val="none"/>
                <w:lang w:val="en-US" w:eastAsia="zh-CN"/>
              </w:rPr>
              <w:t>投标</w:t>
            </w:r>
            <w:r>
              <w:rPr>
                <w:rFonts w:hint="eastAsia" w:ascii="宋体" w:hAnsi="宋体" w:cs="宋体"/>
                <w:bCs/>
                <w:color w:val="000000"/>
                <w:kern w:val="15"/>
                <w:sz w:val="24"/>
                <w:szCs w:val="24"/>
                <w:highlight w:val="none"/>
                <w:lang w:val="zh-CN"/>
              </w:rPr>
              <w:t>文件）。</w:t>
            </w:r>
          </w:p>
          <w:p w14:paraId="27F34B4A">
            <w:pPr>
              <w:numPr>
                <w:ilvl w:val="0"/>
                <w:numId w:val="0"/>
              </w:numPr>
              <w:autoSpaceDE w:val="0"/>
              <w:autoSpaceDN w:val="0"/>
              <w:adjustRightInd w:val="0"/>
              <w:spacing w:line="360" w:lineRule="auto"/>
              <w:ind w:left="0" w:leftChars="0" w:firstLine="0" w:firstLineChars="0"/>
              <w:rPr>
                <w:rFonts w:ascii="宋体" w:hAnsi="宋体" w:eastAsia="宋体" w:cs="宋体"/>
                <w:bCs/>
                <w:color w:val="000000"/>
                <w:kern w:val="15"/>
                <w:sz w:val="24"/>
                <w:szCs w:val="24"/>
                <w:highlight w:val="none"/>
                <w:lang w:val="zh-CN" w:eastAsia="zh-CN" w:bidi="ar-SA"/>
              </w:rPr>
            </w:pPr>
            <w:r>
              <w:rPr>
                <w:rFonts w:hint="eastAsia" w:ascii="宋体" w:hAnsi="宋体" w:cs="宋体"/>
                <w:bCs/>
                <w:color w:val="000000"/>
                <w:kern w:val="15"/>
                <w:sz w:val="24"/>
                <w:szCs w:val="24"/>
                <w:highlight w:val="none"/>
                <w:lang w:val="en-US" w:eastAsia="zh-CN" w:bidi="ar-SA"/>
              </w:rPr>
              <w:t>2</w:t>
            </w:r>
            <w:r>
              <w:rPr>
                <w:rFonts w:ascii="宋体" w:hAnsi="宋体" w:eastAsia="宋体" w:cs="宋体"/>
                <w:bCs/>
                <w:color w:val="000000"/>
                <w:kern w:val="15"/>
                <w:sz w:val="24"/>
                <w:szCs w:val="24"/>
                <w:highlight w:val="none"/>
                <w:lang w:val="zh-CN" w:eastAsia="zh-CN" w:bidi="ar-SA"/>
              </w:rPr>
              <w:t>、</w:t>
            </w:r>
            <w:r>
              <w:rPr>
                <w:rFonts w:hint="eastAsia" w:ascii="宋体" w:hAnsi="宋体" w:cs="宋体"/>
                <w:bCs/>
                <w:color w:val="000000"/>
                <w:kern w:val="15"/>
                <w:sz w:val="24"/>
                <w:szCs w:val="24"/>
                <w:highlight w:val="none"/>
                <w:lang w:val="zh-CN"/>
              </w:rPr>
              <w:t>纸质</w:t>
            </w:r>
            <w:r>
              <w:rPr>
                <w:rFonts w:hint="eastAsia" w:ascii="宋体" w:hAnsi="宋体" w:cs="宋体"/>
                <w:bCs/>
                <w:color w:val="000000"/>
                <w:kern w:val="15"/>
                <w:sz w:val="24"/>
                <w:szCs w:val="24"/>
                <w:highlight w:val="none"/>
                <w:lang w:val="en-US" w:eastAsia="zh-CN"/>
              </w:rPr>
              <w:t>投标</w:t>
            </w:r>
            <w:r>
              <w:rPr>
                <w:rFonts w:hint="eastAsia" w:ascii="宋体" w:hAnsi="宋体" w:cs="宋体"/>
                <w:bCs/>
                <w:color w:val="000000"/>
                <w:kern w:val="15"/>
                <w:sz w:val="24"/>
                <w:szCs w:val="24"/>
                <w:highlight w:val="none"/>
                <w:lang w:val="zh-CN"/>
              </w:rPr>
              <w:t>文件：正本1份，副本</w:t>
            </w:r>
            <w:r>
              <w:rPr>
                <w:rFonts w:hint="eastAsia" w:ascii="宋体" w:hAnsi="宋体" w:cs="宋体"/>
                <w:bCs/>
                <w:color w:val="000000"/>
                <w:kern w:val="15"/>
                <w:sz w:val="24"/>
                <w:szCs w:val="24"/>
                <w:highlight w:val="none"/>
                <w:lang w:val="en-US" w:eastAsia="zh-CN"/>
              </w:rPr>
              <w:t>4</w:t>
            </w:r>
            <w:r>
              <w:rPr>
                <w:rFonts w:hint="eastAsia" w:ascii="宋体" w:hAnsi="宋体" w:cs="宋体"/>
                <w:bCs/>
                <w:color w:val="000000"/>
                <w:kern w:val="15"/>
                <w:sz w:val="24"/>
                <w:szCs w:val="24"/>
                <w:highlight w:val="none"/>
                <w:lang w:val="zh-CN"/>
              </w:rPr>
              <w:t>份，电子版2份（电子版须是</w:t>
            </w:r>
            <w:r>
              <w:rPr>
                <w:rFonts w:hint="eastAsia" w:ascii="宋体" w:hAnsi="宋体" w:cs="宋体"/>
                <w:bCs/>
                <w:color w:val="000000"/>
                <w:kern w:val="15"/>
                <w:sz w:val="24"/>
                <w:szCs w:val="24"/>
                <w:highlight w:val="none"/>
                <w:lang w:val="en-US" w:eastAsia="zh-CN"/>
              </w:rPr>
              <w:t>投标</w:t>
            </w:r>
            <w:r>
              <w:rPr>
                <w:rFonts w:hint="eastAsia" w:ascii="宋体" w:hAnsi="宋体" w:cs="宋体"/>
                <w:bCs/>
                <w:color w:val="000000"/>
                <w:kern w:val="15"/>
                <w:sz w:val="24"/>
                <w:szCs w:val="24"/>
                <w:highlight w:val="none"/>
                <w:lang w:val="zh-CN"/>
              </w:rPr>
              <w:t>文件签字盖章后的PDF版本后，以U盘形式提交，</w:t>
            </w:r>
            <w:r>
              <w:rPr>
                <w:rFonts w:hint="eastAsia" w:ascii="宋体" w:hAnsi="宋体" w:cs="宋体"/>
                <w:bCs/>
                <w:color w:val="000000"/>
                <w:kern w:val="15"/>
                <w:sz w:val="24"/>
                <w:szCs w:val="24"/>
                <w:highlight w:val="none"/>
                <w:lang w:val="en-US" w:eastAsia="zh-CN"/>
              </w:rPr>
              <w:t>投标</w:t>
            </w:r>
            <w:r>
              <w:rPr>
                <w:rFonts w:hint="eastAsia" w:ascii="宋体" w:hAnsi="宋体" w:cs="宋体"/>
                <w:bCs/>
                <w:color w:val="000000"/>
                <w:kern w:val="15"/>
                <w:sz w:val="24"/>
                <w:szCs w:val="24"/>
                <w:highlight w:val="none"/>
                <w:lang w:val="zh-CN"/>
              </w:rPr>
              <w:t>文件命名为</w:t>
            </w:r>
            <w:r>
              <w:rPr>
                <w:rFonts w:hint="eastAsia" w:ascii="宋体" w:hAnsi="宋体" w:cs="宋体"/>
                <w:bCs/>
                <w:color w:val="000000"/>
                <w:kern w:val="15"/>
                <w:sz w:val="24"/>
                <w:szCs w:val="24"/>
                <w:highlight w:val="none"/>
                <w:lang w:val="en-US" w:eastAsia="zh-CN"/>
              </w:rPr>
              <w:t>投标人</w:t>
            </w:r>
            <w:r>
              <w:rPr>
                <w:rFonts w:hint="eastAsia" w:ascii="宋体" w:hAnsi="宋体" w:cs="宋体"/>
                <w:bCs/>
                <w:color w:val="000000"/>
                <w:kern w:val="15"/>
                <w:sz w:val="24"/>
                <w:szCs w:val="24"/>
                <w:highlight w:val="none"/>
                <w:lang w:val="zh-CN"/>
              </w:rPr>
              <w:t>名称+项目名称+</w:t>
            </w:r>
            <w:r>
              <w:rPr>
                <w:rFonts w:hint="eastAsia" w:ascii="宋体" w:hAnsi="宋体" w:cs="宋体"/>
                <w:bCs/>
                <w:color w:val="000000"/>
                <w:kern w:val="15"/>
                <w:sz w:val="24"/>
                <w:szCs w:val="24"/>
                <w:highlight w:val="none"/>
                <w:lang w:val="en-US" w:eastAsia="zh-CN"/>
              </w:rPr>
              <w:t>投标</w:t>
            </w:r>
            <w:r>
              <w:rPr>
                <w:rFonts w:hint="eastAsia" w:ascii="宋体" w:hAnsi="宋体" w:cs="宋体"/>
                <w:bCs/>
                <w:color w:val="000000"/>
                <w:kern w:val="15"/>
                <w:sz w:val="24"/>
                <w:szCs w:val="24"/>
                <w:highlight w:val="none"/>
                <w:lang w:val="zh-CN"/>
              </w:rPr>
              <w:t>文件），纸质版</w:t>
            </w:r>
            <w:r>
              <w:rPr>
                <w:rFonts w:hint="eastAsia" w:ascii="宋体" w:hAnsi="宋体" w:cs="宋体"/>
                <w:bCs/>
                <w:color w:val="000000"/>
                <w:kern w:val="15"/>
                <w:sz w:val="24"/>
                <w:szCs w:val="24"/>
                <w:highlight w:val="none"/>
                <w:lang w:val="en-US" w:eastAsia="zh-CN"/>
              </w:rPr>
              <w:t>投标</w:t>
            </w:r>
            <w:r>
              <w:rPr>
                <w:rFonts w:hint="eastAsia" w:ascii="宋体" w:hAnsi="宋体" w:cs="宋体"/>
                <w:bCs/>
                <w:color w:val="000000"/>
                <w:kern w:val="15"/>
                <w:sz w:val="24"/>
                <w:szCs w:val="24"/>
                <w:highlight w:val="none"/>
                <w:lang w:val="zh-CN"/>
              </w:rPr>
              <w:t>文件须于开标后一日内递交至代理机构或邮寄（邮寄地址：</w:t>
            </w:r>
            <w:r>
              <w:rPr>
                <w:rFonts w:hint="eastAsia" w:ascii="宋体" w:hAnsi="宋体" w:cs="宋体"/>
                <w:bCs/>
                <w:color w:val="000000"/>
                <w:kern w:val="15"/>
                <w:sz w:val="24"/>
                <w:szCs w:val="24"/>
                <w:highlight w:val="none"/>
                <w:lang w:val="en-US" w:eastAsia="zh-CN"/>
              </w:rPr>
              <w:t>长春市经开区</w:t>
            </w:r>
            <w:r>
              <w:rPr>
                <w:rFonts w:hint="eastAsia" w:ascii="宋体" w:hAnsi="宋体" w:cs="宋体"/>
                <w:bCs/>
                <w:color w:val="000000"/>
                <w:kern w:val="15"/>
                <w:sz w:val="24"/>
                <w:szCs w:val="24"/>
                <w:highlight w:val="none"/>
                <w:lang w:val="zh-CN"/>
              </w:rPr>
              <w:t>威海路600号北楼</w:t>
            </w:r>
            <w:r>
              <w:rPr>
                <w:rFonts w:hint="eastAsia" w:ascii="宋体" w:hAnsi="宋体" w:cs="宋体"/>
                <w:bCs/>
                <w:color w:val="000000"/>
                <w:kern w:val="15"/>
                <w:sz w:val="24"/>
                <w:szCs w:val="24"/>
                <w:highlight w:val="none"/>
                <w:lang w:val="en-US" w:eastAsia="zh-CN"/>
              </w:rPr>
              <w:t>501室</w:t>
            </w:r>
            <w:r>
              <w:rPr>
                <w:rFonts w:hint="eastAsia" w:ascii="宋体" w:hAnsi="宋体" w:cs="宋体"/>
                <w:bCs/>
                <w:color w:val="000000"/>
                <w:kern w:val="15"/>
                <w:sz w:val="24"/>
                <w:szCs w:val="24"/>
                <w:highlight w:val="none"/>
                <w:lang w:val="zh-CN"/>
              </w:rPr>
              <w:t>)。</w:t>
            </w:r>
          </w:p>
        </w:tc>
      </w:tr>
      <w:tr w14:paraId="674C1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54" w:type="pct"/>
            <w:vAlign w:val="center"/>
          </w:tcPr>
          <w:p w14:paraId="21C56F7C">
            <w:pPr>
              <w:autoSpaceDE w:val="0"/>
              <w:autoSpaceDN w:val="0"/>
              <w:adjustRightInd w:val="0"/>
              <w:spacing w:line="360" w:lineRule="auto"/>
              <w:jc w:val="center"/>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28</w:t>
            </w:r>
          </w:p>
        </w:tc>
        <w:tc>
          <w:tcPr>
            <w:tcW w:w="1603" w:type="pct"/>
            <w:shd w:val="clear" w:color="auto" w:fill="auto"/>
            <w:vAlign w:val="center"/>
          </w:tcPr>
          <w:p w14:paraId="2F3E6AC3">
            <w:pPr>
              <w:autoSpaceDE w:val="0"/>
              <w:autoSpaceDN w:val="0"/>
              <w:adjustRightInd w:val="0"/>
              <w:spacing w:line="360" w:lineRule="auto"/>
              <w:jc w:val="center"/>
              <w:rPr>
                <w:rFonts w:ascii="宋体" w:hAnsi="宋体" w:eastAsia="宋体" w:cs="宋体"/>
                <w:bCs/>
                <w:color w:val="000000"/>
                <w:kern w:val="2"/>
                <w:sz w:val="24"/>
                <w:szCs w:val="24"/>
                <w:highlight w:val="none"/>
                <w:lang w:val="zh-CN" w:eastAsia="zh-CN" w:bidi="ar-SA"/>
              </w:rPr>
            </w:pPr>
            <w:r>
              <w:rPr>
                <w:rFonts w:hint="eastAsia" w:ascii="宋体" w:hAnsi="宋体" w:cs="宋体"/>
                <w:bCs/>
                <w:color w:val="000000"/>
                <w:sz w:val="24"/>
                <w:szCs w:val="24"/>
                <w:highlight w:val="none"/>
                <w:lang w:val="zh-CN"/>
              </w:rPr>
              <w:t>递交投标文件地点及时间</w:t>
            </w:r>
          </w:p>
        </w:tc>
        <w:tc>
          <w:tcPr>
            <w:tcW w:w="2841" w:type="pct"/>
            <w:shd w:val="clear" w:color="auto" w:fill="auto"/>
            <w:vAlign w:val="top"/>
          </w:tcPr>
          <w:p w14:paraId="55339B71">
            <w:pPr>
              <w:autoSpaceDE w:val="0"/>
              <w:autoSpaceDN w:val="0"/>
              <w:adjustRightInd w:val="0"/>
              <w:spacing w:line="360" w:lineRule="auto"/>
              <w:jc w:val="left"/>
              <w:rPr>
                <w:rFonts w:hint="default" w:ascii="宋体" w:hAnsi="宋体" w:eastAsia="宋体" w:cs="宋体"/>
                <w:bCs/>
                <w:color w:val="000000"/>
                <w:kern w:val="2"/>
                <w:sz w:val="24"/>
                <w:szCs w:val="24"/>
                <w:highlight w:val="none"/>
                <w:lang w:val="zh-CN" w:eastAsia="zh-CN" w:bidi="ar-SA"/>
              </w:rPr>
            </w:pPr>
            <w:r>
              <w:rPr>
                <w:rFonts w:hint="eastAsia" w:ascii="宋体" w:hAnsi="宋体" w:cs="宋体"/>
                <w:bCs/>
                <w:color w:val="000000"/>
                <w:sz w:val="24"/>
                <w:szCs w:val="24"/>
                <w:highlight w:val="none"/>
                <w:lang w:val="en-US" w:eastAsia="zh-CN"/>
              </w:rPr>
              <w:t>同招标公告</w:t>
            </w:r>
          </w:p>
        </w:tc>
      </w:tr>
      <w:tr w14:paraId="5416F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4" w:type="pct"/>
            <w:vAlign w:val="center"/>
          </w:tcPr>
          <w:p w14:paraId="39685B6F">
            <w:pPr>
              <w:autoSpaceDE w:val="0"/>
              <w:autoSpaceDN w:val="0"/>
              <w:adjustRightInd w:val="0"/>
              <w:spacing w:line="360" w:lineRule="auto"/>
              <w:jc w:val="center"/>
              <w:rPr>
                <w:rFonts w:hint="default" w:ascii="宋体" w:hAnsi="宋体" w:eastAsia="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29</w:t>
            </w:r>
          </w:p>
        </w:tc>
        <w:tc>
          <w:tcPr>
            <w:tcW w:w="1603" w:type="pct"/>
            <w:shd w:val="clear" w:color="auto" w:fill="auto"/>
            <w:vAlign w:val="center"/>
          </w:tcPr>
          <w:p w14:paraId="23581F96">
            <w:pPr>
              <w:autoSpaceDE w:val="0"/>
              <w:autoSpaceDN w:val="0"/>
              <w:adjustRightInd w:val="0"/>
              <w:spacing w:line="360" w:lineRule="auto"/>
              <w:jc w:val="center"/>
              <w:rPr>
                <w:rFonts w:ascii="宋体" w:hAnsi="宋体" w:eastAsia="宋体" w:cs="宋体"/>
                <w:bCs/>
                <w:color w:val="000000"/>
                <w:kern w:val="2"/>
                <w:sz w:val="24"/>
                <w:szCs w:val="24"/>
                <w:highlight w:val="none"/>
                <w:lang w:val="zh-CN" w:eastAsia="zh-CN" w:bidi="ar-SA"/>
              </w:rPr>
            </w:pPr>
            <w:r>
              <w:rPr>
                <w:rFonts w:hint="eastAsia" w:ascii="宋体" w:hAnsi="宋体" w:cs="宋体"/>
                <w:bCs/>
                <w:color w:val="000000"/>
                <w:sz w:val="24"/>
                <w:szCs w:val="24"/>
                <w:highlight w:val="none"/>
                <w:lang w:val="zh-CN"/>
              </w:rPr>
              <w:t>是否退还投标文件</w:t>
            </w:r>
          </w:p>
        </w:tc>
        <w:tc>
          <w:tcPr>
            <w:tcW w:w="2841" w:type="pct"/>
            <w:shd w:val="clear" w:color="auto" w:fill="auto"/>
            <w:vAlign w:val="center"/>
          </w:tcPr>
          <w:p w14:paraId="7CE449B7">
            <w:pPr>
              <w:autoSpaceDE w:val="0"/>
              <w:autoSpaceDN w:val="0"/>
              <w:adjustRightInd w:val="0"/>
              <w:spacing w:line="360" w:lineRule="auto"/>
              <w:rPr>
                <w:rFonts w:hint="default" w:ascii="宋体" w:hAnsi="宋体" w:eastAsia="宋体" w:cs="宋体"/>
                <w:bCs/>
                <w:color w:val="000000"/>
                <w:kern w:val="2"/>
                <w:sz w:val="24"/>
                <w:szCs w:val="24"/>
                <w:highlight w:val="none"/>
                <w:lang w:val="en-US" w:eastAsia="zh-CN" w:bidi="ar-SA"/>
              </w:rPr>
            </w:pPr>
            <w:r>
              <w:rPr>
                <w:rFonts w:hint="eastAsia" w:ascii="宋体" w:hAnsi="宋体" w:cs="宋体"/>
                <w:bCs/>
                <w:color w:val="000000"/>
                <w:sz w:val="24"/>
                <w:szCs w:val="24"/>
                <w:highlight w:val="none"/>
                <w:lang w:val="zh-CN"/>
              </w:rPr>
              <w:t>不退还</w:t>
            </w:r>
          </w:p>
        </w:tc>
      </w:tr>
      <w:tr w14:paraId="6A5CD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554" w:type="pct"/>
            <w:vAlign w:val="center"/>
          </w:tcPr>
          <w:p w14:paraId="2421085B">
            <w:pPr>
              <w:autoSpaceDE w:val="0"/>
              <w:autoSpaceDN w:val="0"/>
              <w:adjustRightInd w:val="0"/>
              <w:spacing w:line="360" w:lineRule="auto"/>
              <w:jc w:val="center"/>
              <w:rPr>
                <w:rFonts w:hint="eastAsia" w:ascii="宋体" w:hAnsi="宋体" w:eastAsia="宋体" w:cs="宋体"/>
                <w:bCs/>
                <w:color w:val="000000"/>
                <w:sz w:val="24"/>
                <w:szCs w:val="24"/>
                <w:highlight w:val="none"/>
                <w:lang w:val="zh-CN" w:eastAsia="zh-CN"/>
              </w:rPr>
            </w:pPr>
            <w:r>
              <w:rPr>
                <w:rFonts w:hint="eastAsia" w:ascii="宋体" w:hAnsi="宋体" w:cs="宋体"/>
                <w:bCs/>
                <w:color w:val="000000"/>
                <w:sz w:val="24"/>
                <w:szCs w:val="24"/>
                <w:highlight w:val="none"/>
                <w:lang w:val="zh-CN"/>
              </w:rPr>
              <w:t>3</w:t>
            </w:r>
            <w:r>
              <w:rPr>
                <w:rFonts w:hint="eastAsia" w:ascii="宋体" w:hAnsi="宋体" w:cs="宋体"/>
                <w:bCs/>
                <w:color w:val="000000"/>
                <w:sz w:val="24"/>
                <w:szCs w:val="24"/>
                <w:highlight w:val="none"/>
                <w:lang w:val="en-US" w:eastAsia="zh-CN"/>
              </w:rPr>
              <w:t>0</w:t>
            </w:r>
          </w:p>
        </w:tc>
        <w:tc>
          <w:tcPr>
            <w:tcW w:w="1603" w:type="pct"/>
            <w:shd w:val="clear" w:color="auto" w:fill="auto"/>
            <w:vAlign w:val="center"/>
          </w:tcPr>
          <w:p w14:paraId="7F4ECA04">
            <w:pPr>
              <w:autoSpaceDE w:val="0"/>
              <w:autoSpaceDN w:val="0"/>
              <w:adjustRightInd w:val="0"/>
              <w:spacing w:line="360" w:lineRule="auto"/>
              <w:jc w:val="center"/>
              <w:rPr>
                <w:rFonts w:ascii="宋体" w:hAnsi="宋体" w:eastAsia="宋体" w:cs="宋体"/>
                <w:bCs/>
                <w:color w:val="000000"/>
                <w:kern w:val="2"/>
                <w:sz w:val="24"/>
                <w:szCs w:val="24"/>
                <w:highlight w:val="none"/>
                <w:lang w:val="zh-CN" w:eastAsia="zh-CN" w:bidi="ar-SA"/>
              </w:rPr>
            </w:pPr>
            <w:r>
              <w:rPr>
                <w:rFonts w:hint="eastAsia" w:ascii="宋体" w:hAnsi="宋体" w:cs="宋体"/>
                <w:bCs/>
                <w:color w:val="000000"/>
                <w:sz w:val="24"/>
                <w:szCs w:val="24"/>
                <w:highlight w:val="none"/>
                <w:lang w:val="zh-CN"/>
              </w:rPr>
              <w:t>开标时间和地点</w:t>
            </w:r>
          </w:p>
        </w:tc>
        <w:tc>
          <w:tcPr>
            <w:tcW w:w="2841" w:type="pct"/>
            <w:shd w:val="clear" w:color="auto" w:fill="auto"/>
            <w:vAlign w:val="top"/>
          </w:tcPr>
          <w:p w14:paraId="7BCC7B2C">
            <w:pPr>
              <w:autoSpaceDE w:val="0"/>
              <w:autoSpaceDN w:val="0"/>
              <w:adjustRightInd w:val="0"/>
              <w:spacing w:line="360" w:lineRule="auto"/>
              <w:rPr>
                <w:rFonts w:ascii="宋体" w:hAnsi="宋体" w:eastAsia="宋体" w:cs="宋体"/>
                <w:bCs/>
                <w:color w:val="000000"/>
                <w:kern w:val="2"/>
                <w:sz w:val="24"/>
                <w:szCs w:val="24"/>
                <w:highlight w:val="none"/>
                <w:lang w:val="zh-CN" w:eastAsia="zh-CN" w:bidi="ar-SA"/>
              </w:rPr>
            </w:pPr>
            <w:r>
              <w:rPr>
                <w:rFonts w:hint="eastAsia" w:ascii="宋体" w:hAnsi="宋体" w:cs="宋体"/>
                <w:bCs/>
                <w:color w:val="000000"/>
                <w:sz w:val="24"/>
                <w:szCs w:val="24"/>
                <w:highlight w:val="none"/>
                <w:lang w:val="en-US" w:eastAsia="zh-CN"/>
              </w:rPr>
              <w:t>同招标公告</w:t>
            </w:r>
          </w:p>
        </w:tc>
      </w:tr>
      <w:tr w14:paraId="0C35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554" w:type="pct"/>
            <w:vAlign w:val="center"/>
          </w:tcPr>
          <w:p w14:paraId="030553C7">
            <w:pPr>
              <w:autoSpaceDE w:val="0"/>
              <w:autoSpaceDN w:val="0"/>
              <w:adjustRightInd w:val="0"/>
              <w:spacing w:line="360" w:lineRule="auto"/>
              <w:jc w:val="center"/>
              <w:rPr>
                <w:rFonts w:hint="eastAsia" w:ascii="宋体" w:hAnsi="宋体" w:eastAsia="宋体" w:cs="宋体"/>
                <w:bCs/>
                <w:color w:val="000000"/>
                <w:sz w:val="24"/>
                <w:szCs w:val="24"/>
                <w:highlight w:val="none"/>
                <w:lang w:val="zh-CN" w:eastAsia="zh-CN"/>
              </w:rPr>
            </w:pPr>
            <w:r>
              <w:rPr>
                <w:rFonts w:hint="eastAsia" w:ascii="宋体" w:hAnsi="宋体" w:cs="宋体"/>
                <w:bCs/>
                <w:color w:val="000000"/>
                <w:sz w:val="24"/>
                <w:szCs w:val="24"/>
                <w:highlight w:val="none"/>
                <w:lang w:val="zh-CN"/>
              </w:rPr>
              <w:t>3</w:t>
            </w:r>
            <w:r>
              <w:rPr>
                <w:rFonts w:hint="eastAsia" w:ascii="宋体" w:hAnsi="宋体" w:cs="宋体"/>
                <w:bCs/>
                <w:color w:val="000000"/>
                <w:sz w:val="24"/>
                <w:szCs w:val="24"/>
                <w:highlight w:val="none"/>
                <w:lang w:val="en-US" w:eastAsia="zh-CN"/>
              </w:rPr>
              <w:t>1</w:t>
            </w:r>
          </w:p>
        </w:tc>
        <w:tc>
          <w:tcPr>
            <w:tcW w:w="1603" w:type="pct"/>
            <w:shd w:val="clear" w:color="auto" w:fill="auto"/>
            <w:vAlign w:val="center"/>
          </w:tcPr>
          <w:p w14:paraId="521C3240">
            <w:pPr>
              <w:autoSpaceDE w:val="0"/>
              <w:autoSpaceDN w:val="0"/>
              <w:adjustRightInd w:val="0"/>
              <w:spacing w:line="360" w:lineRule="auto"/>
              <w:jc w:val="center"/>
              <w:rPr>
                <w:rFonts w:hint="eastAsia" w:ascii="宋体" w:hAnsi="宋体" w:eastAsia="宋体" w:cs="宋体"/>
                <w:bCs/>
                <w:color w:val="000000"/>
                <w:kern w:val="2"/>
                <w:sz w:val="24"/>
                <w:szCs w:val="24"/>
                <w:highlight w:val="none"/>
                <w:lang w:val="zh-CN" w:eastAsia="zh-CN" w:bidi="ar-SA"/>
              </w:rPr>
            </w:pPr>
            <w:r>
              <w:rPr>
                <w:rFonts w:hint="eastAsia" w:ascii="宋体" w:hAnsi="宋体" w:eastAsia="宋体" w:cs="宋体"/>
                <w:bCs/>
                <w:color w:val="000000"/>
                <w:sz w:val="24"/>
                <w:szCs w:val="24"/>
                <w:highlight w:val="none"/>
                <w:lang w:val="zh-CN"/>
              </w:rPr>
              <w:t>开标程序</w:t>
            </w:r>
          </w:p>
        </w:tc>
        <w:tc>
          <w:tcPr>
            <w:tcW w:w="2841" w:type="pct"/>
            <w:shd w:val="clear" w:color="auto" w:fill="auto"/>
            <w:vAlign w:val="center"/>
          </w:tcPr>
          <w:p w14:paraId="1A086EA1">
            <w:pPr>
              <w:autoSpaceDE w:val="0"/>
              <w:autoSpaceDN w:val="0"/>
              <w:adjustRightInd w:val="0"/>
              <w:spacing w:line="360" w:lineRule="auto"/>
              <w:jc w:val="both"/>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本项目采用“政采云”平台(http：//www.zcygov.cn)不见面开标大厅进行远程采购活动。</w:t>
            </w:r>
          </w:p>
          <w:p w14:paraId="3625ADB7">
            <w:pPr>
              <w:autoSpaceDE w:val="0"/>
              <w:autoSpaceDN w:val="0"/>
              <w:adjustRightInd w:val="0"/>
              <w:spacing w:line="360" w:lineRule="auto"/>
              <w:jc w:val="both"/>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投标文件远程解密方式：1）公布投标人名单后30分钟内，由投标人持制作该电子投标文件的相同数字证书(CA锁)及电脑进行远程解密(各投标人在投标文件提交截止时间前及“政采云”系统公布投标供应商名单前，不要提前进行远程解密)。</w:t>
            </w:r>
          </w:p>
          <w:p w14:paraId="5C60A07F">
            <w:pPr>
              <w:autoSpaceDE w:val="0"/>
              <w:autoSpaceDN w:val="0"/>
              <w:adjustRightInd w:val="0"/>
              <w:spacing w:line="360" w:lineRule="auto"/>
              <w:jc w:val="both"/>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2）投标文件解密截止时间后，“政采云”平台公布投标报价信息，投标人需持企业数字证书登录“政采云”平台在线确认投标报价信息。</w:t>
            </w:r>
          </w:p>
          <w:p w14:paraId="43F855FB">
            <w:pPr>
              <w:autoSpaceDE w:val="0"/>
              <w:autoSpaceDN w:val="0"/>
              <w:adjustRightInd w:val="0"/>
              <w:spacing w:line="360" w:lineRule="auto"/>
              <w:jc w:val="both"/>
              <w:rPr>
                <w:rFonts w:hint="eastAsia" w:ascii="宋体" w:hAnsi="宋体" w:eastAsia="宋体" w:cs="宋体"/>
                <w:bCs/>
                <w:color w:val="000000"/>
                <w:kern w:val="2"/>
                <w:sz w:val="24"/>
                <w:szCs w:val="24"/>
                <w:highlight w:val="none"/>
                <w:lang w:val="zh-CN" w:eastAsia="zh-CN" w:bidi="ar-SA"/>
              </w:rPr>
            </w:pPr>
            <w:r>
              <w:rPr>
                <w:rFonts w:hint="eastAsia" w:ascii="宋体" w:hAnsi="宋体" w:eastAsia="宋体" w:cs="宋体"/>
                <w:bCs/>
                <w:color w:val="000000"/>
                <w:sz w:val="24"/>
                <w:szCs w:val="24"/>
                <w:highlight w:val="none"/>
                <w:lang w:val="en-US" w:eastAsia="zh-CN"/>
              </w:rPr>
              <w:t>3）因投标人自身原因未能按时完成解密的，视为逾期未提交投标文件，其投标无效。</w:t>
            </w:r>
          </w:p>
        </w:tc>
      </w:tr>
      <w:tr w14:paraId="44DB1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554" w:type="pct"/>
            <w:vAlign w:val="center"/>
          </w:tcPr>
          <w:p w14:paraId="6473E3F6">
            <w:pPr>
              <w:autoSpaceDE w:val="0"/>
              <w:autoSpaceDN w:val="0"/>
              <w:adjustRightInd w:val="0"/>
              <w:spacing w:line="360" w:lineRule="auto"/>
              <w:jc w:val="center"/>
              <w:rPr>
                <w:rFonts w:hint="default" w:ascii="宋体" w:hAnsi="宋体" w:eastAsia="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32</w:t>
            </w:r>
          </w:p>
        </w:tc>
        <w:tc>
          <w:tcPr>
            <w:tcW w:w="1603" w:type="pct"/>
            <w:shd w:val="clear" w:color="auto" w:fill="auto"/>
            <w:vAlign w:val="center"/>
          </w:tcPr>
          <w:p w14:paraId="30D73ED5">
            <w:pPr>
              <w:autoSpaceDE w:val="0"/>
              <w:autoSpaceDN w:val="0"/>
              <w:adjustRightInd w:val="0"/>
              <w:spacing w:line="360" w:lineRule="auto"/>
              <w:jc w:val="center"/>
              <w:rPr>
                <w:rFonts w:hint="eastAsia" w:ascii="宋体" w:hAnsi="宋体" w:eastAsia="宋体" w:cs="宋体"/>
                <w:bCs/>
                <w:color w:val="000000"/>
                <w:kern w:val="2"/>
                <w:sz w:val="24"/>
                <w:szCs w:val="24"/>
                <w:highlight w:val="none"/>
                <w:lang w:val="zh-CN" w:eastAsia="zh-CN" w:bidi="ar-SA"/>
              </w:rPr>
            </w:pPr>
            <w:r>
              <w:rPr>
                <w:rFonts w:hint="eastAsia" w:ascii="宋体" w:hAnsi="宋体" w:cs="宋体"/>
                <w:bCs/>
                <w:color w:val="000000"/>
                <w:sz w:val="24"/>
                <w:szCs w:val="24"/>
                <w:highlight w:val="none"/>
                <w:lang w:val="zh-CN"/>
              </w:rPr>
              <w:t>评标委员会的组建</w:t>
            </w:r>
          </w:p>
        </w:tc>
        <w:tc>
          <w:tcPr>
            <w:tcW w:w="2841" w:type="pct"/>
            <w:shd w:val="clear" w:color="auto" w:fill="auto"/>
            <w:vAlign w:val="top"/>
          </w:tcPr>
          <w:p w14:paraId="2AD0B6DF">
            <w:pPr>
              <w:spacing w:line="360" w:lineRule="auto"/>
              <w:jc w:val="left"/>
              <w:rPr>
                <w:rFonts w:ascii="宋体" w:hAnsi="宋体" w:cs="宋体"/>
                <w:bCs/>
                <w:color w:val="auto"/>
                <w:sz w:val="24"/>
                <w:szCs w:val="24"/>
                <w:highlight w:val="none"/>
              </w:rPr>
            </w:pPr>
            <w:r>
              <w:rPr>
                <w:rFonts w:hint="eastAsia" w:ascii="宋体" w:hAnsi="宋体" w:cs="宋体"/>
                <w:bCs/>
                <w:color w:val="auto"/>
                <w:sz w:val="24"/>
                <w:szCs w:val="24"/>
                <w:highlight w:val="none"/>
                <w:lang w:val="zh-CN"/>
              </w:rPr>
              <w:t>评标委员会构成：</w:t>
            </w:r>
            <w:r>
              <w:rPr>
                <w:rFonts w:hint="eastAsia" w:ascii="宋体" w:hAnsi="宋体" w:cs="宋体"/>
                <w:bCs/>
                <w:color w:val="auto"/>
                <w:sz w:val="24"/>
                <w:szCs w:val="24"/>
                <w:highlight w:val="none"/>
              </w:rPr>
              <w:t>采购人代表</w:t>
            </w:r>
            <w:r>
              <w:rPr>
                <w:rFonts w:hint="eastAsia" w:ascii="宋体" w:hAnsi="宋体" w:cs="宋体"/>
                <w:bCs/>
                <w:color w:val="auto"/>
                <w:sz w:val="24"/>
                <w:szCs w:val="24"/>
                <w:highlight w:val="none"/>
                <w:u w:val="single"/>
              </w:rPr>
              <w:t>1</w:t>
            </w:r>
            <w:r>
              <w:rPr>
                <w:rFonts w:hint="eastAsia" w:ascii="宋体" w:hAnsi="宋体" w:cs="宋体"/>
                <w:bCs/>
                <w:color w:val="auto"/>
                <w:sz w:val="24"/>
                <w:szCs w:val="24"/>
                <w:highlight w:val="none"/>
                <w:lang w:val="zh-CN"/>
              </w:rPr>
              <w:t>人、专家</w:t>
            </w:r>
            <w:r>
              <w:rPr>
                <w:rFonts w:hint="eastAsia" w:ascii="宋体" w:hAnsi="宋体" w:cs="宋体"/>
                <w:bCs/>
                <w:color w:val="auto"/>
                <w:sz w:val="24"/>
                <w:szCs w:val="24"/>
                <w:highlight w:val="none"/>
                <w:u w:val="single"/>
              </w:rPr>
              <w:t>4</w:t>
            </w:r>
            <w:r>
              <w:rPr>
                <w:rFonts w:hint="eastAsia" w:ascii="宋体" w:hAnsi="宋体" w:cs="宋体"/>
                <w:bCs/>
                <w:color w:val="auto"/>
                <w:sz w:val="24"/>
                <w:szCs w:val="24"/>
                <w:highlight w:val="none"/>
                <w:lang w:val="zh-CN"/>
              </w:rPr>
              <w:t>人，共</w:t>
            </w:r>
            <w:r>
              <w:rPr>
                <w:rFonts w:hint="eastAsia" w:ascii="宋体" w:hAnsi="宋体" w:cs="宋体"/>
                <w:bCs/>
                <w:color w:val="auto"/>
                <w:sz w:val="24"/>
                <w:szCs w:val="24"/>
                <w:highlight w:val="none"/>
                <w:u w:val="single"/>
              </w:rPr>
              <w:t>5</w:t>
            </w:r>
            <w:r>
              <w:rPr>
                <w:rFonts w:hint="eastAsia" w:ascii="宋体" w:hAnsi="宋体" w:cs="宋体"/>
                <w:bCs/>
                <w:color w:val="auto"/>
                <w:sz w:val="24"/>
                <w:szCs w:val="24"/>
                <w:highlight w:val="none"/>
                <w:lang w:val="zh-CN"/>
              </w:rPr>
              <w:t>人组成</w:t>
            </w:r>
          </w:p>
          <w:p w14:paraId="2523C62E">
            <w:pPr>
              <w:spacing w:line="360" w:lineRule="auto"/>
              <w:jc w:val="left"/>
              <w:rPr>
                <w:rFonts w:hint="eastAsia" w:ascii="宋体" w:hAnsi="宋体" w:eastAsia="宋体" w:cs="宋体"/>
                <w:bCs/>
                <w:color w:val="000000"/>
                <w:kern w:val="2"/>
                <w:sz w:val="24"/>
                <w:szCs w:val="24"/>
                <w:highlight w:val="none"/>
                <w:lang w:val="en-US" w:eastAsia="zh-CN" w:bidi="ar-SA"/>
              </w:rPr>
            </w:pPr>
            <w:r>
              <w:rPr>
                <w:rFonts w:hint="eastAsia" w:ascii="宋体" w:hAnsi="宋体" w:cs="宋体"/>
                <w:bCs/>
                <w:sz w:val="24"/>
                <w:szCs w:val="24"/>
                <w:highlight w:val="none"/>
                <w:lang w:val="zh-CN"/>
              </w:rPr>
              <w:t>评标专家确定方式：经济及技术方面专家从依法建立的专家库中随机抽取。</w:t>
            </w:r>
          </w:p>
        </w:tc>
      </w:tr>
      <w:tr w14:paraId="7A43B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554" w:type="pct"/>
            <w:vAlign w:val="center"/>
          </w:tcPr>
          <w:p w14:paraId="47535832">
            <w:pPr>
              <w:autoSpaceDE w:val="0"/>
              <w:autoSpaceDN w:val="0"/>
              <w:adjustRightInd w:val="0"/>
              <w:spacing w:line="360" w:lineRule="auto"/>
              <w:jc w:val="center"/>
              <w:rPr>
                <w:rFonts w:hint="eastAsia" w:ascii="宋体" w:hAnsi="宋体" w:eastAsia="宋体" w:cs="宋体"/>
                <w:bCs/>
                <w:color w:val="000000"/>
                <w:sz w:val="24"/>
                <w:szCs w:val="24"/>
                <w:highlight w:val="none"/>
                <w:lang w:val="zh-CN" w:eastAsia="zh-CN"/>
              </w:rPr>
            </w:pPr>
            <w:r>
              <w:rPr>
                <w:rFonts w:hint="eastAsia" w:ascii="宋体" w:hAnsi="宋体" w:cs="宋体"/>
                <w:bCs/>
                <w:color w:val="000000"/>
                <w:sz w:val="24"/>
                <w:szCs w:val="24"/>
                <w:highlight w:val="none"/>
                <w:lang w:val="zh-CN"/>
              </w:rPr>
              <w:t>3</w:t>
            </w:r>
            <w:r>
              <w:rPr>
                <w:rFonts w:hint="eastAsia" w:ascii="宋体" w:hAnsi="宋体" w:cs="宋体"/>
                <w:bCs/>
                <w:color w:val="000000"/>
                <w:sz w:val="24"/>
                <w:szCs w:val="24"/>
                <w:highlight w:val="none"/>
                <w:lang w:val="en-US" w:eastAsia="zh-CN"/>
              </w:rPr>
              <w:t>3</w:t>
            </w:r>
          </w:p>
        </w:tc>
        <w:tc>
          <w:tcPr>
            <w:tcW w:w="1603" w:type="pct"/>
            <w:shd w:val="clear" w:color="auto" w:fill="auto"/>
            <w:vAlign w:val="center"/>
          </w:tcPr>
          <w:p w14:paraId="32ECFDA2">
            <w:pPr>
              <w:autoSpaceDE w:val="0"/>
              <w:autoSpaceDN w:val="0"/>
              <w:adjustRightInd w:val="0"/>
              <w:spacing w:line="360" w:lineRule="auto"/>
              <w:jc w:val="center"/>
              <w:rPr>
                <w:rFonts w:hint="eastAsia" w:ascii="宋体" w:hAnsi="宋体" w:eastAsia="宋体" w:cs="宋体"/>
                <w:bCs/>
                <w:color w:val="000000"/>
                <w:kern w:val="2"/>
                <w:sz w:val="24"/>
                <w:szCs w:val="24"/>
                <w:highlight w:val="none"/>
                <w:lang w:val="zh-CN" w:eastAsia="zh-CN" w:bidi="ar-SA"/>
              </w:rPr>
            </w:pPr>
            <w:r>
              <w:rPr>
                <w:rFonts w:hint="eastAsia" w:ascii="宋体" w:hAnsi="宋体" w:eastAsia="宋体" w:cs="宋体"/>
                <w:bCs/>
                <w:color w:val="000000"/>
                <w:sz w:val="24"/>
                <w:szCs w:val="24"/>
                <w:highlight w:val="none"/>
                <w:lang w:val="zh-CN"/>
              </w:rPr>
              <w:t>评审办法</w:t>
            </w:r>
          </w:p>
        </w:tc>
        <w:tc>
          <w:tcPr>
            <w:tcW w:w="2841" w:type="pct"/>
            <w:shd w:val="clear" w:color="auto" w:fill="auto"/>
            <w:vAlign w:val="center"/>
          </w:tcPr>
          <w:p w14:paraId="0BC08010">
            <w:pPr>
              <w:autoSpaceDE w:val="0"/>
              <w:autoSpaceDN w:val="0"/>
              <w:adjustRightInd w:val="0"/>
              <w:spacing w:line="360" w:lineRule="auto"/>
              <w:jc w:val="left"/>
              <w:rPr>
                <w:rFonts w:hint="eastAsia" w:ascii="宋体" w:hAnsi="宋体" w:eastAsia="宋体" w:cs="宋体"/>
                <w:bCs/>
                <w:color w:val="000000"/>
                <w:kern w:val="2"/>
                <w:sz w:val="24"/>
                <w:szCs w:val="24"/>
                <w:highlight w:val="none"/>
                <w:lang w:val="zh-CN" w:eastAsia="zh-CN" w:bidi="ar-SA"/>
              </w:rPr>
            </w:pPr>
            <w:r>
              <w:rPr>
                <w:rFonts w:hint="eastAsia" w:ascii="宋体" w:hAnsi="宋体" w:eastAsia="宋体" w:cs="宋体"/>
                <w:bCs/>
                <w:color w:val="000000"/>
                <w:sz w:val="24"/>
                <w:szCs w:val="24"/>
                <w:highlight w:val="none"/>
                <w:lang w:val="zh-CN"/>
              </w:rPr>
              <w:t>综合评分法</w:t>
            </w:r>
          </w:p>
        </w:tc>
      </w:tr>
      <w:tr w14:paraId="31F62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554" w:type="pct"/>
            <w:vAlign w:val="center"/>
          </w:tcPr>
          <w:p w14:paraId="3F05FC33">
            <w:pPr>
              <w:autoSpaceDE w:val="0"/>
              <w:autoSpaceDN w:val="0"/>
              <w:adjustRightInd w:val="0"/>
              <w:spacing w:line="360" w:lineRule="auto"/>
              <w:jc w:val="center"/>
              <w:rPr>
                <w:rFonts w:hint="default" w:ascii="宋体" w:hAnsi="宋体" w:eastAsia="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34</w:t>
            </w:r>
          </w:p>
        </w:tc>
        <w:tc>
          <w:tcPr>
            <w:tcW w:w="1603" w:type="pct"/>
            <w:shd w:val="clear" w:color="auto" w:fill="auto"/>
            <w:vAlign w:val="center"/>
          </w:tcPr>
          <w:p w14:paraId="3FB53A74">
            <w:pPr>
              <w:autoSpaceDE w:val="0"/>
              <w:autoSpaceDN w:val="0"/>
              <w:adjustRightInd w:val="0"/>
              <w:spacing w:line="360" w:lineRule="auto"/>
              <w:ind w:firstLine="240" w:firstLineChars="100"/>
              <w:rPr>
                <w:rFonts w:hint="eastAsia" w:ascii="宋体" w:hAnsi="宋体" w:eastAsia="宋体" w:cs="宋体"/>
                <w:bCs/>
                <w:color w:val="000000"/>
                <w:kern w:val="2"/>
                <w:sz w:val="24"/>
                <w:szCs w:val="24"/>
                <w:highlight w:val="none"/>
                <w:lang w:val="zh-CN" w:eastAsia="zh-CN" w:bidi="ar-SA"/>
              </w:rPr>
            </w:pPr>
            <w:r>
              <w:rPr>
                <w:rFonts w:hint="eastAsia" w:ascii="宋体" w:hAnsi="宋体" w:cs="宋体"/>
                <w:bCs/>
                <w:color w:val="000000"/>
                <w:sz w:val="24"/>
                <w:szCs w:val="24"/>
                <w:highlight w:val="none"/>
                <w:lang w:val="zh-CN"/>
              </w:rPr>
              <w:t>是否授权评标委员会确定中标人</w:t>
            </w:r>
          </w:p>
        </w:tc>
        <w:tc>
          <w:tcPr>
            <w:tcW w:w="2841" w:type="pct"/>
            <w:shd w:val="clear" w:color="auto" w:fill="auto"/>
            <w:vAlign w:val="center"/>
          </w:tcPr>
          <w:p w14:paraId="2249BC91">
            <w:pPr>
              <w:spacing w:line="360" w:lineRule="auto"/>
              <w:rPr>
                <w:rFonts w:hint="eastAsia" w:ascii="宋体" w:hAnsi="宋体" w:eastAsia="宋体" w:cs="宋体"/>
                <w:bCs/>
                <w:color w:val="000000"/>
                <w:kern w:val="15"/>
                <w:sz w:val="24"/>
                <w:szCs w:val="24"/>
                <w:highlight w:val="none"/>
                <w:lang w:val="zh-CN" w:eastAsia="zh-CN" w:bidi="ar-SA"/>
              </w:rPr>
            </w:pPr>
            <w:r>
              <w:rPr>
                <w:rFonts w:hint="eastAsia" w:ascii="宋体" w:hAnsi="宋体" w:cs="宋体"/>
                <w:bCs/>
                <w:color w:val="000000"/>
                <w:kern w:val="15"/>
                <w:sz w:val="24"/>
                <w:szCs w:val="24"/>
                <w:highlight w:val="none"/>
                <w:lang w:val="zh-CN"/>
              </w:rPr>
              <w:t>否，</w:t>
            </w:r>
            <w:r>
              <w:rPr>
                <w:rFonts w:hint="eastAsia" w:ascii="宋体" w:hAnsi="宋体" w:cs="宋体"/>
                <w:bCs/>
                <w:color w:val="000000"/>
                <w:kern w:val="15"/>
                <w:sz w:val="24"/>
                <w:szCs w:val="24"/>
                <w:highlight w:val="none"/>
              </w:rPr>
              <w:t>推荐的中标候选人数3名</w:t>
            </w:r>
          </w:p>
        </w:tc>
      </w:tr>
      <w:tr w14:paraId="77D7C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54" w:type="pct"/>
            <w:vAlign w:val="center"/>
          </w:tcPr>
          <w:p w14:paraId="747A7D02">
            <w:pPr>
              <w:autoSpaceDE w:val="0"/>
              <w:autoSpaceDN w:val="0"/>
              <w:adjustRightInd w:val="0"/>
              <w:spacing w:line="360" w:lineRule="auto"/>
              <w:jc w:val="center"/>
              <w:rPr>
                <w:rFonts w:hint="eastAsia" w:ascii="宋体" w:hAnsi="宋体" w:eastAsia="宋体" w:cs="宋体"/>
                <w:bCs/>
                <w:color w:val="000000"/>
                <w:sz w:val="24"/>
                <w:szCs w:val="24"/>
                <w:highlight w:val="none"/>
                <w:lang w:val="zh-CN" w:eastAsia="zh-CN"/>
              </w:rPr>
            </w:pPr>
            <w:r>
              <w:rPr>
                <w:rFonts w:hint="eastAsia" w:ascii="宋体" w:hAnsi="宋体" w:cs="宋体"/>
                <w:bCs/>
                <w:color w:val="000000"/>
                <w:sz w:val="24"/>
                <w:szCs w:val="24"/>
                <w:highlight w:val="none"/>
                <w:lang w:val="zh-CN"/>
              </w:rPr>
              <w:t>3</w:t>
            </w:r>
            <w:r>
              <w:rPr>
                <w:rFonts w:hint="eastAsia" w:ascii="宋体" w:hAnsi="宋体" w:cs="宋体"/>
                <w:bCs/>
                <w:color w:val="000000"/>
                <w:sz w:val="24"/>
                <w:szCs w:val="24"/>
                <w:highlight w:val="none"/>
                <w:lang w:val="en-US" w:eastAsia="zh-CN"/>
              </w:rPr>
              <w:t>5</w:t>
            </w:r>
          </w:p>
        </w:tc>
        <w:tc>
          <w:tcPr>
            <w:tcW w:w="1603" w:type="pct"/>
            <w:shd w:val="clear" w:color="auto" w:fill="auto"/>
            <w:vAlign w:val="center"/>
          </w:tcPr>
          <w:p w14:paraId="64E18D96">
            <w:pPr>
              <w:spacing w:line="360" w:lineRule="auto"/>
              <w:jc w:val="center"/>
              <w:rPr>
                <w:rFonts w:ascii="宋体" w:hAnsi="宋体" w:eastAsia="宋体" w:cs="宋体"/>
                <w:bCs/>
                <w:color w:val="000000"/>
                <w:kern w:val="15"/>
                <w:sz w:val="24"/>
                <w:szCs w:val="24"/>
                <w:highlight w:val="none"/>
                <w:lang w:val="zh-CN" w:eastAsia="zh-CN" w:bidi="ar-SA"/>
              </w:rPr>
            </w:pPr>
            <w:r>
              <w:rPr>
                <w:rFonts w:hint="eastAsia" w:ascii="宋体" w:hAnsi="宋体" w:cs="宋体"/>
                <w:bCs/>
                <w:color w:val="000000"/>
                <w:kern w:val="15"/>
                <w:sz w:val="24"/>
                <w:szCs w:val="24"/>
                <w:highlight w:val="none"/>
              </w:rPr>
              <w:t>采购代理服务费</w:t>
            </w:r>
          </w:p>
        </w:tc>
        <w:tc>
          <w:tcPr>
            <w:tcW w:w="2841" w:type="pct"/>
            <w:shd w:val="clear" w:color="auto" w:fill="auto"/>
            <w:vAlign w:val="top"/>
          </w:tcPr>
          <w:p w14:paraId="5A7AA295">
            <w:pPr>
              <w:spacing w:line="360" w:lineRule="auto"/>
              <w:jc w:val="left"/>
              <w:rPr>
                <w:rFonts w:ascii="宋体" w:hAnsi="宋体" w:eastAsia="宋体" w:cs="宋体"/>
                <w:bCs/>
                <w:color w:val="000000"/>
                <w:kern w:val="2"/>
                <w:sz w:val="24"/>
                <w:szCs w:val="24"/>
                <w:highlight w:val="none"/>
                <w:lang w:val="zh-CN" w:eastAsia="zh-CN" w:bidi="ar-SA"/>
              </w:rPr>
            </w:pPr>
            <w:r>
              <w:rPr>
                <w:rFonts w:hint="eastAsia" w:ascii="宋体" w:hAnsi="宋体" w:cs="宋体"/>
                <w:bCs/>
                <w:color w:val="000000"/>
                <w:sz w:val="24"/>
                <w:szCs w:val="24"/>
                <w:highlight w:val="none"/>
                <w:lang w:val="zh-CN"/>
              </w:rPr>
              <w:t>执行发改价格〔2015〕299号文件，向</w:t>
            </w:r>
            <w:r>
              <w:rPr>
                <w:rFonts w:hint="eastAsia" w:ascii="宋体" w:hAnsi="宋体" w:cs="宋体"/>
                <w:bCs/>
                <w:color w:val="000000"/>
                <w:sz w:val="24"/>
                <w:szCs w:val="24"/>
                <w:highlight w:val="none"/>
                <w:lang w:val="en-US" w:eastAsia="zh-CN"/>
              </w:rPr>
              <w:t>中标人</w:t>
            </w:r>
            <w:r>
              <w:rPr>
                <w:rFonts w:hint="eastAsia" w:ascii="宋体" w:hAnsi="宋体" w:cs="宋体"/>
                <w:bCs/>
                <w:color w:val="000000"/>
                <w:sz w:val="24"/>
                <w:szCs w:val="24"/>
                <w:highlight w:val="none"/>
                <w:lang w:val="zh-CN"/>
              </w:rPr>
              <w:t>收取</w:t>
            </w:r>
            <w:r>
              <w:rPr>
                <w:rFonts w:hint="eastAsia" w:ascii="宋体" w:hAnsi="宋体" w:cs="宋体"/>
                <w:bCs/>
                <w:color w:val="000000"/>
                <w:sz w:val="24"/>
                <w:szCs w:val="24"/>
                <w:highlight w:val="none"/>
                <w:lang w:val="zh-CN" w:eastAsia="zh-CN"/>
              </w:rPr>
              <w:t>中标服务费</w:t>
            </w:r>
            <w:r>
              <w:rPr>
                <w:rFonts w:hint="eastAsia" w:ascii="宋体" w:hAnsi="宋体" w:cs="宋体"/>
                <w:bCs/>
                <w:color w:val="000000"/>
                <w:sz w:val="24"/>
                <w:szCs w:val="24"/>
                <w:highlight w:val="none"/>
                <w:lang w:val="zh-CN"/>
              </w:rPr>
              <w:t>。</w:t>
            </w:r>
          </w:p>
        </w:tc>
      </w:tr>
      <w:tr w14:paraId="79A98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554" w:type="pct"/>
            <w:vAlign w:val="center"/>
          </w:tcPr>
          <w:p w14:paraId="2EF39FEE">
            <w:pPr>
              <w:autoSpaceDE w:val="0"/>
              <w:autoSpaceDN w:val="0"/>
              <w:adjustRightInd w:val="0"/>
              <w:spacing w:line="360" w:lineRule="auto"/>
              <w:jc w:val="center"/>
              <w:rPr>
                <w:rFonts w:hint="eastAsia" w:ascii="宋体" w:hAnsi="宋体" w:eastAsia="宋体" w:cs="宋体"/>
                <w:bCs/>
                <w:color w:val="000000"/>
                <w:sz w:val="24"/>
                <w:szCs w:val="24"/>
                <w:highlight w:val="none"/>
                <w:lang w:val="zh-CN" w:eastAsia="zh-CN"/>
              </w:rPr>
            </w:pPr>
            <w:r>
              <w:rPr>
                <w:rFonts w:hint="eastAsia" w:ascii="宋体" w:hAnsi="宋体" w:cs="宋体"/>
                <w:bCs/>
                <w:color w:val="000000"/>
                <w:sz w:val="24"/>
                <w:szCs w:val="24"/>
                <w:highlight w:val="none"/>
                <w:lang w:val="zh-CN"/>
              </w:rPr>
              <w:t>3</w:t>
            </w:r>
            <w:r>
              <w:rPr>
                <w:rFonts w:hint="eastAsia" w:ascii="宋体" w:hAnsi="宋体" w:cs="宋体"/>
                <w:bCs/>
                <w:color w:val="000000"/>
                <w:sz w:val="24"/>
                <w:szCs w:val="24"/>
                <w:highlight w:val="none"/>
                <w:lang w:val="en-US" w:eastAsia="zh-CN"/>
              </w:rPr>
              <w:t>6</w:t>
            </w:r>
          </w:p>
        </w:tc>
        <w:tc>
          <w:tcPr>
            <w:tcW w:w="1603" w:type="pct"/>
            <w:shd w:val="clear" w:color="auto" w:fill="auto"/>
            <w:vAlign w:val="center"/>
          </w:tcPr>
          <w:p w14:paraId="72838A5F">
            <w:pPr>
              <w:spacing w:line="360" w:lineRule="auto"/>
              <w:jc w:val="center"/>
              <w:rPr>
                <w:rFonts w:hint="eastAsia" w:ascii="宋体" w:hAnsi="宋体" w:eastAsia="宋体" w:cs="宋体"/>
                <w:bCs/>
                <w:color w:val="000000"/>
                <w:kern w:val="15"/>
                <w:sz w:val="24"/>
                <w:szCs w:val="24"/>
                <w:highlight w:val="none"/>
                <w:lang w:val="zh-CN" w:eastAsia="zh-CN" w:bidi="ar-SA"/>
              </w:rPr>
            </w:pPr>
            <w:r>
              <w:rPr>
                <w:rFonts w:hint="eastAsia" w:ascii="宋体" w:hAnsi="宋体" w:eastAsia="宋体" w:cs="宋体"/>
                <w:bCs/>
                <w:color w:val="000000"/>
                <w:kern w:val="15"/>
                <w:sz w:val="24"/>
                <w:szCs w:val="24"/>
                <w:highlight w:val="none"/>
              </w:rPr>
              <w:t>履约保证金</w:t>
            </w:r>
          </w:p>
        </w:tc>
        <w:tc>
          <w:tcPr>
            <w:tcW w:w="2841" w:type="pct"/>
            <w:shd w:val="clear" w:color="auto" w:fill="auto"/>
            <w:vAlign w:val="center"/>
          </w:tcPr>
          <w:p w14:paraId="40168203">
            <w:pPr>
              <w:spacing w:line="360" w:lineRule="auto"/>
              <w:jc w:val="left"/>
              <w:rPr>
                <w:rFonts w:hint="eastAsia" w:ascii="宋体" w:hAnsi="宋体" w:eastAsia="宋体" w:cs="宋体"/>
                <w:bCs/>
                <w:color w:val="000000"/>
                <w:kern w:val="15"/>
                <w:sz w:val="24"/>
                <w:szCs w:val="24"/>
                <w:highlight w:val="none"/>
                <w:lang w:val="zh-CN" w:eastAsia="zh-CN" w:bidi="ar-SA"/>
              </w:rPr>
            </w:pPr>
            <w:r>
              <w:rPr>
                <w:rFonts w:hint="eastAsia" w:ascii="宋体" w:hAnsi="宋体" w:eastAsia="宋体" w:cs="宋体"/>
                <w:bCs/>
                <w:color w:val="000000"/>
                <w:kern w:val="15"/>
                <w:sz w:val="24"/>
                <w:szCs w:val="24"/>
                <w:highlight w:val="none"/>
              </w:rPr>
              <w:t>双方实际签订合同约定</w:t>
            </w:r>
          </w:p>
        </w:tc>
      </w:tr>
      <w:tr w14:paraId="3B9EC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54" w:type="pct"/>
            <w:vAlign w:val="center"/>
          </w:tcPr>
          <w:p w14:paraId="3CD8E294">
            <w:pPr>
              <w:autoSpaceDE w:val="0"/>
              <w:autoSpaceDN w:val="0"/>
              <w:adjustRightInd w:val="0"/>
              <w:spacing w:line="360" w:lineRule="auto"/>
              <w:jc w:val="center"/>
              <w:rPr>
                <w:rFonts w:hint="default" w:ascii="宋体" w:hAnsi="宋体" w:eastAsia="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37</w:t>
            </w:r>
          </w:p>
        </w:tc>
        <w:tc>
          <w:tcPr>
            <w:tcW w:w="1603" w:type="pct"/>
            <w:shd w:val="clear" w:color="auto" w:fill="auto"/>
            <w:vAlign w:val="center"/>
          </w:tcPr>
          <w:p w14:paraId="504FF481">
            <w:pPr>
              <w:spacing w:line="360" w:lineRule="auto"/>
              <w:jc w:val="center"/>
              <w:rPr>
                <w:rFonts w:hint="eastAsia" w:ascii="宋体" w:hAnsi="宋体" w:eastAsia="宋体" w:cs="宋体"/>
                <w:bCs/>
                <w:color w:val="000000"/>
                <w:kern w:val="2"/>
                <w:sz w:val="24"/>
                <w:szCs w:val="24"/>
                <w:highlight w:val="none"/>
                <w:lang w:val="en-US" w:eastAsia="zh-CN" w:bidi="ar-SA"/>
              </w:rPr>
            </w:pPr>
            <w:r>
              <w:rPr>
                <w:rFonts w:hint="eastAsia" w:ascii="宋体" w:hAnsi="宋体" w:cs="宋体"/>
                <w:bCs/>
                <w:color w:val="000000"/>
                <w:kern w:val="15"/>
                <w:sz w:val="24"/>
                <w:szCs w:val="24"/>
                <w:highlight w:val="none"/>
              </w:rPr>
              <w:t>最高限价</w:t>
            </w:r>
          </w:p>
        </w:tc>
        <w:tc>
          <w:tcPr>
            <w:tcW w:w="2841" w:type="pct"/>
            <w:shd w:val="clear" w:color="auto" w:fill="auto"/>
            <w:vAlign w:val="center"/>
          </w:tcPr>
          <w:p w14:paraId="66F8AD46">
            <w:pPr>
              <w:spacing w:line="360" w:lineRule="auto"/>
              <w:rPr>
                <w:rFonts w:hint="eastAsia" w:ascii="宋体" w:hAnsi="宋体" w:eastAsia="宋体" w:cs="宋体"/>
                <w:bCs/>
                <w:color w:val="000000"/>
                <w:kern w:val="2"/>
                <w:sz w:val="24"/>
                <w:szCs w:val="24"/>
                <w:highlight w:val="none"/>
                <w:lang w:val="zh-CN" w:eastAsia="zh-CN" w:bidi="ar-SA"/>
              </w:rPr>
            </w:pPr>
            <w:r>
              <w:rPr>
                <w:rFonts w:hint="eastAsia" w:ascii="宋体" w:hAnsi="宋体" w:cs="宋体"/>
                <w:bCs/>
                <w:color w:val="000000"/>
                <w:sz w:val="24"/>
                <w:szCs w:val="24"/>
                <w:highlight w:val="none"/>
                <w:lang w:val="en-US" w:eastAsia="zh-CN"/>
              </w:rPr>
              <w:t>2025700.00</w:t>
            </w:r>
            <w:r>
              <w:rPr>
                <w:rFonts w:hint="eastAsia" w:ascii="宋体" w:hAnsi="宋体" w:cs="宋体"/>
                <w:bCs/>
                <w:color w:val="000000"/>
                <w:sz w:val="24"/>
                <w:szCs w:val="24"/>
                <w:highlight w:val="none"/>
              </w:rPr>
              <w:t>元（投标报价超过</w:t>
            </w:r>
            <w:r>
              <w:rPr>
                <w:rFonts w:hint="eastAsia" w:ascii="宋体" w:hAnsi="宋体" w:cs="宋体"/>
                <w:bCs/>
                <w:color w:val="000000"/>
                <w:kern w:val="15"/>
                <w:sz w:val="24"/>
                <w:szCs w:val="24"/>
                <w:highlight w:val="none"/>
              </w:rPr>
              <w:t>最高限价</w:t>
            </w:r>
            <w:r>
              <w:rPr>
                <w:rFonts w:hint="eastAsia" w:ascii="宋体" w:hAnsi="宋体" w:cs="宋体"/>
                <w:bCs/>
                <w:color w:val="000000"/>
                <w:sz w:val="24"/>
                <w:szCs w:val="24"/>
                <w:highlight w:val="none"/>
              </w:rPr>
              <w:t>作废标处理）</w:t>
            </w:r>
          </w:p>
        </w:tc>
      </w:tr>
      <w:tr w14:paraId="53F51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54" w:type="pct"/>
            <w:vAlign w:val="center"/>
          </w:tcPr>
          <w:p w14:paraId="6C15A613">
            <w:pPr>
              <w:autoSpaceDE w:val="0"/>
              <w:autoSpaceDN w:val="0"/>
              <w:adjustRightInd w:val="0"/>
              <w:spacing w:line="360" w:lineRule="auto"/>
              <w:jc w:val="center"/>
              <w:rPr>
                <w:rFonts w:hint="eastAsia" w:ascii="宋体" w:hAnsi="宋体" w:eastAsia="宋体" w:cs="宋体"/>
                <w:bCs/>
                <w:color w:val="000000"/>
                <w:sz w:val="24"/>
                <w:szCs w:val="24"/>
                <w:highlight w:val="none"/>
                <w:lang w:val="zh-CN" w:eastAsia="zh-CN"/>
              </w:rPr>
            </w:pPr>
            <w:r>
              <w:rPr>
                <w:rFonts w:hint="eastAsia" w:ascii="宋体" w:hAnsi="宋体" w:cs="宋体"/>
                <w:bCs/>
                <w:color w:val="000000"/>
                <w:sz w:val="24"/>
                <w:szCs w:val="24"/>
                <w:highlight w:val="none"/>
                <w:lang w:val="zh-CN"/>
              </w:rPr>
              <w:t>3</w:t>
            </w:r>
            <w:r>
              <w:rPr>
                <w:rFonts w:hint="eastAsia" w:ascii="宋体" w:hAnsi="宋体" w:cs="宋体"/>
                <w:bCs/>
                <w:color w:val="000000"/>
                <w:sz w:val="24"/>
                <w:szCs w:val="24"/>
                <w:highlight w:val="none"/>
                <w:lang w:val="en-US" w:eastAsia="zh-CN"/>
              </w:rPr>
              <w:t>8</w:t>
            </w:r>
          </w:p>
        </w:tc>
        <w:tc>
          <w:tcPr>
            <w:tcW w:w="1603" w:type="pct"/>
            <w:shd w:val="clear" w:color="auto" w:fill="auto"/>
            <w:vAlign w:val="center"/>
          </w:tcPr>
          <w:p w14:paraId="78CBCD43">
            <w:pPr>
              <w:spacing w:line="360" w:lineRule="auto"/>
              <w:jc w:val="center"/>
              <w:rPr>
                <w:rFonts w:ascii="宋体" w:hAnsi="宋体" w:eastAsia="宋体" w:cs="宋体"/>
                <w:color w:val="auto"/>
                <w:kern w:val="2"/>
                <w:sz w:val="24"/>
                <w:szCs w:val="24"/>
                <w:highlight w:val="none"/>
                <w:lang w:val="zh-CN" w:eastAsia="zh-CN" w:bidi="ar-SA"/>
              </w:rPr>
            </w:pPr>
            <w:r>
              <w:rPr>
                <w:rFonts w:hint="eastAsia" w:ascii="宋体" w:hAnsi="宋体" w:cs="宋体"/>
                <w:color w:val="auto"/>
                <w:sz w:val="24"/>
                <w:szCs w:val="24"/>
                <w:highlight w:val="none"/>
              </w:rPr>
              <w:t>核心产品</w:t>
            </w:r>
          </w:p>
        </w:tc>
        <w:tc>
          <w:tcPr>
            <w:tcW w:w="2841" w:type="pct"/>
            <w:shd w:val="clear" w:color="auto" w:fill="auto"/>
            <w:vAlign w:val="center"/>
          </w:tcPr>
          <w:p w14:paraId="1194184E">
            <w:pPr>
              <w:spacing w:line="360" w:lineRule="auto"/>
              <w:jc w:val="both"/>
              <w:rPr>
                <w:rFonts w:hint="eastAsia" w:ascii="宋体" w:hAnsi="宋体" w:eastAsia="宋体" w:cs="宋体"/>
                <w:bCs/>
                <w:color w:val="auto"/>
                <w:kern w:val="2"/>
                <w:sz w:val="24"/>
                <w:szCs w:val="24"/>
                <w:highlight w:val="none"/>
                <w:lang w:val="zh-CN" w:eastAsia="zh-CN" w:bidi="ar-SA"/>
              </w:rPr>
            </w:pPr>
            <w:r>
              <w:rPr>
                <w:rFonts w:hint="eastAsia" w:ascii="宋体" w:hAnsi="宋体" w:cs="宋体"/>
                <w:color w:val="auto"/>
                <w:sz w:val="24"/>
                <w:szCs w:val="24"/>
                <w:highlight w:val="none"/>
                <w:lang w:val="en-US" w:eastAsia="zh-CN"/>
              </w:rPr>
              <w:t>-</w:t>
            </w:r>
          </w:p>
        </w:tc>
      </w:tr>
      <w:tr w14:paraId="60FF4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554" w:type="pct"/>
            <w:vAlign w:val="center"/>
          </w:tcPr>
          <w:p w14:paraId="155BCABF">
            <w:pPr>
              <w:autoSpaceDE w:val="0"/>
              <w:autoSpaceDN w:val="0"/>
              <w:adjustRightInd w:val="0"/>
              <w:spacing w:line="360" w:lineRule="auto"/>
              <w:jc w:val="center"/>
              <w:rPr>
                <w:rFonts w:hint="eastAsia" w:ascii="宋体" w:hAnsi="宋体" w:eastAsia="宋体" w:cs="宋体"/>
                <w:bCs/>
                <w:color w:val="000000"/>
                <w:sz w:val="24"/>
                <w:szCs w:val="24"/>
                <w:highlight w:val="none"/>
                <w:lang w:val="zh-CN" w:eastAsia="zh-CN"/>
              </w:rPr>
            </w:pPr>
            <w:r>
              <w:rPr>
                <w:rFonts w:hint="eastAsia" w:ascii="宋体" w:hAnsi="宋体" w:cs="宋体"/>
                <w:bCs/>
                <w:sz w:val="24"/>
                <w:szCs w:val="24"/>
                <w:highlight w:val="none"/>
                <w:lang w:val="zh-CN"/>
              </w:rPr>
              <w:t>3</w:t>
            </w:r>
            <w:r>
              <w:rPr>
                <w:rFonts w:hint="eastAsia" w:ascii="宋体" w:hAnsi="宋体" w:cs="宋体"/>
                <w:bCs/>
                <w:sz w:val="24"/>
                <w:szCs w:val="24"/>
                <w:highlight w:val="none"/>
                <w:lang w:val="en-US" w:eastAsia="zh-CN"/>
              </w:rPr>
              <w:t>9</w:t>
            </w:r>
          </w:p>
        </w:tc>
        <w:tc>
          <w:tcPr>
            <w:tcW w:w="1603" w:type="pct"/>
            <w:shd w:val="clear" w:color="auto" w:fill="auto"/>
            <w:vAlign w:val="center"/>
          </w:tcPr>
          <w:p w14:paraId="51200BA5">
            <w:pPr>
              <w:spacing w:line="360" w:lineRule="auto"/>
              <w:jc w:val="center"/>
              <w:rPr>
                <w:rFonts w:hint="eastAsia" w:ascii="宋体" w:hAnsi="宋体" w:eastAsia="宋体" w:cs="宋体"/>
                <w:bCs/>
                <w:color w:val="000000"/>
                <w:kern w:val="15"/>
                <w:sz w:val="24"/>
                <w:szCs w:val="24"/>
                <w:highlight w:val="none"/>
                <w:lang w:val="zh-CN" w:eastAsia="zh-CN" w:bidi="ar-SA"/>
              </w:rPr>
            </w:pPr>
            <w:r>
              <w:rPr>
                <w:rFonts w:hint="eastAsia" w:ascii="宋体" w:hAnsi="宋体" w:eastAsia="宋体" w:cs="宋体"/>
                <w:bCs/>
                <w:color w:val="000000"/>
                <w:kern w:val="15"/>
                <w:sz w:val="24"/>
                <w:szCs w:val="24"/>
                <w:highlight w:val="none"/>
              </w:rPr>
              <w:t>所属行业</w:t>
            </w:r>
          </w:p>
        </w:tc>
        <w:tc>
          <w:tcPr>
            <w:tcW w:w="2841" w:type="pct"/>
            <w:shd w:val="clear" w:color="auto" w:fill="auto"/>
            <w:vAlign w:val="center"/>
          </w:tcPr>
          <w:p w14:paraId="0C19705D">
            <w:pPr>
              <w:spacing w:line="360" w:lineRule="auto"/>
              <w:jc w:val="left"/>
              <w:rPr>
                <w:rFonts w:hint="eastAsia" w:ascii="宋体" w:hAnsi="宋体" w:eastAsia="宋体" w:cs="宋体"/>
                <w:bCs/>
                <w:color w:val="000000"/>
                <w:kern w:val="15"/>
                <w:sz w:val="24"/>
                <w:szCs w:val="24"/>
                <w:highlight w:val="none"/>
                <w:lang w:val="zh-CN" w:eastAsia="zh-CN" w:bidi="ar-SA"/>
              </w:rPr>
            </w:pPr>
            <w:r>
              <w:rPr>
                <w:rFonts w:hint="eastAsia" w:ascii="宋体" w:hAnsi="宋体" w:eastAsia="宋体" w:cs="宋体"/>
                <w:bCs/>
                <w:color w:val="000000"/>
                <w:kern w:val="15"/>
                <w:sz w:val="24"/>
                <w:szCs w:val="24"/>
                <w:highlight w:val="none"/>
                <w:lang w:val="zh-CN"/>
              </w:rPr>
              <w:t>本项目采购标的对应的中小企业划分标准所属行业为工业。</w:t>
            </w:r>
          </w:p>
        </w:tc>
      </w:tr>
      <w:tr w14:paraId="54E45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3"/>
            <w:vAlign w:val="center"/>
          </w:tcPr>
          <w:p w14:paraId="6FC631EC">
            <w:pPr>
              <w:spacing w:line="360" w:lineRule="auto"/>
              <w:jc w:val="left"/>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招标公告与招标文件有不一致处，以招标文件为准。</w:t>
            </w:r>
          </w:p>
        </w:tc>
      </w:tr>
    </w:tbl>
    <w:p w14:paraId="2A79E969">
      <w:pPr>
        <w:rPr>
          <w:rFonts w:hint="eastAsia" w:ascii="宋体" w:hAnsi="宋体" w:cs="宋体"/>
          <w:b/>
          <w:color w:val="000000"/>
          <w:sz w:val="24"/>
          <w:szCs w:val="24"/>
          <w:highlight w:val="none"/>
          <w:lang w:val="zh-CN"/>
        </w:rPr>
      </w:pPr>
      <w:r>
        <w:rPr>
          <w:rFonts w:hint="eastAsia" w:ascii="宋体" w:hAnsi="宋体" w:cs="宋体"/>
          <w:b/>
          <w:color w:val="000000"/>
          <w:sz w:val="24"/>
          <w:szCs w:val="24"/>
          <w:highlight w:val="none"/>
          <w:lang w:val="zh-CN"/>
        </w:rPr>
        <w:br w:type="page"/>
      </w:r>
    </w:p>
    <w:p w14:paraId="4206F1EA">
      <w:pPr>
        <w:autoSpaceDE w:val="0"/>
        <w:autoSpaceDN w:val="0"/>
        <w:adjustRightInd w:val="0"/>
        <w:spacing w:line="360" w:lineRule="auto"/>
        <w:ind w:firstLine="482"/>
        <w:jc w:val="center"/>
        <w:rPr>
          <w:rFonts w:hint="eastAsia" w:ascii="宋体" w:hAnsi="宋体" w:cs="宋体"/>
          <w:b/>
          <w:color w:val="000000"/>
          <w:sz w:val="24"/>
          <w:szCs w:val="24"/>
          <w:highlight w:val="none"/>
          <w:lang w:val="zh-CN"/>
        </w:rPr>
      </w:pPr>
      <w:r>
        <w:rPr>
          <w:rFonts w:hint="eastAsia" w:ascii="宋体" w:hAnsi="宋体" w:cs="宋体"/>
          <w:b/>
          <w:color w:val="000000"/>
          <w:sz w:val="24"/>
          <w:szCs w:val="24"/>
          <w:highlight w:val="none"/>
          <w:lang w:val="zh-CN"/>
        </w:rPr>
        <w:t>1. 总则</w:t>
      </w:r>
    </w:p>
    <w:p w14:paraId="6F513C15">
      <w:pPr>
        <w:autoSpaceDE w:val="0"/>
        <w:autoSpaceDN w:val="0"/>
        <w:adjustRightInd w:val="0"/>
        <w:spacing w:line="360" w:lineRule="auto"/>
        <w:ind w:firstLine="482"/>
        <w:rPr>
          <w:rFonts w:ascii="宋体" w:hAnsi="宋体" w:cs="宋体"/>
          <w:color w:val="000000"/>
          <w:sz w:val="24"/>
          <w:szCs w:val="24"/>
          <w:highlight w:val="none"/>
          <w:lang w:val="zh-CN"/>
        </w:rPr>
      </w:pPr>
      <w:r>
        <w:rPr>
          <w:rFonts w:hint="eastAsia" w:ascii="宋体" w:hAnsi="宋体" w:cs="宋体"/>
          <w:b/>
          <w:color w:val="000000"/>
          <w:sz w:val="24"/>
          <w:szCs w:val="24"/>
          <w:highlight w:val="none"/>
          <w:lang w:val="zh-CN"/>
        </w:rPr>
        <w:t>1．适用法律：</w:t>
      </w:r>
      <w:r>
        <w:rPr>
          <w:rFonts w:hint="eastAsia" w:ascii="宋体" w:hAnsi="宋体" w:cs="宋体"/>
          <w:color w:val="000000"/>
          <w:sz w:val="24"/>
          <w:szCs w:val="24"/>
          <w:highlight w:val="none"/>
          <w:lang w:val="zh-CN"/>
        </w:rPr>
        <w:t>本次招标适用法律法规为《中华人民共和国政府采购法》、《政府采购货物和服务招标投标管理办法》及政府采购其它相关法规。</w:t>
      </w:r>
    </w:p>
    <w:p w14:paraId="6539CE39">
      <w:pPr>
        <w:autoSpaceDE w:val="0"/>
        <w:autoSpaceDN w:val="0"/>
        <w:adjustRightInd w:val="0"/>
        <w:spacing w:line="360" w:lineRule="auto"/>
        <w:ind w:firstLine="482"/>
        <w:rPr>
          <w:rFonts w:ascii="宋体" w:hAnsi="宋体" w:cs="宋体"/>
          <w:b/>
          <w:color w:val="000000"/>
          <w:sz w:val="24"/>
          <w:szCs w:val="24"/>
          <w:highlight w:val="none"/>
          <w:lang w:val="zh-CN"/>
        </w:rPr>
      </w:pPr>
      <w:r>
        <w:rPr>
          <w:rFonts w:hint="eastAsia" w:ascii="宋体" w:hAnsi="宋体" w:cs="宋体"/>
          <w:b/>
          <w:color w:val="000000"/>
          <w:sz w:val="24"/>
          <w:szCs w:val="24"/>
          <w:highlight w:val="none"/>
          <w:lang w:val="zh-CN"/>
        </w:rPr>
        <w:t>2．定义：</w:t>
      </w:r>
    </w:p>
    <w:p w14:paraId="517A8E4D">
      <w:pPr>
        <w:autoSpaceDE w:val="0"/>
        <w:autoSpaceDN w:val="0"/>
        <w:adjustRightInd w:val="0"/>
        <w:spacing w:line="360" w:lineRule="auto"/>
        <w:ind w:firstLine="480" w:firstLineChars="200"/>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2.1</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zh-CN"/>
        </w:rPr>
        <w:t>采购代理机构</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zh-CN"/>
        </w:rPr>
        <w:t>指</w:t>
      </w:r>
      <w:r>
        <w:rPr>
          <w:rFonts w:hint="eastAsia" w:ascii="宋体" w:hAnsi="宋体" w:cs="宋体"/>
          <w:color w:val="000000"/>
          <w:sz w:val="24"/>
          <w:szCs w:val="24"/>
          <w:highlight w:val="none"/>
          <w:u w:val="single"/>
          <w:lang w:eastAsia="zh-CN"/>
        </w:rPr>
        <w:t>中研（长春）工程咨询有限公司</w:t>
      </w:r>
      <w:r>
        <w:rPr>
          <w:rFonts w:hint="eastAsia" w:ascii="宋体" w:hAnsi="宋体" w:cs="宋体"/>
          <w:color w:val="000000"/>
          <w:sz w:val="24"/>
          <w:szCs w:val="24"/>
          <w:highlight w:val="none"/>
          <w:lang w:val="zh-CN"/>
        </w:rPr>
        <w:t>，负责采购活动的组织工作。</w:t>
      </w:r>
    </w:p>
    <w:p w14:paraId="007591ED">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lang w:val="zh-CN"/>
        </w:rPr>
        <w:t>2.2</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zh-CN"/>
        </w:rPr>
        <w:t>采购人</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zh-CN"/>
        </w:rPr>
        <w:t>指</w:t>
      </w:r>
      <w:r>
        <w:rPr>
          <w:rFonts w:hint="eastAsia" w:ascii="宋体" w:hAnsi="宋体" w:cs="宋体"/>
          <w:color w:val="000000"/>
          <w:sz w:val="24"/>
          <w:szCs w:val="24"/>
          <w:highlight w:val="none"/>
          <w:u w:val="single"/>
          <w:lang w:val="zh-CN"/>
        </w:rPr>
        <w:t>松原职业技术学院</w:t>
      </w:r>
      <w:r>
        <w:rPr>
          <w:rFonts w:hint="eastAsia" w:ascii="宋体" w:hAnsi="宋体" w:cs="宋体"/>
          <w:color w:val="000000"/>
          <w:sz w:val="24"/>
          <w:szCs w:val="24"/>
          <w:highlight w:val="none"/>
          <w:lang w:val="zh-CN"/>
        </w:rPr>
        <w:t>，负责采购项目的整体规划、采购需求设计和可行性论证，作为合同的需方，承担质疑答复，合同履行、验收、评价等义务。</w:t>
      </w:r>
    </w:p>
    <w:p w14:paraId="3C7EC593">
      <w:pPr>
        <w:tabs>
          <w:tab w:val="left" w:pos="709"/>
        </w:tabs>
        <w:autoSpaceDE w:val="0"/>
        <w:autoSpaceDN w:val="0"/>
        <w:adjustRightInd w:val="0"/>
        <w:spacing w:line="360" w:lineRule="auto"/>
        <w:ind w:firstLine="470"/>
        <w:rPr>
          <w:rFonts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2.3</w:t>
      </w:r>
      <w:r>
        <w:rPr>
          <w:rFonts w:hint="eastAsia" w:ascii="宋体" w:hAnsi="宋体" w:cs="宋体"/>
          <w:color w:val="000000"/>
          <w:kern w:val="0"/>
          <w:sz w:val="24"/>
          <w:szCs w:val="24"/>
          <w:highlight w:val="none"/>
        </w:rPr>
        <w:t>“</w:t>
      </w:r>
      <w:r>
        <w:rPr>
          <w:rFonts w:hint="eastAsia" w:ascii="宋体" w:hAnsi="宋体" w:cs="宋体"/>
          <w:color w:val="000000"/>
          <w:kern w:val="0"/>
          <w:sz w:val="24"/>
          <w:szCs w:val="24"/>
          <w:highlight w:val="none"/>
          <w:lang w:val="zh-CN"/>
        </w:rPr>
        <w:t>招标内容</w:t>
      </w:r>
      <w:r>
        <w:rPr>
          <w:rFonts w:hint="eastAsia" w:ascii="宋体" w:hAnsi="宋体" w:cs="宋体"/>
          <w:color w:val="000000"/>
          <w:kern w:val="0"/>
          <w:sz w:val="24"/>
          <w:szCs w:val="24"/>
          <w:highlight w:val="none"/>
        </w:rPr>
        <w:t>”</w:t>
      </w:r>
      <w:r>
        <w:rPr>
          <w:rFonts w:hint="eastAsia" w:ascii="宋体" w:hAnsi="宋体" w:cs="宋体"/>
          <w:color w:val="000000"/>
          <w:kern w:val="0"/>
          <w:sz w:val="24"/>
          <w:szCs w:val="24"/>
          <w:highlight w:val="none"/>
          <w:lang w:val="zh-CN"/>
        </w:rPr>
        <w:t>详见第</w:t>
      </w:r>
      <w:r>
        <w:rPr>
          <w:rFonts w:hint="eastAsia" w:ascii="宋体" w:hAnsi="宋体" w:cs="宋体"/>
          <w:color w:val="000000"/>
          <w:kern w:val="0"/>
          <w:sz w:val="24"/>
          <w:szCs w:val="24"/>
          <w:highlight w:val="none"/>
        </w:rPr>
        <w:t>五</w:t>
      </w:r>
      <w:r>
        <w:rPr>
          <w:rFonts w:hint="eastAsia" w:ascii="宋体" w:hAnsi="宋体" w:cs="宋体"/>
          <w:color w:val="000000"/>
          <w:kern w:val="0"/>
          <w:sz w:val="24"/>
          <w:szCs w:val="24"/>
          <w:highlight w:val="none"/>
          <w:lang w:val="zh-CN"/>
        </w:rPr>
        <w:t>章《</w:t>
      </w:r>
      <w:r>
        <w:rPr>
          <w:rFonts w:hint="eastAsia" w:ascii="宋体" w:hAnsi="宋体" w:cs="宋体"/>
          <w:color w:val="000000"/>
          <w:sz w:val="24"/>
          <w:szCs w:val="24"/>
          <w:highlight w:val="none"/>
        </w:rPr>
        <w:t>采购需求</w:t>
      </w:r>
      <w:r>
        <w:rPr>
          <w:rFonts w:hint="eastAsia" w:ascii="宋体" w:hAnsi="宋体" w:cs="宋体"/>
          <w:color w:val="000000"/>
          <w:kern w:val="0"/>
          <w:sz w:val="24"/>
          <w:szCs w:val="24"/>
          <w:highlight w:val="none"/>
          <w:lang w:val="zh-CN"/>
        </w:rPr>
        <w:t>》。</w:t>
      </w:r>
    </w:p>
    <w:p w14:paraId="0843E756">
      <w:pPr>
        <w:tabs>
          <w:tab w:val="left" w:pos="709"/>
        </w:tabs>
        <w:autoSpaceDE w:val="0"/>
        <w:autoSpaceDN w:val="0"/>
        <w:adjustRightInd w:val="0"/>
        <w:spacing w:line="360" w:lineRule="auto"/>
        <w:ind w:firstLine="470"/>
        <w:rPr>
          <w:rFonts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2.4</w:t>
      </w:r>
      <w:r>
        <w:rPr>
          <w:rFonts w:hint="eastAsia" w:ascii="宋体" w:hAnsi="宋体" w:cs="宋体"/>
          <w:color w:val="000000"/>
          <w:kern w:val="0"/>
          <w:sz w:val="24"/>
          <w:szCs w:val="24"/>
          <w:highlight w:val="none"/>
        </w:rPr>
        <w:t>“</w:t>
      </w:r>
      <w:r>
        <w:rPr>
          <w:rFonts w:hint="eastAsia" w:ascii="宋体" w:hAnsi="宋体" w:cs="宋体"/>
          <w:color w:val="000000"/>
          <w:kern w:val="0"/>
          <w:sz w:val="24"/>
          <w:szCs w:val="24"/>
          <w:highlight w:val="none"/>
          <w:lang w:val="zh-CN"/>
        </w:rPr>
        <w:t>潜在投标人</w:t>
      </w:r>
      <w:r>
        <w:rPr>
          <w:rFonts w:hint="eastAsia" w:ascii="宋体" w:hAnsi="宋体" w:cs="宋体"/>
          <w:color w:val="000000"/>
          <w:kern w:val="0"/>
          <w:sz w:val="24"/>
          <w:szCs w:val="24"/>
          <w:highlight w:val="none"/>
        </w:rPr>
        <w:t>”</w:t>
      </w:r>
      <w:r>
        <w:rPr>
          <w:rFonts w:hint="eastAsia" w:ascii="宋体" w:hAnsi="宋体" w:cs="宋体"/>
          <w:color w:val="000000"/>
          <w:kern w:val="0"/>
          <w:sz w:val="24"/>
          <w:szCs w:val="24"/>
          <w:highlight w:val="none"/>
          <w:lang w:val="zh-CN"/>
        </w:rPr>
        <w:t>指确认参加投标的供应商。</w:t>
      </w:r>
    </w:p>
    <w:p w14:paraId="4310930C">
      <w:pPr>
        <w:tabs>
          <w:tab w:val="left" w:pos="709"/>
        </w:tabs>
        <w:autoSpaceDE w:val="0"/>
        <w:autoSpaceDN w:val="0"/>
        <w:adjustRightInd w:val="0"/>
        <w:spacing w:line="360" w:lineRule="auto"/>
        <w:ind w:firstLine="470"/>
        <w:rPr>
          <w:rFonts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2.5</w:t>
      </w:r>
      <w:r>
        <w:rPr>
          <w:rFonts w:hint="eastAsia" w:ascii="宋体" w:hAnsi="宋体" w:cs="宋体"/>
          <w:color w:val="000000"/>
          <w:kern w:val="0"/>
          <w:sz w:val="24"/>
          <w:szCs w:val="24"/>
          <w:highlight w:val="none"/>
        </w:rPr>
        <w:t>“</w:t>
      </w:r>
      <w:r>
        <w:rPr>
          <w:rFonts w:hint="eastAsia" w:ascii="宋体" w:hAnsi="宋体" w:cs="宋体"/>
          <w:color w:val="000000"/>
          <w:kern w:val="0"/>
          <w:sz w:val="24"/>
          <w:szCs w:val="24"/>
          <w:highlight w:val="none"/>
          <w:lang w:val="zh-CN"/>
        </w:rPr>
        <w:t>投标人</w:t>
      </w:r>
      <w:r>
        <w:rPr>
          <w:rFonts w:hint="eastAsia" w:ascii="宋体" w:hAnsi="宋体" w:cs="宋体"/>
          <w:color w:val="000000"/>
          <w:kern w:val="0"/>
          <w:sz w:val="24"/>
          <w:szCs w:val="24"/>
          <w:highlight w:val="none"/>
        </w:rPr>
        <w:t>”</w:t>
      </w:r>
      <w:r>
        <w:rPr>
          <w:rFonts w:hint="eastAsia" w:ascii="宋体" w:hAnsi="宋体" w:cs="宋体"/>
          <w:color w:val="000000"/>
          <w:kern w:val="0"/>
          <w:sz w:val="24"/>
          <w:szCs w:val="24"/>
          <w:highlight w:val="none"/>
          <w:lang w:val="zh-CN"/>
        </w:rPr>
        <w:t>指响应本招标文件参加投标的供应商。</w:t>
      </w:r>
    </w:p>
    <w:p w14:paraId="2E6AB11C">
      <w:pPr>
        <w:autoSpaceDE w:val="0"/>
        <w:autoSpaceDN w:val="0"/>
        <w:adjustRightInd w:val="0"/>
        <w:spacing w:line="360" w:lineRule="auto"/>
        <w:ind w:firstLine="482"/>
        <w:rPr>
          <w:rFonts w:ascii="宋体" w:hAnsi="宋体" w:cs="宋体"/>
          <w:b/>
          <w:color w:val="000000"/>
          <w:sz w:val="24"/>
          <w:szCs w:val="24"/>
          <w:highlight w:val="none"/>
          <w:lang w:val="zh-CN"/>
        </w:rPr>
      </w:pPr>
      <w:r>
        <w:rPr>
          <w:rFonts w:hint="eastAsia" w:ascii="宋体" w:hAnsi="宋体" w:cs="宋体"/>
          <w:b/>
          <w:color w:val="000000"/>
          <w:sz w:val="24"/>
          <w:szCs w:val="24"/>
          <w:highlight w:val="none"/>
          <w:lang w:val="zh-CN"/>
        </w:rPr>
        <w:t>3．合格申请人的资格要求：</w:t>
      </w:r>
    </w:p>
    <w:p w14:paraId="4A04F417">
      <w:pPr>
        <w:autoSpaceDE w:val="0"/>
        <w:autoSpaceDN w:val="0"/>
        <w:adjustRightInd w:val="0"/>
        <w:spacing w:line="360" w:lineRule="auto"/>
        <w:ind w:firstLine="482"/>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w:t>
      </w:r>
      <w:r>
        <w:rPr>
          <w:rFonts w:hint="eastAsia" w:ascii="宋体" w:hAnsi="宋体" w:cs="宋体"/>
          <w:color w:val="000000"/>
          <w:kern w:val="0"/>
          <w:sz w:val="24"/>
          <w:szCs w:val="24"/>
          <w:highlight w:val="none"/>
          <w:lang w:val="zh-CN"/>
        </w:rPr>
        <w:t>1、合格申请人</w:t>
      </w:r>
      <w:r>
        <w:rPr>
          <w:rFonts w:hint="eastAsia" w:ascii="宋体" w:hAnsi="宋体" w:cs="宋体"/>
          <w:color w:val="000000"/>
          <w:kern w:val="0"/>
          <w:sz w:val="24"/>
          <w:szCs w:val="24"/>
          <w:highlight w:val="none"/>
        </w:rPr>
        <w:t>必须符合投标须知前附表下的各项要求；</w:t>
      </w:r>
    </w:p>
    <w:p w14:paraId="2A65D48E">
      <w:pPr>
        <w:autoSpaceDE w:val="0"/>
        <w:autoSpaceDN w:val="0"/>
        <w:adjustRightInd w:val="0"/>
        <w:spacing w:line="360" w:lineRule="auto"/>
        <w:ind w:firstLine="482"/>
        <w:rPr>
          <w:rFonts w:ascii="宋体" w:hAnsi="宋体" w:cs="宋体"/>
          <w:color w:val="000000"/>
          <w:sz w:val="24"/>
          <w:szCs w:val="24"/>
          <w:highlight w:val="none"/>
          <w:lang w:val="zh-CN"/>
        </w:rPr>
      </w:pPr>
      <w:r>
        <w:rPr>
          <w:rFonts w:hint="eastAsia" w:ascii="宋体" w:hAnsi="宋体" w:cs="宋体"/>
          <w:color w:val="000000"/>
          <w:sz w:val="24"/>
          <w:szCs w:val="24"/>
          <w:highlight w:val="none"/>
        </w:rPr>
        <w:t>3.2</w:t>
      </w:r>
      <w:r>
        <w:rPr>
          <w:rFonts w:hint="eastAsia" w:ascii="宋体" w:hAnsi="宋体" w:cs="宋体"/>
          <w:color w:val="000000"/>
          <w:kern w:val="0"/>
          <w:sz w:val="24"/>
          <w:szCs w:val="24"/>
          <w:highlight w:val="none"/>
          <w:lang w:val="zh-CN"/>
        </w:rPr>
        <w:t>、</w:t>
      </w:r>
      <w:r>
        <w:rPr>
          <w:rFonts w:hint="eastAsia" w:ascii="宋体" w:hAnsi="宋体" w:cs="宋体"/>
          <w:color w:val="000000"/>
          <w:sz w:val="24"/>
          <w:szCs w:val="24"/>
          <w:highlight w:val="none"/>
          <w:lang w:val="zh-CN"/>
        </w:rPr>
        <w:t>以上各款关于合格投标人资格条件的要求均须提供中文文本，否则无效，投标人应按第</w:t>
      </w:r>
      <w:r>
        <w:rPr>
          <w:rFonts w:hint="eastAsia" w:ascii="宋体" w:hAnsi="宋体" w:cs="宋体"/>
          <w:color w:val="000000"/>
          <w:sz w:val="24"/>
          <w:szCs w:val="24"/>
          <w:highlight w:val="none"/>
        </w:rPr>
        <w:t>六</w:t>
      </w:r>
      <w:r>
        <w:rPr>
          <w:rFonts w:hint="eastAsia" w:ascii="宋体" w:hAnsi="宋体" w:cs="宋体"/>
          <w:color w:val="000000"/>
          <w:sz w:val="24"/>
          <w:szCs w:val="24"/>
          <w:highlight w:val="none"/>
          <w:lang w:val="zh-CN"/>
        </w:rPr>
        <w:t>章《投标文件构成、要求及格式》的相关规定提交。</w:t>
      </w:r>
    </w:p>
    <w:p w14:paraId="77E733B0">
      <w:pPr>
        <w:autoSpaceDE w:val="0"/>
        <w:autoSpaceDN w:val="0"/>
        <w:adjustRightInd w:val="0"/>
        <w:spacing w:line="360" w:lineRule="auto"/>
        <w:ind w:firstLine="482"/>
        <w:rPr>
          <w:rFonts w:ascii="宋体" w:hAnsi="宋体" w:cs="宋体"/>
          <w:b/>
          <w:color w:val="000000"/>
          <w:kern w:val="0"/>
          <w:sz w:val="24"/>
          <w:szCs w:val="24"/>
          <w:highlight w:val="none"/>
          <w:lang w:val="zh-CN"/>
        </w:rPr>
      </w:pPr>
      <w:r>
        <w:rPr>
          <w:rFonts w:hint="eastAsia" w:ascii="宋体" w:hAnsi="宋体" w:cs="宋体"/>
          <w:b/>
          <w:color w:val="000000"/>
          <w:kern w:val="0"/>
          <w:sz w:val="24"/>
          <w:szCs w:val="24"/>
          <w:highlight w:val="none"/>
          <w:lang w:val="zh-CN"/>
        </w:rPr>
        <w:t>4．项目答疑会和踏勘现场：无</w:t>
      </w:r>
    </w:p>
    <w:p w14:paraId="2160CBC6">
      <w:pPr>
        <w:autoSpaceDE w:val="0"/>
        <w:autoSpaceDN w:val="0"/>
        <w:adjustRightInd w:val="0"/>
        <w:spacing w:line="360" w:lineRule="auto"/>
        <w:ind w:firstLine="482"/>
        <w:rPr>
          <w:rFonts w:ascii="宋体" w:hAnsi="宋体" w:cs="宋体"/>
          <w:color w:val="000000"/>
          <w:sz w:val="24"/>
          <w:szCs w:val="24"/>
          <w:highlight w:val="none"/>
          <w:lang w:val="zh-CN"/>
        </w:rPr>
      </w:pPr>
      <w:r>
        <w:rPr>
          <w:rFonts w:hint="eastAsia" w:ascii="宋体" w:hAnsi="宋体" w:cs="宋体"/>
          <w:b/>
          <w:color w:val="000000"/>
          <w:sz w:val="24"/>
          <w:szCs w:val="24"/>
          <w:highlight w:val="none"/>
          <w:lang w:val="zh-CN"/>
        </w:rPr>
        <w:t>5．投标费用：</w:t>
      </w:r>
      <w:r>
        <w:rPr>
          <w:rFonts w:hint="eastAsia" w:ascii="宋体" w:hAnsi="宋体" w:cs="宋体"/>
          <w:color w:val="000000"/>
          <w:sz w:val="24"/>
          <w:szCs w:val="24"/>
          <w:highlight w:val="none"/>
          <w:lang w:val="zh-CN"/>
        </w:rPr>
        <w:t>投标人应自行承担所有与编写和提交投标文件有关的费用，无论投标的结果如何，采购代理机构和采购人在任何情况下均无义务和责任承担这些费用。</w:t>
      </w:r>
    </w:p>
    <w:p w14:paraId="0BD33D33">
      <w:pPr>
        <w:autoSpaceDE w:val="0"/>
        <w:autoSpaceDN w:val="0"/>
        <w:adjustRightInd w:val="0"/>
        <w:spacing w:line="360" w:lineRule="auto"/>
        <w:ind w:firstLine="482"/>
        <w:rPr>
          <w:rFonts w:ascii="宋体" w:hAnsi="宋体" w:cs="宋体"/>
          <w:b/>
          <w:bCs/>
          <w:sz w:val="24"/>
          <w:szCs w:val="24"/>
          <w:highlight w:val="none"/>
          <w:lang w:val="zh-CN"/>
        </w:rPr>
      </w:pPr>
      <w:r>
        <w:rPr>
          <w:rFonts w:hint="eastAsia" w:ascii="宋体" w:hAnsi="宋体" w:cs="宋体"/>
          <w:b/>
          <w:color w:val="000000"/>
          <w:sz w:val="24"/>
          <w:szCs w:val="24"/>
          <w:highlight w:val="none"/>
        </w:rPr>
        <w:t>6</w:t>
      </w:r>
      <w:r>
        <w:rPr>
          <w:rFonts w:hint="eastAsia" w:ascii="宋体" w:hAnsi="宋体" w:cs="宋体"/>
          <w:b/>
          <w:color w:val="000000"/>
          <w:sz w:val="24"/>
          <w:szCs w:val="24"/>
          <w:highlight w:val="none"/>
          <w:lang w:val="zh-CN"/>
        </w:rPr>
        <w:t>．</w:t>
      </w:r>
      <w:r>
        <w:rPr>
          <w:rFonts w:hint="eastAsia" w:ascii="宋体" w:hAnsi="宋体" w:cs="宋体"/>
          <w:b/>
          <w:bCs/>
          <w:sz w:val="24"/>
          <w:szCs w:val="24"/>
          <w:highlight w:val="none"/>
          <w:lang w:val="zh-CN"/>
        </w:rPr>
        <w:t>关于政府采购政策</w:t>
      </w:r>
    </w:p>
    <w:p w14:paraId="514CD241">
      <w:pPr>
        <w:spacing w:line="360" w:lineRule="auto"/>
        <w:ind w:firstLine="480" w:firstLineChars="200"/>
        <w:rPr>
          <w:rFonts w:ascii="宋体" w:hAnsi="宋体" w:cs="宋体"/>
          <w:sz w:val="24"/>
          <w:szCs w:val="24"/>
          <w:highlight w:val="none"/>
          <w:lang w:val="zh-CN"/>
        </w:rPr>
      </w:pPr>
      <w:r>
        <w:rPr>
          <w:rFonts w:hint="eastAsia" w:ascii="宋体" w:hAnsi="宋体" w:cs="宋体"/>
          <w:sz w:val="24"/>
          <w:szCs w:val="24"/>
          <w:highlight w:val="none"/>
        </w:rPr>
        <w:t>6.</w:t>
      </w:r>
      <w:r>
        <w:rPr>
          <w:rFonts w:hint="eastAsia" w:ascii="宋体" w:hAnsi="宋体" w:cs="宋体"/>
          <w:sz w:val="24"/>
          <w:szCs w:val="24"/>
          <w:highlight w:val="none"/>
          <w:lang w:val="zh-CN"/>
        </w:rPr>
        <w:t>1．对中小企业、监狱企业、残疾人福利性单位的优惠政策</w:t>
      </w:r>
    </w:p>
    <w:p w14:paraId="14E4CE52">
      <w:pPr>
        <w:spacing w:line="360" w:lineRule="auto"/>
        <w:ind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(1)根据《政府采购促进中小企业发展管理办法》(财库[2020]46号)、《财政部关于进一步加大政府采购支持中小企业力度的通知》（财库[2022]19号），对符合本办法规定的小微企业，评标时应当给予10%的价格扣除，用扣除后的价格参与评审。同时，依据〔2020〕46 号文件第四条第二款规定在货物采购项目中，服务商提供的货物既有中小企业制造货物，也有大型企业制造货物的，不享受中小企业扶持政策。</w:t>
      </w:r>
    </w:p>
    <w:p w14:paraId="47C16CCE">
      <w:pPr>
        <w:spacing w:line="360" w:lineRule="auto"/>
        <w:ind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(2) 根据《关于政府采购支持监狱企业发展有关问题的通知》(财库[2014]68号)，在政府采购活动中，监狱企业视同小型、微型企业，监狱企业投标的提供由省级以上监狱管理局、戒毒管理局(含新疆生产建设兵团)出具的属于监狱企业的证明文件，不再提供《中小微企业声明函》。</w:t>
      </w:r>
    </w:p>
    <w:p w14:paraId="75442ADD">
      <w:pPr>
        <w:spacing w:line="360" w:lineRule="auto"/>
        <w:ind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 xml:space="preserve">(3) </w:t>
      </w:r>
      <w:r>
        <w:rPr>
          <w:rFonts w:hint="eastAsia" w:ascii="宋体" w:hAnsi="宋体" w:cs="宋体"/>
          <w:color w:val="000000"/>
          <w:sz w:val="24"/>
          <w:szCs w:val="24"/>
          <w:highlight w:val="none"/>
          <w:lang w:val="zh-CN"/>
        </w:rPr>
        <w:t>根据《关于促进残疾人就业政府采购政策的通知》(财库[2017]141号)，在政府采购活动中，残疾人福利性单位视同小型、微型企业，符合条件的残疾人福利性单位应当提供《残疾人福利性单位声明函》，并对声明的真实性负责。任何单位或者个人在政府采购活动中均不得要求残疾人福利性单位提供其他证明声明函内容的材料。残疾人福利性单位属于小型、微型企业的，不重复享受政策</w:t>
      </w:r>
      <w:r>
        <w:rPr>
          <w:rFonts w:hint="eastAsia" w:ascii="宋体" w:hAnsi="宋体" w:cs="宋体"/>
          <w:sz w:val="24"/>
          <w:szCs w:val="24"/>
          <w:highlight w:val="none"/>
          <w:lang w:val="zh-CN"/>
        </w:rPr>
        <w:t>。</w:t>
      </w:r>
    </w:p>
    <w:p w14:paraId="462265F1">
      <w:pPr>
        <w:spacing w:line="360" w:lineRule="auto"/>
        <w:ind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(4) 参加政府采购活动的中小企业、监狱企业、残疾人福利性单位应根据企业性质分别提供《中小企业声明函》/《监狱企业证明函》/《残疾人福利性单位声明函》。其中，《监狱企业证明函》应由省级以上监狱管理局、戒毒管理局(含新疆生产建设兵团)出具。未提供上述声明函/证明函的，不能享受招标文件规定的价格扣除，但不影响投标文件的有效性。</w:t>
      </w:r>
    </w:p>
    <w:p w14:paraId="1AA88350">
      <w:pPr>
        <w:spacing w:line="360" w:lineRule="auto"/>
        <w:ind w:firstLine="480" w:firstLineChars="200"/>
        <w:rPr>
          <w:rFonts w:ascii="宋体" w:hAnsi="宋体" w:cs="宋体"/>
          <w:sz w:val="24"/>
          <w:szCs w:val="24"/>
          <w:highlight w:val="none"/>
          <w:lang w:val="zh-CN"/>
        </w:rPr>
      </w:pPr>
      <w:r>
        <w:rPr>
          <w:rFonts w:hint="eastAsia" w:ascii="宋体" w:hAnsi="宋体" w:cs="宋体"/>
          <w:sz w:val="24"/>
          <w:szCs w:val="24"/>
          <w:highlight w:val="none"/>
        </w:rPr>
        <w:t>6.</w:t>
      </w:r>
      <w:r>
        <w:rPr>
          <w:rFonts w:hint="eastAsia" w:ascii="宋体" w:hAnsi="宋体" w:cs="宋体"/>
          <w:sz w:val="24"/>
          <w:szCs w:val="24"/>
          <w:highlight w:val="none"/>
          <w:lang w:val="zh-CN"/>
        </w:rPr>
        <w:t>2．节能、环保产品采购政策</w:t>
      </w:r>
    </w:p>
    <w:p w14:paraId="41A9678B">
      <w:pPr>
        <w:autoSpaceDE w:val="0"/>
        <w:autoSpaceDN w:val="0"/>
        <w:adjustRightInd w:val="0"/>
        <w:spacing w:line="360" w:lineRule="auto"/>
        <w:ind w:firstLine="480" w:firstLineChars="200"/>
        <w:jc w:val="left"/>
        <w:rPr>
          <w:rFonts w:ascii="宋体" w:hAnsi="宋体" w:cs="宋体"/>
          <w:sz w:val="24"/>
          <w:szCs w:val="24"/>
          <w:highlight w:val="none"/>
          <w:lang w:val="zh-CN"/>
        </w:rPr>
      </w:pPr>
      <w:r>
        <w:rPr>
          <w:rFonts w:hint="eastAsia" w:ascii="宋体" w:hAnsi="宋体" w:cs="宋体"/>
          <w:sz w:val="24"/>
          <w:szCs w:val="24"/>
          <w:highlight w:val="none"/>
          <w:lang w:val="zh-CN"/>
        </w:rPr>
        <w:t>(1) 根据财政部、发展改革委、生态环境部、市场监管总局《关于调整优化节能产品、环境标志产品政府采购执行机制的通知》(财库〔2019〕9 号) 规定“对政府采购节能产品、环境标志产品实施品目清单管理”。采购人拟采购的产品属于品目清单范围的，依据国家确定的认证机构出具的、处于有效期之内的节能产品、环境标志产品认证证书，对获得证书的产品实施政府优先采购或强制采购。</w:t>
      </w:r>
    </w:p>
    <w:p w14:paraId="457B9FDA">
      <w:pPr>
        <w:spacing w:line="360" w:lineRule="auto"/>
        <w:ind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(2) 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5FBFA929">
      <w:pPr>
        <w:spacing w:line="360" w:lineRule="auto"/>
        <w:ind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(3)《节能产品政府采购品目清单》见财政部、发展改革委《关于印发节能产品政府采购品目清单的通知》(财库〔2019〕19 号) 附件。</w:t>
      </w:r>
    </w:p>
    <w:p w14:paraId="45D90468">
      <w:pPr>
        <w:spacing w:line="360" w:lineRule="auto"/>
        <w:ind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(4)《环境标志产品政府采购品目清单》见财政部、生态环境部《关于印发环境标志产品政府采购品目清单的通知》(财库〔2019〕18 号) 附件。</w:t>
      </w:r>
    </w:p>
    <w:p w14:paraId="7D21E222">
      <w:pPr>
        <w:spacing w:line="360" w:lineRule="auto"/>
        <w:ind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(5) “国家确定的认证机构”名单见市场监管总局《关于发布参与实施政府采购节能产品、环境标志产品认证机构名录的公告》(2019 年第 16 号)。</w:t>
      </w:r>
    </w:p>
    <w:p w14:paraId="798D36D3">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6.3. 政府采购进口产品的规定 </w:t>
      </w:r>
    </w:p>
    <w:p w14:paraId="67BEFC49">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按照财政部《政府采购进口产品管理办法》第一章第四条关于“政府采购应当采购本国产品，确需采购进口产品（指通过中国海关报关验放进入中国境内且产自关境外的产品）的，实行审核管理”的规定，招标采购文件中凡未明确标明采购进口产品的，均为采购本国产品，投标人必须投标本国产品，投标进口产品的为无效投标。在中国境内生产或组装的外国品牌产品须标明该产品在中国国内制造厂商名称。否则，按进口产品对待。</w:t>
      </w:r>
    </w:p>
    <w:p w14:paraId="0EECBC37">
      <w:pPr>
        <w:autoSpaceDE w:val="0"/>
        <w:autoSpaceDN w:val="0"/>
        <w:adjustRightInd w:val="0"/>
        <w:spacing w:line="360" w:lineRule="auto"/>
        <w:ind w:firstLine="482"/>
        <w:rPr>
          <w:rFonts w:ascii="宋体" w:hAnsi="宋体" w:cs="宋体"/>
          <w:b/>
          <w:color w:val="000000"/>
          <w:sz w:val="24"/>
          <w:szCs w:val="24"/>
          <w:highlight w:val="none"/>
          <w:lang w:val="zh-CN"/>
        </w:rPr>
      </w:pPr>
      <w:r>
        <w:rPr>
          <w:rFonts w:hint="eastAsia" w:ascii="宋体" w:hAnsi="宋体" w:cs="宋体"/>
          <w:b/>
          <w:color w:val="000000"/>
          <w:sz w:val="24"/>
          <w:szCs w:val="24"/>
          <w:highlight w:val="none"/>
        </w:rPr>
        <w:t>7</w:t>
      </w:r>
      <w:r>
        <w:rPr>
          <w:rFonts w:hint="eastAsia" w:ascii="宋体" w:hAnsi="宋体" w:cs="宋体"/>
          <w:b/>
          <w:color w:val="000000"/>
          <w:sz w:val="24"/>
          <w:szCs w:val="24"/>
          <w:highlight w:val="none"/>
          <w:lang w:val="zh-CN"/>
        </w:rPr>
        <w:t>. 招标文件：</w:t>
      </w:r>
    </w:p>
    <w:p w14:paraId="1F8A7E6D">
      <w:pPr>
        <w:autoSpaceDE w:val="0"/>
        <w:autoSpaceDN w:val="0"/>
        <w:adjustRightInd w:val="0"/>
        <w:spacing w:line="360" w:lineRule="auto"/>
        <w:ind w:firstLine="480"/>
        <w:rPr>
          <w:rFonts w:ascii="宋体" w:hAnsi="宋体" w:cs="宋体"/>
          <w:color w:val="000000"/>
          <w:sz w:val="24"/>
          <w:szCs w:val="24"/>
          <w:highlight w:val="none"/>
          <w:lang w:val="zh-CN"/>
        </w:rPr>
      </w:pPr>
      <w:r>
        <w:rPr>
          <w:rFonts w:hint="eastAsia" w:ascii="宋体" w:hAnsi="宋体" w:cs="宋体"/>
          <w:color w:val="000000"/>
          <w:sz w:val="24"/>
          <w:szCs w:val="24"/>
          <w:highlight w:val="none"/>
        </w:rPr>
        <w:t>7</w:t>
      </w:r>
      <w:r>
        <w:rPr>
          <w:rFonts w:hint="eastAsia" w:ascii="宋体" w:hAnsi="宋体" w:cs="宋体"/>
          <w:color w:val="000000"/>
          <w:sz w:val="24"/>
          <w:szCs w:val="24"/>
          <w:highlight w:val="none"/>
          <w:lang w:val="zh-CN"/>
        </w:rPr>
        <w:t>.1 招标文件的构成：</w:t>
      </w:r>
    </w:p>
    <w:p w14:paraId="07581247">
      <w:pPr>
        <w:autoSpaceDE w:val="0"/>
        <w:autoSpaceDN w:val="0"/>
        <w:adjustRightInd w:val="0"/>
        <w:spacing w:line="360" w:lineRule="auto"/>
        <w:ind w:firstLine="720"/>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第一章 招标公告</w:t>
      </w:r>
    </w:p>
    <w:p w14:paraId="41924316">
      <w:pPr>
        <w:autoSpaceDE w:val="0"/>
        <w:autoSpaceDN w:val="0"/>
        <w:adjustRightInd w:val="0"/>
        <w:spacing w:line="360" w:lineRule="auto"/>
        <w:ind w:firstLine="720"/>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第二章 投标人须知</w:t>
      </w:r>
    </w:p>
    <w:p w14:paraId="6CF05DB3">
      <w:pPr>
        <w:autoSpaceDE w:val="0"/>
        <w:autoSpaceDN w:val="0"/>
        <w:adjustRightInd w:val="0"/>
        <w:spacing w:line="360" w:lineRule="auto"/>
        <w:ind w:firstLine="720"/>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第三章 评标标准和方法</w:t>
      </w:r>
    </w:p>
    <w:p w14:paraId="66AC54FB">
      <w:pPr>
        <w:autoSpaceDE w:val="0"/>
        <w:autoSpaceDN w:val="0"/>
        <w:adjustRightInd w:val="0"/>
        <w:spacing w:line="360" w:lineRule="auto"/>
        <w:ind w:firstLine="720"/>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第</w:t>
      </w:r>
      <w:r>
        <w:rPr>
          <w:rFonts w:hint="eastAsia" w:ascii="宋体" w:hAnsi="宋体" w:cs="宋体"/>
          <w:color w:val="000000"/>
          <w:sz w:val="24"/>
          <w:szCs w:val="24"/>
          <w:highlight w:val="none"/>
        </w:rPr>
        <w:t>四</w:t>
      </w:r>
      <w:r>
        <w:rPr>
          <w:rFonts w:hint="eastAsia" w:ascii="宋体" w:hAnsi="宋体" w:cs="宋体"/>
          <w:color w:val="000000"/>
          <w:sz w:val="24"/>
          <w:szCs w:val="24"/>
          <w:highlight w:val="none"/>
          <w:lang w:val="zh-CN"/>
        </w:rPr>
        <w:t>章 政府采购合同书格式</w:t>
      </w:r>
    </w:p>
    <w:p w14:paraId="1D853D7C">
      <w:pPr>
        <w:autoSpaceDE w:val="0"/>
        <w:autoSpaceDN w:val="0"/>
        <w:adjustRightInd w:val="0"/>
        <w:spacing w:line="360" w:lineRule="auto"/>
        <w:ind w:firstLine="720"/>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第</w:t>
      </w:r>
      <w:r>
        <w:rPr>
          <w:rFonts w:hint="eastAsia" w:ascii="宋体" w:hAnsi="宋体" w:cs="宋体"/>
          <w:color w:val="000000"/>
          <w:sz w:val="24"/>
          <w:szCs w:val="24"/>
          <w:highlight w:val="none"/>
        </w:rPr>
        <w:t>五</w:t>
      </w:r>
      <w:r>
        <w:rPr>
          <w:rFonts w:hint="eastAsia" w:ascii="宋体" w:hAnsi="宋体" w:cs="宋体"/>
          <w:color w:val="000000"/>
          <w:sz w:val="24"/>
          <w:szCs w:val="24"/>
          <w:highlight w:val="none"/>
          <w:lang w:val="zh-CN"/>
        </w:rPr>
        <w:t>章 采购需求</w:t>
      </w:r>
    </w:p>
    <w:p w14:paraId="1747AACB">
      <w:pPr>
        <w:autoSpaceDE w:val="0"/>
        <w:autoSpaceDN w:val="0"/>
        <w:adjustRightInd w:val="0"/>
        <w:spacing w:line="360" w:lineRule="auto"/>
        <w:ind w:firstLine="720"/>
        <w:rPr>
          <w:rFonts w:ascii="宋体" w:hAnsi="宋体" w:cs="宋体"/>
          <w:b/>
          <w:color w:val="000000"/>
          <w:sz w:val="24"/>
          <w:szCs w:val="24"/>
          <w:highlight w:val="none"/>
          <w:lang w:val="zh-CN"/>
        </w:rPr>
      </w:pPr>
      <w:r>
        <w:rPr>
          <w:rFonts w:hint="eastAsia" w:ascii="宋体" w:hAnsi="宋体" w:cs="宋体"/>
          <w:color w:val="000000"/>
          <w:sz w:val="24"/>
          <w:szCs w:val="24"/>
          <w:highlight w:val="none"/>
          <w:lang w:val="zh-CN"/>
        </w:rPr>
        <w:t>第</w:t>
      </w:r>
      <w:r>
        <w:rPr>
          <w:rFonts w:hint="eastAsia" w:ascii="宋体" w:hAnsi="宋体" w:cs="宋体"/>
          <w:color w:val="000000"/>
          <w:sz w:val="24"/>
          <w:szCs w:val="24"/>
          <w:highlight w:val="none"/>
        </w:rPr>
        <w:t>六</w:t>
      </w:r>
      <w:r>
        <w:rPr>
          <w:rFonts w:hint="eastAsia" w:ascii="宋体" w:hAnsi="宋体" w:cs="宋体"/>
          <w:color w:val="000000"/>
          <w:sz w:val="24"/>
          <w:szCs w:val="24"/>
          <w:highlight w:val="none"/>
          <w:lang w:val="zh-CN"/>
        </w:rPr>
        <w:t>章 投标文件构成、要求及格式</w:t>
      </w:r>
    </w:p>
    <w:p w14:paraId="6146E1A9">
      <w:pPr>
        <w:autoSpaceDE w:val="0"/>
        <w:autoSpaceDN w:val="0"/>
        <w:adjustRightInd w:val="0"/>
        <w:spacing w:line="360" w:lineRule="auto"/>
        <w:ind w:firstLine="720"/>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第</w:t>
      </w:r>
      <w:r>
        <w:rPr>
          <w:rFonts w:hint="eastAsia" w:ascii="宋体" w:hAnsi="宋体" w:cs="宋体"/>
          <w:color w:val="000000"/>
          <w:sz w:val="24"/>
          <w:szCs w:val="24"/>
          <w:highlight w:val="none"/>
        </w:rPr>
        <w:t>七</w:t>
      </w:r>
      <w:r>
        <w:rPr>
          <w:rFonts w:hint="eastAsia" w:ascii="宋体" w:hAnsi="宋体" w:cs="宋体"/>
          <w:color w:val="000000"/>
          <w:sz w:val="24"/>
          <w:szCs w:val="24"/>
          <w:highlight w:val="none"/>
          <w:lang w:val="zh-CN"/>
        </w:rPr>
        <w:t>章 附件</w:t>
      </w:r>
    </w:p>
    <w:p w14:paraId="04147AC5">
      <w:pPr>
        <w:autoSpaceDE w:val="0"/>
        <w:autoSpaceDN w:val="0"/>
        <w:adjustRightInd w:val="0"/>
        <w:spacing w:line="360" w:lineRule="auto"/>
        <w:ind w:firstLine="480"/>
        <w:rPr>
          <w:rFonts w:ascii="宋体" w:hAnsi="宋体" w:cs="宋体"/>
          <w:b/>
          <w:color w:val="000000"/>
          <w:sz w:val="24"/>
          <w:szCs w:val="24"/>
          <w:highlight w:val="none"/>
          <w:lang w:val="zh-CN"/>
        </w:rPr>
      </w:pPr>
      <w:r>
        <w:rPr>
          <w:rFonts w:hint="eastAsia" w:ascii="宋体" w:hAnsi="宋体" w:cs="宋体"/>
          <w:color w:val="000000"/>
          <w:sz w:val="24"/>
          <w:szCs w:val="24"/>
          <w:highlight w:val="none"/>
        </w:rPr>
        <w:t>7</w:t>
      </w:r>
      <w:r>
        <w:rPr>
          <w:rFonts w:hint="eastAsia" w:ascii="宋体" w:hAnsi="宋体" w:cs="宋体"/>
          <w:color w:val="000000"/>
          <w:sz w:val="24"/>
          <w:szCs w:val="24"/>
          <w:highlight w:val="none"/>
          <w:lang w:val="zh-CN"/>
        </w:rPr>
        <w:t>.2投标人应认真阅读招标文件中所有事项、格式、条款和规范等要求。如果投标人没有按照招标文件要求提交全部文件资料或投标文件没有对招标文件在各方面都做出实质性响应，是投标人的风险。</w:t>
      </w:r>
    </w:p>
    <w:p w14:paraId="6F7C750F">
      <w:pPr>
        <w:autoSpaceDE w:val="0"/>
        <w:autoSpaceDN w:val="0"/>
        <w:adjustRightInd w:val="0"/>
        <w:spacing w:line="360" w:lineRule="auto"/>
        <w:ind w:firstLine="482"/>
        <w:rPr>
          <w:rFonts w:ascii="宋体" w:hAnsi="宋体" w:cs="宋体"/>
          <w:b/>
          <w:color w:val="000000"/>
          <w:sz w:val="24"/>
          <w:szCs w:val="24"/>
          <w:highlight w:val="none"/>
          <w:lang w:val="zh-CN"/>
        </w:rPr>
      </w:pPr>
      <w:r>
        <w:rPr>
          <w:rFonts w:hint="eastAsia" w:ascii="宋体" w:hAnsi="宋体" w:cs="宋体"/>
          <w:b/>
          <w:color w:val="000000"/>
          <w:sz w:val="24"/>
          <w:szCs w:val="24"/>
          <w:highlight w:val="none"/>
        </w:rPr>
        <w:t>8</w:t>
      </w:r>
      <w:r>
        <w:rPr>
          <w:rFonts w:hint="eastAsia" w:ascii="宋体" w:hAnsi="宋体" w:cs="宋体"/>
          <w:b/>
          <w:color w:val="000000"/>
          <w:sz w:val="24"/>
          <w:szCs w:val="24"/>
          <w:highlight w:val="none"/>
          <w:lang w:val="zh-CN"/>
        </w:rPr>
        <w:t>. 招标文件的澄清和修改</w:t>
      </w:r>
    </w:p>
    <w:p w14:paraId="0B641977">
      <w:pPr>
        <w:autoSpaceDE w:val="0"/>
        <w:autoSpaceDN w:val="0"/>
        <w:adjustRightInd w:val="0"/>
        <w:spacing w:line="360" w:lineRule="auto"/>
        <w:ind w:firstLine="480" w:firstLineChars="200"/>
        <w:rPr>
          <w:rFonts w:ascii="宋体" w:hAnsi="宋体" w:cs="宋体"/>
          <w:color w:val="000000"/>
          <w:sz w:val="24"/>
          <w:szCs w:val="24"/>
          <w:highlight w:val="none"/>
          <w:lang w:val="zh-CN"/>
        </w:rPr>
      </w:pPr>
      <w:r>
        <w:rPr>
          <w:rFonts w:hint="eastAsia" w:ascii="宋体" w:hAnsi="宋体" w:cs="宋体"/>
          <w:color w:val="000000"/>
          <w:sz w:val="24"/>
          <w:szCs w:val="24"/>
          <w:highlight w:val="none"/>
        </w:rPr>
        <w:t>8</w:t>
      </w:r>
      <w:r>
        <w:rPr>
          <w:rFonts w:hint="eastAsia" w:ascii="宋体" w:hAnsi="宋体" w:cs="宋体"/>
          <w:color w:val="000000"/>
          <w:sz w:val="24"/>
          <w:szCs w:val="24"/>
          <w:highlight w:val="none"/>
          <w:lang w:val="zh-CN"/>
        </w:rPr>
        <w:t>.1</w:t>
      </w:r>
      <w:r>
        <w:rPr>
          <w:rFonts w:hint="eastAsia" w:ascii="宋体" w:hAnsi="宋体" w:cs="宋体"/>
          <w:color w:val="000000"/>
          <w:sz w:val="24"/>
          <w:szCs w:val="24"/>
          <w:highlight w:val="none"/>
          <w:lang w:val="zh-CN" w:eastAsia="zh-CN"/>
        </w:rPr>
        <w:t>任何要求对招标文件进行澄清或对招标文件质疑的投标人，均应在质疑有效期内通过政府采购电子化交易平台提交给招标人，超过规定期限提出的澄清要求或质疑将不予受理。招标人对收到的澄清要求将视所提问题的具体情况在政府采购电子化交易平台上予以答复澄清或在发布招标公告的媒体上公告。答复中可以包括所提的问题，但不包括问题的来源。招标人对收到的供应商质疑，将按照政府采购法律规章的规定处理。</w:t>
      </w:r>
    </w:p>
    <w:p w14:paraId="757AEFCA">
      <w:pPr>
        <w:autoSpaceDE w:val="0"/>
        <w:autoSpaceDN w:val="0"/>
        <w:adjustRightInd w:val="0"/>
        <w:spacing w:line="360" w:lineRule="auto"/>
        <w:ind w:firstLine="480" w:firstLineChars="200"/>
        <w:rPr>
          <w:rFonts w:ascii="宋体" w:hAnsi="宋体" w:cs="宋体"/>
          <w:color w:val="000000"/>
          <w:sz w:val="24"/>
          <w:szCs w:val="24"/>
          <w:highlight w:val="none"/>
          <w:lang w:val="zh-CN"/>
        </w:rPr>
      </w:pPr>
      <w:r>
        <w:rPr>
          <w:rFonts w:hint="eastAsia" w:ascii="宋体" w:hAnsi="宋体" w:cs="宋体"/>
          <w:color w:val="000000"/>
          <w:sz w:val="24"/>
          <w:szCs w:val="24"/>
          <w:highlight w:val="none"/>
        </w:rPr>
        <w:t>8.2</w:t>
      </w:r>
      <w:r>
        <w:rPr>
          <w:rFonts w:hint="eastAsia" w:ascii="宋体" w:hAnsi="宋体" w:cs="宋体"/>
          <w:color w:val="000000"/>
          <w:sz w:val="24"/>
          <w:szCs w:val="24"/>
          <w:highlight w:val="none"/>
          <w:lang w:val="zh-CN"/>
        </w:rPr>
        <w:t>采购人或者采购代理机构可以对已发出的招标文件、资格预审文件、投标邀请书进行必要的澄清或者修改。澄清或者修改应当在原公告发布媒体上发布澄清公告。澄清或者修改的内容</w:t>
      </w:r>
      <w:r>
        <w:rPr>
          <w:rFonts w:hint="eastAsia" w:ascii="宋体" w:hAnsi="宋体" w:cs="宋体"/>
          <w:color w:val="000000"/>
          <w:sz w:val="24"/>
          <w:szCs w:val="24"/>
          <w:highlight w:val="none"/>
        </w:rPr>
        <w:t>构成</w:t>
      </w:r>
      <w:r>
        <w:rPr>
          <w:rFonts w:hint="eastAsia" w:ascii="宋体" w:hAnsi="宋体" w:cs="宋体"/>
          <w:color w:val="000000"/>
          <w:sz w:val="24"/>
          <w:szCs w:val="24"/>
          <w:highlight w:val="none"/>
          <w:lang w:val="zh-CN"/>
        </w:rPr>
        <w:t>招标文件、资格预审文件、投标邀请书的组成部分。</w:t>
      </w:r>
    </w:p>
    <w:p w14:paraId="727DA58A">
      <w:pPr>
        <w:autoSpaceDE w:val="0"/>
        <w:autoSpaceDN w:val="0"/>
        <w:adjustRightInd w:val="0"/>
        <w:spacing w:line="360" w:lineRule="auto"/>
        <w:ind w:firstLine="480" w:firstLineChars="200"/>
        <w:rPr>
          <w:rFonts w:ascii="宋体" w:hAnsi="宋体" w:cs="宋体"/>
          <w:color w:val="000000"/>
          <w:sz w:val="24"/>
          <w:szCs w:val="24"/>
          <w:highlight w:val="none"/>
          <w:lang w:val="zh-CN"/>
        </w:rPr>
      </w:pPr>
      <w:r>
        <w:rPr>
          <w:rFonts w:hint="eastAsia" w:ascii="宋体" w:hAnsi="宋体" w:cs="宋体"/>
          <w:color w:val="000000"/>
          <w:sz w:val="24"/>
          <w:szCs w:val="24"/>
          <w:highlight w:val="none"/>
        </w:rPr>
        <w:t>8.3</w:t>
      </w:r>
      <w:r>
        <w:rPr>
          <w:rFonts w:hint="eastAsia" w:ascii="宋体" w:hAnsi="宋体" w:cs="宋体"/>
          <w:color w:val="000000"/>
          <w:sz w:val="24"/>
          <w:szCs w:val="24"/>
          <w:highlight w:val="none"/>
          <w:lang w:val="zh-CN"/>
        </w:rPr>
        <w:t>澄清或者修改的内容可能影响投标文件编制的，采购人或者采购代理机构应当在投标截止时间至少15日前（</w:t>
      </w:r>
      <w:r>
        <w:rPr>
          <w:rFonts w:hint="eastAsia" w:ascii="宋体" w:hAnsi="宋体" w:cs="宋体"/>
          <w:color w:val="000000"/>
          <w:sz w:val="24"/>
          <w:szCs w:val="24"/>
          <w:highlight w:val="none"/>
        </w:rPr>
        <w:t>含</w:t>
      </w:r>
      <w:r>
        <w:rPr>
          <w:rFonts w:hint="eastAsia" w:ascii="宋体" w:hAnsi="宋体" w:cs="宋体"/>
          <w:color w:val="000000"/>
          <w:sz w:val="24"/>
          <w:szCs w:val="24"/>
          <w:highlight w:val="none"/>
          <w:lang w:val="zh-CN"/>
        </w:rPr>
        <w:t>），以书面形式（</w:t>
      </w:r>
      <w:r>
        <w:rPr>
          <w:rFonts w:hint="eastAsia" w:ascii="宋体" w:hAnsi="宋体" w:cs="宋体"/>
          <w:color w:val="000000"/>
          <w:sz w:val="24"/>
          <w:szCs w:val="24"/>
          <w:highlight w:val="none"/>
        </w:rPr>
        <w:t>加密的电子文件</w:t>
      </w:r>
      <w:r>
        <w:rPr>
          <w:rFonts w:hint="eastAsia" w:ascii="宋体" w:hAnsi="宋体" w:cs="宋体"/>
          <w:color w:val="000000"/>
          <w:sz w:val="24"/>
          <w:szCs w:val="24"/>
          <w:highlight w:val="none"/>
          <w:lang w:val="zh-CN"/>
        </w:rPr>
        <w:t>）</w:t>
      </w:r>
      <w:r>
        <w:rPr>
          <w:rFonts w:hint="eastAsia" w:ascii="宋体" w:hAnsi="宋体" w:cs="宋体"/>
          <w:color w:val="000000"/>
          <w:sz w:val="24"/>
          <w:szCs w:val="24"/>
          <w:highlight w:val="none"/>
        </w:rPr>
        <w:t>的方式向</w:t>
      </w:r>
      <w:r>
        <w:rPr>
          <w:rFonts w:hint="eastAsia" w:ascii="宋体" w:hAnsi="宋体" w:cs="宋体"/>
          <w:color w:val="000000"/>
          <w:sz w:val="24"/>
          <w:szCs w:val="24"/>
          <w:highlight w:val="none"/>
          <w:lang w:val="zh-CN"/>
        </w:rPr>
        <w:t>潜在投标人</w:t>
      </w:r>
      <w:r>
        <w:rPr>
          <w:rFonts w:hint="eastAsia" w:ascii="宋体" w:hAnsi="宋体" w:cs="宋体"/>
          <w:color w:val="000000"/>
          <w:sz w:val="24"/>
          <w:szCs w:val="24"/>
          <w:highlight w:val="none"/>
        </w:rPr>
        <w:t>发出</w:t>
      </w:r>
      <w:r>
        <w:rPr>
          <w:rFonts w:hint="eastAsia" w:ascii="宋体" w:hAnsi="宋体" w:cs="宋体"/>
          <w:color w:val="000000"/>
          <w:sz w:val="24"/>
          <w:szCs w:val="24"/>
          <w:highlight w:val="none"/>
          <w:lang w:val="zh-CN"/>
        </w:rPr>
        <w:t>；不足15日的，采购人或者采购代理机构应当顺延提交投标文件的截止时间，并在发布招标公告的媒体上公告。</w:t>
      </w:r>
    </w:p>
    <w:p w14:paraId="382C09EB">
      <w:pPr>
        <w:autoSpaceDE w:val="0"/>
        <w:autoSpaceDN w:val="0"/>
        <w:adjustRightInd w:val="0"/>
        <w:spacing w:line="360" w:lineRule="auto"/>
        <w:ind w:firstLine="480" w:firstLineChars="200"/>
        <w:rPr>
          <w:rFonts w:ascii="宋体" w:hAnsi="宋体" w:cs="宋体"/>
          <w:color w:val="000000"/>
          <w:sz w:val="24"/>
          <w:szCs w:val="24"/>
          <w:highlight w:val="none"/>
          <w:lang w:val="zh-CN"/>
        </w:rPr>
      </w:pPr>
      <w:r>
        <w:rPr>
          <w:rFonts w:hint="eastAsia" w:ascii="宋体" w:hAnsi="宋体" w:cs="宋体"/>
          <w:color w:val="000000"/>
          <w:sz w:val="24"/>
          <w:szCs w:val="24"/>
          <w:highlight w:val="none"/>
        </w:rPr>
        <w:t>8.4为使投标人有充分的时间对招标文件的澄清、修改、补充部分进行研究，招标人可在投标截止时间 3 日前（含）自行决定酌情延长投标截止时间，延长投标截止时间的公告将在发布招标公告的媒体上发告，并以书面形式（加密的电子文件）的方式向所有潜在投标人发出。在这种情况下，招标人和投标人受投标截止时间制约的所有权利和义务均相应延长至新的投标截止时间。</w:t>
      </w:r>
    </w:p>
    <w:p w14:paraId="49A73BCC">
      <w:pPr>
        <w:autoSpaceDE w:val="0"/>
        <w:autoSpaceDN w:val="0"/>
        <w:adjustRightInd w:val="0"/>
        <w:spacing w:line="360" w:lineRule="auto"/>
        <w:ind w:firstLine="482"/>
        <w:rPr>
          <w:rFonts w:ascii="宋体" w:hAnsi="宋体" w:cs="宋体"/>
          <w:b/>
          <w:color w:val="000000"/>
          <w:sz w:val="24"/>
          <w:szCs w:val="24"/>
          <w:highlight w:val="none"/>
          <w:lang w:val="zh-CN"/>
        </w:rPr>
      </w:pPr>
      <w:r>
        <w:rPr>
          <w:rFonts w:hint="eastAsia" w:ascii="宋体" w:hAnsi="宋体" w:cs="宋体"/>
          <w:b/>
          <w:color w:val="000000"/>
          <w:sz w:val="24"/>
          <w:szCs w:val="24"/>
          <w:highlight w:val="none"/>
        </w:rPr>
        <w:t>9</w:t>
      </w:r>
      <w:r>
        <w:rPr>
          <w:rFonts w:hint="eastAsia" w:ascii="宋体" w:hAnsi="宋体" w:cs="宋体"/>
          <w:b/>
          <w:color w:val="000000"/>
          <w:sz w:val="24"/>
          <w:szCs w:val="24"/>
          <w:highlight w:val="none"/>
          <w:lang w:val="zh-CN"/>
        </w:rPr>
        <w:t>. 投标文件构成：</w:t>
      </w:r>
    </w:p>
    <w:p w14:paraId="2330F67A">
      <w:pPr>
        <w:tabs>
          <w:tab w:val="left" w:pos="709"/>
        </w:tabs>
        <w:autoSpaceDE w:val="0"/>
        <w:autoSpaceDN w:val="0"/>
        <w:adjustRightInd w:val="0"/>
        <w:spacing w:line="360" w:lineRule="auto"/>
        <w:ind w:firstLine="480"/>
        <w:rPr>
          <w:rFonts w:ascii="宋体" w:hAnsi="宋体" w:cs="宋体"/>
          <w:color w:val="000000"/>
          <w:kern w:val="0"/>
          <w:sz w:val="24"/>
          <w:szCs w:val="24"/>
          <w:highlight w:val="none"/>
          <w:lang w:val="zh-CN"/>
        </w:rPr>
      </w:pPr>
      <w:r>
        <w:rPr>
          <w:rFonts w:hint="eastAsia" w:ascii="宋体" w:hAnsi="宋体" w:cs="宋体"/>
          <w:color w:val="000000"/>
          <w:kern w:val="0"/>
          <w:sz w:val="24"/>
          <w:szCs w:val="24"/>
          <w:highlight w:val="none"/>
        </w:rPr>
        <w:t>9</w:t>
      </w:r>
      <w:r>
        <w:rPr>
          <w:rFonts w:hint="eastAsia" w:ascii="宋体" w:hAnsi="宋体" w:cs="宋体"/>
          <w:color w:val="000000"/>
          <w:kern w:val="0"/>
          <w:sz w:val="24"/>
          <w:szCs w:val="24"/>
          <w:highlight w:val="none"/>
          <w:lang w:val="zh-CN"/>
        </w:rPr>
        <w:t>.</w:t>
      </w:r>
      <w:r>
        <w:rPr>
          <w:rFonts w:hint="eastAsia" w:ascii="宋体" w:hAnsi="宋体" w:cs="宋体"/>
          <w:color w:val="000000"/>
          <w:kern w:val="0"/>
          <w:sz w:val="24"/>
          <w:szCs w:val="24"/>
          <w:highlight w:val="none"/>
        </w:rPr>
        <w:t>1</w:t>
      </w:r>
      <w:r>
        <w:rPr>
          <w:rFonts w:hint="eastAsia" w:ascii="宋体" w:hAnsi="宋体" w:cs="宋体"/>
          <w:color w:val="000000"/>
          <w:kern w:val="0"/>
          <w:sz w:val="24"/>
          <w:szCs w:val="24"/>
          <w:highlight w:val="none"/>
          <w:lang w:val="zh-CN"/>
        </w:rPr>
        <w:t xml:space="preserve"> 投标人应提交本招标文件第</w:t>
      </w:r>
      <w:r>
        <w:rPr>
          <w:rFonts w:hint="eastAsia" w:ascii="宋体" w:hAnsi="宋体" w:cs="宋体"/>
          <w:color w:val="000000"/>
          <w:kern w:val="0"/>
          <w:sz w:val="24"/>
          <w:szCs w:val="24"/>
          <w:highlight w:val="none"/>
        </w:rPr>
        <w:t>六</w:t>
      </w:r>
      <w:r>
        <w:rPr>
          <w:rFonts w:hint="eastAsia" w:ascii="宋体" w:hAnsi="宋体" w:cs="宋体"/>
          <w:color w:val="000000"/>
          <w:kern w:val="0"/>
          <w:sz w:val="24"/>
          <w:szCs w:val="24"/>
          <w:highlight w:val="none"/>
          <w:lang w:val="zh-CN"/>
        </w:rPr>
        <w:t>章</w:t>
      </w:r>
      <w:r>
        <w:rPr>
          <w:rFonts w:hint="eastAsia" w:ascii="宋体" w:hAnsi="宋体" w:cs="宋体"/>
          <w:color w:val="000000"/>
          <w:sz w:val="24"/>
          <w:szCs w:val="24"/>
          <w:highlight w:val="none"/>
          <w:lang w:val="zh-CN"/>
        </w:rPr>
        <w:t>《投标文件构成、要求及格式》</w:t>
      </w:r>
      <w:r>
        <w:rPr>
          <w:rFonts w:hint="eastAsia" w:ascii="宋体" w:hAnsi="宋体" w:cs="宋体"/>
          <w:color w:val="000000"/>
          <w:kern w:val="0"/>
          <w:sz w:val="24"/>
          <w:szCs w:val="24"/>
          <w:highlight w:val="none"/>
          <w:lang w:val="zh-CN"/>
        </w:rPr>
        <w:t>规定的全部</w:t>
      </w:r>
      <w:r>
        <w:rPr>
          <w:rFonts w:hint="eastAsia" w:ascii="宋体" w:hAnsi="宋体" w:cs="宋体"/>
          <w:bCs/>
          <w:color w:val="000000"/>
          <w:sz w:val="24"/>
          <w:szCs w:val="24"/>
          <w:highlight w:val="none"/>
          <w:lang w:val="zh-CN"/>
        </w:rPr>
        <w:t>资格审查文件部分、商务</w:t>
      </w:r>
      <w:r>
        <w:rPr>
          <w:rFonts w:hint="eastAsia" w:ascii="宋体" w:hAnsi="宋体" w:cs="宋体"/>
          <w:bCs/>
          <w:color w:val="000000"/>
          <w:sz w:val="24"/>
          <w:szCs w:val="24"/>
          <w:highlight w:val="none"/>
        </w:rPr>
        <w:t>和</w:t>
      </w:r>
      <w:r>
        <w:rPr>
          <w:rFonts w:hint="eastAsia" w:ascii="宋体" w:hAnsi="宋体" w:cs="宋体"/>
          <w:bCs/>
          <w:color w:val="000000"/>
          <w:sz w:val="24"/>
          <w:szCs w:val="24"/>
          <w:highlight w:val="none"/>
          <w:lang w:val="zh-CN"/>
        </w:rPr>
        <w:t>技术部分</w:t>
      </w:r>
      <w:r>
        <w:rPr>
          <w:rFonts w:hint="eastAsia" w:ascii="宋体" w:hAnsi="宋体" w:cs="宋体"/>
          <w:color w:val="000000"/>
          <w:kern w:val="0"/>
          <w:sz w:val="24"/>
          <w:szCs w:val="24"/>
          <w:highlight w:val="none"/>
          <w:lang w:val="zh-CN"/>
        </w:rPr>
        <w:t>，若有缺失、无效或者不符合招标文件要求，将导致其投标被拒绝。</w:t>
      </w:r>
    </w:p>
    <w:p w14:paraId="62D5A6B0">
      <w:pPr>
        <w:tabs>
          <w:tab w:val="left" w:pos="709"/>
        </w:tabs>
        <w:autoSpaceDE w:val="0"/>
        <w:autoSpaceDN w:val="0"/>
        <w:adjustRightInd w:val="0"/>
        <w:spacing w:line="360" w:lineRule="auto"/>
        <w:ind w:firstLine="480"/>
        <w:rPr>
          <w:rFonts w:ascii="宋体" w:hAnsi="宋体" w:cs="宋体"/>
          <w:color w:val="000000"/>
          <w:kern w:val="0"/>
          <w:sz w:val="24"/>
          <w:szCs w:val="24"/>
          <w:highlight w:val="none"/>
          <w:lang w:val="zh-CN"/>
        </w:rPr>
      </w:pPr>
      <w:r>
        <w:rPr>
          <w:rFonts w:hint="eastAsia" w:ascii="宋体" w:hAnsi="宋体" w:cs="宋体"/>
          <w:color w:val="000000"/>
          <w:kern w:val="0"/>
          <w:sz w:val="24"/>
          <w:szCs w:val="24"/>
          <w:highlight w:val="none"/>
        </w:rPr>
        <w:t>9</w:t>
      </w:r>
      <w:r>
        <w:rPr>
          <w:rFonts w:hint="eastAsia" w:ascii="宋体" w:hAnsi="宋体" w:cs="宋体"/>
          <w:color w:val="000000"/>
          <w:kern w:val="0"/>
          <w:sz w:val="24"/>
          <w:szCs w:val="24"/>
          <w:highlight w:val="none"/>
          <w:lang w:val="zh-CN"/>
        </w:rPr>
        <w:t>.</w:t>
      </w:r>
      <w:r>
        <w:rPr>
          <w:rFonts w:hint="eastAsia" w:ascii="宋体" w:hAnsi="宋体" w:cs="宋体"/>
          <w:color w:val="000000"/>
          <w:kern w:val="0"/>
          <w:sz w:val="24"/>
          <w:szCs w:val="24"/>
          <w:highlight w:val="none"/>
        </w:rPr>
        <w:t>2</w:t>
      </w:r>
      <w:r>
        <w:rPr>
          <w:rFonts w:hint="eastAsia" w:ascii="宋体" w:hAnsi="宋体" w:cs="宋体"/>
          <w:color w:val="000000"/>
          <w:kern w:val="0"/>
          <w:sz w:val="24"/>
          <w:szCs w:val="24"/>
          <w:highlight w:val="none"/>
          <w:lang w:val="zh-CN"/>
        </w:rPr>
        <w:t xml:space="preserve"> </w:t>
      </w:r>
      <w:r>
        <w:rPr>
          <w:rFonts w:hint="eastAsia" w:ascii="宋体" w:hAnsi="宋体" w:cs="宋体"/>
          <w:color w:val="000000"/>
          <w:kern w:val="0"/>
          <w:sz w:val="24"/>
          <w:szCs w:val="24"/>
          <w:highlight w:val="none"/>
        </w:rPr>
        <w:t>按</w:t>
      </w:r>
      <w:r>
        <w:rPr>
          <w:rFonts w:hint="eastAsia" w:ascii="宋体" w:hAnsi="宋体" w:cs="宋体"/>
          <w:color w:val="000000"/>
          <w:kern w:val="0"/>
          <w:sz w:val="24"/>
          <w:szCs w:val="24"/>
          <w:highlight w:val="none"/>
          <w:lang w:val="zh-CN"/>
        </w:rPr>
        <w:t>第二章《投标人须知》要求提交的投标保证金。</w:t>
      </w:r>
    </w:p>
    <w:p w14:paraId="0F274FA0">
      <w:pPr>
        <w:autoSpaceDE w:val="0"/>
        <w:autoSpaceDN w:val="0"/>
        <w:adjustRightInd w:val="0"/>
        <w:spacing w:line="360" w:lineRule="auto"/>
        <w:ind w:firstLine="482"/>
        <w:rPr>
          <w:rFonts w:ascii="宋体" w:hAnsi="宋体" w:cs="宋体"/>
          <w:b/>
          <w:color w:val="000000"/>
          <w:sz w:val="24"/>
          <w:szCs w:val="24"/>
          <w:highlight w:val="none"/>
          <w:lang w:val="zh-CN"/>
        </w:rPr>
      </w:pPr>
      <w:r>
        <w:rPr>
          <w:rFonts w:hint="eastAsia" w:ascii="宋体" w:hAnsi="宋体" w:cs="宋体"/>
          <w:b/>
          <w:color w:val="000000"/>
          <w:sz w:val="24"/>
          <w:szCs w:val="24"/>
          <w:highlight w:val="none"/>
        </w:rPr>
        <w:t>10</w:t>
      </w:r>
      <w:r>
        <w:rPr>
          <w:rFonts w:hint="eastAsia" w:ascii="宋体" w:hAnsi="宋体" w:cs="宋体"/>
          <w:b/>
          <w:color w:val="000000"/>
          <w:sz w:val="24"/>
          <w:szCs w:val="24"/>
          <w:highlight w:val="none"/>
          <w:lang w:val="zh-CN"/>
        </w:rPr>
        <w:t>. 投标文件的编制</w:t>
      </w:r>
    </w:p>
    <w:p w14:paraId="3DA4D64B">
      <w:pPr>
        <w:autoSpaceDE w:val="0"/>
        <w:autoSpaceDN w:val="0"/>
        <w:adjustRightInd w:val="0"/>
        <w:spacing w:line="360" w:lineRule="auto"/>
        <w:ind w:firstLine="480"/>
        <w:rPr>
          <w:rFonts w:ascii="宋体" w:hAnsi="宋体" w:cs="宋体"/>
          <w:color w:val="000000"/>
          <w:sz w:val="24"/>
          <w:szCs w:val="24"/>
          <w:highlight w:val="none"/>
          <w:lang w:val="zh-CN"/>
        </w:rPr>
      </w:pPr>
      <w:r>
        <w:rPr>
          <w:rFonts w:hint="eastAsia" w:ascii="宋体" w:hAnsi="宋体" w:cs="宋体"/>
          <w:color w:val="000000"/>
          <w:sz w:val="24"/>
          <w:szCs w:val="24"/>
          <w:highlight w:val="none"/>
        </w:rPr>
        <w:t>10</w:t>
      </w:r>
      <w:r>
        <w:rPr>
          <w:rFonts w:hint="eastAsia" w:ascii="宋体" w:hAnsi="宋体" w:cs="宋体"/>
          <w:color w:val="000000"/>
          <w:sz w:val="24"/>
          <w:szCs w:val="24"/>
          <w:highlight w:val="none"/>
          <w:lang w:val="zh-CN"/>
        </w:rPr>
        <w:t xml:space="preserve">.1 投标语言：投标文件以及投标人与采购人就有关投标的来往函电均使用中文。 </w:t>
      </w:r>
    </w:p>
    <w:p w14:paraId="6D888B52">
      <w:pPr>
        <w:autoSpaceDE w:val="0"/>
        <w:autoSpaceDN w:val="0"/>
        <w:adjustRightInd w:val="0"/>
        <w:spacing w:line="360" w:lineRule="auto"/>
        <w:ind w:firstLine="480"/>
        <w:rPr>
          <w:rFonts w:ascii="宋体" w:hAnsi="宋体" w:cs="宋体"/>
          <w:color w:val="000000"/>
          <w:sz w:val="24"/>
          <w:szCs w:val="24"/>
          <w:highlight w:val="none"/>
          <w:lang w:val="zh-CN"/>
        </w:rPr>
      </w:pPr>
      <w:r>
        <w:rPr>
          <w:rFonts w:hint="eastAsia" w:ascii="宋体" w:hAnsi="宋体" w:cs="宋体"/>
          <w:color w:val="000000"/>
          <w:sz w:val="24"/>
          <w:szCs w:val="24"/>
          <w:highlight w:val="none"/>
        </w:rPr>
        <w:t>10</w:t>
      </w:r>
      <w:r>
        <w:rPr>
          <w:rFonts w:hint="eastAsia" w:ascii="宋体" w:hAnsi="宋体" w:cs="宋体"/>
          <w:color w:val="000000"/>
          <w:sz w:val="24"/>
          <w:szCs w:val="24"/>
          <w:highlight w:val="none"/>
          <w:lang w:val="zh-CN"/>
        </w:rPr>
        <w:t>.2 计量单位：中华人民共和国法定计量单位。</w:t>
      </w:r>
    </w:p>
    <w:p w14:paraId="1566B685">
      <w:pPr>
        <w:autoSpaceDE w:val="0"/>
        <w:autoSpaceDN w:val="0"/>
        <w:adjustRightInd w:val="0"/>
        <w:spacing w:line="360" w:lineRule="auto"/>
        <w:ind w:firstLine="480"/>
        <w:rPr>
          <w:rFonts w:ascii="宋体" w:hAnsi="宋体" w:cs="宋体"/>
          <w:color w:val="000000"/>
          <w:sz w:val="24"/>
          <w:szCs w:val="24"/>
          <w:highlight w:val="none"/>
          <w:lang w:val="zh-CN"/>
        </w:rPr>
      </w:pPr>
      <w:r>
        <w:rPr>
          <w:rFonts w:hint="eastAsia" w:ascii="宋体" w:hAnsi="宋体" w:cs="宋体"/>
          <w:color w:val="000000"/>
          <w:sz w:val="24"/>
          <w:szCs w:val="24"/>
          <w:highlight w:val="none"/>
        </w:rPr>
        <w:t>10</w:t>
      </w:r>
      <w:r>
        <w:rPr>
          <w:rFonts w:hint="eastAsia" w:ascii="宋体" w:hAnsi="宋体" w:cs="宋体"/>
          <w:color w:val="000000"/>
          <w:sz w:val="24"/>
          <w:szCs w:val="24"/>
          <w:highlight w:val="none"/>
          <w:lang w:val="zh-CN"/>
        </w:rPr>
        <w:t xml:space="preserve">.3 </w:t>
      </w:r>
      <w:r>
        <w:rPr>
          <w:rFonts w:hint="eastAsia" w:ascii="宋体" w:hAnsi="宋体" w:cs="宋体"/>
          <w:color w:val="000000"/>
          <w:sz w:val="24"/>
          <w:szCs w:val="24"/>
          <w:highlight w:val="none"/>
          <w:lang w:val="zh-CN" w:eastAsia="zh-CN"/>
        </w:rPr>
        <w:t>投标文件应按第六章“投标文件构成、要求及格式”进行编写，如有必要，可以增加附页，作为投标文件的组成部分。</w:t>
      </w:r>
    </w:p>
    <w:p w14:paraId="20B34352">
      <w:pPr>
        <w:tabs>
          <w:tab w:val="left" w:pos="709"/>
        </w:tabs>
        <w:autoSpaceDE w:val="0"/>
        <w:autoSpaceDN w:val="0"/>
        <w:adjustRightInd w:val="0"/>
        <w:spacing w:line="360" w:lineRule="auto"/>
        <w:ind w:firstLine="480"/>
        <w:rPr>
          <w:rFonts w:ascii="宋体" w:hAnsi="宋体" w:cs="宋体"/>
          <w:color w:val="000000"/>
          <w:kern w:val="0"/>
          <w:sz w:val="24"/>
          <w:szCs w:val="24"/>
          <w:highlight w:val="none"/>
          <w:lang w:val="zh-CN"/>
        </w:rPr>
      </w:pPr>
      <w:r>
        <w:rPr>
          <w:rFonts w:hint="eastAsia" w:ascii="宋体" w:hAnsi="宋体" w:cs="宋体"/>
          <w:color w:val="000000"/>
          <w:kern w:val="0"/>
          <w:sz w:val="24"/>
          <w:szCs w:val="24"/>
          <w:highlight w:val="none"/>
        </w:rPr>
        <w:t>10</w:t>
      </w:r>
      <w:r>
        <w:rPr>
          <w:rFonts w:hint="eastAsia" w:ascii="宋体" w:hAnsi="宋体" w:cs="宋体"/>
          <w:color w:val="000000"/>
          <w:kern w:val="0"/>
          <w:sz w:val="24"/>
          <w:szCs w:val="24"/>
          <w:highlight w:val="none"/>
          <w:lang w:val="zh-CN"/>
        </w:rPr>
        <w:t>.4 投标人在投标文件以及在投标、合同签订、履行过程中所签署的相关文件中所加盖的公章，均须按照招标文件的规定加盖与投标人名称全称相一致的标准公章，不得使用彩喷或者彩印的印章，否则将被视为无效。</w:t>
      </w:r>
    </w:p>
    <w:p w14:paraId="72D67690">
      <w:pPr>
        <w:tabs>
          <w:tab w:val="left" w:pos="709"/>
        </w:tabs>
        <w:autoSpaceDE w:val="0"/>
        <w:autoSpaceDN w:val="0"/>
        <w:adjustRightInd w:val="0"/>
        <w:spacing w:line="360" w:lineRule="auto"/>
        <w:ind w:firstLine="480"/>
        <w:rPr>
          <w:rFonts w:ascii="宋体" w:hAnsi="宋体" w:cs="宋体"/>
          <w:color w:val="000000"/>
          <w:kern w:val="0"/>
          <w:sz w:val="24"/>
          <w:szCs w:val="24"/>
          <w:highlight w:val="none"/>
          <w:lang w:val="zh-CN"/>
        </w:rPr>
      </w:pPr>
      <w:r>
        <w:rPr>
          <w:rFonts w:hint="eastAsia" w:ascii="宋体" w:hAnsi="宋体" w:cs="宋体"/>
          <w:color w:val="000000"/>
          <w:kern w:val="0"/>
          <w:sz w:val="24"/>
          <w:szCs w:val="24"/>
          <w:highlight w:val="none"/>
        </w:rPr>
        <w:t>10</w:t>
      </w:r>
      <w:r>
        <w:rPr>
          <w:rFonts w:hint="eastAsia" w:ascii="宋体" w:hAnsi="宋体" w:cs="宋体"/>
          <w:color w:val="000000"/>
          <w:kern w:val="0"/>
          <w:sz w:val="24"/>
          <w:szCs w:val="24"/>
          <w:highlight w:val="none"/>
          <w:lang w:val="zh-CN"/>
        </w:rPr>
        <w:t>.5 采购代理机构不接受采用传真方式提交的投标文件。</w:t>
      </w:r>
    </w:p>
    <w:p w14:paraId="664D7148">
      <w:pPr>
        <w:autoSpaceDE w:val="0"/>
        <w:autoSpaceDN w:val="0"/>
        <w:adjustRightInd w:val="0"/>
        <w:spacing w:line="360" w:lineRule="auto"/>
        <w:ind w:firstLine="482"/>
        <w:rPr>
          <w:rFonts w:ascii="宋体" w:hAnsi="宋体" w:cs="宋体"/>
          <w:b/>
          <w:color w:val="000000"/>
          <w:sz w:val="24"/>
          <w:szCs w:val="24"/>
          <w:highlight w:val="none"/>
          <w:lang w:val="zh-CN"/>
        </w:rPr>
      </w:pPr>
      <w:r>
        <w:rPr>
          <w:rFonts w:hint="eastAsia" w:ascii="宋体" w:hAnsi="宋体" w:cs="宋体"/>
          <w:b/>
          <w:color w:val="000000"/>
          <w:sz w:val="24"/>
          <w:szCs w:val="24"/>
          <w:highlight w:val="none"/>
          <w:lang w:val="zh-CN"/>
        </w:rPr>
        <w:t>1</w:t>
      </w:r>
      <w:r>
        <w:rPr>
          <w:rFonts w:hint="eastAsia" w:ascii="宋体" w:hAnsi="宋体" w:cs="宋体"/>
          <w:b/>
          <w:color w:val="000000"/>
          <w:sz w:val="24"/>
          <w:szCs w:val="24"/>
          <w:highlight w:val="none"/>
        </w:rPr>
        <w:t>1</w:t>
      </w:r>
      <w:r>
        <w:rPr>
          <w:rFonts w:hint="eastAsia" w:ascii="宋体" w:hAnsi="宋体" w:cs="宋体"/>
          <w:b/>
          <w:color w:val="000000"/>
          <w:sz w:val="24"/>
          <w:szCs w:val="24"/>
          <w:highlight w:val="none"/>
          <w:lang w:val="zh-CN"/>
        </w:rPr>
        <w:t>. 投标报价</w:t>
      </w:r>
    </w:p>
    <w:p w14:paraId="78F201B3">
      <w:pPr>
        <w:autoSpaceDE w:val="0"/>
        <w:autoSpaceDN w:val="0"/>
        <w:adjustRightInd w:val="0"/>
        <w:spacing w:line="360" w:lineRule="auto"/>
        <w:ind w:firstLine="480"/>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1</w:t>
      </w:r>
      <w:r>
        <w:rPr>
          <w:rFonts w:hint="eastAsia" w:ascii="宋体" w:hAnsi="宋体" w:cs="宋体"/>
          <w:color w:val="000000"/>
          <w:sz w:val="24"/>
          <w:szCs w:val="24"/>
          <w:highlight w:val="none"/>
        </w:rPr>
        <w:t>1</w:t>
      </w:r>
      <w:r>
        <w:rPr>
          <w:rFonts w:hint="eastAsia" w:ascii="宋体" w:hAnsi="宋体" w:cs="宋体"/>
          <w:color w:val="000000"/>
          <w:sz w:val="24"/>
          <w:szCs w:val="24"/>
          <w:highlight w:val="none"/>
          <w:lang w:val="zh-CN"/>
        </w:rPr>
        <w:t>.1投标人的投标报价应在控制范围内，超出此范围的投标报价为废标。投标货币：所有投标报价均以人民币元为计算单位。</w:t>
      </w:r>
    </w:p>
    <w:p w14:paraId="75D52F7D">
      <w:pPr>
        <w:autoSpaceDE w:val="0"/>
        <w:autoSpaceDN w:val="0"/>
        <w:adjustRightInd w:val="0"/>
        <w:spacing w:line="360" w:lineRule="auto"/>
        <w:ind w:firstLine="482"/>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1</w:t>
      </w:r>
      <w:r>
        <w:rPr>
          <w:rFonts w:hint="eastAsia" w:ascii="宋体" w:hAnsi="宋体" w:cs="宋体"/>
          <w:color w:val="000000"/>
          <w:sz w:val="24"/>
          <w:szCs w:val="24"/>
          <w:highlight w:val="none"/>
        </w:rPr>
        <w:t>1</w:t>
      </w:r>
      <w:r>
        <w:rPr>
          <w:rFonts w:hint="eastAsia" w:ascii="宋体" w:hAnsi="宋体" w:cs="宋体"/>
          <w:color w:val="000000"/>
          <w:sz w:val="24"/>
          <w:szCs w:val="24"/>
          <w:highlight w:val="none"/>
          <w:lang w:val="zh-CN"/>
        </w:rPr>
        <w:t>.2投标人应一次性报出投标货物的单价和总价，每种货物只允许有一个报价，任何有选择的报价将不予接受。投标人所报价格应为在本招标文件中标合同指定地点供货、由投标人负责安装调试，经采购人验收合格后按合同规定支付货款。</w:t>
      </w:r>
    </w:p>
    <w:p w14:paraId="2DEFD2C1">
      <w:pPr>
        <w:autoSpaceDE w:val="0"/>
        <w:autoSpaceDN w:val="0"/>
        <w:adjustRightInd w:val="0"/>
        <w:spacing w:line="360" w:lineRule="auto"/>
        <w:ind w:firstLine="480"/>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1</w:t>
      </w:r>
      <w:r>
        <w:rPr>
          <w:rFonts w:hint="eastAsia" w:ascii="宋体" w:hAnsi="宋体" w:cs="宋体"/>
          <w:color w:val="000000"/>
          <w:sz w:val="24"/>
          <w:szCs w:val="24"/>
          <w:highlight w:val="none"/>
        </w:rPr>
        <w:t>1</w:t>
      </w:r>
      <w:r>
        <w:rPr>
          <w:rFonts w:hint="eastAsia" w:ascii="宋体" w:hAnsi="宋体" w:cs="宋体"/>
          <w:color w:val="000000"/>
          <w:sz w:val="24"/>
          <w:szCs w:val="24"/>
          <w:highlight w:val="none"/>
          <w:lang w:val="zh-CN"/>
        </w:rPr>
        <w:t>.3投标人所报的价格在合同执行过程中是固定不变的，不得以任何理由予以变更。以可调整的价格提交的投标将作为非响应性投标予以拒绝。</w:t>
      </w:r>
    </w:p>
    <w:p w14:paraId="4513EF62">
      <w:pPr>
        <w:autoSpaceDE w:val="0"/>
        <w:autoSpaceDN w:val="0"/>
        <w:adjustRightInd w:val="0"/>
        <w:spacing w:line="360" w:lineRule="auto"/>
        <w:ind w:firstLine="480"/>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1</w:t>
      </w:r>
      <w:r>
        <w:rPr>
          <w:rFonts w:hint="eastAsia" w:ascii="宋体" w:hAnsi="宋体" w:cs="宋体"/>
          <w:color w:val="000000"/>
          <w:sz w:val="24"/>
          <w:szCs w:val="24"/>
          <w:highlight w:val="none"/>
        </w:rPr>
        <w:t>1</w:t>
      </w:r>
      <w:r>
        <w:rPr>
          <w:rFonts w:hint="eastAsia" w:ascii="宋体" w:hAnsi="宋体" w:cs="宋体"/>
          <w:color w:val="000000"/>
          <w:sz w:val="24"/>
          <w:szCs w:val="24"/>
          <w:highlight w:val="none"/>
          <w:lang w:val="zh-CN"/>
        </w:rPr>
        <w:t>.4 最低报价不能作为中标的保证。</w:t>
      </w:r>
    </w:p>
    <w:p w14:paraId="6C5E84CF">
      <w:pPr>
        <w:autoSpaceDE w:val="0"/>
        <w:autoSpaceDN w:val="0"/>
        <w:adjustRightInd w:val="0"/>
        <w:spacing w:line="360" w:lineRule="auto"/>
        <w:ind w:firstLine="482"/>
        <w:rPr>
          <w:rFonts w:ascii="宋体" w:hAnsi="宋体" w:cs="宋体"/>
          <w:b/>
          <w:color w:val="000000"/>
          <w:sz w:val="24"/>
          <w:szCs w:val="24"/>
          <w:highlight w:val="none"/>
          <w:lang w:val="zh-CN"/>
        </w:rPr>
      </w:pPr>
      <w:r>
        <w:rPr>
          <w:rFonts w:hint="eastAsia" w:ascii="宋体" w:hAnsi="宋体" w:cs="宋体"/>
          <w:b/>
          <w:color w:val="000000"/>
          <w:sz w:val="24"/>
          <w:szCs w:val="24"/>
          <w:highlight w:val="none"/>
          <w:lang w:val="zh-CN"/>
        </w:rPr>
        <w:t>1</w:t>
      </w:r>
      <w:r>
        <w:rPr>
          <w:rFonts w:hint="eastAsia" w:ascii="宋体" w:hAnsi="宋体" w:cs="宋体"/>
          <w:b/>
          <w:color w:val="000000"/>
          <w:sz w:val="24"/>
          <w:szCs w:val="24"/>
          <w:highlight w:val="none"/>
        </w:rPr>
        <w:t>2</w:t>
      </w:r>
      <w:r>
        <w:rPr>
          <w:rFonts w:hint="eastAsia" w:ascii="宋体" w:hAnsi="宋体" w:cs="宋体"/>
          <w:b/>
          <w:color w:val="000000"/>
          <w:sz w:val="24"/>
          <w:szCs w:val="24"/>
          <w:highlight w:val="none"/>
          <w:lang w:val="zh-CN"/>
        </w:rPr>
        <w:t>. 投标保证金</w:t>
      </w:r>
    </w:p>
    <w:p w14:paraId="4F7B68BF">
      <w:pPr>
        <w:autoSpaceDE w:val="0"/>
        <w:autoSpaceDN w:val="0"/>
        <w:adjustRightInd w:val="0"/>
        <w:spacing w:line="360" w:lineRule="auto"/>
        <w:ind w:firstLine="480"/>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1</w:t>
      </w:r>
      <w:r>
        <w:rPr>
          <w:rFonts w:hint="eastAsia" w:ascii="宋体" w:hAnsi="宋体" w:cs="宋体"/>
          <w:color w:val="000000"/>
          <w:sz w:val="24"/>
          <w:szCs w:val="24"/>
          <w:highlight w:val="none"/>
        </w:rPr>
        <w:t>2</w:t>
      </w:r>
      <w:r>
        <w:rPr>
          <w:rFonts w:hint="eastAsia" w:ascii="宋体" w:hAnsi="宋体" w:cs="宋体"/>
          <w:color w:val="000000"/>
          <w:sz w:val="24"/>
          <w:szCs w:val="24"/>
          <w:highlight w:val="none"/>
          <w:lang w:val="zh-CN"/>
        </w:rPr>
        <w:t>.1投标人应</w:t>
      </w:r>
      <w:r>
        <w:rPr>
          <w:rFonts w:hint="eastAsia" w:ascii="宋体" w:hAnsi="宋体" w:cs="宋体"/>
          <w:color w:val="000000"/>
          <w:sz w:val="24"/>
          <w:szCs w:val="24"/>
          <w:highlight w:val="none"/>
        </w:rPr>
        <w:t>按</w:t>
      </w:r>
      <w:r>
        <w:rPr>
          <w:rFonts w:hint="eastAsia" w:ascii="宋体" w:hAnsi="宋体" w:cs="宋体"/>
          <w:color w:val="000000"/>
          <w:sz w:val="24"/>
          <w:szCs w:val="24"/>
          <w:highlight w:val="none"/>
          <w:lang w:val="zh-CN"/>
        </w:rPr>
        <w:t>招标文件所要求的</w:t>
      </w:r>
      <w:r>
        <w:rPr>
          <w:rFonts w:hint="eastAsia" w:ascii="宋体" w:hAnsi="宋体" w:cs="宋体"/>
          <w:color w:val="000000"/>
          <w:sz w:val="24"/>
          <w:szCs w:val="24"/>
          <w:highlight w:val="none"/>
        </w:rPr>
        <w:t>提交</w:t>
      </w:r>
      <w:r>
        <w:rPr>
          <w:rFonts w:hint="eastAsia" w:ascii="宋体" w:hAnsi="宋体" w:cs="宋体"/>
          <w:color w:val="000000"/>
          <w:sz w:val="24"/>
          <w:szCs w:val="24"/>
          <w:highlight w:val="none"/>
          <w:lang w:val="zh-CN"/>
        </w:rPr>
        <w:t>投标保证金。投标人须按照招标文件要求，在</w:t>
      </w:r>
      <w:r>
        <w:rPr>
          <w:rFonts w:hint="eastAsia" w:ascii="宋体" w:hAnsi="宋体" w:cs="宋体"/>
          <w:color w:val="000000"/>
          <w:sz w:val="24"/>
          <w:szCs w:val="24"/>
          <w:highlight w:val="none"/>
        </w:rPr>
        <w:t>投标截止时间前</w:t>
      </w:r>
      <w:r>
        <w:rPr>
          <w:rFonts w:hint="eastAsia" w:ascii="宋体" w:hAnsi="宋体" w:cs="宋体"/>
          <w:color w:val="000000"/>
          <w:sz w:val="24"/>
          <w:szCs w:val="24"/>
          <w:highlight w:val="none"/>
          <w:lang w:val="zh-CN"/>
        </w:rPr>
        <w:t>递交至采购代理机构。</w:t>
      </w:r>
    </w:p>
    <w:p w14:paraId="53CB3F73">
      <w:pPr>
        <w:autoSpaceDE w:val="0"/>
        <w:autoSpaceDN w:val="0"/>
        <w:adjustRightInd w:val="0"/>
        <w:spacing w:line="360" w:lineRule="auto"/>
        <w:ind w:firstLine="480"/>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1</w:t>
      </w:r>
      <w:r>
        <w:rPr>
          <w:rFonts w:hint="eastAsia" w:ascii="宋体" w:hAnsi="宋体" w:cs="宋体"/>
          <w:color w:val="000000"/>
          <w:sz w:val="24"/>
          <w:szCs w:val="24"/>
          <w:highlight w:val="none"/>
        </w:rPr>
        <w:t>2</w:t>
      </w:r>
      <w:r>
        <w:rPr>
          <w:rFonts w:hint="eastAsia" w:ascii="宋体" w:hAnsi="宋体" w:cs="宋体"/>
          <w:color w:val="000000"/>
          <w:sz w:val="24"/>
          <w:szCs w:val="24"/>
          <w:highlight w:val="none"/>
          <w:lang w:val="zh-CN"/>
        </w:rPr>
        <w:t>.2投标保证金是为了弥补采购人因投标人的违规行为而蒙受的损失。采购人在因投标人的违规行为而受到损害时，将不予退还投标人的投标保证金，并作为所受损害的补偿。</w:t>
      </w:r>
    </w:p>
    <w:p w14:paraId="6BB823FB">
      <w:pPr>
        <w:autoSpaceDE w:val="0"/>
        <w:autoSpaceDN w:val="0"/>
        <w:adjustRightInd w:val="0"/>
        <w:spacing w:line="360" w:lineRule="auto"/>
        <w:ind w:firstLine="480"/>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1</w:t>
      </w:r>
      <w:r>
        <w:rPr>
          <w:rFonts w:hint="eastAsia" w:ascii="宋体" w:hAnsi="宋体" w:cs="宋体"/>
          <w:color w:val="000000"/>
          <w:sz w:val="24"/>
          <w:szCs w:val="24"/>
          <w:highlight w:val="none"/>
        </w:rPr>
        <w:t>2</w:t>
      </w:r>
      <w:r>
        <w:rPr>
          <w:rFonts w:hint="eastAsia" w:ascii="宋体" w:hAnsi="宋体" w:cs="宋体"/>
          <w:color w:val="000000"/>
          <w:sz w:val="24"/>
          <w:szCs w:val="24"/>
          <w:highlight w:val="none"/>
          <w:lang w:val="zh-CN"/>
        </w:rPr>
        <w:t>.3投标保证金是投标文件的一个组成部分。在开标时，凡没有按规定提交投标保证金的投标，将被视为非响应性投标予以拒绝。</w:t>
      </w:r>
    </w:p>
    <w:p w14:paraId="3F9BA582">
      <w:pPr>
        <w:autoSpaceDE w:val="0"/>
        <w:autoSpaceDN w:val="0"/>
        <w:adjustRightInd w:val="0"/>
        <w:spacing w:line="360" w:lineRule="auto"/>
        <w:ind w:firstLine="480"/>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1</w:t>
      </w:r>
      <w:r>
        <w:rPr>
          <w:rFonts w:hint="eastAsia" w:ascii="宋体" w:hAnsi="宋体" w:cs="宋体"/>
          <w:color w:val="000000"/>
          <w:sz w:val="24"/>
          <w:szCs w:val="24"/>
          <w:highlight w:val="none"/>
        </w:rPr>
        <w:t>2</w:t>
      </w:r>
      <w:r>
        <w:rPr>
          <w:rFonts w:hint="eastAsia" w:ascii="宋体" w:hAnsi="宋体" w:cs="宋体"/>
          <w:color w:val="000000"/>
          <w:sz w:val="24"/>
          <w:szCs w:val="24"/>
          <w:highlight w:val="none"/>
          <w:lang w:val="zh-CN"/>
        </w:rPr>
        <w:t>.4</w:t>
      </w:r>
      <w:r>
        <w:rPr>
          <w:rFonts w:hint="eastAsia" w:ascii="宋体" w:hAnsi="宋体" w:cs="宋体"/>
          <w:color w:val="000000"/>
          <w:sz w:val="24"/>
          <w:szCs w:val="24"/>
          <w:highlight w:val="none"/>
        </w:rPr>
        <w:t>采购人或者采购代理机构应当在采购活动结束后及时退还供应商的保证金，但因供应商自身原因导致无法及时退还的除外。未中标供应商的保证金应当在中标通知书发出后5个工作日内退还，中标供应商的保证金应当在采购合同签订后5个工作日内退还，不计利息。</w:t>
      </w:r>
    </w:p>
    <w:p w14:paraId="2691F438">
      <w:pPr>
        <w:autoSpaceDE w:val="0"/>
        <w:autoSpaceDN w:val="0"/>
        <w:adjustRightInd w:val="0"/>
        <w:spacing w:line="360" w:lineRule="auto"/>
        <w:ind w:firstLine="480"/>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1</w:t>
      </w:r>
      <w:r>
        <w:rPr>
          <w:rFonts w:hint="eastAsia" w:ascii="宋体" w:hAnsi="宋体" w:cs="宋体"/>
          <w:color w:val="000000"/>
          <w:sz w:val="24"/>
          <w:szCs w:val="24"/>
          <w:highlight w:val="none"/>
        </w:rPr>
        <w:t>2</w:t>
      </w:r>
      <w:r>
        <w:rPr>
          <w:rFonts w:hint="eastAsia" w:ascii="宋体" w:hAnsi="宋体" w:cs="宋体"/>
          <w:color w:val="000000"/>
          <w:sz w:val="24"/>
          <w:szCs w:val="24"/>
          <w:highlight w:val="none"/>
          <w:lang w:val="zh-CN"/>
        </w:rPr>
        <w:t xml:space="preserve">.5 </w:t>
      </w:r>
      <w:r>
        <w:rPr>
          <w:rFonts w:hint="eastAsia" w:ascii="宋体" w:hAnsi="宋体" w:cs="宋体"/>
          <w:b/>
          <w:color w:val="000000"/>
          <w:sz w:val="24"/>
          <w:szCs w:val="24"/>
          <w:highlight w:val="none"/>
          <w:lang w:val="zh-CN"/>
        </w:rPr>
        <w:t xml:space="preserve"> </w:t>
      </w:r>
      <w:r>
        <w:rPr>
          <w:rFonts w:hint="eastAsia" w:ascii="宋体" w:hAnsi="宋体" w:cs="宋体"/>
          <w:color w:val="000000"/>
          <w:sz w:val="24"/>
          <w:szCs w:val="24"/>
          <w:highlight w:val="none"/>
          <w:lang w:val="zh-CN"/>
        </w:rPr>
        <w:t xml:space="preserve"> 下列情况之一发生时，投标保证金将不予退还：</w:t>
      </w:r>
    </w:p>
    <w:p w14:paraId="3B84BC97">
      <w:pPr>
        <w:autoSpaceDE w:val="0"/>
        <w:autoSpaceDN w:val="0"/>
        <w:adjustRightInd w:val="0"/>
        <w:spacing w:line="360" w:lineRule="auto"/>
        <w:ind w:firstLine="480"/>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（1）投标人在招标文件规定的投标有效期内撤回其投标；</w:t>
      </w:r>
    </w:p>
    <w:p w14:paraId="1C7155AA">
      <w:pPr>
        <w:autoSpaceDE w:val="0"/>
        <w:autoSpaceDN w:val="0"/>
        <w:adjustRightInd w:val="0"/>
        <w:spacing w:line="360" w:lineRule="auto"/>
        <w:ind w:firstLine="480"/>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（2）中标人未按规定时间、地点与采购人签订合同的；</w:t>
      </w:r>
    </w:p>
    <w:p w14:paraId="5C389A90">
      <w:pPr>
        <w:autoSpaceDE w:val="0"/>
        <w:autoSpaceDN w:val="0"/>
        <w:adjustRightInd w:val="0"/>
        <w:spacing w:line="360" w:lineRule="auto"/>
        <w:ind w:firstLine="480"/>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w:t>
      </w:r>
      <w:r>
        <w:rPr>
          <w:rFonts w:hint="eastAsia" w:ascii="宋体" w:hAnsi="宋体" w:cs="宋体"/>
          <w:color w:val="000000"/>
          <w:sz w:val="24"/>
          <w:szCs w:val="24"/>
          <w:highlight w:val="none"/>
        </w:rPr>
        <w:t>3</w:t>
      </w:r>
      <w:r>
        <w:rPr>
          <w:rFonts w:hint="eastAsia" w:ascii="宋体" w:hAnsi="宋体" w:cs="宋体"/>
          <w:color w:val="000000"/>
          <w:sz w:val="24"/>
          <w:szCs w:val="24"/>
          <w:highlight w:val="none"/>
          <w:lang w:val="zh-CN"/>
        </w:rPr>
        <w:t>）中标人在收到</w:t>
      </w:r>
      <w:r>
        <w:rPr>
          <w:rFonts w:hint="eastAsia" w:ascii="宋体" w:hAnsi="宋体" w:cs="宋体"/>
          <w:color w:val="000000"/>
          <w:sz w:val="24"/>
          <w:szCs w:val="24"/>
          <w:highlight w:val="none"/>
        </w:rPr>
        <w:t>中标</w:t>
      </w:r>
      <w:r>
        <w:rPr>
          <w:rFonts w:hint="eastAsia" w:ascii="宋体" w:hAnsi="宋体" w:cs="宋体"/>
          <w:color w:val="000000"/>
          <w:sz w:val="24"/>
          <w:szCs w:val="24"/>
          <w:highlight w:val="none"/>
          <w:lang w:val="zh-CN"/>
        </w:rPr>
        <w:t>通知书后，无正当理由拒签合同协议书或未</w:t>
      </w:r>
      <w:r>
        <w:rPr>
          <w:rFonts w:hint="eastAsia" w:ascii="宋体" w:hAnsi="宋体" w:cs="宋体"/>
          <w:color w:val="000000"/>
          <w:sz w:val="24"/>
          <w:szCs w:val="24"/>
          <w:highlight w:val="none"/>
        </w:rPr>
        <w:t>招标</w:t>
      </w:r>
      <w:r>
        <w:rPr>
          <w:rFonts w:hint="eastAsia" w:ascii="宋体" w:hAnsi="宋体" w:cs="宋体"/>
          <w:color w:val="000000"/>
          <w:sz w:val="24"/>
          <w:szCs w:val="24"/>
          <w:highlight w:val="none"/>
          <w:lang w:val="zh-CN"/>
        </w:rPr>
        <w:t>文件规定提交履约担保。</w:t>
      </w:r>
    </w:p>
    <w:p w14:paraId="4D603001">
      <w:pPr>
        <w:autoSpaceDE w:val="0"/>
        <w:autoSpaceDN w:val="0"/>
        <w:adjustRightInd w:val="0"/>
        <w:spacing w:line="360" w:lineRule="auto"/>
        <w:ind w:firstLine="480"/>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w:t>
      </w:r>
      <w:r>
        <w:rPr>
          <w:rFonts w:hint="eastAsia" w:ascii="宋体" w:hAnsi="宋体" w:cs="宋体"/>
          <w:color w:val="000000"/>
          <w:sz w:val="24"/>
          <w:szCs w:val="24"/>
          <w:highlight w:val="none"/>
        </w:rPr>
        <w:t>4</w:t>
      </w:r>
      <w:r>
        <w:rPr>
          <w:rFonts w:hint="eastAsia" w:ascii="宋体" w:hAnsi="宋体" w:cs="宋体"/>
          <w:color w:val="000000"/>
          <w:sz w:val="24"/>
          <w:szCs w:val="24"/>
          <w:highlight w:val="none"/>
          <w:lang w:val="zh-CN"/>
        </w:rPr>
        <w:t xml:space="preserve">）投标人存在严重违法行为：如提供虚假材料谋取中标，恶意串通，以及行贿或者提供其他不正当利益等； </w:t>
      </w:r>
    </w:p>
    <w:p w14:paraId="20EFB634">
      <w:pPr>
        <w:autoSpaceDE w:val="0"/>
        <w:autoSpaceDN w:val="0"/>
        <w:adjustRightInd w:val="0"/>
        <w:spacing w:line="360" w:lineRule="auto"/>
        <w:ind w:firstLine="480"/>
        <w:rPr>
          <w:rFonts w:ascii="宋体" w:hAnsi="宋体" w:cs="宋体"/>
          <w:b/>
          <w:color w:val="000000"/>
          <w:sz w:val="24"/>
          <w:szCs w:val="24"/>
          <w:highlight w:val="none"/>
          <w:lang w:val="zh-CN"/>
        </w:rPr>
      </w:pPr>
      <w:r>
        <w:rPr>
          <w:rFonts w:hint="eastAsia" w:ascii="宋体" w:hAnsi="宋体" w:cs="宋体"/>
          <w:color w:val="000000"/>
          <w:sz w:val="24"/>
          <w:szCs w:val="24"/>
          <w:highlight w:val="none"/>
          <w:lang w:val="zh-CN"/>
        </w:rPr>
        <w:t>（</w:t>
      </w:r>
      <w:r>
        <w:rPr>
          <w:rFonts w:hint="eastAsia" w:ascii="宋体" w:hAnsi="宋体" w:cs="宋体"/>
          <w:color w:val="000000"/>
          <w:sz w:val="24"/>
          <w:szCs w:val="24"/>
          <w:highlight w:val="none"/>
        </w:rPr>
        <w:t>5</w:t>
      </w:r>
      <w:r>
        <w:rPr>
          <w:rFonts w:hint="eastAsia" w:ascii="宋体" w:hAnsi="宋体" w:cs="宋体"/>
          <w:color w:val="000000"/>
          <w:sz w:val="24"/>
          <w:szCs w:val="24"/>
          <w:highlight w:val="none"/>
          <w:lang w:val="zh-CN"/>
        </w:rPr>
        <w:t>）招标文件规定不予退还投标保证金的其他情形。</w:t>
      </w:r>
    </w:p>
    <w:p w14:paraId="390B8868">
      <w:pPr>
        <w:autoSpaceDE w:val="0"/>
        <w:autoSpaceDN w:val="0"/>
        <w:adjustRightInd w:val="0"/>
        <w:spacing w:line="360" w:lineRule="auto"/>
        <w:ind w:firstLine="482"/>
        <w:jc w:val="left"/>
        <w:rPr>
          <w:rFonts w:ascii="宋体" w:hAnsi="宋体" w:cs="宋体"/>
          <w:b/>
          <w:color w:val="000000"/>
          <w:sz w:val="24"/>
          <w:szCs w:val="24"/>
          <w:highlight w:val="none"/>
          <w:lang w:val="zh-CN"/>
        </w:rPr>
      </w:pPr>
      <w:r>
        <w:rPr>
          <w:rFonts w:hint="eastAsia" w:ascii="宋体" w:hAnsi="宋体" w:cs="宋体"/>
          <w:b/>
          <w:color w:val="000000"/>
          <w:sz w:val="24"/>
          <w:szCs w:val="24"/>
          <w:highlight w:val="none"/>
          <w:lang w:val="zh-CN"/>
        </w:rPr>
        <w:t>1</w:t>
      </w:r>
      <w:r>
        <w:rPr>
          <w:rFonts w:hint="eastAsia" w:ascii="宋体" w:hAnsi="宋体" w:cs="宋体"/>
          <w:b/>
          <w:color w:val="000000"/>
          <w:sz w:val="24"/>
          <w:szCs w:val="24"/>
          <w:highlight w:val="none"/>
        </w:rPr>
        <w:t>3</w:t>
      </w:r>
      <w:r>
        <w:rPr>
          <w:rFonts w:hint="eastAsia" w:ascii="宋体" w:hAnsi="宋体" w:cs="宋体"/>
          <w:b/>
          <w:color w:val="000000"/>
          <w:sz w:val="24"/>
          <w:szCs w:val="24"/>
          <w:highlight w:val="none"/>
          <w:lang w:val="zh-CN"/>
        </w:rPr>
        <w:t>. 投标有效期：</w:t>
      </w:r>
    </w:p>
    <w:p w14:paraId="5E143245">
      <w:pPr>
        <w:autoSpaceDE w:val="0"/>
        <w:autoSpaceDN w:val="0"/>
        <w:adjustRightInd w:val="0"/>
        <w:spacing w:line="360" w:lineRule="auto"/>
        <w:ind w:firstLine="480"/>
        <w:jc w:val="left"/>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1</w:t>
      </w:r>
      <w:r>
        <w:rPr>
          <w:rFonts w:hint="eastAsia" w:ascii="宋体" w:hAnsi="宋体" w:cs="宋体"/>
          <w:color w:val="000000"/>
          <w:sz w:val="24"/>
          <w:szCs w:val="24"/>
          <w:highlight w:val="none"/>
        </w:rPr>
        <w:t>3</w:t>
      </w:r>
      <w:r>
        <w:rPr>
          <w:rFonts w:hint="eastAsia" w:ascii="宋体" w:hAnsi="宋体" w:cs="宋体"/>
          <w:color w:val="000000"/>
          <w:sz w:val="24"/>
          <w:szCs w:val="24"/>
          <w:highlight w:val="none"/>
          <w:lang w:val="zh-CN"/>
        </w:rPr>
        <w:t>.1投标有效期为自开标之日起90天。投标文件在这个规定期限内应保持有效。</w:t>
      </w:r>
    </w:p>
    <w:p w14:paraId="2D38C950">
      <w:pPr>
        <w:autoSpaceDE w:val="0"/>
        <w:autoSpaceDN w:val="0"/>
        <w:adjustRightInd w:val="0"/>
        <w:spacing w:line="360" w:lineRule="auto"/>
        <w:ind w:firstLine="480"/>
        <w:jc w:val="left"/>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1</w:t>
      </w:r>
      <w:r>
        <w:rPr>
          <w:rFonts w:hint="eastAsia" w:ascii="宋体" w:hAnsi="宋体" w:cs="宋体"/>
          <w:color w:val="000000"/>
          <w:sz w:val="24"/>
          <w:szCs w:val="24"/>
          <w:highlight w:val="none"/>
        </w:rPr>
        <w:t>3</w:t>
      </w:r>
      <w:r>
        <w:rPr>
          <w:rFonts w:hint="eastAsia" w:ascii="宋体" w:hAnsi="宋体" w:cs="宋体"/>
          <w:color w:val="000000"/>
          <w:sz w:val="24"/>
          <w:szCs w:val="24"/>
          <w:highlight w:val="none"/>
          <w:lang w:val="zh-CN"/>
        </w:rPr>
        <w:t>.2在特殊情况下，经采购人同意，采购代理机构可与投标人协商延长投标有效期。这种要求和答复都应以书面形式进行。投标人可以拒绝接受延期要求而不会被没收投标保证金。同意延长投标有效期的投标人除按照采购代理机构（经采购人同意）要求修改投标文件的有效期外，不能修改投标文件的其他内容。</w:t>
      </w:r>
    </w:p>
    <w:p w14:paraId="79BADBDC">
      <w:pPr>
        <w:autoSpaceDE w:val="0"/>
        <w:autoSpaceDN w:val="0"/>
        <w:adjustRightInd w:val="0"/>
        <w:spacing w:line="360" w:lineRule="auto"/>
        <w:ind w:firstLine="480"/>
        <w:jc w:val="left"/>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1</w:t>
      </w:r>
      <w:r>
        <w:rPr>
          <w:rFonts w:hint="eastAsia" w:ascii="宋体" w:hAnsi="宋体" w:cs="宋体"/>
          <w:color w:val="000000"/>
          <w:sz w:val="24"/>
          <w:szCs w:val="24"/>
          <w:highlight w:val="none"/>
        </w:rPr>
        <w:t>3</w:t>
      </w:r>
      <w:r>
        <w:rPr>
          <w:rFonts w:hint="eastAsia" w:ascii="宋体" w:hAnsi="宋体" w:cs="宋体"/>
          <w:color w:val="000000"/>
          <w:sz w:val="24"/>
          <w:szCs w:val="24"/>
          <w:highlight w:val="none"/>
          <w:lang w:val="zh-CN"/>
        </w:rPr>
        <w:t>.3中标人的投标文件有效期等同于合同履行期。</w:t>
      </w:r>
    </w:p>
    <w:p w14:paraId="113F4E96">
      <w:pPr>
        <w:autoSpaceDE w:val="0"/>
        <w:autoSpaceDN w:val="0"/>
        <w:adjustRightInd w:val="0"/>
        <w:spacing w:line="360" w:lineRule="auto"/>
        <w:ind w:firstLine="482"/>
        <w:jc w:val="left"/>
        <w:rPr>
          <w:rFonts w:ascii="宋体" w:hAnsi="宋体" w:cs="宋体"/>
          <w:b/>
          <w:color w:val="000000"/>
          <w:sz w:val="24"/>
          <w:szCs w:val="24"/>
          <w:highlight w:val="none"/>
          <w:lang w:val="zh-CN"/>
        </w:rPr>
      </w:pPr>
      <w:r>
        <w:rPr>
          <w:rFonts w:hint="eastAsia" w:ascii="宋体" w:hAnsi="宋体" w:cs="宋体"/>
          <w:b/>
          <w:color w:val="000000"/>
          <w:sz w:val="24"/>
          <w:szCs w:val="24"/>
          <w:highlight w:val="none"/>
          <w:lang w:val="zh-CN"/>
        </w:rPr>
        <w:t>1</w:t>
      </w:r>
      <w:r>
        <w:rPr>
          <w:rFonts w:hint="eastAsia" w:ascii="宋体" w:hAnsi="宋体" w:cs="宋体"/>
          <w:b/>
          <w:color w:val="000000"/>
          <w:sz w:val="24"/>
          <w:szCs w:val="24"/>
          <w:highlight w:val="none"/>
        </w:rPr>
        <w:t>4</w:t>
      </w:r>
      <w:r>
        <w:rPr>
          <w:rFonts w:hint="eastAsia" w:ascii="宋体" w:hAnsi="宋体" w:cs="宋体"/>
          <w:b/>
          <w:color w:val="000000"/>
          <w:sz w:val="24"/>
          <w:szCs w:val="24"/>
          <w:highlight w:val="none"/>
          <w:lang w:val="zh-CN"/>
        </w:rPr>
        <w:t>. 投标文件</w:t>
      </w:r>
      <w:r>
        <w:rPr>
          <w:rFonts w:hint="default" w:ascii="宋体" w:hAnsi="宋体" w:cs="宋体"/>
          <w:b/>
          <w:color w:val="000000"/>
          <w:sz w:val="24"/>
          <w:szCs w:val="24"/>
          <w:highlight w:val="none"/>
        </w:rPr>
        <w:t>的</w:t>
      </w:r>
      <w:r>
        <w:rPr>
          <w:rFonts w:hint="eastAsia" w:ascii="宋体" w:hAnsi="宋体" w:cs="宋体"/>
          <w:b/>
          <w:color w:val="000000"/>
          <w:sz w:val="24"/>
          <w:szCs w:val="24"/>
          <w:highlight w:val="none"/>
          <w:lang w:val="zh-CN"/>
        </w:rPr>
        <w:t>签字或盖章</w:t>
      </w:r>
    </w:p>
    <w:p w14:paraId="1798D4C1">
      <w:pPr>
        <w:autoSpaceDE w:val="0"/>
        <w:autoSpaceDN w:val="0"/>
        <w:adjustRightInd w:val="0"/>
        <w:spacing w:line="360" w:lineRule="auto"/>
        <w:ind w:firstLine="480"/>
        <w:jc w:val="left"/>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上传的电子证件及资料均需按</w:t>
      </w:r>
      <w:r>
        <w:rPr>
          <w:rFonts w:hint="eastAsia" w:ascii="宋体" w:hAnsi="宋体" w:cs="宋体"/>
          <w:bCs/>
          <w:color w:val="000000"/>
          <w:sz w:val="24"/>
          <w:szCs w:val="24"/>
          <w:highlight w:val="none"/>
          <w:lang w:val="zh-CN" w:eastAsia="zh-CN"/>
        </w:rPr>
        <w:t>招标</w:t>
      </w:r>
      <w:r>
        <w:rPr>
          <w:rFonts w:hint="eastAsia" w:ascii="宋体" w:hAnsi="宋体" w:cs="宋体"/>
          <w:bCs/>
          <w:color w:val="000000"/>
          <w:sz w:val="24"/>
          <w:szCs w:val="24"/>
          <w:highlight w:val="none"/>
          <w:lang w:val="zh-CN"/>
        </w:rPr>
        <w:t>文件中提供的格式及要求签字盖章上传，否则按未签章处理。</w:t>
      </w:r>
    </w:p>
    <w:p w14:paraId="504B79A9">
      <w:pPr>
        <w:autoSpaceDE w:val="0"/>
        <w:autoSpaceDN w:val="0"/>
        <w:adjustRightInd w:val="0"/>
        <w:spacing w:line="360" w:lineRule="auto"/>
        <w:ind w:firstLine="482"/>
        <w:rPr>
          <w:rFonts w:ascii="宋体" w:hAnsi="宋体" w:cs="宋体"/>
          <w:b/>
          <w:color w:val="000000"/>
          <w:sz w:val="24"/>
          <w:szCs w:val="24"/>
          <w:highlight w:val="none"/>
          <w:lang w:val="zh-CN"/>
        </w:rPr>
      </w:pPr>
      <w:r>
        <w:rPr>
          <w:rFonts w:hint="eastAsia" w:ascii="宋体" w:hAnsi="宋体" w:cs="宋体"/>
          <w:b/>
          <w:color w:val="000000"/>
          <w:sz w:val="24"/>
          <w:szCs w:val="24"/>
          <w:highlight w:val="none"/>
          <w:lang w:val="zh-CN"/>
        </w:rPr>
        <w:t>1</w:t>
      </w:r>
      <w:r>
        <w:rPr>
          <w:rFonts w:hint="eastAsia" w:ascii="宋体" w:hAnsi="宋体" w:cs="宋体"/>
          <w:b/>
          <w:color w:val="000000"/>
          <w:sz w:val="24"/>
          <w:szCs w:val="24"/>
          <w:highlight w:val="none"/>
        </w:rPr>
        <w:t>5</w:t>
      </w:r>
      <w:r>
        <w:rPr>
          <w:rFonts w:hint="eastAsia" w:ascii="宋体" w:hAnsi="宋体" w:cs="宋体"/>
          <w:b/>
          <w:color w:val="000000"/>
          <w:sz w:val="24"/>
          <w:szCs w:val="24"/>
          <w:highlight w:val="none"/>
          <w:lang w:val="zh-CN"/>
        </w:rPr>
        <w:t>. 投标文件的修改和撤回</w:t>
      </w:r>
    </w:p>
    <w:p w14:paraId="61B8933C">
      <w:pPr>
        <w:autoSpaceDE w:val="0"/>
        <w:autoSpaceDN w:val="0"/>
        <w:adjustRightInd w:val="0"/>
        <w:spacing w:line="360" w:lineRule="auto"/>
        <w:ind w:firstLine="480"/>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1</w:t>
      </w:r>
      <w:r>
        <w:rPr>
          <w:rFonts w:hint="eastAsia" w:ascii="宋体" w:hAnsi="宋体" w:cs="宋体"/>
          <w:color w:val="000000"/>
          <w:sz w:val="24"/>
          <w:szCs w:val="24"/>
          <w:highlight w:val="none"/>
        </w:rPr>
        <w:t>5</w:t>
      </w:r>
      <w:r>
        <w:rPr>
          <w:rFonts w:hint="eastAsia" w:ascii="宋体" w:hAnsi="宋体" w:cs="宋体"/>
          <w:color w:val="000000"/>
          <w:sz w:val="24"/>
          <w:szCs w:val="24"/>
          <w:highlight w:val="none"/>
          <w:lang w:val="zh-CN"/>
        </w:rPr>
        <w:t>.1投标人在递交投标文件后，可以修改或撤回其投标文件，但采购代理机构必须在规定的投标截止时间之前收到投标人的修改或撤回的书面通知。</w:t>
      </w:r>
    </w:p>
    <w:p w14:paraId="11252C98">
      <w:pPr>
        <w:autoSpaceDE w:val="0"/>
        <w:autoSpaceDN w:val="0"/>
        <w:adjustRightInd w:val="0"/>
        <w:spacing w:line="360" w:lineRule="auto"/>
        <w:ind w:firstLine="480"/>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1</w:t>
      </w:r>
      <w:r>
        <w:rPr>
          <w:rFonts w:hint="eastAsia" w:ascii="宋体" w:hAnsi="宋体" w:cs="宋体"/>
          <w:color w:val="000000"/>
          <w:sz w:val="24"/>
          <w:szCs w:val="24"/>
          <w:highlight w:val="none"/>
        </w:rPr>
        <w:t>5</w:t>
      </w:r>
      <w:r>
        <w:rPr>
          <w:rFonts w:hint="eastAsia" w:ascii="宋体" w:hAnsi="宋体" w:cs="宋体"/>
          <w:color w:val="000000"/>
          <w:sz w:val="24"/>
          <w:szCs w:val="24"/>
          <w:highlight w:val="none"/>
          <w:lang w:val="zh-CN"/>
        </w:rPr>
        <w:t>.2投标人的修改或撤回通知书应按对投标文件的规定一样进行编制、密封、标记和递交，并标明</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zh-CN"/>
        </w:rPr>
        <w:t>修改</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zh-CN"/>
        </w:rPr>
        <w:t>或</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zh-CN"/>
        </w:rPr>
        <w:t>撤回</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zh-CN"/>
        </w:rPr>
        <w:t>字样。</w:t>
      </w:r>
    </w:p>
    <w:p w14:paraId="51032356">
      <w:pPr>
        <w:autoSpaceDE w:val="0"/>
        <w:autoSpaceDN w:val="0"/>
        <w:adjustRightInd w:val="0"/>
        <w:spacing w:line="360" w:lineRule="auto"/>
        <w:ind w:firstLine="482"/>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1</w:t>
      </w:r>
      <w:r>
        <w:rPr>
          <w:rFonts w:hint="eastAsia" w:ascii="宋体" w:hAnsi="宋体" w:cs="宋体"/>
          <w:color w:val="000000"/>
          <w:sz w:val="24"/>
          <w:szCs w:val="24"/>
          <w:highlight w:val="none"/>
        </w:rPr>
        <w:t>5</w:t>
      </w:r>
      <w:r>
        <w:rPr>
          <w:rFonts w:hint="eastAsia" w:ascii="宋体" w:hAnsi="宋体" w:cs="宋体"/>
          <w:color w:val="000000"/>
          <w:sz w:val="24"/>
          <w:szCs w:val="24"/>
          <w:highlight w:val="none"/>
          <w:lang w:val="zh-CN"/>
        </w:rPr>
        <w:t>.3 在投标截止时间（开标时间）之后，投标人不得对其投标书做任何修改（包括开标一览表的内容）。</w:t>
      </w:r>
    </w:p>
    <w:p w14:paraId="5125CACB">
      <w:pPr>
        <w:autoSpaceDE w:val="0"/>
        <w:autoSpaceDN w:val="0"/>
        <w:adjustRightInd w:val="0"/>
        <w:spacing w:line="360" w:lineRule="auto"/>
        <w:ind w:firstLine="480"/>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1</w:t>
      </w:r>
      <w:r>
        <w:rPr>
          <w:rFonts w:hint="eastAsia" w:ascii="宋体" w:hAnsi="宋体" w:cs="宋体"/>
          <w:color w:val="000000"/>
          <w:sz w:val="24"/>
          <w:szCs w:val="24"/>
          <w:highlight w:val="none"/>
        </w:rPr>
        <w:t>5</w:t>
      </w:r>
      <w:r>
        <w:rPr>
          <w:rFonts w:hint="eastAsia" w:ascii="宋体" w:hAnsi="宋体" w:cs="宋体"/>
          <w:color w:val="000000"/>
          <w:sz w:val="24"/>
          <w:szCs w:val="24"/>
          <w:highlight w:val="none"/>
          <w:lang w:val="zh-CN"/>
        </w:rPr>
        <w:t>.4从开标时间起，至投标有效期期满，投标人不得撤回其投标，否则，其投标保证金将不予退还。</w:t>
      </w:r>
    </w:p>
    <w:p w14:paraId="77E1D3A3">
      <w:pPr>
        <w:autoSpaceDE w:val="0"/>
        <w:autoSpaceDN w:val="0"/>
        <w:adjustRightInd w:val="0"/>
        <w:spacing w:line="360" w:lineRule="auto"/>
        <w:ind w:firstLine="482"/>
        <w:rPr>
          <w:rFonts w:ascii="宋体" w:hAnsi="宋体" w:cs="宋体"/>
          <w:b/>
          <w:color w:val="000000"/>
          <w:sz w:val="24"/>
          <w:szCs w:val="24"/>
          <w:highlight w:val="none"/>
          <w:lang w:val="zh-CN"/>
        </w:rPr>
      </w:pPr>
      <w:r>
        <w:rPr>
          <w:rFonts w:hint="eastAsia" w:ascii="宋体" w:hAnsi="宋体" w:cs="宋体"/>
          <w:b/>
          <w:color w:val="000000"/>
          <w:sz w:val="24"/>
          <w:szCs w:val="24"/>
          <w:highlight w:val="none"/>
          <w:lang w:val="zh-CN"/>
        </w:rPr>
        <w:t>1</w:t>
      </w:r>
      <w:r>
        <w:rPr>
          <w:rFonts w:hint="eastAsia" w:ascii="宋体" w:hAnsi="宋体" w:cs="宋体"/>
          <w:b/>
          <w:color w:val="000000"/>
          <w:sz w:val="24"/>
          <w:szCs w:val="24"/>
          <w:highlight w:val="none"/>
        </w:rPr>
        <w:t>6</w:t>
      </w:r>
      <w:r>
        <w:rPr>
          <w:rFonts w:hint="eastAsia" w:ascii="宋体" w:hAnsi="宋体" w:cs="宋体"/>
          <w:b/>
          <w:color w:val="000000"/>
          <w:sz w:val="24"/>
          <w:szCs w:val="24"/>
          <w:highlight w:val="none"/>
          <w:lang w:val="zh-CN"/>
        </w:rPr>
        <w:t>. 投标</w:t>
      </w:r>
    </w:p>
    <w:p w14:paraId="41741A6F">
      <w:pPr>
        <w:autoSpaceDE w:val="0"/>
        <w:autoSpaceDN w:val="0"/>
        <w:adjustRightInd w:val="0"/>
        <w:spacing w:line="360" w:lineRule="auto"/>
        <w:ind w:firstLine="480"/>
        <w:rPr>
          <w:rFonts w:hint="eastAsia"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16.1本项目为全流程电子化项目，通过“政采云”平台(http：//www.zcygov.cn)实行在线电子投标，投标人应先安装“政采云电子交易客户端”(请自行前往“政采云”平台进行下载)，并按照本项目招标文件和“政采云”平台的要求编制、加密后在投标截止时间前通过网络上传至“政采云”平台。</w:t>
      </w:r>
    </w:p>
    <w:p w14:paraId="0A1BC91D">
      <w:pPr>
        <w:autoSpaceDE w:val="0"/>
        <w:autoSpaceDN w:val="0"/>
        <w:adjustRightInd w:val="0"/>
        <w:spacing w:line="360" w:lineRule="auto"/>
        <w:ind w:firstLine="480"/>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16.2投标文件的递交截止时间：详见</w:t>
      </w:r>
      <w:r>
        <w:rPr>
          <w:rFonts w:hint="eastAsia" w:ascii="宋体" w:hAnsi="宋体" w:cs="宋体"/>
          <w:bCs/>
          <w:color w:val="000000"/>
          <w:sz w:val="24"/>
          <w:szCs w:val="24"/>
          <w:highlight w:val="none"/>
          <w:lang w:val="en-US" w:eastAsia="zh-CN"/>
        </w:rPr>
        <w:t>投标</w:t>
      </w:r>
      <w:r>
        <w:rPr>
          <w:rFonts w:hint="eastAsia" w:ascii="宋体" w:hAnsi="宋体" w:cs="宋体"/>
          <w:bCs/>
          <w:color w:val="000000"/>
          <w:sz w:val="24"/>
          <w:szCs w:val="24"/>
          <w:highlight w:val="none"/>
          <w:lang w:val="zh-CN"/>
        </w:rPr>
        <w:t>须知前附表。</w:t>
      </w:r>
    </w:p>
    <w:p w14:paraId="0B405E22">
      <w:pPr>
        <w:autoSpaceDE w:val="0"/>
        <w:autoSpaceDN w:val="0"/>
        <w:adjustRightInd w:val="0"/>
        <w:spacing w:line="360" w:lineRule="auto"/>
        <w:ind w:firstLine="482"/>
        <w:rPr>
          <w:rFonts w:ascii="宋体" w:hAnsi="宋体" w:cs="宋体"/>
          <w:b/>
          <w:color w:val="000000"/>
          <w:sz w:val="24"/>
          <w:szCs w:val="24"/>
          <w:highlight w:val="none"/>
          <w:lang w:val="zh-CN"/>
        </w:rPr>
      </w:pPr>
      <w:r>
        <w:rPr>
          <w:rFonts w:hint="eastAsia" w:ascii="宋体" w:hAnsi="宋体" w:cs="宋体"/>
          <w:b/>
          <w:color w:val="000000"/>
          <w:sz w:val="24"/>
          <w:szCs w:val="24"/>
          <w:highlight w:val="none"/>
          <w:lang w:val="zh-CN"/>
        </w:rPr>
        <w:t>1</w:t>
      </w:r>
      <w:r>
        <w:rPr>
          <w:rFonts w:hint="eastAsia" w:ascii="宋体" w:hAnsi="宋体" w:cs="宋体"/>
          <w:b/>
          <w:color w:val="000000"/>
          <w:sz w:val="24"/>
          <w:szCs w:val="24"/>
          <w:highlight w:val="none"/>
        </w:rPr>
        <w:t>7</w:t>
      </w:r>
      <w:r>
        <w:rPr>
          <w:rFonts w:hint="eastAsia" w:ascii="宋体" w:hAnsi="宋体" w:cs="宋体"/>
          <w:b/>
          <w:color w:val="000000"/>
          <w:sz w:val="24"/>
          <w:szCs w:val="24"/>
          <w:highlight w:val="none"/>
          <w:lang w:val="zh-CN"/>
        </w:rPr>
        <w:t>. 开标</w:t>
      </w:r>
    </w:p>
    <w:p w14:paraId="4A982492">
      <w:pPr>
        <w:autoSpaceDE w:val="0"/>
        <w:autoSpaceDN w:val="0"/>
        <w:adjustRightInd w:val="0"/>
        <w:spacing w:line="360" w:lineRule="auto"/>
        <w:ind w:firstLine="480"/>
        <w:rPr>
          <w:rFonts w:hint="eastAsia" w:ascii="宋体" w:hAnsi="宋体" w:cs="宋体"/>
          <w:color w:val="000000"/>
          <w:sz w:val="24"/>
          <w:szCs w:val="24"/>
          <w:highlight w:val="none"/>
          <w:lang w:val="zh-CN" w:eastAsia="zh-CN"/>
        </w:rPr>
      </w:pPr>
      <w:r>
        <w:rPr>
          <w:rFonts w:hint="eastAsia" w:ascii="宋体" w:hAnsi="宋体" w:cs="宋体"/>
          <w:color w:val="000000"/>
          <w:sz w:val="24"/>
          <w:szCs w:val="24"/>
          <w:highlight w:val="none"/>
          <w:lang w:val="en-US" w:eastAsia="zh-CN"/>
        </w:rPr>
        <w:t>17</w:t>
      </w:r>
      <w:r>
        <w:rPr>
          <w:rFonts w:hint="eastAsia" w:ascii="宋体" w:hAnsi="宋体" w:cs="宋体"/>
          <w:color w:val="000000"/>
          <w:sz w:val="24"/>
          <w:szCs w:val="24"/>
          <w:highlight w:val="none"/>
          <w:lang w:val="zh-CN" w:eastAsia="zh-CN"/>
        </w:rPr>
        <w:t>.1 开标时间和地点</w:t>
      </w:r>
    </w:p>
    <w:p w14:paraId="13E51B0B">
      <w:pPr>
        <w:autoSpaceDE w:val="0"/>
        <w:autoSpaceDN w:val="0"/>
        <w:adjustRightInd w:val="0"/>
        <w:spacing w:line="360" w:lineRule="auto"/>
        <w:ind w:firstLine="480"/>
        <w:rPr>
          <w:rFonts w:hint="eastAsia" w:ascii="宋体" w:hAnsi="宋体" w:cs="宋体"/>
          <w:color w:val="000000"/>
          <w:sz w:val="24"/>
          <w:szCs w:val="24"/>
          <w:highlight w:val="none"/>
          <w:lang w:val="zh-CN" w:eastAsia="zh-CN"/>
        </w:rPr>
      </w:pPr>
      <w:r>
        <w:rPr>
          <w:rFonts w:hint="eastAsia" w:ascii="宋体" w:hAnsi="宋体" w:cs="宋体"/>
          <w:color w:val="000000"/>
          <w:sz w:val="24"/>
          <w:szCs w:val="24"/>
          <w:highlight w:val="none"/>
          <w:lang w:val="zh-CN" w:eastAsia="zh-CN"/>
        </w:rPr>
        <w:t>按规定的投标截止时间（开标时间）,通过政采云平台公开开标。</w:t>
      </w:r>
    </w:p>
    <w:p w14:paraId="134F1507">
      <w:pPr>
        <w:autoSpaceDE w:val="0"/>
        <w:autoSpaceDN w:val="0"/>
        <w:adjustRightInd w:val="0"/>
        <w:spacing w:line="360" w:lineRule="auto"/>
        <w:ind w:firstLine="480"/>
        <w:rPr>
          <w:rFonts w:hint="eastAsia" w:ascii="宋体" w:hAnsi="宋体" w:cs="宋体"/>
          <w:color w:val="000000"/>
          <w:sz w:val="24"/>
          <w:szCs w:val="24"/>
          <w:highlight w:val="none"/>
          <w:lang w:val="zh-CN" w:eastAsia="zh-CN"/>
        </w:rPr>
      </w:pPr>
      <w:r>
        <w:rPr>
          <w:rFonts w:hint="eastAsia" w:ascii="宋体" w:hAnsi="宋体" w:cs="宋体"/>
          <w:color w:val="000000"/>
          <w:sz w:val="24"/>
          <w:szCs w:val="24"/>
          <w:highlight w:val="none"/>
          <w:lang w:val="en-US" w:eastAsia="zh-CN"/>
        </w:rPr>
        <w:t>17</w:t>
      </w:r>
      <w:r>
        <w:rPr>
          <w:rFonts w:hint="eastAsia" w:ascii="宋体" w:hAnsi="宋体" w:cs="宋体"/>
          <w:color w:val="000000"/>
          <w:sz w:val="24"/>
          <w:szCs w:val="24"/>
          <w:highlight w:val="none"/>
          <w:lang w:val="zh-CN" w:eastAsia="zh-CN"/>
        </w:rPr>
        <w:t>.2 开标程序</w:t>
      </w:r>
    </w:p>
    <w:p w14:paraId="0167FDEE">
      <w:pPr>
        <w:autoSpaceDE w:val="0"/>
        <w:autoSpaceDN w:val="0"/>
        <w:adjustRightInd w:val="0"/>
        <w:spacing w:line="360" w:lineRule="auto"/>
        <w:ind w:firstLine="480"/>
        <w:rPr>
          <w:rFonts w:hint="eastAsia" w:ascii="宋体" w:hAnsi="宋体" w:cs="宋体"/>
          <w:color w:val="000000"/>
          <w:sz w:val="24"/>
          <w:szCs w:val="24"/>
          <w:highlight w:val="none"/>
          <w:lang w:val="zh-CN"/>
        </w:rPr>
      </w:pPr>
      <w:r>
        <w:rPr>
          <w:rFonts w:hint="eastAsia" w:ascii="宋体" w:hAnsi="宋体" w:cs="宋体"/>
          <w:color w:val="000000"/>
          <w:sz w:val="24"/>
          <w:szCs w:val="24"/>
          <w:highlight w:val="none"/>
          <w:lang w:val="zh-CN"/>
        </w:rPr>
        <w:t>本项目采用“政采云”平台(http：//www.zcygov.cn)不见面开标大厅进行远程采购活动。</w:t>
      </w:r>
    </w:p>
    <w:p w14:paraId="027252A4">
      <w:pPr>
        <w:autoSpaceDE w:val="0"/>
        <w:autoSpaceDN w:val="0"/>
        <w:adjustRightInd w:val="0"/>
        <w:spacing w:line="360" w:lineRule="auto"/>
        <w:ind w:firstLine="480"/>
        <w:rPr>
          <w:rFonts w:hint="eastAsia" w:ascii="宋体" w:hAnsi="宋体" w:cs="宋体"/>
          <w:color w:val="000000"/>
          <w:sz w:val="24"/>
          <w:szCs w:val="24"/>
          <w:highlight w:val="none"/>
          <w:lang w:val="zh-CN"/>
        </w:rPr>
      </w:pPr>
      <w:r>
        <w:rPr>
          <w:rFonts w:hint="eastAsia" w:ascii="宋体" w:hAnsi="宋体" w:cs="宋体"/>
          <w:color w:val="000000"/>
          <w:sz w:val="24"/>
          <w:szCs w:val="24"/>
          <w:highlight w:val="none"/>
          <w:lang w:val="zh-CN"/>
        </w:rPr>
        <w:t>投标文件远程解密方式：1）公布投标人名单后30分钟内，由投标人持制作该电子投标文件的相同数字证书(CA锁)及电脑进行远程解密(各投标人在投标文件提交截止时间前及“政采云”系统公布投标供应商名单前，不要提前进行远程解密)。</w:t>
      </w:r>
    </w:p>
    <w:p w14:paraId="3CA6ADD2">
      <w:pPr>
        <w:autoSpaceDE w:val="0"/>
        <w:autoSpaceDN w:val="0"/>
        <w:adjustRightInd w:val="0"/>
        <w:spacing w:line="360" w:lineRule="auto"/>
        <w:ind w:firstLine="480"/>
        <w:rPr>
          <w:rFonts w:hint="eastAsia" w:ascii="宋体" w:hAnsi="宋体" w:cs="宋体"/>
          <w:color w:val="000000"/>
          <w:sz w:val="24"/>
          <w:szCs w:val="24"/>
          <w:highlight w:val="none"/>
          <w:lang w:val="zh-CN"/>
        </w:rPr>
      </w:pPr>
      <w:r>
        <w:rPr>
          <w:rFonts w:hint="eastAsia" w:ascii="宋体" w:hAnsi="宋体" w:cs="宋体"/>
          <w:color w:val="000000"/>
          <w:sz w:val="24"/>
          <w:szCs w:val="24"/>
          <w:highlight w:val="none"/>
          <w:lang w:val="zh-CN"/>
        </w:rPr>
        <w:t>2）投标文件解密截止时间后，“政采云”平台公布投标报价信息，投标人需持企业数字证书登录“政采云”平台在线确认投标报价信息。</w:t>
      </w:r>
    </w:p>
    <w:p w14:paraId="20F029A9">
      <w:pPr>
        <w:autoSpaceDE w:val="0"/>
        <w:autoSpaceDN w:val="0"/>
        <w:adjustRightInd w:val="0"/>
        <w:spacing w:line="360" w:lineRule="auto"/>
        <w:ind w:firstLine="480"/>
        <w:rPr>
          <w:rFonts w:ascii="宋体" w:hAnsi="宋体" w:cs="宋体"/>
          <w:b/>
          <w:color w:val="000000"/>
          <w:sz w:val="24"/>
          <w:szCs w:val="24"/>
          <w:highlight w:val="none"/>
          <w:lang w:val="zh-CN"/>
        </w:rPr>
      </w:pPr>
      <w:r>
        <w:rPr>
          <w:rFonts w:hint="eastAsia" w:ascii="宋体" w:hAnsi="宋体" w:cs="宋体"/>
          <w:color w:val="000000"/>
          <w:sz w:val="24"/>
          <w:szCs w:val="24"/>
          <w:highlight w:val="none"/>
          <w:lang w:val="zh-CN"/>
        </w:rPr>
        <w:t>3）因投标人自身原因未能按时完成解密的，视为逾期未提交投标文件，其投标无效。</w:t>
      </w:r>
    </w:p>
    <w:p w14:paraId="57450FD9">
      <w:pPr>
        <w:autoSpaceDE w:val="0"/>
        <w:autoSpaceDN w:val="0"/>
        <w:adjustRightInd w:val="0"/>
        <w:spacing w:line="360" w:lineRule="auto"/>
        <w:ind w:firstLine="482"/>
        <w:rPr>
          <w:rFonts w:ascii="宋体" w:hAnsi="宋体" w:cs="宋体"/>
          <w:color w:val="000000"/>
          <w:sz w:val="24"/>
          <w:szCs w:val="24"/>
          <w:highlight w:val="none"/>
          <w:lang w:val="zh-CN"/>
        </w:rPr>
      </w:pPr>
      <w:r>
        <w:rPr>
          <w:rFonts w:hint="eastAsia" w:ascii="宋体" w:hAnsi="宋体" w:cs="宋体"/>
          <w:b/>
          <w:color w:val="000000"/>
          <w:sz w:val="24"/>
          <w:szCs w:val="24"/>
          <w:highlight w:val="none"/>
          <w:lang w:val="zh-CN"/>
        </w:rPr>
        <w:t>1</w:t>
      </w:r>
      <w:r>
        <w:rPr>
          <w:rFonts w:hint="eastAsia" w:ascii="宋体" w:hAnsi="宋体" w:cs="宋体"/>
          <w:b/>
          <w:color w:val="000000"/>
          <w:sz w:val="24"/>
          <w:szCs w:val="24"/>
          <w:highlight w:val="none"/>
        </w:rPr>
        <w:t>8</w:t>
      </w:r>
      <w:r>
        <w:rPr>
          <w:rFonts w:hint="eastAsia" w:ascii="宋体" w:hAnsi="宋体" w:cs="宋体"/>
          <w:b/>
          <w:color w:val="000000"/>
          <w:sz w:val="24"/>
          <w:szCs w:val="24"/>
          <w:highlight w:val="none"/>
          <w:lang w:val="zh-CN"/>
        </w:rPr>
        <w:t>. 评标过程的保密性：</w:t>
      </w:r>
      <w:r>
        <w:rPr>
          <w:rFonts w:hint="eastAsia" w:ascii="宋体" w:hAnsi="宋体" w:cs="宋体"/>
          <w:color w:val="000000"/>
          <w:sz w:val="24"/>
          <w:szCs w:val="24"/>
          <w:highlight w:val="none"/>
          <w:lang w:val="zh-CN"/>
        </w:rPr>
        <w:t>公开开标后，直至向中标的投标人授予合同时止，除按招标文件规定予以公开的评标结果外，凡与审查、澄清、评价和比较投标有关的资料以及授标意见等，均不得向投标人及与评标无关的其他人透露。</w:t>
      </w:r>
    </w:p>
    <w:p w14:paraId="2379EDB1">
      <w:pPr>
        <w:autoSpaceDE w:val="0"/>
        <w:autoSpaceDN w:val="0"/>
        <w:adjustRightInd w:val="0"/>
        <w:spacing w:line="360" w:lineRule="auto"/>
        <w:ind w:firstLine="482"/>
        <w:rPr>
          <w:rFonts w:ascii="宋体" w:hAnsi="宋体" w:cs="宋体"/>
          <w:b/>
          <w:color w:val="000000"/>
          <w:sz w:val="24"/>
          <w:szCs w:val="24"/>
          <w:highlight w:val="none"/>
          <w:lang w:val="zh-CN"/>
        </w:rPr>
      </w:pPr>
      <w:r>
        <w:rPr>
          <w:rFonts w:hint="eastAsia" w:ascii="宋体" w:hAnsi="宋体" w:cs="宋体"/>
          <w:b/>
          <w:color w:val="000000"/>
          <w:sz w:val="24"/>
          <w:szCs w:val="24"/>
          <w:highlight w:val="none"/>
          <w:lang w:val="zh-CN"/>
        </w:rPr>
        <w:t>1</w:t>
      </w:r>
      <w:r>
        <w:rPr>
          <w:rFonts w:hint="eastAsia" w:ascii="宋体" w:hAnsi="宋体" w:cs="宋体"/>
          <w:b/>
          <w:color w:val="000000"/>
          <w:sz w:val="24"/>
          <w:szCs w:val="24"/>
          <w:highlight w:val="none"/>
        </w:rPr>
        <w:t>9</w:t>
      </w:r>
      <w:r>
        <w:rPr>
          <w:rFonts w:hint="eastAsia" w:ascii="宋体" w:hAnsi="宋体" w:cs="宋体"/>
          <w:b/>
          <w:color w:val="000000"/>
          <w:sz w:val="24"/>
          <w:szCs w:val="24"/>
          <w:highlight w:val="none"/>
          <w:lang w:val="zh-CN"/>
        </w:rPr>
        <w:t>. 评标</w:t>
      </w:r>
    </w:p>
    <w:p w14:paraId="07F94192">
      <w:pPr>
        <w:autoSpaceDE w:val="0"/>
        <w:autoSpaceDN w:val="0"/>
        <w:adjustRightInd w:val="0"/>
        <w:spacing w:line="360" w:lineRule="auto"/>
        <w:ind w:firstLine="482"/>
        <w:rPr>
          <w:rFonts w:ascii="宋体" w:hAnsi="宋体" w:cs="宋体"/>
          <w:color w:val="000000"/>
          <w:sz w:val="24"/>
          <w:szCs w:val="24"/>
          <w:highlight w:val="none"/>
          <w:lang w:val="zh-CN"/>
        </w:rPr>
      </w:pPr>
      <w:r>
        <w:rPr>
          <w:rFonts w:hint="eastAsia" w:ascii="宋体" w:hAnsi="宋体" w:cs="宋体"/>
          <w:b/>
          <w:color w:val="000000"/>
          <w:sz w:val="24"/>
          <w:szCs w:val="24"/>
          <w:highlight w:val="none"/>
          <w:lang w:val="zh-CN"/>
        </w:rPr>
        <w:t>1</w:t>
      </w:r>
      <w:r>
        <w:rPr>
          <w:rFonts w:hint="eastAsia" w:ascii="宋体" w:hAnsi="宋体" w:cs="宋体"/>
          <w:b/>
          <w:color w:val="000000"/>
          <w:sz w:val="24"/>
          <w:szCs w:val="24"/>
          <w:highlight w:val="none"/>
        </w:rPr>
        <w:t>9</w:t>
      </w:r>
      <w:r>
        <w:rPr>
          <w:rFonts w:hint="eastAsia" w:ascii="宋体" w:hAnsi="宋体" w:cs="宋体"/>
          <w:b/>
          <w:color w:val="000000"/>
          <w:sz w:val="24"/>
          <w:szCs w:val="24"/>
          <w:highlight w:val="none"/>
          <w:lang w:val="zh-CN"/>
        </w:rPr>
        <w:t>.1 评标工作由采购代理机构负责组织，具体评标工作由采购代理机构依法组建的评标委员会负责。</w:t>
      </w:r>
      <w:r>
        <w:rPr>
          <w:rFonts w:hint="eastAsia" w:ascii="宋体" w:hAnsi="宋体" w:cs="宋体"/>
          <w:color w:val="000000"/>
          <w:sz w:val="24"/>
          <w:szCs w:val="24"/>
          <w:highlight w:val="none"/>
          <w:lang w:val="zh-CN"/>
        </w:rPr>
        <w:t>评标委员会由</w:t>
      </w:r>
      <w:r>
        <w:rPr>
          <w:rFonts w:hint="eastAsia" w:ascii="宋体" w:hAnsi="宋体" w:cs="宋体"/>
          <w:color w:val="000000"/>
          <w:sz w:val="24"/>
          <w:szCs w:val="24"/>
          <w:highlight w:val="none"/>
        </w:rPr>
        <w:t>评审</w:t>
      </w:r>
      <w:r>
        <w:rPr>
          <w:rFonts w:hint="eastAsia" w:ascii="宋体" w:hAnsi="宋体" w:cs="宋体"/>
          <w:color w:val="000000"/>
          <w:sz w:val="24"/>
          <w:szCs w:val="24"/>
          <w:highlight w:val="none"/>
          <w:lang w:val="zh-CN"/>
        </w:rPr>
        <w:t>专家和采购人代表组成。评标委员会的专家成员依法建立的专家库中随机抽取产生，采购人代表由采购人委派。需要设立评标委员会主任的，评标委员会主任由专家担任，由评标委员会成员选举产生，负责主持具体评标工作。评标委员会根据有关法律法规和招标文件规定的方法和标准独立评标，负责完成评标的全过程直至评定预中标人。采购代理机构只负责评标组织工作，不参加评标。</w:t>
      </w:r>
    </w:p>
    <w:p w14:paraId="41CD2B4C">
      <w:pPr>
        <w:autoSpaceDE w:val="0"/>
        <w:autoSpaceDN w:val="0"/>
        <w:adjustRightInd w:val="0"/>
        <w:spacing w:line="360" w:lineRule="auto"/>
        <w:ind w:firstLine="482"/>
        <w:rPr>
          <w:rFonts w:ascii="宋体" w:hAnsi="宋体" w:cs="宋体"/>
          <w:color w:val="000000"/>
          <w:sz w:val="24"/>
          <w:szCs w:val="24"/>
          <w:highlight w:val="none"/>
          <w:lang w:val="zh-CN"/>
        </w:rPr>
      </w:pPr>
      <w:r>
        <w:rPr>
          <w:rFonts w:hint="eastAsia" w:ascii="宋体" w:hAnsi="宋体" w:cs="宋体"/>
          <w:b/>
          <w:color w:val="000000"/>
          <w:sz w:val="24"/>
          <w:szCs w:val="24"/>
          <w:highlight w:val="none"/>
          <w:lang w:val="zh-CN"/>
        </w:rPr>
        <w:t>1</w:t>
      </w:r>
      <w:r>
        <w:rPr>
          <w:rFonts w:hint="eastAsia" w:ascii="宋体" w:hAnsi="宋体" w:cs="宋体"/>
          <w:b/>
          <w:color w:val="000000"/>
          <w:sz w:val="24"/>
          <w:szCs w:val="24"/>
          <w:highlight w:val="none"/>
        </w:rPr>
        <w:t>9</w:t>
      </w:r>
      <w:r>
        <w:rPr>
          <w:rFonts w:hint="eastAsia" w:ascii="宋体" w:hAnsi="宋体" w:cs="宋体"/>
          <w:b/>
          <w:color w:val="000000"/>
          <w:sz w:val="24"/>
          <w:szCs w:val="24"/>
          <w:highlight w:val="none"/>
          <w:lang w:val="zh-CN"/>
        </w:rPr>
        <w:t>.2 审查是否所有投标人的报价均超过采购预算：</w:t>
      </w:r>
      <w:r>
        <w:rPr>
          <w:rFonts w:hint="eastAsia" w:ascii="宋体" w:hAnsi="宋体" w:cs="宋体"/>
          <w:color w:val="000000"/>
          <w:sz w:val="24"/>
          <w:szCs w:val="24"/>
          <w:highlight w:val="none"/>
          <w:lang w:val="zh-CN"/>
        </w:rPr>
        <w:t>根据《中华人民共和国政府采购法》的规定，所有投标人的报价均超过采购预算，采购人不能支付的，应予废标。</w:t>
      </w:r>
    </w:p>
    <w:p w14:paraId="4EFC5F1D">
      <w:pPr>
        <w:autoSpaceDE w:val="0"/>
        <w:autoSpaceDN w:val="0"/>
        <w:adjustRightInd w:val="0"/>
        <w:spacing w:line="360" w:lineRule="auto"/>
        <w:ind w:firstLine="482"/>
        <w:rPr>
          <w:rFonts w:ascii="宋体" w:hAnsi="宋体" w:cs="宋体"/>
          <w:color w:val="000000"/>
          <w:sz w:val="24"/>
          <w:szCs w:val="24"/>
          <w:highlight w:val="none"/>
          <w:lang w:val="zh-CN"/>
        </w:rPr>
      </w:pPr>
      <w:r>
        <w:rPr>
          <w:rFonts w:hint="eastAsia" w:ascii="宋体" w:hAnsi="宋体" w:cs="宋体"/>
          <w:b/>
          <w:color w:val="000000"/>
          <w:sz w:val="24"/>
          <w:szCs w:val="24"/>
          <w:highlight w:val="none"/>
          <w:lang w:val="zh-CN"/>
        </w:rPr>
        <w:t>1</w:t>
      </w:r>
      <w:r>
        <w:rPr>
          <w:rFonts w:hint="eastAsia" w:ascii="宋体" w:hAnsi="宋体" w:cs="宋体"/>
          <w:b/>
          <w:color w:val="000000"/>
          <w:sz w:val="24"/>
          <w:szCs w:val="24"/>
          <w:highlight w:val="none"/>
        </w:rPr>
        <w:t>9</w:t>
      </w:r>
      <w:r>
        <w:rPr>
          <w:rFonts w:hint="eastAsia" w:ascii="宋体" w:hAnsi="宋体" w:cs="宋体"/>
          <w:b/>
          <w:color w:val="000000"/>
          <w:sz w:val="24"/>
          <w:szCs w:val="24"/>
          <w:highlight w:val="none"/>
          <w:lang w:val="zh-CN"/>
        </w:rPr>
        <w:t>.3 审查投标人是否存在串通投标行为：</w:t>
      </w:r>
      <w:r>
        <w:rPr>
          <w:rFonts w:hint="eastAsia" w:ascii="宋体" w:hAnsi="宋体" w:cs="宋体"/>
          <w:color w:val="000000"/>
          <w:sz w:val="24"/>
          <w:szCs w:val="24"/>
          <w:highlight w:val="none"/>
          <w:lang w:val="zh-CN"/>
        </w:rPr>
        <w:t>评标委员会发现投标人有下列情形之一的，将视为串通投标行为，相关投标人的投标应作废标处理。评标结束后，招标机构将以书面形式报告吉林省政府采购监督管理部门：</w:t>
      </w:r>
    </w:p>
    <w:p w14:paraId="142EDA04">
      <w:pPr>
        <w:autoSpaceDE w:val="0"/>
        <w:autoSpaceDN w:val="0"/>
        <w:adjustRightInd w:val="0"/>
        <w:spacing w:line="360" w:lineRule="auto"/>
        <w:ind w:firstLine="482"/>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（一）不同投标人的投标文件由同一单位或者个人编制；</w:t>
      </w:r>
    </w:p>
    <w:p w14:paraId="5B832DF5">
      <w:pPr>
        <w:autoSpaceDE w:val="0"/>
        <w:autoSpaceDN w:val="0"/>
        <w:adjustRightInd w:val="0"/>
        <w:spacing w:line="360" w:lineRule="auto"/>
        <w:ind w:firstLine="482"/>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（二）不同投标人委托同一单位或者个人办理投标事宜；</w:t>
      </w:r>
    </w:p>
    <w:p w14:paraId="4156F86D">
      <w:pPr>
        <w:autoSpaceDE w:val="0"/>
        <w:autoSpaceDN w:val="0"/>
        <w:adjustRightInd w:val="0"/>
        <w:spacing w:line="360" w:lineRule="auto"/>
        <w:ind w:firstLine="482"/>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（三）不同投标人的投标文件载明的项目管理成员或者联系人员为同一人；</w:t>
      </w:r>
    </w:p>
    <w:p w14:paraId="08F9763D">
      <w:pPr>
        <w:autoSpaceDE w:val="0"/>
        <w:autoSpaceDN w:val="0"/>
        <w:adjustRightInd w:val="0"/>
        <w:spacing w:line="360" w:lineRule="auto"/>
        <w:ind w:firstLine="482"/>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（四）不同投标人的投标文件异常一致或者投标报价呈规律性差异；</w:t>
      </w:r>
    </w:p>
    <w:p w14:paraId="07A0C396">
      <w:pPr>
        <w:autoSpaceDE w:val="0"/>
        <w:autoSpaceDN w:val="0"/>
        <w:adjustRightInd w:val="0"/>
        <w:spacing w:line="360" w:lineRule="auto"/>
        <w:ind w:firstLine="482"/>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（五）不同投标人的投标文件相互混装；</w:t>
      </w:r>
    </w:p>
    <w:p w14:paraId="0F486F38">
      <w:pPr>
        <w:autoSpaceDE w:val="0"/>
        <w:autoSpaceDN w:val="0"/>
        <w:adjustRightInd w:val="0"/>
        <w:spacing w:line="360" w:lineRule="auto"/>
        <w:ind w:firstLine="482"/>
        <w:rPr>
          <w:rFonts w:ascii="宋体" w:hAnsi="宋体" w:cs="宋体"/>
          <w:b/>
          <w:color w:val="000000"/>
          <w:sz w:val="24"/>
          <w:szCs w:val="24"/>
          <w:highlight w:val="none"/>
          <w:lang w:val="zh-CN"/>
        </w:rPr>
      </w:pPr>
      <w:r>
        <w:rPr>
          <w:rFonts w:hint="eastAsia" w:ascii="宋体" w:hAnsi="宋体" w:cs="宋体"/>
          <w:bCs/>
          <w:color w:val="000000"/>
          <w:sz w:val="24"/>
          <w:szCs w:val="24"/>
          <w:highlight w:val="none"/>
          <w:lang w:val="zh-CN"/>
        </w:rPr>
        <w:t>（六）不同投标人的投标保证金从同一单位或者个人的账户转出。</w:t>
      </w:r>
    </w:p>
    <w:p w14:paraId="5DDDF58C">
      <w:pPr>
        <w:autoSpaceDE w:val="0"/>
        <w:autoSpaceDN w:val="0"/>
        <w:adjustRightInd w:val="0"/>
        <w:spacing w:line="360" w:lineRule="auto"/>
        <w:ind w:firstLine="482"/>
        <w:rPr>
          <w:rFonts w:ascii="宋体" w:hAnsi="宋体" w:cs="宋体"/>
          <w:bCs/>
          <w:color w:val="000000"/>
          <w:sz w:val="24"/>
          <w:szCs w:val="24"/>
          <w:highlight w:val="none"/>
          <w:lang w:val="zh-CN"/>
        </w:rPr>
      </w:pPr>
      <w:r>
        <w:rPr>
          <w:rFonts w:hint="eastAsia" w:ascii="宋体" w:hAnsi="宋体" w:cs="宋体"/>
          <w:b/>
          <w:color w:val="000000"/>
          <w:sz w:val="24"/>
          <w:szCs w:val="24"/>
          <w:highlight w:val="none"/>
          <w:lang w:val="zh-CN"/>
        </w:rPr>
        <w:t>1</w:t>
      </w:r>
      <w:r>
        <w:rPr>
          <w:rFonts w:hint="eastAsia" w:ascii="宋体" w:hAnsi="宋体" w:cs="宋体"/>
          <w:b/>
          <w:color w:val="000000"/>
          <w:sz w:val="24"/>
          <w:szCs w:val="24"/>
          <w:highlight w:val="none"/>
        </w:rPr>
        <w:t>9</w:t>
      </w:r>
      <w:r>
        <w:rPr>
          <w:rFonts w:hint="eastAsia" w:ascii="宋体" w:hAnsi="宋体" w:cs="宋体"/>
          <w:b/>
          <w:color w:val="000000"/>
          <w:sz w:val="24"/>
          <w:szCs w:val="24"/>
          <w:highlight w:val="none"/>
          <w:lang w:val="zh-CN"/>
        </w:rPr>
        <w:t>.4</w:t>
      </w:r>
      <w:r>
        <w:rPr>
          <w:rFonts w:hint="eastAsia" w:ascii="宋体" w:hAnsi="宋体" w:cs="宋体"/>
          <w:bCs/>
          <w:color w:val="000000"/>
          <w:sz w:val="24"/>
          <w:szCs w:val="24"/>
          <w:highlight w:val="none"/>
          <w:lang w:val="zh-CN"/>
        </w:rPr>
        <w:t xml:space="preserve"> 开标结束后，由采购人或者采购代理机构对投标文件中的供应商资格证明文件进行审查。详见第三章评标办法中“资格性审查表”。供应商提供的资格证明文件缺少任何一项或有任何一项不满足，都将被视为无效投标。供应商所提供的资格证明文件应图文清晰、易于辨识，否则由此带来的不利后果由供应商自行承担。资格审查结束后，采购人或者采购代理机构应当对审查结果进行签字确认；</w:t>
      </w:r>
    </w:p>
    <w:p w14:paraId="42131911">
      <w:pPr>
        <w:autoSpaceDE w:val="0"/>
        <w:autoSpaceDN w:val="0"/>
        <w:adjustRightInd w:val="0"/>
        <w:spacing w:line="360" w:lineRule="auto"/>
        <w:ind w:firstLine="482"/>
        <w:rPr>
          <w:rFonts w:ascii="宋体" w:hAnsi="宋体" w:cs="宋体"/>
          <w:b/>
          <w:color w:val="000000"/>
          <w:sz w:val="24"/>
          <w:szCs w:val="24"/>
          <w:highlight w:val="none"/>
          <w:lang w:val="zh-CN"/>
        </w:rPr>
      </w:pPr>
      <w:r>
        <w:rPr>
          <w:rFonts w:hint="eastAsia" w:ascii="宋体" w:hAnsi="宋体" w:cs="宋体"/>
          <w:bCs/>
          <w:color w:val="000000"/>
          <w:sz w:val="24"/>
          <w:szCs w:val="24"/>
          <w:highlight w:val="none"/>
        </w:rPr>
        <w:t>19.5 对投标文件符合性部分进行审查</w:t>
      </w:r>
    </w:p>
    <w:p w14:paraId="51942C59">
      <w:pPr>
        <w:autoSpaceDE w:val="0"/>
        <w:autoSpaceDN w:val="0"/>
        <w:adjustRightInd w:val="0"/>
        <w:spacing w:line="360" w:lineRule="auto"/>
        <w:ind w:firstLine="482"/>
        <w:rPr>
          <w:rFonts w:ascii="宋体" w:hAnsi="宋体" w:cs="宋体"/>
          <w:color w:val="000000"/>
          <w:sz w:val="24"/>
          <w:szCs w:val="24"/>
          <w:highlight w:val="none"/>
          <w:lang w:val="zh-CN"/>
        </w:rPr>
      </w:pPr>
      <w:r>
        <w:rPr>
          <w:rFonts w:hint="eastAsia" w:ascii="宋体" w:hAnsi="宋体" w:cs="宋体"/>
          <w:b/>
          <w:color w:val="000000"/>
          <w:sz w:val="24"/>
          <w:szCs w:val="24"/>
          <w:highlight w:val="none"/>
          <w:lang w:val="zh-CN"/>
        </w:rPr>
        <w:t>1</w:t>
      </w:r>
      <w:r>
        <w:rPr>
          <w:rFonts w:hint="eastAsia" w:ascii="宋体" w:hAnsi="宋体" w:cs="宋体"/>
          <w:b/>
          <w:color w:val="000000"/>
          <w:sz w:val="24"/>
          <w:szCs w:val="24"/>
          <w:highlight w:val="none"/>
        </w:rPr>
        <w:t>9</w:t>
      </w:r>
      <w:r>
        <w:rPr>
          <w:rFonts w:hint="eastAsia" w:ascii="宋体" w:hAnsi="宋体" w:cs="宋体"/>
          <w:b/>
          <w:color w:val="000000"/>
          <w:sz w:val="24"/>
          <w:szCs w:val="24"/>
          <w:highlight w:val="none"/>
          <w:lang w:val="zh-CN"/>
        </w:rPr>
        <w:t xml:space="preserve">.5.1 </w:t>
      </w:r>
      <w:r>
        <w:rPr>
          <w:rFonts w:hint="eastAsia" w:ascii="宋体" w:hAnsi="宋体" w:cs="宋体"/>
          <w:color w:val="000000"/>
          <w:sz w:val="24"/>
          <w:szCs w:val="24"/>
          <w:highlight w:val="none"/>
          <w:lang w:val="zh-CN"/>
        </w:rPr>
        <w:t>对于</w:t>
      </w:r>
      <w:r>
        <w:rPr>
          <w:rFonts w:hint="eastAsia" w:ascii="宋体" w:hAnsi="宋体" w:cs="宋体"/>
          <w:color w:val="000000"/>
          <w:sz w:val="24"/>
          <w:szCs w:val="24"/>
          <w:highlight w:val="none"/>
        </w:rPr>
        <w:t>资格审查</w:t>
      </w:r>
      <w:r>
        <w:rPr>
          <w:rFonts w:hint="eastAsia" w:ascii="宋体" w:hAnsi="宋体" w:cs="宋体"/>
          <w:color w:val="000000"/>
          <w:sz w:val="24"/>
          <w:szCs w:val="24"/>
          <w:highlight w:val="none"/>
          <w:lang w:val="zh-CN"/>
        </w:rPr>
        <w:t>合格的投标人，评标委员会将审查其投标文件技术部分是否对招标文件规定的事项、格式、条款和技术规格等要求都做出了实质性响应。</w:t>
      </w:r>
    </w:p>
    <w:p w14:paraId="5714EFAF">
      <w:pPr>
        <w:autoSpaceDE w:val="0"/>
        <w:autoSpaceDN w:val="0"/>
        <w:adjustRightInd w:val="0"/>
        <w:spacing w:line="360" w:lineRule="auto"/>
        <w:ind w:firstLine="482"/>
        <w:rPr>
          <w:rFonts w:ascii="宋体" w:hAnsi="宋体" w:cs="宋体"/>
          <w:b/>
          <w:color w:val="000000"/>
          <w:sz w:val="24"/>
          <w:szCs w:val="24"/>
          <w:highlight w:val="none"/>
          <w:lang w:val="zh-CN"/>
        </w:rPr>
      </w:pPr>
      <w:r>
        <w:rPr>
          <w:rFonts w:hint="eastAsia" w:ascii="宋体" w:hAnsi="宋体" w:cs="宋体"/>
          <w:b/>
          <w:color w:val="000000"/>
          <w:sz w:val="24"/>
          <w:szCs w:val="24"/>
          <w:highlight w:val="none"/>
          <w:lang w:val="zh-CN"/>
        </w:rPr>
        <w:t>1</w:t>
      </w:r>
      <w:r>
        <w:rPr>
          <w:rFonts w:hint="eastAsia" w:ascii="宋体" w:hAnsi="宋体" w:cs="宋体"/>
          <w:b/>
          <w:color w:val="000000"/>
          <w:sz w:val="24"/>
          <w:szCs w:val="24"/>
          <w:highlight w:val="none"/>
        </w:rPr>
        <w:t>9</w:t>
      </w:r>
      <w:r>
        <w:rPr>
          <w:rFonts w:hint="eastAsia" w:ascii="宋体" w:hAnsi="宋体" w:cs="宋体"/>
          <w:b/>
          <w:color w:val="000000"/>
          <w:sz w:val="24"/>
          <w:szCs w:val="24"/>
          <w:highlight w:val="none"/>
          <w:lang w:val="zh-CN"/>
        </w:rPr>
        <w:t xml:space="preserve">.5.2 </w:t>
      </w:r>
      <w:r>
        <w:rPr>
          <w:rFonts w:hint="eastAsia" w:ascii="宋体" w:hAnsi="宋体" w:cs="宋体"/>
          <w:color w:val="000000"/>
          <w:sz w:val="24"/>
          <w:szCs w:val="24"/>
          <w:highlight w:val="none"/>
          <w:lang w:val="zh-CN"/>
        </w:rPr>
        <w:t>实质性响应的投标是指与招标文件规定的事项、条款、条件和技术规格相符，没有重大偏离和保留。没有实质性响应招标文件要求的投标将被拒绝。</w:t>
      </w:r>
    </w:p>
    <w:p w14:paraId="04045173">
      <w:pPr>
        <w:autoSpaceDE w:val="0"/>
        <w:autoSpaceDN w:val="0"/>
        <w:adjustRightInd w:val="0"/>
        <w:spacing w:line="360" w:lineRule="auto"/>
        <w:ind w:firstLine="480"/>
        <w:rPr>
          <w:rFonts w:ascii="宋体" w:hAnsi="宋体" w:cs="宋体"/>
          <w:color w:val="000000"/>
          <w:sz w:val="24"/>
          <w:szCs w:val="24"/>
          <w:highlight w:val="none"/>
          <w:lang w:val="zh-CN"/>
        </w:rPr>
      </w:pPr>
      <w:r>
        <w:rPr>
          <w:rFonts w:hint="eastAsia" w:ascii="宋体" w:hAnsi="宋体" w:cs="宋体"/>
          <w:b/>
          <w:color w:val="000000"/>
          <w:sz w:val="24"/>
          <w:szCs w:val="24"/>
          <w:highlight w:val="none"/>
          <w:lang w:val="zh-CN"/>
        </w:rPr>
        <w:t>1</w:t>
      </w:r>
      <w:r>
        <w:rPr>
          <w:rFonts w:hint="eastAsia" w:ascii="宋体" w:hAnsi="宋体" w:cs="宋体"/>
          <w:b/>
          <w:color w:val="000000"/>
          <w:sz w:val="24"/>
          <w:szCs w:val="24"/>
          <w:highlight w:val="none"/>
        </w:rPr>
        <w:t>9</w:t>
      </w:r>
      <w:r>
        <w:rPr>
          <w:rFonts w:hint="eastAsia" w:ascii="宋体" w:hAnsi="宋体" w:cs="宋体"/>
          <w:b/>
          <w:color w:val="000000"/>
          <w:sz w:val="24"/>
          <w:szCs w:val="24"/>
          <w:highlight w:val="none"/>
          <w:lang w:val="zh-CN"/>
        </w:rPr>
        <w:t xml:space="preserve">.6 </w:t>
      </w:r>
      <w:r>
        <w:rPr>
          <w:rFonts w:hint="eastAsia" w:ascii="宋体" w:hAnsi="宋体" w:cs="宋体"/>
          <w:color w:val="000000"/>
          <w:sz w:val="24"/>
          <w:szCs w:val="24"/>
          <w:highlight w:val="none"/>
          <w:lang w:val="zh-CN"/>
        </w:rPr>
        <w:t>重大偏离和保留是指实质上影响合同的供货范围、质量和性能，或者实质上限制了合同中采购人的权利或投标人的义务。投标文件有下列情形之一的属于重大偏离和保留，将作废标处理：</w:t>
      </w:r>
    </w:p>
    <w:p w14:paraId="7CA018C5">
      <w:pPr>
        <w:autoSpaceDE w:val="0"/>
        <w:autoSpaceDN w:val="0"/>
        <w:adjustRightInd w:val="0"/>
        <w:spacing w:line="360" w:lineRule="auto"/>
        <w:ind w:firstLine="480"/>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（1）投标人未按招标文件规定提交所要求提交的全部文件或者提交的文件无效或者不符合招标文件的规定；</w:t>
      </w:r>
    </w:p>
    <w:p w14:paraId="3AFBB74B">
      <w:pPr>
        <w:autoSpaceDE w:val="0"/>
        <w:autoSpaceDN w:val="0"/>
        <w:adjustRightInd w:val="0"/>
        <w:spacing w:line="360" w:lineRule="auto"/>
        <w:ind w:firstLine="480"/>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（2）投标文件未按招标文件的规定有效签署和加盖公章；</w:t>
      </w:r>
    </w:p>
    <w:p w14:paraId="4165C39A">
      <w:pPr>
        <w:tabs>
          <w:tab w:val="left" w:pos="1920"/>
        </w:tabs>
        <w:autoSpaceDE w:val="0"/>
        <w:autoSpaceDN w:val="0"/>
        <w:adjustRightInd w:val="0"/>
        <w:spacing w:line="360" w:lineRule="auto"/>
        <w:ind w:firstLine="480"/>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（3）投标文件载明的项目完成期限超过招标文件规定的期限；</w:t>
      </w:r>
    </w:p>
    <w:p w14:paraId="195AB549">
      <w:pPr>
        <w:tabs>
          <w:tab w:val="left" w:pos="1920"/>
        </w:tabs>
        <w:autoSpaceDE w:val="0"/>
        <w:autoSpaceDN w:val="0"/>
        <w:adjustRightInd w:val="0"/>
        <w:spacing w:line="360" w:lineRule="auto"/>
        <w:ind w:firstLine="480"/>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（4）投标文件不符合招标文件规定的技术规格、技术标准要求；</w:t>
      </w:r>
    </w:p>
    <w:p w14:paraId="0162B117">
      <w:pPr>
        <w:tabs>
          <w:tab w:val="left" w:pos="1920"/>
        </w:tabs>
        <w:autoSpaceDE w:val="0"/>
        <w:autoSpaceDN w:val="0"/>
        <w:adjustRightInd w:val="0"/>
        <w:spacing w:line="360" w:lineRule="auto"/>
        <w:ind w:firstLine="480"/>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（5）投标文件载明的货物包装方式、检验方法和标准等不符合招标文件要求；</w:t>
      </w:r>
    </w:p>
    <w:p w14:paraId="694A13EC">
      <w:pPr>
        <w:tabs>
          <w:tab w:val="left" w:pos="1920"/>
        </w:tabs>
        <w:autoSpaceDE w:val="0"/>
        <w:autoSpaceDN w:val="0"/>
        <w:adjustRightInd w:val="0"/>
        <w:spacing w:line="360" w:lineRule="auto"/>
        <w:ind w:firstLine="480"/>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（6）投标文件附有采购人不能接受的条件；</w:t>
      </w:r>
    </w:p>
    <w:p w14:paraId="770927D6">
      <w:pPr>
        <w:autoSpaceDE w:val="0"/>
        <w:autoSpaceDN w:val="0"/>
        <w:adjustRightInd w:val="0"/>
        <w:spacing w:line="360" w:lineRule="auto"/>
        <w:ind w:firstLine="480"/>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（7）不符合招标文件规定的其他实质性要求。</w:t>
      </w:r>
    </w:p>
    <w:p w14:paraId="769C4C5E">
      <w:pPr>
        <w:spacing w:line="360" w:lineRule="auto"/>
        <w:ind w:firstLine="482" w:firstLineChars="200"/>
        <w:rPr>
          <w:rFonts w:ascii="宋体" w:hAnsi="宋体" w:cs="宋体"/>
          <w:color w:val="000000"/>
          <w:sz w:val="24"/>
          <w:szCs w:val="24"/>
          <w:highlight w:val="none"/>
          <w:lang w:val="zh-CN"/>
        </w:rPr>
      </w:pPr>
      <w:r>
        <w:rPr>
          <w:rFonts w:hint="eastAsia" w:ascii="宋体" w:hAnsi="宋体" w:cs="宋体"/>
          <w:b/>
          <w:color w:val="000000"/>
          <w:sz w:val="24"/>
          <w:szCs w:val="24"/>
          <w:highlight w:val="none"/>
          <w:lang w:val="zh-CN"/>
        </w:rPr>
        <w:t>1</w:t>
      </w:r>
      <w:r>
        <w:rPr>
          <w:rFonts w:hint="eastAsia" w:ascii="宋体" w:hAnsi="宋体" w:cs="宋体"/>
          <w:b/>
          <w:color w:val="000000"/>
          <w:sz w:val="24"/>
          <w:szCs w:val="24"/>
          <w:highlight w:val="none"/>
        </w:rPr>
        <w:t>9</w:t>
      </w:r>
      <w:r>
        <w:rPr>
          <w:rFonts w:hint="eastAsia" w:ascii="宋体" w:hAnsi="宋体" w:cs="宋体"/>
          <w:b/>
          <w:color w:val="000000"/>
          <w:sz w:val="24"/>
          <w:szCs w:val="24"/>
          <w:highlight w:val="none"/>
          <w:lang w:val="zh-CN"/>
        </w:rPr>
        <w:t xml:space="preserve">.7 </w:t>
      </w:r>
      <w:r>
        <w:rPr>
          <w:rFonts w:hint="eastAsia" w:ascii="宋体" w:hAnsi="宋体" w:cs="宋体"/>
          <w:color w:val="000000"/>
          <w:sz w:val="24"/>
          <w:szCs w:val="24"/>
          <w:highlight w:val="none"/>
          <w:lang w:val="zh-CN"/>
        </w:rPr>
        <w:t>评标委员会将允许修正投标文件中不构成重大偏离的细微偏离，但这些修正应不会对实质上响应招标文件要求的投标人的竞争地位（相互排序）产生不公正的影响。</w:t>
      </w:r>
    </w:p>
    <w:p w14:paraId="71185147">
      <w:pPr>
        <w:autoSpaceDE w:val="0"/>
        <w:autoSpaceDN w:val="0"/>
        <w:adjustRightInd w:val="0"/>
        <w:spacing w:line="360" w:lineRule="auto"/>
        <w:ind w:firstLine="480"/>
        <w:rPr>
          <w:rFonts w:ascii="宋体" w:hAnsi="宋体" w:cs="宋体"/>
          <w:bCs/>
          <w:color w:val="000000"/>
          <w:sz w:val="24"/>
          <w:szCs w:val="24"/>
          <w:highlight w:val="none"/>
          <w:lang w:val="zh-CN"/>
        </w:rPr>
      </w:pPr>
      <w:r>
        <w:rPr>
          <w:rFonts w:hint="eastAsia" w:ascii="宋体" w:hAnsi="宋体" w:cs="宋体"/>
          <w:b/>
          <w:color w:val="000000"/>
          <w:sz w:val="24"/>
          <w:szCs w:val="24"/>
          <w:highlight w:val="none"/>
          <w:lang w:val="zh-CN"/>
        </w:rPr>
        <w:t>1</w:t>
      </w:r>
      <w:r>
        <w:rPr>
          <w:rFonts w:hint="eastAsia" w:ascii="宋体" w:hAnsi="宋体" w:cs="宋体"/>
          <w:b/>
          <w:color w:val="000000"/>
          <w:sz w:val="24"/>
          <w:szCs w:val="24"/>
          <w:highlight w:val="none"/>
        </w:rPr>
        <w:t>9</w:t>
      </w:r>
      <w:r>
        <w:rPr>
          <w:rFonts w:hint="eastAsia" w:ascii="宋体" w:hAnsi="宋体" w:cs="宋体"/>
          <w:b/>
          <w:color w:val="000000"/>
          <w:sz w:val="24"/>
          <w:szCs w:val="24"/>
          <w:highlight w:val="none"/>
          <w:lang w:val="zh-CN"/>
        </w:rPr>
        <w:t xml:space="preserve">.8 </w:t>
      </w:r>
      <w:r>
        <w:rPr>
          <w:rFonts w:hint="eastAsia" w:ascii="宋体" w:hAnsi="宋体" w:cs="宋体"/>
          <w:bCs/>
          <w:color w:val="000000"/>
          <w:sz w:val="24"/>
          <w:szCs w:val="24"/>
          <w:highlight w:val="none"/>
          <w:lang w:val="zh-CN"/>
        </w:rPr>
        <w:t>评标委员会对投标文件的判定，只依据投标文件内容本身，不依据任何外来证明。</w:t>
      </w:r>
    </w:p>
    <w:p w14:paraId="60162D0F">
      <w:pPr>
        <w:autoSpaceDE w:val="0"/>
        <w:autoSpaceDN w:val="0"/>
        <w:adjustRightInd w:val="0"/>
        <w:spacing w:line="360" w:lineRule="auto"/>
        <w:ind w:firstLine="482"/>
        <w:rPr>
          <w:rFonts w:ascii="宋体" w:hAnsi="宋体" w:cs="宋体"/>
          <w:b/>
          <w:color w:val="000000"/>
          <w:sz w:val="24"/>
          <w:szCs w:val="24"/>
          <w:highlight w:val="none"/>
          <w:lang w:val="zh-CN"/>
        </w:rPr>
      </w:pPr>
      <w:r>
        <w:rPr>
          <w:rFonts w:hint="eastAsia" w:ascii="宋体" w:hAnsi="宋体" w:cs="宋体"/>
          <w:b/>
          <w:color w:val="000000"/>
          <w:sz w:val="24"/>
          <w:szCs w:val="24"/>
          <w:highlight w:val="none"/>
          <w:lang w:val="zh-CN"/>
        </w:rPr>
        <w:t>1</w:t>
      </w:r>
      <w:r>
        <w:rPr>
          <w:rFonts w:hint="eastAsia" w:ascii="宋体" w:hAnsi="宋体" w:cs="宋体"/>
          <w:b/>
          <w:color w:val="000000"/>
          <w:sz w:val="24"/>
          <w:szCs w:val="24"/>
          <w:highlight w:val="none"/>
        </w:rPr>
        <w:t>9</w:t>
      </w:r>
      <w:r>
        <w:rPr>
          <w:rFonts w:hint="eastAsia" w:ascii="宋体" w:hAnsi="宋体" w:cs="宋体"/>
          <w:b/>
          <w:color w:val="000000"/>
          <w:sz w:val="24"/>
          <w:szCs w:val="24"/>
          <w:highlight w:val="none"/>
          <w:lang w:val="zh-CN"/>
        </w:rPr>
        <w:t>.9 投标报价的审查：</w:t>
      </w:r>
    </w:p>
    <w:p w14:paraId="297147F0">
      <w:pPr>
        <w:autoSpaceDE w:val="0"/>
        <w:autoSpaceDN w:val="0"/>
        <w:adjustRightInd w:val="0"/>
        <w:spacing w:line="360" w:lineRule="auto"/>
        <w:ind w:firstLine="482"/>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1</w:t>
      </w:r>
      <w:r>
        <w:rPr>
          <w:rFonts w:hint="eastAsia" w:ascii="宋体" w:hAnsi="宋体" w:cs="宋体"/>
          <w:color w:val="000000"/>
          <w:sz w:val="24"/>
          <w:szCs w:val="24"/>
          <w:highlight w:val="none"/>
        </w:rPr>
        <w:t>9</w:t>
      </w:r>
      <w:r>
        <w:rPr>
          <w:rFonts w:hint="eastAsia" w:ascii="宋体" w:hAnsi="宋体" w:cs="宋体"/>
          <w:color w:val="000000"/>
          <w:sz w:val="24"/>
          <w:szCs w:val="24"/>
          <w:highlight w:val="none"/>
          <w:lang w:val="zh-CN"/>
        </w:rPr>
        <w:t>.9.1对商务审查、技术审查合格的投标文件的报价进行审核，看其是否有计算和累加上的错误。修正错误的原则如下：投标报价以《开标一览表》的报价为准，《投标报价明细表》的报价与《开标一览表》的报价不一致的，投标人应按《开标一览表》的报价相应修改《投标报价明细表》的报价，并相应修改分项报价。按上述原则调整后的价格为评标价，经投标人法定代表人或授权代理人签字确认后对投标人具有约束力。如果投标人不按照上述原则修正其投标报价及分项报价，则其投标将被拒绝。</w:t>
      </w:r>
    </w:p>
    <w:p w14:paraId="124FA74C">
      <w:pPr>
        <w:autoSpaceDE w:val="0"/>
        <w:autoSpaceDN w:val="0"/>
        <w:adjustRightInd w:val="0"/>
        <w:spacing w:line="360" w:lineRule="auto"/>
        <w:ind w:firstLine="240" w:firstLineChars="100"/>
        <w:jc w:val="left"/>
        <w:rPr>
          <w:rFonts w:ascii="宋体" w:hAnsi="宋体" w:cs="宋体"/>
          <w:color w:val="000000"/>
          <w:sz w:val="24"/>
          <w:szCs w:val="24"/>
          <w:highlight w:val="none"/>
          <w:lang w:val="zh-CN"/>
        </w:rPr>
      </w:pPr>
      <w:r>
        <w:rPr>
          <w:rFonts w:hint="eastAsia" w:ascii="宋体" w:hAnsi="宋体" w:cs="宋体"/>
          <w:color w:val="000000"/>
          <w:sz w:val="24"/>
          <w:szCs w:val="24"/>
          <w:highlight w:val="none"/>
        </w:rPr>
        <w:t xml:space="preserve">19.9.2 </w:t>
      </w:r>
      <w:r>
        <w:rPr>
          <w:rFonts w:hint="eastAsia" w:ascii="宋体" w:hAnsi="宋体" w:cs="宋体"/>
          <w:color w:val="000000"/>
          <w:sz w:val="24"/>
          <w:szCs w:val="24"/>
          <w:highlight w:val="none"/>
          <w:lang w:val="zh-CN"/>
        </w:rPr>
        <w:t>投标报价有算术错误的，评标委员会按以下原则对投标报价进行修正，修正的价格经投标人书面确认后具有约束力。投标人不接受修正价格的，其投标作废标处理。</w:t>
      </w:r>
    </w:p>
    <w:p w14:paraId="67DD967C">
      <w:pPr>
        <w:autoSpaceDE w:val="0"/>
        <w:autoSpaceDN w:val="0"/>
        <w:adjustRightInd w:val="0"/>
        <w:spacing w:line="360" w:lineRule="auto"/>
        <w:ind w:firstLine="240" w:firstLineChars="100"/>
        <w:jc w:val="left"/>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(1)投标文件中的大写金额与小写金额不一致的，以大写金额为准：</w:t>
      </w:r>
    </w:p>
    <w:p w14:paraId="2766345A">
      <w:pPr>
        <w:autoSpaceDE w:val="0"/>
        <w:autoSpaceDN w:val="0"/>
        <w:adjustRightInd w:val="0"/>
        <w:spacing w:line="360" w:lineRule="auto"/>
        <w:ind w:firstLine="240" w:firstLineChars="100"/>
        <w:jc w:val="left"/>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(2)总价金额与依据单价计算出的结果不一致的，以单价金额为准修正总价，但单价金额小数点有明显错误的除外。</w:t>
      </w:r>
    </w:p>
    <w:p w14:paraId="6BCA749E">
      <w:pPr>
        <w:spacing w:line="360" w:lineRule="auto"/>
        <w:ind w:firstLine="480" w:firstLineChars="200"/>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1</w:t>
      </w:r>
      <w:r>
        <w:rPr>
          <w:rFonts w:hint="eastAsia" w:ascii="宋体" w:hAnsi="宋体" w:cs="宋体"/>
          <w:color w:val="000000"/>
          <w:sz w:val="24"/>
          <w:szCs w:val="24"/>
          <w:highlight w:val="none"/>
        </w:rPr>
        <w:t>9</w:t>
      </w:r>
      <w:r>
        <w:rPr>
          <w:rFonts w:hint="eastAsia" w:ascii="宋体" w:hAnsi="宋体" w:cs="宋体"/>
          <w:color w:val="000000"/>
          <w:sz w:val="24"/>
          <w:szCs w:val="24"/>
          <w:highlight w:val="none"/>
          <w:lang w:val="zh-CN"/>
        </w:rPr>
        <w:t>.</w:t>
      </w:r>
      <w:r>
        <w:rPr>
          <w:rFonts w:hint="eastAsia" w:ascii="宋体" w:hAnsi="宋体" w:cs="宋体"/>
          <w:color w:val="000000"/>
          <w:sz w:val="24"/>
          <w:szCs w:val="24"/>
          <w:highlight w:val="none"/>
        </w:rPr>
        <w:t>9.3</w:t>
      </w:r>
      <w:r>
        <w:rPr>
          <w:rFonts w:hint="eastAsia" w:ascii="宋体" w:hAnsi="宋体" w:cs="宋体"/>
          <w:color w:val="000000"/>
          <w:sz w:val="24"/>
          <w:szCs w:val="24"/>
          <w:highlight w:val="none"/>
          <w:lang w:val="zh-CN"/>
        </w:rPr>
        <w:t xml:space="preserve"> 澄清：评标委员会对于投标文件实质性响应了招标文件要求，但在个别地方提供了不完整的技术信息和数据，以及同类问题表述不一致或者有明显文字和计算错误等细微偏离问题，将以书面形式（澄清细微偏离由评标委员会依据招标文件集体决定并由评标委员会专家签字）要求投标人在规定的时限内（在评标结束前）作出必要的澄清、说明或者补正。投标人的澄清、说明或者补正应当采用书面形式，由投标人法定代表人或其授权代理人签字（须提交签字人身份证件并与投标文件签字人一致），并不得超出投标文件的范围或者改变投标文件的实质性内容。投标人拒不进行澄清、说明、补正的，或者不能在规定时间内作出书面澄清、说明、补正的，评标委员会将拒绝其投标。</w:t>
      </w:r>
    </w:p>
    <w:p w14:paraId="3CE285E5">
      <w:pPr>
        <w:spacing w:line="360" w:lineRule="auto"/>
        <w:ind w:firstLine="480" w:firstLineChars="200"/>
        <w:rPr>
          <w:rFonts w:ascii="宋体" w:hAnsi="宋体" w:cs="宋体"/>
          <w:sz w:val="24"/>
          <w:szCs w:val="24"/>
          <w:highlight w:val="none"/>
          <w:lang w:val="zh-CN"/>
        </w:rPr>
      </w:pPr>
      <w:r>
        <w:rPr>
          <w:rFonts w:hint="eastAsia" w:ascii="宋体" w:hAnsi="宋体" w:cs="宋体"/>
          <w:sz w:val="24"/>
          <w:szCs w:val="24"/>
          <w:highlight w:val="none"/>
        </w:rPr>
        <w:t>19.9.4</w:t>
      </w:r>
      <w:r>
        <w:rPr>
          <w:rFonts w:hint="eastAsia" w:ascii="宋体" w:hAnsi="宋体" w:cs="宋体"/>
          <w:sz w:val="24"/>
          <w:szCs w:val="24"/>
          <w:highlight w:val="none"/>
          <w:lang w:val="zh-CN"/>
        </w:rPr>
        <w:t>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14:paraId="258D04BC">
      <w:pPr>
        <w:autoSpaceDE w:val="0"/>
        <w:autoSpaceDN w:val="0"/>
        <w:adjustRightInd w:val="0"/>
        <w:spacing w:line="360" w:lineRule="auto"/>
        <w:ind w:firstLine="482"/>
        <w:rPr>
          <w:rFonts w:ascii="宋体" w:hAnsi="宋体" w:cs="宋体"/>
          <w:sz w:val="24"/>
          <w:szCs w:val="24"/>
          <w:highlight w:val="none"/>
        </w:rPr>
      </w:pPr>
      <w:r>
        <w:rPr>
          <w:rFonts w:hint="eastAsia" w:ascii="宋体" w:hAnsi="宋体" w:cs="宋体"/>
          <w:sz w:val="24"/>
          <w:szCs w:val="24"/>
          <w:highlight w:val="none"/>
        </w:rPr>
        <w:t>19.9.5 关于同一品牌产品的处理</w:t>
      </w:r>
    </w:p>
    <w:p w14:paraId="3E7C4D98">
      <w:pPr>
        <w:autoSpaceDE w:val="0"/>
        <w:autoSpaceDN w:val="0"/>
        <w:adjustRightInd w:val="0"/>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 xml:space="preserve">（1）采用最低评标价法的采购项目，提供相同品牌产品的不同供应商参加同一合同项下投标的，以其中通过资格审查、符合性审查且报价最低的参加评标；报价相同的，由采购人或者采购人委托评审委员会按照采购文件规定的方式确定一个参加评标的供应商，采购文件未规定的采取随机抽取方式确定，其他投标无效。 </w:t>
      </w:r>
    </w:p>
    <w:p w14:paraId="379D773F">
      <w:pPr>
        <w:autoSpaceDE w:val="0"/>
        <w:autoSpaceDN w:val="0"/>
        <w:adjustRightInd w:val="0"/>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 xml:space="preserve">（2）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评审委员会按照采购文件规定的方式确定一个供应商获得中标供应商推荐资格，采购文件未规定的采取随机抽取方式确定，其他同品牌供应商不作为中标候选人。 </w:t>
      </w:r>
    </w:p>
    <w:p w14:paraId="3E2BBF18">
      <w:pPr>
        <w:autoSpaceDE w:val="0"/>
        <w:autoSpaceDN w:val="0"/>
        <w:adjustRightInd w:val="0"/>
        <w:spacing w:line="360" w:lineRule="auto"/>
        <w:ind w:firstLine="482"/>
        <w:rPr>
          <w:rFonts w:ascii="宋体" w:hAnsi="宋体" w:cs="宋体"/>
          <w:color w:val="000000"/>
          <w:sz w:val="24"/>
          <w:szCs w:val="24"/>
          <w:highlight w:val="none"/>
        </w:rPr>
      </w:pPr>
      <w:r>
        <w:rPr>
          <w:rFonts w:hint="eastAsia" w:ascii="宋体" w:hAnsi="宋体" w:cs="宋体"/>
          <w:color w:val="000000"/>
          <w:sz w:val="24"/>
          <w:szCs w:val="24"/>
          <w:highlight w:val="none"/>
        </w:rPr>
        <w:t>（3）非单一产品采购项目，采购人将根据采购项目技术构成、产品价格比重等因素确定核心产品，并在采购文件中载明。多家供应商提供的核心产品品牌相同的，按前两款规定处理。</w:t>
      </w:r>
    </w:p>
    <w:p w14:paraId="43B8698F">
      <w:pPr>
        <w:spacing w:line="360" w:lineRule="auto"/>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 xml:space="preserve">   </w:t>
      </w:r>
      <w:r>
        <w:rPr>
          <w:rFonts w:hint="eastAsia" w:ascii="宋体" w:hAnsi="宋体" w:cs="宋体"/>
          <w:b/>
          <w:bCs/>
          <w:color w:val="000000"/>
          <w:sz w:val="24"/>
          <w:szCs w:val="24"/>
          <w:highlight w:val="none"/>
          <w:lang w:val="zh-CN"/>
        </w:rPr>
        <w:t xml:space="preserve"> 接受细微偏离有利于采购成功，不应因细微偏离而废标。</w:t>
      </w:r>
    </w:p>
    <w:p w14:paraId="5B82A6D1">
      <w:pPr>
        <w:autoSpaceDE w:val="0"/>
        <w:autoSpaceDN w:val="0"/>
        <w:adjustRightInd w:val="0"/>
        <w:spacing w:line="360" w:lineRule="auto"/>
        <w:ind w:firstLine="482"/>
        <w:rPr>
          <w:rFonts w:ascii="宋体" w:hAnsi="宋体" w:cs="宋体"/>
          <w:color w:val="000000"/>
          <w:sz w:val="24"/>
          <w:szCs w:val="24"/>
          <w:highlight w:val="none"/>
        </w:rPr>
      </w:pPr>
      <w:r>
        <w:rPr>
          <w:rFonts w:hint="eastAsia" w:ascii="宋体" w:hAnsi="宋体" w:cs="宋体"/>
          <w:b/>
          <w:color w:val="000000"/>
          <w:sz w:val="24"/>
          <w:szCs w:val="24"/>
          <w:highlight w:val="none"/>
        </w:rPr>
        <w:t>20</w:t>
      </w:r>
      <w:r>
        <w:rPr>
          <w:rFonts w:hint="eastAsia" w:ascii="宋体" w:hAnsi="宋体" w:cs="宋体"/>
          <w:b/>
          <w:color w:val="000000"/>
          <w:sz w:val="24"/>
          <w:szCs w:val="24"/>
          <w:highlight w:val="none"/>
          <w:lang w:val="zh-CN"/>
        </w:rPr>
        <w:t>.</w:t>
      </w:r>
      <w:r>
        <w:rPr>
          <w:rFonts w:hint="eastAsia" w:ascii="宋体" w:hAnsi="宋体" w:cs="宋体"/>
          <w:color w:val="000000"/>
          <w:sz w:val="24"/>
          <w:szCs w:val="24"/>
          <w:highlight w:val="none"/>
          <w:lang w:val="zh-CN"/>
        </w:rPr>
        <w:t>首次招标</w:t>
      </w:r>
      <w:r>
        <w:rPr>
          <w:rFonts w:hint="eastAsia" w:ascii="宋体" w:hAnsi="宋体" w:cs="宋体"/>
          <w:color w:val="000000"/>
          <w:sz w:val="24"/>
          <w:szCs w:val="24"/>
          <w:highlight w:val="none"/>
        </w:rPr>
        <w:t>因评标过程中出现符合专业条件的投标人或者对招标文件作实质性响应的投标人不足三家情形而废标，重新招标。</w:t>
      </w:r>
    </w:p>
    <w:p w14:paraId="23CF4AD5">
      <w:pPr>
        <w:autoSpaceDE w:val="0"/>
        <w:autoSpaceDN w:val="0"/>
        <w:adjustRightInd w:val="0"/>
        <w:spacing w:line="360" w:lineRule="auto"/>
        <w:ind w:firstLine="482"/>
        <w:rPr>
          <w:rFonts w:ascii="宋体" w:hAnsi="宋体" w:cs="宋体"/>
          <w:b/>
          <w:color w:val="000000"/>
          <w:sz w:val="24"/>
          <w:szCs w:val="24"/>
          <w:highlight w:val="none"/>
          <w:lang w:val="zh-CN"/>
        </w:rPr>
      </w:pPr>
      <w:r>
        <w:rPr>
          <w:rFonts w:hint="eastAsia" w:ascii="宋体" w:hAnsi="宋体" w:cs="宋体"/>
          <w:b/>
          <w:color w:val="000000"/>
          <w:sz w:val="24"/>
          <w:szCs w:val="24"/>
          <w:highlight w:val="none"/>
          <w:lang w:val="zh-CN"/>
        </w:rPr>
        <w:t>2</w:t>
      </w:r>
      <w:r>
        <w:rPr>
          <w:rFonts w:hint="eastAsia" w:ascii="宋体" w:hAnsi="宋体" w:cs="宋体"/>
          <w:b/>
          <w:color w:val="000000"/>
          <w:sz w:val="24"/>
          <w:szCs w:val="24"/>
          <w:highlight w:val="none"/>
        </w:rPr>
        <w:t>1</w:t>
      </w:r>
      <w:r>
        <w:rPr>
          <w:rFonts w:hint="eastAsia" w:ascii="宋体" w:hAnsi="宋体" w:cs="宋体"/>
          <w:b/>
          <w:color w:val="000000"/>
          <w:sz w:val="24"/>
          <w:szCs w:val="24"/>
          <w:highlight w:val="none"/>
          <w:lang w:val="zh-CN"/>
        </w:rPr>
        <w:t>. 评标方法和标准</w:t>
      </w:r>
    </w:p>
    <w:p w14:paraId="29D80998">
      <w:pPr>
        <w:autoSpaceDE w:val="0"/>
        <w:autoSpaceDN w:val="0"/>
        <w:adjustRightInd w:val="0"/>
        <w:spacing w:line="360" w:lineRule="auto"/>
        <w:ind w:firstLine="480"/>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2</w:t>
      </w:r>
      <w:r>
        <w:rPr>
          <w:rFonts w:hint="eastAsia" w:ascii="宋体" w:hAnsi="宋体" w:cs="宋体"/>
          <w:color w:val="000000"/>
          <w:sz w:val="24"/>
          <w:szCs w:val="24"/>
          <w:highlight w:val="none"/>
        </w:rPr>
        <w:t>1</w:t>
      </w:r>
      <w:r>
        <w:rPr>
          <w:rFonts w:hint="eastAsia" w:ascii="宋体" w:hAnsi="宋体" w:cs="宋体"/>
          <w:color w:val="000000"/>
          <w:sz w:val="24"/>
          <w:szCs w:val="24"/>
          <w:highlight w:val="none"/>
          <w:lang w:val="zh-CN"/>
        </w:rPr>
        <w:t>.1 评标委员会按照招标文件第三章“评标办法”规定的方法、评审因素、标准和程序对投标文件进行评审。第三章“评标办法”没有规定的方法、评审因素和标准，不作为评标依据。</w:t>
      </w:r>
    </w:p>
    <w:p w14:paraId="5FC4F7D8">
      <w:pPr>
        <w:tabs>
          <w:tab w:val="left" w:pos="3675"/>
        </w:tabs>
        <w:autoSpaceDE w:val="0"/>
        <w:autoSpaceDN w:val="0"/>
        <w:adjustRightInd w:val="0"/>
        <w:spacing w:line="360" w:lineRule="auto"/>
        <w:ind w:firstLine="482"/>
        <w:rPr>
          <w:rFonts w:ascii="宋体" w:hAnsi="宋体" w:cs="宋体"/>
          <w:color w:val="000000"/>
          <w:sz w:val="24"/>
          <w:szCs w:val="24"/>
          <w:highlight w:val="none"/>
          <w:lang w:val="zh-CN"/>
        </w:rPr>
      </w:pPr>
      <w:r>
        <w:rPr>
          <w:rFonts w:hint="eastAsia" w:ascii="宋体" w:hAnsi="宋体" w:cs="宋体"/>
          <w:b/>
          <w:color w:val="000000"/>
          <w:sz w:val="24"/>
          <w:szCs w:val="24"/>
          <w:highlight w:val="none"/>
          <w:lang w:val="zh-CN"/>
        </w:rPr>
        <w:t>2</w:t>
      </w:r>
      <w:r>
        <w:rPr>
          <w:rFonts w:hint="eastAsia" w:ascii="宋体" w:hAnsi="宋体" w:cs="宋体"/>
          <w:b/>
          <w:color w:val="000000"/>
          <w:sz w:val="24"/>
          <w:szCs w:val="24"/>
          <w:highlight w:val="none"/>
        </w:rPr>
        <w:t>1</w:t>
      </w:r>
      <w:r>
        <w:rPr>
          <w:rFonts w:hint="eastAsia" w:ascii="宋体" w:hAnsi="宋体" w:cs="宋体"/>
          <w:b/>
          <w:color w:val="000000"/>
          <w:sz w:val="24"/>
          <w:szCs w:val="24"/>
          <w:highlight w:val="none"/>
          <w:lang w:val="zh-CN"/>
        </w:rPr>
        <w:t>.2 本项目采用</w:t>
      </w:r>
      <w:r>
        <w:rPr>
          <w:rFonts w:hint="eastAsia" w:ascii="宋体" w:hAnsi="宋体" w:cs="宋体"/>
          <w:b/>
          <w:color w:val="000000"/>
          <w:sz w:val="24"/>
          <w:szCs w:val="24"/>
          <w:highlight w:val="none"/>
        </w:rPr>
        <w:t>综合评分法</w:t>
      </w:r>
      <w:r>
        <w:rPr>
          <w:rFonts w:hint="eastAsia" w:ascii="宋体" w:hAnsi="宋体" w:cs="宋体"/>
          <w:b/>
          <w:color w:val="000000"/>
          <w:sz w:val="24"/>
          <w:szCs w:val="24"/>
          <w:highlight w:val="none"/>
          <w:lang w:val="zh-CN"/>
        </w:rPr>
        <w:t>：</w:t>
      </w:r>
    </w:p>
    <w:p w14:paraId="323D5AB5">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lang w:val="zh-CN"/>
        </w:rPr>
        <w:t>评标委员会将按下述标准评定中标人：</w:t>
      </w:r>
      <w:r>
        <w:rPr>
          <w:rFonts w:hint="eastAsia" w:ascii="宋体" w:hAnsi="宋体" w:cs="宋体"/>
          <w:color w:val="000000"/>
          <w:sz w:val="24"/>
          <w:szCs w:val="24"/>
          <w:highlight w:val="none"/>
          <w:shd w:val="clear" w:color="auto" w:fill="FFFFFF"/>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138C575">
      <w:pPr>
        <w:autoSpaceDE w:val="0"/>
        <w:autoSpaceDN w:val="0"/>
        <w:adjustRightInd w:val="0"/>
        <w:spacing w:line="360" w:lineRule="auto"/>
        <w:ind w:firstLine="482"/>
        <w:rPr>
          <w:rFonts w:ascii="宋体" w:hAnsi="宋体" w:cs="宋体"/>
          <w:b/>
          <w:color w:val="000000"/>
          <w:sz w:val="24"/>
          <w:szCs w:val="24"/>
          <w:highlight w:val="none"/>
          <w:lang w:val="zh-CN"/>
        </w:rPr>
      </w:pPr>
      <w:r>
        <w:rPr>
          <w:rFonts w:hint="eastAsia" w:ascii="宋体" w:hAnsi="宋体" w:cs="宋体"/>
          <w:b/>
          <w:color w:val="000000"/>
          <w:sz w:val="24"/>
          <w:szCs w:val="24"/>
          <w:highlight w:val="none"/>
          <w:lang w:val="zh-CN"/>
        </w:rPr>
        <w:t>2</w:t>
      </w:r>
      <w:r>
        <w:rPr>
          <w:rFonts w:hint="eastAsia" w:ascii="宋体" w:hAnsi="宋体" w:cs="宋体"/>
          <w:b/>
          <w:color w:val="000000"/>
          <w:sz w:val="24"/>
          <w:szCs w:val="24"/>
          <w:highlight w:val="none"/>
        </w:rPr>
        <w:t>2</w:t>
      </w:r>
      <w:r>
        <w:rPr>
          <w:rFonts w:hint="eastAsia" w:ascii="宋体" w:hAnsi="宋体" w:cs="宋体"/>
          <w:b/>
          <w:color w:val="000000"/>
          <w:sz w:val="24"/>
          <w:szCs w:val="24"/>
          <w:highlight w:val="none"/>
          <w:lang w:val="zh-CN"/>
        </w:rPr>
        <w:t>. 签订合同</w:t>
      </w:r>
    </w:p>
    <w:p w14:paraId="3421AFA5">
      <w:pPr>
        <w:autoSpaceDE w:val="0"/>
        <w:autoSpaceDN w:val="0"/>
        <w:adjustRightInd w:val="0"/>
        <w:spacing w:line="360" w:lineRule="auto"/>
        <w:ind w:firstLine="482"/>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2</w:t>
      </w:r>
      <w:r>
        <w:rPr>
          <w:rFonts w:hint="eastAsia" w:ascii="宋体" w:hAnsi="宋体" w:cs="宋体"/>
          <w:color w:val="000000"/>
          <w:sz w:val="24"/>
          <w:szCs w:val="24"/>
          <w:highlight w:val="none"/>
        </w:rPr>
        <w:t>2</w:t>
      </w:r>
      <w:r>
        <w:rPr>
          <w:rFonts w:hint="eastAsia" w:ascii="宋体" w:hAnsi="宋体" w:cs="宋体"/>
          <w:color w:val="000000"/>
          <w:sz w:val="24"/>
          <w:szCs w:val="24"/>
          <w:highlight w:val="none"/>
          <w:lang w:val="zh-CN"/>
        </w:rPr>
        <w:t>.1采购人将在投标有效期期满之前向中标人发出《中标通知书》。中标通知书是合同的组成部分，对采购人和中标人均具有法律约束力。</w:t>
      </w:r>
    </w:p>
    <w:p w14:paraId="208493C3">
      <w:pPr>
        <w:autoSpaceDE w:val="0"/>
        <w:autoSpaceDN w:val="0"/>
        <w:adjustRightInd w:val="0"/>
        <w:spacing w:line="360" w:lineRule="auto"/>
        <w:ind w:firstLine="482"/>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2</w:t>
      </w:r>
      <w:r>
        <w:rPr>
          <w:rFonts w:hint="eastAsia" w:ascii="宋体" w:hAnsi="宋体" w:cs="宋体"/>
          <w:color w:val="000000"/>
          <w:sz w:val="24"/>
          <w:szCs w:val="24"/>
          <w:highlight w:val="none"/>
        </w:rPr>
        <w:t>2</w:t>
      </w:r>
      <w:r>
        <w:rPr>
          <w:rFonts w:hint="eastAsia" w:ascii="宋体" w:hAnsi="宋体" w:cs="宋体"/>
          <w:color w:val="000000"/>
          <w:sz w:val="24"/>
          <w:szCs w:val="24"/>
          <w:highlight w:val="none"/>
          <w:lang w:val="zh-CN"/>
        </w:rPr>
        <w:t>.2中标通知书发出后，采购人改变中标结果的，或者中标人放弃中标项目的，应当依法承担法律责任。</w:t>
      </w:r>
    </w:p>
    <w:p w14:paraId="23307ED7">
      <w:pPr>
        <w:autoSpaceDE w:val="0"/>
        <w:autoSpaceDN w:val="0"/>
        <w:adjustRightInd w:val="0"/>
        <w:spacing w:line="360" w:lineRule="auto"/>
        <w:ind w:firstLine="482"/>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2</w:t>
      </w:r>
      <w:r>
        <w:rPr>
          <w:rFonts w:hint="eastAsia" w:ascii="宋体" w:hAnsi="宋体" w:cs="宋体"/>
          <w:color w:val="000000"/>
          <w:sz w:val="24"/>
          <w:szCs w:val="24"/>
          <w:highlight w:val="none"/>
        </w:rPr>
        <w:t>2</w:t>
      </w:r>
      <w:r>
        <w:rPr>
          <w:rFonts w:hint="eastAsia" w:ascii="宋体" w:hAnsi="宋体" w:cs="宋体"/>
          <w:color w:val="000000"/>
          <w:sz w:val="24"/>
          <w:szCs w:val="24"/>
          <w:highlight w:val="none"/>
          <w:lang w:val="zh-CN"/>
        </w:rPr>
        <w:t>.3中标人应按中标通知书规定的时间与采购人签订合同。如果中标人不在规定的时间内签署合同，视为自动放弃中标资格，其提交的投标保证金不予退还，列入不良行为记录名单，在一至三年内禁止参加政府采购活动并予以公告。投标人在被评标委员会评定为预中标人（中标人）之后、中标通知书发出之前放弃中标的，按本条规定处理。</w:t>
      </w:r>
    </w:p>
    <w:p w14:paraId="672E1DAE">
      <w:pPr>
        <w:autoSpaceDE w:val="0"/>
        <w:autoSpaceDN w:val="0"/>
        <w:adjustRightInd w:val="0"/>
        <w:spacing w:line="360" w:lineRule="auto"/>
        <w:ind w:firstLine="480"/>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2</w:t>
      </w:r>
      <w:r>
        <w:rPr>
          <w:rFonts w:hint="eastAsia" w:ascii="宋体" w:hAnsi="宋体" w:cs="宋体"/>
          <w:color w:val="000000"/>
          <w:sz w:val="24"/>
          <w:szCs w:val="24"/>
          <w:highlight w:val="none"/>
        </w:rPr>
        <w:t>2</w:t>
      </w:r>
      <w:r>
        <w:rPr>
          <w:rFonts w:hint="eastAsia" w:ascii="宋体" w:hAnsi="宋体" w:cs="宋体"/>
          <w:color w:val="000000"/>
          <w:sz w:val="24"/>
          <w:szCs w:val="24"/>
          <w:highlight w:val="none"/>
          <w:lang w:val="zh-CN"/>
        </w:rPr>
        <w:t>.4中标结果将在发布招标公告的媒体上公告，不再以书面方式通知未中标人。</w:t>
      </w:r>
    </w:p>
    <w:p w14:paraId="5A1717EB">
      <w:pPr>
        <w:autoSpaceDE w:val="0"/>
        <w:autoSpaceDN w:val="0"/>
        <w:adjustRightInd w:val="0"/>
        <w:spacing w:line="360" w:lineRule="auto"/>
        <w:ind w:firstLine="480"/>
        <w:rPr>
          <w:rFonts w:ascii="宋体" w:hAnsi="宋体" w:cs="宋体"/>
          <w:sz w:val="24"/>
          <w:szCs w:val="24"/>
          <w:highlight w:val="none"/>
        </w:rPr>
      </w:pPr>
      <w:r>
        <w:rPr>
          <w:rFonts w:hint="eastAsia" w:ascii="宋体" w:hAnsi="宋体" w:cs="宋体"/>
          <w:color w:val="000000"/>
          <w:sz w:val="24"/>
          <w:szCs w:val="24"/>
          <w:highlight w:val="none"/>
          <w:lang w:val="zh-CN"/>
        </w:rPr>
        <w:t>2</w:t>
      </w:r>
      <w:r>
        <w:rPr>
          <w:rFonts w:hint="eastAsia" w:ascii="宋体" w:hAnsi="宋体" w:cs="宋体"/>
          <w:color w:val="000000"/>
          <w:sz w:val="24"/>
          <w:szCs w:val="24"/>
          <w:highlight w:val="none"/>
        </w:rPr>
        <w:t>2</w:t>
      </w:r>
      <w:r>
        <w:rPr>
          <w:rFonts w:hint="eastAsia" w:ascii="宋体" w:hAnsi="宋体" w:cs="宋体"/>
          <w:color w:val="000000"/>
          <w:sz w:val="24"/>
          <w:szCs w:val="24"/>
          <w:highlight w:val="none"/>
          <w:lang w:val="zh-CN"/>
        </w:rPr>
        <w:t>.</w:t>
      </w:r>
      <w:r>
        <w:rPr>
          <w:rFonts w:hint="eastAsia" w:ascii="宋体" w:hAnsi="宋体" w:cs="宋体"/>
          <w:color w:val="000000"/>
          <w:sz w:val="24"/>
          <w:szCs w:val="24"/>
          <w:highlight w:val="none"/>
        </w:rPr>
        <w:t>5</w:t>
      </w:r>
      <w:r>
        <w:rPr>
          <w:rFonts w:hint="eastAsia" w:ascii="宋体" w:hAnsi="宋体" w:cs="宋体"/>
          <w:sz w:val="24"/>
          <w:szCs w:val="24"/>
          <w:highlight w:val="none"/>
        </w:rPr>
        <w:t>采购人应当自政府采购合同签订之日起 2 个工作日内，对合同进行公示，但政府采购合同中涉及国家秘密、商业秘密的内容除外。</w:t>
      </w:r>
    </w:p>
    <w:p w14:paraId="1108A3A8">
      <w:pPr>
        <w:autoSpaceDE w:val="0"/>
        <w:autoSpaceDN w:val="0"/>
        <w:adjustRightInd w:val="0"/>
        <w:spacing w:line="360" w:lineRule="auto"/>
        <w:ind w:firstLine="482" w:firstLineChars="200"/>
        <w:rPr>
          <w:rFonts w:ascii="宋体" w:hAnsi="宋体" w:cs="宋体"/>
          <w:bCs/>
          <w:sz w:val="24"/>
          <w:szCs w:val="24"/>
          <w:highlight w:val="none"/>
          <w:lang w:val="zh-CN"/>
        </w:rPr>
      </w:pPr>
      <w:r>
        <w:rPr>
          <w:rFonts w:hint="eastAsia" w:ascii="宋体" w:hAnsi="宋体" w:cs="宋体"/>
          <w:b/>
          <w:color w:val="000000"/>
          <w:sz w:val="24"/>
          <w:szCs w:val="24"/>
          <w:highlight w:val="none"/>
        </w:rPr>
        <w:t>23.</w:t>
      </w:r>
      <w:r>
        <w:rPr>
          <w:rFonts w:hint="eastAsia" w:ascii="宋体" w:hAnsi="宋体" w:cs="宋体"/>
          <w:b/>
          <w:color w:val="000000"/>
          <w:sz w:val="24"/>
          <w:szCs w:val="24"/>
          <w:highlight w:val="none"/>
          <w:lang w:val="zh-CN"/>
        </w:rPr>
        <w:t>履约保证金</w:t>
      </w:r>
    </w:p>
    <w:p w14:paraId="40B5A89E">
      <w:pPr>
        <w:autoSpaceDE w:val="0"/>
        <w:autoSpaceDN w:val="0"/>
        <w:adjustRightInd w:val="0"/>
        <w:spacing w:line="360" w:lineRule="auto"/>
        <w:ind w:firstLine="480" w:firstLineChars="200"/>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以实际签订合同为准。</w:t>
      </w:r>
    </w:p>
    <w:p w14:paraId="5AF23AA3">
      <w:pPr>
        <w:autoSpaceDE w:val="0"/>
        <w:autoSpaceDN w:val="0"/>
        <w:adjustRightInd w:val="0"/>
        <w:spacing w:line="360" w:lineRule="auto"/>
        <w:ind w:firstLine="482" w:firstLineChars="200"/>
        <w:rPr>
          <w:rFonts w:ascii="宋体" w:hAnsi="宋体" w:cs="宋体"/>
          <w:b/>
          <w:color w:val="000000"/>
          <w:kern w:val="0"/>
          <w:sz w:val="24"/>
          <w:szCs w:val="24"/>
          <w:highlight w:val="none"/>
          <w:lang w:val="zh-CN"/>
        </w:rPr>
      </w:pPr>
      <w:r>
        <w:rPr>
          <w:rFonts w:hint="eastAsia" w:ascii="宋体" w:hAnsi="宋体" w:cs="宋体"/>
          <w:b/>
          <w:color w:val="000000"/>
          <w:kern w:val="0"/>
          <w:sz w:val="24"/>
          <w:szCs w:val="24"/>
          <w:highlight w:val="none"/>
        </w:rPr>
        <w:t>24.</w:t>
      </w:r>
      <w:r>
        <w:rPr>
          <w:rFonts w:hint="eastAsia" w:ascii="宋体" w:hAnsi="宋体" w:cs="宋体"/>
          <w:b/>
          <w:color w:val="000000"/>
          <w:kern w:val="0"/>
          <w:sz w:val="24"/>
          <w:szCs w:val="24"/>
          <w:highlight w:val="none"/>
          <w:lang w:val="zh-CN"/>
        </w:rPr>
        <w:t>保密和披露</w:t>
      </w:r>
    </w:p>
    <w:p w14:paraId="319A84C8">
      <w:pPr>
        <w:tabs>
          <w:tab w:val="left" w:pos="709"/>
        </w:tabs>
        <w:autoSpaceDE w:val="0"/>
        <w:autoSpaceDN w:val="0"/>
        <w:adjustRightInd w:val="0"/>
        <w:spacing w:line="360" w:lineRule="auto"/>
        <w:ind w:firstLine="482"/>
        <w:rPr>
          <w:rFonts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2</w:t>
      </w:r>
      <w:r>
        <w:rPr>
          <w:rFonts w:hint="eastAsia" w:ascii="宋体" w:hAnsi="宋体" w:cs="宋体"/>
          <w:color w:val="000000"/>
          <w:kern w:val="0"/>
          <w:sz w:val="24"/>
          <w:szCs w:val="24"/>
          <w:highlight w:val="none"/>
        </w:rPr>
        <w:t>4</w:t>
      </w:r>
      <w:r>
        <w:rPr>
          <w:rFonts w:hint="eastAsia" w:ascii="宋体" w:hAnsi="宋体" w:cs="宋体"/>
          <w:color w:val="000000"/>
          <w:kern w:val="0"/>
          <w:sz w:val="24"/>
          <w:szCs w:val="24"/>
          <w:highlight w:val="none"/>
          <w:lang w:val="zh-CN"/>
        </w:rPr>
        <w:t>.1</w:t>
      </w:r>
      <w:r>
        <w:rPr>
          <w:rFonts w:hint="eastAsia" w:ascii="宋体" w:hAnsi="宋体" w:cs="宋体"/>
          <w:color w:val="000000"/>
          <w:sz w:val="24"/>
          <w:szCs w:val="24"/>
          <w:highlight w:val="none"/>
          <w:lang w:val="zh-CN"/>
        </w:rPr>
        <w:t>采购人有权将投标人提供的所有资料向其他政府部门或有关的非政府机构负责评审标书的人员或与评标有关的人员披露。</w:t>
      </w:r>
    </w:p>
    <w:p w14:paraId="1E1C0069">
      <w:pPr>
        <w:autoSpaceDE w:val="0"/>
        <w:autoSpaceDN w:val="0"/>
        <w:adjustRightInd w:val="0"/>
        <w:spacing w:line="360" w:lineRule="auto"/>
        <w:ind w:firstLine="476"/>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2</w:t>
      </w:r>
      <w:r>
        <w:rPr>
          <w:rFonts w:hint="eastAsia" w:ascii="宋体" w:hAnsi="宋体" w:cs="宋体"/>
          <w:color w:val="000000"/>
          <w:sz w:val="24"/>
          <w:szCs w:val="24"/>
          <w:highlight w:val="none"/>
        </w:rPr>
        <w:t>4</w:t>
      </w:r>
      <w:r>
        <w:rPr>
          <w:rFonts w:hint="eastAsia" w:ascii="宋体" w:hAnsi="宋体" w:cs="宋体"/>
          <w:color w:val="000000"/>
          <w:sz w:val="24"/>
          <w:szCs w:val="24"/>
          <w:highlight w:val="none"/>
          <w:lang w:val="zh-CN"/>
        </w:rPr>
        <w:t>.2在下列情形下：当发布中标公告和其它公告时，当国家机关调查、审查、审计时，以及在其他符合法律规定的情形下，采购人无须事先征求投标人/中标人同意而可以披露关于采购过程、投标文件、合同文本、合同签署情况的资料、投标人/中标人的名称及地址、采购内容的有关信息以及补充条款等，并且对任何已经公布过的内容或与之内容相同的资料无须再承担保密责任。</w:t>
      </w:r>
    </w:p>
    <w:p w14:paraId="75B92021">
      <w:pPr>
        <w:pStyle w:val="8"/>
        <w:spacing w:line="360" w:lineRule="auto"/>
        <w:rPr>
          <w:rFonts w:ascii="宋体" w:hAnsi="宋体" w:cs="宋体"/>
          <w:color w:val="000000"/>
          <w:sz w:val="24"/>
          <w:szCs w:val="24"/>
          <w:highlight w:val="none"/>
        </w:rPr>
      </w:pPr>
      <w:r>
        <w:rPr>
          <w:rFonts w:hint="eastAsia" w:ascii="宋体" w:hAnsi="宋体" w:cs="宋体"/>
          <w:color w:val="000000"/>
          <w:sz w:val="24"/>
          <w:szCs w:val="24"/>
          <w:highlight w:val="none"/>
        </w:rPr>
        <w:t xml:space="preserve">     24.3投标人自下载招标文件之日起，须承诺承担本招标项目下的保密义务， 不得将因本次招标获得的信息向第三人外传。</w:t>
      </w:r>
    </w:p>
    <w:p w14:paraId="41EDF776">
      <w:pPr>
        <w:pStyle w:val="18"/>
        <w:spacing w:line="360" w:lineRule="auto"/>
        <w:ind w:firstLine="482" w:firstLineChars="200"/>
        <w:rPr>
          <w:rFonts w:ascii="宋体" w:hAnsi="宋体" w:cs="宋体"/>
          <w:color w:val="000000"/>
          <w:kern w:val="2"/>
          <w:sz w:val="24"/>
          <w:highlight w:val="none"/>
          <w:lang w:eastAsia="zh-CN"/>
        </w:rPr>
      </w:pPr>
      <w:r>
        <w:rPr>
          <w:rFonts w:hint="eastAsia" w:ascii="宋体" w:hAnsi="宋体" w:cs="宋体"/>
          <w:b/>
          <w:bCs/>
          <w:color w:val="000000"/>
          <w:kern w:val="2"/>
          <w:sz w:val="24"/>
          <w:highlight w:val="none"/>
          <w:lang w:eastAsia="zh-CN"/>
        </w:rPr>
        <w:t>25.质疑和投诉</w:t>
      </w:r>
      <w:r>
        <w:rPr>
          <w:rFonts w:hint="eastAsia" w:ascii="宋体" w:hAnsi="宋体" w:cs="宋体"/>
          <w:color w:val="000000"/>
          <w:kern w:val="2"/>
          <w:sz w:val="24"/>
          <w:highlight w:val="none"/>
          <w:lang w:eastAsia="zh-CN"/>
        </w:rPr>
        <w:t xml:space="preserve"> </w:t>
      </w:r>
    </w:p>
    <w:p w14:paraId="67F63318">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25.1投标人认为招标文件、招标过程和中标结果使自己的合法权益受到损害的，应当在质疑有效期内，通过政府采购电子化平台向采购代理机构提出质疑并提交相关纸质材料。投标人对招标人的质疑答复不满意或者招标人未在规定时间内作出答复的，可以在答复期满后十五个工作日内向同级采购监管部门投诉。 </w:t>
      </w:r>
    </w:p>
    <w:p w14:paraId="2002E737">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25.2 投标人在法定质疑期内针对同一采购程序环节的质疑只允许提出一次。投标人提出质疑应符合《政府采购质疑和投诉办法》有关规定。</w:t>
      </w:r>
      <w:bookmarkStart w:id="18" w:name="_Toc13413"/>
    </w:p>
    <w:p w14:paraId="1CAB4BB9">
      <w:pPr>
        <w:pStyle w:val="8"/>
        <w:rPr>
          <w:rFonts w:ascii="宋体" w:hAnsi="宋体" w:cs="宋体"/>
          <w:sz w:val="24"/>
          <w:szCs w:val="24"/>
          <w:highlight w:val="none"/>
        </w:rPr>
      </w:pPr>
    </w:p>
    <w:p w14:paraId="442A348D">
      <w:pPr>
        <w:pStyle w:val="9"/>
        <w:ind w:left="5250"/>
        <w:rPr>
          <w:highlight w:val="none"/>
        </w:rPr>
      </w:pPr>
    </w:p>
    <w:p w14:paraId="0855D0D6">
      <w:pPr>
        <w:rPr>
          <w:highlight w:val="none"/>
        </w:rPr>
      </w:pPr>
    </w:p>
    <w:p w14:paraId="7508E5C1">
      <w:pPr>
        <w:pStyle w:val="22"/>
        <w:ind w:firstLine="640"/>
        <w:rPr>
          <w:highlight w:val="none"/>
        </w:rPr>
      </w:pPr>
    </w:p>
    <w:p w14:paraId="64083E4B">
      <w:pPr>
        <w:rPr>
          <w:highlight w:val="none"/>
        </w:rPr>
      </w:pPr>
    </w:p>
    <w:p w14:paraId="5A364B96">
      <w:pPr>
        <w:pStyle w:val="22"/>
        <w:ind w:firstLine="640"/>
        <w:rPr>
          <w:highlight w:val="none"/>
        </w:rPr>
      </w:pPr>
    </w:p>
    <w:p w14:paraId="4FFB4B59">
      <w:pPr>
        <w:rPr>
          <w:highlight w:val="none"/>
        </w:rPr>
      </w:pPr>
    </w:p>
    <w:p w14:paraId="63D66C15">
      <w:pPr>
        <w:pStyle w:val="22"/>
        <w:ind w:firstLine="640"/>
        <w:rPr>
          <w:highlight w:val="none"/>
        </w:rPr>
      </w:pPr>
    </w:p>
    <w:p w14:paraId="60B6A46E">
      <w:pPr>
        <w:rPr>
          <w:highlight w:val="none"/>
        </w:rPr>
      </w:pPr>
    </w:p>
    <w:p w14:paraId="6469C5C5">
      <w:pPr>
        <w:pStyle w:val="22"/>
        <w:ind w:firstLine="640"/>
        <w:rPr>
          <w:highlight w:val="none"/>
        </w:rPr>
      </w:pPr>
    </w:p>
    <w:p w14:paraId="3CFB3221">
      <w:pPr>
        <w:rPr>
          <w:highlight w:val="none"/>
        </w:rPr>
      </w:pPr>
    </w:p>
    <w:p w14:paraId="1B41A6B3">
      <w:pPr>
        <w:pStyle w:val="22"/>
        <w:ind w:firstLine="640"/>
        <w:rPr>
          <w:highlight w:val="none"/>
        </w:rPr>
      </w:pPr>
    </w:p>
    <w:p w14:paraId="738B1EFB">
      <w:pPr>
        <w:rPr>
          <w:highlight w:val="none"/>
        </w:rPr>
      </w:pPr>
    </w:p>
    <w:p w14:paraId="112403C2">
      <w:pPr>
        <w:pStyle w:val="22"/>
        <w:ind w:left="0" w:leftChars="0" w:firstLine="0" w:firstLineChars="0"/>
        <w:rPr>
          <w:highlight w:val="none"/>
        </w:rPr>
      </w:pPr>
    </w:p>
    <w:p w14:paraId="0A5EE12E">
      <w:pPr>
        <w:rPr>
          <w:rFonts w:hint="eastAsia"/>
          <w:sz w:val="32"/>
          <w:szCs w:val="32"/>
          <w:highlight w:val="none"/>
        </w:rPr>
      </w:pPr>
      <w:r>
        <w:rPr>
          <w:rFonts w:hint="eastAsia"/>
          <w:sz w:val="32"/>
          <w:szCs w:val="32"/>
          <w:highlight w:val="none"/>
        </w:rPr>
        <w:br w:type="page"/>
      </w:r>
    </w:p>
    <w:p w14:paraId="3CD02212">
      <w:pPr>
        <w:pStyle w:val="2"/>
        <w:rPr>
          <w:sz w:val="32"/>
          <w:szCs w:val="32"/>
          <w:highlight w:val="none"/>
        </w:rPr>
      </w:pPr>
      <w:bookmarkStart w:id="19" w:name="_Toc23159"/>
      <w:r>
        <w:rPr>
          <w:rFonts w:hint="eastAsia"/>
          <w:sz w:val="32"/>
          <w:szCs w:val="32"/>
          <w:highlight w:val="none"/>
        </w:rPr>
        <w:t>第三章  评标标准和方法</w:t>
      </w:r>
      <w:bookmarkEnd w:id="18"/>
      <w:bookmarkEnd w:id="19"/>
    </w:p>
    <w:p w14:paraId="4A7657B2">
      <w:pPr>
        <w:ind w:firstLine="480" w:firstLineChars="200"/>
        <w:rPr>
          <w:rFonts w:ascii="宋体" w:hAnsi="宋体" w:cs="宋体"/>
          <w:color w:val="000000"/>
          <w:sz w:val="24"/>
          <w:szCs w:val="24"/>
          <w:highlight w:val="none"/>
          <w:lang w:val="zh-CN"/>
        </w:rPr>
      </w:pPr>
    </w:p>
    <w:p w14:paraId="79256D40">
      <w:pPr>
        <w:spacing w:line="360" w:lineRule="auto"/>
        <w:ind w:firstLine="480" w:firstLineChars="200"/>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根据《中华人民共和国政府采购法》、《政府采购货物和服务招标投标管理办法》及政府采购其它相关法规，结合采购项目特点，制定本评标办法。</w:t>
      </w:r>
    </w:p>
    <w:p w14:paraId="7FA27C55">
      <w:pPr>
        <w:spacing w:line="360" w:lineRule="auto"/>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一、评标方法</w:t>
      </w:r>
    </w:p>
    <w:p w14:paraId="72983815">
      <w:pPr>
        <w:spacing w:line="360" w:lineRule="auto"/>
        <w:ind w:firstLine="480" w:firstLineChars="200"/>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本次评标采用综合评</w:t>
      </w:r>
      <w:r>
        <w:rPr>
          <w:rFonts w:hint="eastAsia" w:ascii="宋体" w:hAnsi="宋体" w:cs="宋体"/>
          <w:color w:val="000000"/>
          <w:sz w:val="24"/>
          <w:szCs w:val="24"/>
          <w:highlight w:val="none"/>
        </w:rPr>
        <w:t>分</w:t>
      </w:r>
      <w:r>
        <w:rPr>
          <w:rFonts w:hint="eastAsia" w:ascii="宋体" w:hAnsi="宋体" w:cs="宋体"/>
          <w:color w:val="000000"/>
          <w:sz w:val="24"/>
          <w:szCs w:val="24"/>
          <w:highlight w:val="none"/>
          <w:lang w:val="zh-CN"/>
        </w:rPr>
        <w:t>法，即在最大限度地满足招标文件实质性要求前提下，按照招标文件中规定的各项因素和相应的权重分值进行综合评审后，以总得分最高的投标人作为中标候选人并依次排序 (最低投标报价不是中标的唯一标准)。</w:t>
      </w:r>
    </w:p>
    <w:p w14:paraId="643BA606">
      <w:pPr>
        <w:spacing w:line="360" w:lineRule="auto"/>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二、评标程序</w:t>
      </w:r>
    </w:p>
    <w:p w14:paraId="4EDBB7B5">
      <w:pPr>
        <w:spacing w:line="360" w:lineRule="auto"/>
        <w:ind w:firstLine="482" w:firstLineChars="200"/>
        <w:rPr>
          <w:rFonts w:ascii="宋体" w:hAnsi="宋体" w:cs="宋体"/>
          <w:b/>
          <w:bCs/>
          <w:color w:val="000000"/>
          <w:sz w:val="24"/>
          <w:szCs w:val="24"/>
          <w:highlight w:val="none"/>
          <w:lang w:val="zh-CN"/>
        </w:rPr>
      </w:pPr>
      <w:r>
        <w:rPr>
          <w:rFonts w:hint="eastAsia" w:ascii="宋体" w:hAnsi="宋体" w:cs="宋体"/>
          <w:b/>
          <w:bCs/>
          <w:color w:val="000000"/>
          <w:sz w:val="24"/>
          <w:szCs w:val="24"/>
          <w:highlight w:val="none"/>
          <w:lang w:val="zh-CN"/>
        </w:rPr>
        <w:t>1、资格性审查表</w:t>
      </w:r>
    </w:p>
    <w:tbl>
      <w:tblPr>
        <w:tblStyle w:val="23"/>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2072"/>
        <w:gridCol w:w="7033"/>
      </w:tblGrid>
      <w:tr w14:paraId="30F7F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blHeader/>
        </w:trPr>
        <w:tc>
          <w:tcPr>
            <w:tcW w:w="424" w:type="pct"/>
            <w:vAlign w:val="center"/>
          </w:tcPr>
          <w:p w14:paraId="5C420F21">
            <w:pPr>
              <w:autoSpaceDE w:val="0"/>
              <w:autoSpaceDN w:val="0"/>
              <w:adjustRightInd w:val="0"/>
              <w:spacing w:line="360" w:lineRule="auto"/>
              <w:jc w:val="center"/>
              <w:rPr>
                <w:rFonts w:ascii="宋体" w:hAnsi="宋体" w:cs="宋体"/>
                <w:bCs/>
                <w:color w:val="000000"/>
                <w:sz w:val="24"/>
                <w:szCs w:val="24"/>
                <w:highlight w:val="none"/>
                <w:lang w:val="zh-CN"/>
              </w:rPr>
            </w:pPr>
            <w:r>
              <w:rPr>
                <w:rFonts w:hint="eastAsia" w:ascii="宋体" w:hAnsi="宋体" w:cs="宋体"/>
                <w:bCs/>
                <w:color w:val="000000"/>
                <w:sz w:val="24"/>
                <w:szCs w:val="24"/>
                <w:highlight w:val="none"/>
              </w:rPr>
              <w:t>序号</w:t>
            </w:r>
          </w:p>
        </w:tc>
        <w:tc>
          <w:tcPr>
            <w:tcW w:w="1041" w:type="pct"/>
            <w:vAlign w:val="center"/>
          </w:tcPr>
          <w:p w14:paraId="3D96C84D">
            <w:pPr>
              <w:autoSpaceDE w:val="0"/>
              <w:autoSpaceDN w:val="0"/>
              <w:adjustRightInd w:val="0"/>
              <w:spacing w:line="360" w:lineRule="auto"/>
              <w:jc w:val="center"/>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评审因素</w:t>
            </w:r>
          </w:p>
        </w:tc>
        <w:tc>
          <w:tcPr>
            <w:tcW w:w="3534" w:type="pct"/>
            <w:vAlign w:val="center"/>
          </w:tcPr>
          <w:p w14:paraId="49624871">
            <w:pPr>
              <w:autoSpaceDE w:val="0"/>
              <w:autoSpaceDN w:val="0"/>
              <w:adjustRightInd w:val="0"/>
              <w:spacing w:line="360" w:lineRule="auto"/>
              <w:jc w:val="center"/>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评审标准</w:t>
            </w:r>
          </w:p>
        </w:tc>
      </w:tr>
      <w:tr w14:paraId="6E85F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424" w:type="pct"/>
            <w:vAlign w:val="center"/>
          </w:tcPr>
          <w:p w14:paraId="4CB0B5CC">
            <w:pPr>
              <w:autoSpaceDE w:val="0"/>
              <w:autoSpaceDN w:val="0"/>
              <w:adjustRightInd w:val="0"/>
              <w:spacing w:line="360" w:lineRule="auto"/>
              <w:jc w:val="center"/>
              <w:rPr>
                <w:rFonts w:ascii="宋体" w:hAnsi="宋体" w:cs="宋体"/>
                <w:bCs/>
                <w:color w:val="000000"/>
                <w:sz w:val="24"/>
                <w:szCs w:val="24"/>
                <w:highlight w:val="none"/>
              </w:rPr>
            </w:pPr>
            <w:r>
              <w:rPr>
                <w:rFonts w:hint="eastAsia" w:ascii="宋体" w:hAnsi="宋体" w:cs="宋体"/>
                <w:bCs/>
                <w:color w:val="000000"/>
                <w:sz w:val="24"/>
                <w:szCs w:val="24"/>
                <w:highlight w:val="none"/>
              </w:rPr>
              <w:t>1</w:t>
            </w:r>
          </w:p>
        </w:tc>
        <w:tc>
          <w:tcPr>
            <w:tcW w:w="1041" w:type="pct"/>
            <w:vAlign w:val="center"/>
          </w:tcPr>
          <w:p w14:paraId="15F7777A">
            <w:pPr>
              <w:autoSpaceDE w:val="0"/>
              <w:autoSpaceDN w:val="0"/>
              <w:adjustRightInd w:val="0"/>
              <w:spacing w:line="360" w:lineRule="auto"/>
              <w:jc w:val="left"/>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营业执照副本</w:t>
            </w:r>
          </w:p>
        </w:tc>
        <w:tc>
          <w:tcPr>
            <w:tcW w:w="3534" w:type="pct"/>
            <w:vAlign w:val="center"/>
          </w:tcPr>
          <w:p w14:paraId="78A9039C">
            <w:pPr>
              <w:autoSpaceDE w:val="0"/>
              <w:autoSpaceDN w:val="0"/>
              <w:adjustRightInd w:val="0"/>
              <w:spacing w:line="360" w:lineRule="auto"/>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具备有效的营业执照副本</w:t>
            </w:r>
            <w:r>
              <w:rPr>
                <w:rFonts w:hint="eastAsia" w:ascii="宋体" w:hAnsi="宋体" w:cs="宋体"/>
                <w:b/>
                <w:bCs/>
                <w:color w:val="000000"/>
                <w:sz w:val="24"/>
                <w:szCs w:val="24"/>
                <w:highlight w:val="none"/>
                <w:lang w:val="zh-CN"/>
              </w:rPr>
              <w:t>（标书内附复印件加盖公章）</w:t>
            </w:r>
          </w:p>
        </w:tc>
      </w:tr>
      <w:tr w14:paraId="61E04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1" w:hRule="atLeast"/>
        </w:trPr>
        <w:tc>
          <w:tcPr>
            <w:tcW w:w="424" w:type="pct"/>
            <w:vAlign w:val="center"/>
          </w:tcPr>
          <w:p w14:paraId="430F09AB">
            <w:pPr>
              <w:autoSpaceDE w:val="0"/>
              <w:autoSpaceDN w:val="0"/>
              <w:adjustRightInd w:val="0"/>
              <w:spacing w:line="360" w:lineRule="auto"/>
              <w:jc w:val="center"/>
              <w:rPr>
                <w:rFonts w:ascii="宋体" w:hAnsi="宋体" w:cs="宋体"/>
                <w:bCs/>
                <w:color w:val="000000"/>
                <w:sz w:val="24"/>
                <w:szCs w:val="24"/>
                <w:highlight w:val="none"/>
              </w:rPr>
            </w:pPr>
            <w:r>
              <w:rPr>
                <w:rFonts w:hint="eastAsia" w:ascii="宋体" w:hAnsi="宋体" w:cs="宋体"/>
                <w:bCs/>
                <w:color w:val="000000"/>
                <w:sz w:val="24"/>
                <w:szCs w:val="24"/>
                <w:highlight w:val="none"/>
              </w:rPr>
              <w:t>2</w:t>
            </w:r>
          </w:p>
        </w:tc>
        <w:tc>
          <w:tcPr>
            <w:tcW w:w="1041" w:type="pct"/>
            <w:vAlign w:val="center"/>
          </w:tcPr>
          <w:p w14:paraId="739892C8">
            <w:pPr>
              <w:autoSpaceDE w:val="0"/>
              <w:autoSpaceDN w:val="0"/>
              <w:adjustRightInd w:val="0"/>
              <w:spacing w:line="360" w:lineRule="auto"/>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财务要求</w:t>
            </w:r>
          </w:p>
        </w:tc>
        <w:tc>
          <w:tcPr>
            <w:tcW w:w="3534" w:type="pct"/>
            <w:vAlign w:val="center"/>
          </w:tcPr>
          <w:p w14:paraId="2B5AB892">
            <w:pPr>
              <w:autoSpaceDE w:val="0"/>
              <w:autoSpaceDN w:val="0"/>
              <w:adjustRightInd w:val="0"/>
              <w:spacing w:line="360" w:lineRule="auto"/>
              <w:rPr>
                <w:rFonts w:ascii="宋体" w:hAnsi="宋体" w:cs="宋体"/>
                <w:bCs/>
                <w:color w:val="000000"/>
                <w:sz w:val="24"/>
                <w:szCs w:val="24"/>
                <w:highlight w:val="none"/>
                <w:lang w:val="zh-CN"/>
              </w:rPr>
            </w:pPr>
            <w:r>
              <w:rPr>
                <w:rFonts w:hint="eastAsia" w:ascii="宋体" w:hAnsi="宋体" w:cs="宋体"/>
                <w:color w:val="000000"/>
                <w:sz w:val="24"/>
                <w:szCs w:val="24"/>
                <w:highlight w:val="none"/>
              </w:rPr>
              <w:t>具有良好的商业信誉和健全的财务</w:t>
            </w:r>
            <w:r>
              <w:rPr>
                <w:rFonts w:hint="eastAsia" w:ascii="宋体" w:hAnsi="宋体" w:cs="宋体"/>
                <w:color w:val="000000"/>
                <w:sz w:val="24"/>
                <w:szCs w:val="24"/>
                <w:highlight w:val="none"/>
              </w:rPr>
              <w:fldChar w:fldCharType="begin"/>
            </w:r>
            <w:r>
              <w:rPr>
                <w:rFonts w:hint="eastAsia" w:ascii="宋体" w:hAnsi="宋体" w:cs="宋体"/>
                <w:color w:val="000000"/>
                <w:sz w:val="24"/>
                <w:szCs w:val="24"/>
                <w:highlight w:val="none"/>
              </w:rPr>
              <w:instrText xml:space="preserve"> HYPERLINK "https://baike.so.com/doc/388251-411081.html" \t "_blank" </w:instrText>
            </w:r>
            <w:r>
              <w:rPr>
                <w:rFonts w:hint="eastAsia" w:ascii="宋体" w:hAnsi="宋体" w:cs="宋体"/>
                <w:color w:val="000000"/>
                <w:sz w:val="24"/>
                <w:szCs w:val="24"/>
                <w:highlight w:val="none"/>
              </w:rPr>
              <w:fldChar w:fldCharType="separate"/>
            </w:r>
            <w:r>
              <w:rPr>
                <w:rFonts w:hint="eastAsia" w:ascii="宋体" w:hAnsi="宋体" w:cs="宋体"/>
                <w:color w:val="000000"/>
                <w:sz w:val="24"/>
                <w:szCs w:val="24"/>
                <w:highlight w:val="none"/>
              </w:rPr>
              <w:t>会计制度</w:t>
            </w:r>
            <w:r>
              <w:rPr>
                <w:rFonts w:hint="eastAsia" w:ascii="宋体" w:hAnsi="宋体" w:cs="宋体"/>
                <w:color w:val="000000"/>
                <w:sz w:val="24"/>
                <w:szCs w:val="24"/>
                <w:highlight w:val="none"/>
              </w:rPr>
              <w:fldChar w:fldCharType="end"/>
            </w:r>
            <w:r>
              <w:rPr>
                <w:rFonts w:hint="eastAsia" w:ascii="宋体" w:hAnsi="宋体" w:cs="宋体"/>
                <w:color w:val="000000"/>
                <w:sz w:val="24"/>
                <w:szCs w:val="24"/>
                <w:highlight w:val="none"/>
              </w:rPr>
              <w:t>，提供近三年（202</w:t>
            </w:r>
            <w:r>
              <w:rPr>
                <w:rFonts w:hint="eastAsia" w:ascii="宋体" w:hAnsi="宋体" w:cs="宋体"/>
                <w:color w:val="000000"/>
                <w:sz w:val="24"/>
                <w:szCs w:val="24"/>
                <w:highlight w:val="none"/>
                <w:lang w:val="en-US" w:eastAsia="zh-CN"/>
              </w:rPr>
              <w:t>2</w:t>
            </w:r>
            <w:r>
              <w:rPr>
                <w:rFonts w:hint="eastAsia" w:ascii="宋体" w:hAnsi="宋体" w:cs="宋体"/>
                <w:color w:val="000000"/>
                <w:sz w:val="24"/>
                <w:szCs w:val="24"/>
                <w:highlight w:val="none"/>
              </w:rPr>
              <w:t>年-202</w:t>
            </w:r>
            <w:r>
              <w:rPr>
                <w:rFonts w:hint="eastAsia" w:ascii="宋体" w:hAnsi="宋体" w:cs="宋体"/>
                <w:color w:val="000000"/>
                <w:sz w:val="24"/>
                <w:szCs w:val="24"/>
                <w:highlight w:val="none"/>
                <w:lang w:val="en-US" w:eastAsia="zh-CN"/>
              </w:rPr>
              <w:t>4</w:t>
            </w:r>
            <w:r>
              <w:rPr>
                <w:rFonts w:hint="eastAsia" w:ascii="宋体" w:hAnsi="宋体" w:cs="宋体"/>
                <w:color w:val="000000"/>
                <w:sz w:val="24"/>
                <w:szCs w:val="24"/>
                <w:highlight w:val="none"/>
              </w:rPr>
              <w:t>年）经会计师事务所或审计机构出具的财务审计报告。（成立不足三年的须具有自成立之日起至202</w:t>
            </w:r>
            <w:r>
              <w:rPr>
                <w:rFonts w:hint="eastAsia" w:ascii="宋体" w:hAnsi="宋体" w:cs="宋体"/>
                <w:color w:val="000000"/>
                <w:sz w:val="24"/>
                <w:szCs w:val="24"/>
                <w:highlight w:val="none"/>
                <w:lang w:val="en-US" w:eastAsia="zh-CN"/>
              </w:rPr>
              <w:t>4</w:t>
            </w:r>
            <w:r>
              <w:rPr>
                <w:rFonts w:hint="eastAsia" w:ascii="宋体" w:hAnsi="宋体" w:cs="宋体"/>
                <w:color w:val="000000"/>
                <w:sz w:val="24"/>
                <w:szCs w:val="24"/>
                <w:highlight w:val="none"/>
              </w:rPr>
              <w:t>年的财务审计报告，如公司为202</w:t>
            </w:r>
            <w:r>
              <w:rPr>
                <w:rFonts w:hint="eastAsia" w:ascii="宋体" w:hAnsi="宋体" w:cs="宋体"/>
                <w:color w:val="000000"/>
                <w:sz w:val="24"/>
                <w:szCs w:val="24"/>
                <w:highlight w:val="none"/>
                <w:lang w:val="en-US" w:eastAsia="zh-CN"/>
              </w:rPr>
              <w:t>4</w:t>
            </w:r>
            <w:r>
              <w:rPr>
                <w:rFonts w:hint="eastAsia" w:ascii="宋体" w:hAnsi="宋体" w:cs="宋体"/>
                <w:color w:val="000000"/>
                <w:sz w:val="24"/>
                <w:szCs w:val="24"/>
                <w:highlight w:val="none"/>
              </w:rPr>
              <w:t>年12月31日以后成立的企业需具有基本开户银行出具的近6个月的资信证明）；</w:t>
            </w:r>
            <w:r>
              <w:rPr>
                <w:rFonts w:hint="eastAsia" w:ascii="宋体" w:hAnsi="宋体" w:cs="宋体"/>
                <w:b/>
                <w:bCs/>
                <w:color w:val="000000"/>
                <w:sz w:val="24"/>
                <w:szCs w:val="24"/>
                <w:highlight w:val="none"/>
                <w:lang w:val="zh-CN"/>
              </w:rPr>
              <w:t>（标书内附复印件加盖公章）</w:t>
            </w:r>
          </w:p>
        </w:tc>
      </w:tr>
      <w:tr w14:paraId="49D97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2" w:hRule="atLeast"/>
        </w:trPr>
        <w:tc>
          <w:tcPr>
            <w:tcW w:w="424" w:type="pct"/>
            <w:vAlign w:val="center"/>
          </w:tcPr>
          <w:p w14:paraId="4204A377">
            <w:pPr>
              <w:autoSpaceDE w:val="0"/>
              <w:autoSpaceDN w:val="0"/>
              <w:adjustRightInd w:val="0"/>
              <w:spacing w:line="360" w:lineRule="auto"/>
              <w:jc w:val="center"/>
              <w:rPr>
                <w:rFonts w:ascii="宋体" w:hAnsi="宋体" w:cs="宋体"/>
                <w:bCs/>
                <w:color w:val="000000"/>
                <w:sz w:val="24"/>
                <w:szCs w:val="24"/>
                <w:highlight w:val="none"/>
              </w:rPr>
            </w:pPr>
            <w:r>
              <w:rPr>
                <w:rFonts w:hint="eastAsia" w:ascii="宋体" w:hAnsi="宋体" w:cs="宋体"/>
                <w:bCs/>
                <w:color w:val="000000"/>
                <w:sz w:val="24"/>
                <w:szCs w:val="24"/>
                <w:highlight w:val="none"/>
              </w:rPr>
              <w:t>3</w:t>
            </w:r>
          </w:p>
        </w:tc>
        <w:tc>
          <w:tcPr>
            <w:tcW w:w="1041" w:type="pct"/>
            <w:vAlign w:val="center"/>
          </w:tcPr>
          <w:p w14:paraId="145E2F7A">
            <w:pPr>
              <w:autoSpaceDE w:val="0"/>
              <w:autoSpaceDN w:val="0"/>
              <w:adjustRightInd w:val="0"/>
              <w:spacing w:line="360" w:lineRule="auto"/>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依法缴纳税收的良好记录</w:t>
            </w:r>
          </w:p>
        </w:tc>
        <w:tc>
          <w:tcPr>
            <w:tcW w:w="3534" w:type="pct"/>
            <w:vAlign w:val="center"/>
          </w:tcPr>
          <w:p w14:paraId="624B7DE1">
            <w:pPr>
              <w:autoSpaceDE w:val="0"/>
              <w:autoSpaceDN w:val="0"/>
              <w:adjustRightInd w:val="0"/>
              <w:spacing w:line="360" w:lineRule="auto"/>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提供投标截止日前，一年内任一月份的缴税凭据或完税证明等；依法免税的，应提供相应文件证明其依法免税；</w:t>
            </w:r>
            <w:r>
              <w:rPr>
                <w:rFonts w:hint="eastAsia" w:ascii="宋体" w:hAnsi="宋体" w:cs="宋体"/>
                <w:b/>
                <w:bCs/>
                <w:color w:val="000000"/>
                <w:sz w:val="24"/>
                <w:szCs w:val="24"/>
                <w:highlight w:val="none"/>
                <w:lang w:val="zh-CN"/>
              </w:rPr>
              <w:t>（标书内附复印件加盖公章）</w:t>
            </w:r>
          </w:p>
        </w:tc>
      </w:tr>
      <w:tr w14:paraId="5151E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trPr>
        <w:tc>
          <w:tcPr>
            <w:tcW w:w="424" w:type="pct"/>
            <w:vAlign w:val="center"/>
          </w:tcPr>
          <w:p w14:paraId="0D80C4B4">
            <w:pPr>
              <w:autoSpaceDE w:val="0"/>
              <w:autoSpaceDN w:val="0"/>
              <w:adjustRightInd w:val="0"/>
              <w:spacing w:line="360" w:lineRule="auto"/>
              <w:jc w:val="center"/>
              <w:rPr>
                <w:rFonts w:ascii="宋体" w:hAnsi="宋体" w:cs="宋体"/>
                <w:bCs/>
                <w:color w:val="000000"/>
                <w:sz w:val="24"/>
                <w:szCs w:val="24"/>
                <w:highlight w:val="none"/>
              </w:rPr>
            </w:pPr>
            <w:r>
              <w:rPr>
                <w:rFonts w:hint="eastAsia" w:ascii="宋体" w:hAnsi="宋体" w:cs="宋体"/>
                <w:bCs/>
                <w:color w:val="000000"/>
                <w:sz w:val="24"/>
                <w:szCs w:val="24"/>
                <w:highlight w:val="none"/>
              </w:rPr>
              <w:t>4</w:t>
            </w:r>
          </w:p>
        </w:tc>
        <w:tc>
          <w:tcPr>
            <w:tcW w:w="1041" w:type="pct"/>
            <w:vAlign w:val="center"/>
          </w:tcPr>
          <w:p w14:paraId="7F9DC35F">
            <w:pPr>
              <w:autoSpaceDE w:val="0"/>
              <w:autoSpaceDN w:val="0"/>
              <w:adjustRightInd w:val="0"/>
              <w:spacing w:line="360" w:lineRule="auto"/>
              <w:rPr>
                <w:rFonts w:ascii="宋体" w:hAnsi="宋体" w:cs="宋体"/>
                <w:color w:val="000000"/>
                <w:sz w:val="24"/>
                <w:szCs w:val="24"/>
                <w:highlight w:val="none"/>
              </w:rPr>
            </w:pPr>
            <w:r>
              <w:rPr>
                <w:rFonts w:hint="eastAsia" w:ascii="宋体" w:hAnsi="宋体" w:cs="宋体"/>
                <w:bCs/>
                <w:color w:val="000000"/>
                <w:sz w:val="24"/>
                <w:szCs w:val="24"/>
                <w:highlight w:val="none"/>
                <w:lang w:val="zh-CN"/>
              </w:rPr>
              <w:t>依法缴纳社会保障资金的良好记录</w:t>
            </w:r>
          </w:p>
        </w:tc>
        <w:tc>
          <w:tcPr>
            <w:tcW w:w="3534" w:type="pct"/>
            <w:vAlign w:val="center"/>
          </w:tcPr>
          <w:p w14:paraId="3ED50E84">
            <w:pPr>
              <w:autoSpaceDE w:val="0"/>
              <w:autoSpaceDN w:val="0"/>
              <w:adjustRightInd w:val="0"/>
              <w:spacing w:line="360" w:lineRule="auto"/>
              <w:rPr>
                <w:rFonts w:ascii="宋体" w:hAnsi="宋体" w:cs="宋体"/>
                <w:color w:val="000000"/>
                <w:sz w:val="24"/>
                <w:szCs w:val="24"/>
                <w:highlight w:val="none"/>
              </w:rPr>
            </w:pPr>
            <w:r>
              <w:rPr>
                <w:rFonts w:hint="eastAsia" w:ascii="宋体" w:hAnsi="宋体" w:cs="宋体"/>
                <w:bCs/>
                <w:color w:val="000000"/>
                <w:sz w:val="24"/>
                <w:szCs w:val="24"/>
                <w:highlight w:val="none"/>
                <w:lang w:val="zh-CN"/>
              </w:rPr>
              <w:t>提供投标截止日前，一年内任一月份缴纳社会保险的凭据；依法不需要缴纳社会保险的，应提供相应文件证明其依法不需要缴纳社会保险；</w:t>
            </w:r>
            <w:r>
              <w:rPr>
                <w:rFonts w:hint="eastAsia" w:ascii="宋体" w:hAnsi="宋体" w:cs="宋体"/>
                <w:b/>
                <w:bCs/>
                <w:color w:val="000000"/>
                <w:sz w:val="24"/>
                <w:szCs w:val="24"/>
                <w:highlight w:val="none"/>
                <w:lang w:val="zh-CN"/>
              </w:rPr>
              <w:t>（标书内附复印件加盖公章）</w:t>
            </w:r>
          </w:p>
        </w:tc>
      </w:tr>
      <w:tr w14:paraId="383A5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rPr>
        <w:tc>
          <w:tcPr>
            <w:tcW w:w="424" w:type="pct"/>
            <w:vAlign w:val="center"/>
          </w:tcPr>
          <w:p w14:paraId="5AB96419">
            <w:pPr>
              <w:autoSpaceDE w:val="0"/>
              <w:autoSpaceDN w:val="0"/>
              <w:adjustRightInd w:val="0"/>
              <w:spacing w:line="360" w:lineRule="auto"/>
              <w:jc w:val="center"/>
              <w:rPr>
                <w:rFonts w:ascii="宋体" w:hAnsi="宋体" w:cs="宋体"/>
                <w:bCs/>
                <w:color w:val="000000"/>
                <w:sz w:val="24"/>
                <w:szCs w:val="24"/>
                <w:highlight w:val="none"/>
              </w:rPr>
            </w:pPr>
            <w:r>
              <w:rPr>
                <w:rFonts w:hint="eastAsia" w:ascii="宋体" w:hAnsi="宋体" w:cs="宋体"/>
                <w:bCs/>
                <w:color w:val="000000"/>
                <w:sz w:val="24"/>
                <w:szCs w:val="24"/>
                <w:highlight w:val="none"/>
              </w:rPr>
              <w:t>5</w:t>
            </w:r>
          </w:p>
        </w:tc>
        <w:tc>
          <w:tcPr>
            <w:tcW w:w="1041" w:type="pct"/>
            <w:vAlign w:val="center"/>
          </w:tcPr>
          <w:p w14:paraId="4CFFFC90">
            <w:pPr>
              <w:autoSpaceDE w:val="0"/>
              <w:autoSpaceDN w:val="0"/>
              <w:adjustRightInd w:val="0"/>
              <w:spacing w:line="360" w:lineRule="auto"/>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良好信用记录</w:t>
            </w:r>
          </w:p>
        </w:tc>
        <w:tc>
          <w:tcPr>
            <w:tcW w:w="3534" w:type="pct"/>
            <w:vAlign w:val="center"/>
          </w:tcPr>
          <w:p w14:paraId="7A879F84">
            <w:pPr>
              <w:autoSpaceDE w:val="0"/>
              <w:autoSpaceDN w:val="0"/>
              <w:adjustRightInd w:val="0"/>
              <w:spacing w:line="360" w:lineRule="auto"/>
              <w:jc w:val="left"/>
              <w:rPr>
                <w:rFonts w:ascii="宋体" w:hAnsi="宋体" w:cs="宋体"/>
                <w:bCs/>
                <w:color w:val="000000"/>
                <w:sz w:val="24"/>
                <w:szCs w:val="24"/>
                <w:highlight w:val="none"/>
                <w:lang w:val="zh-CN"/>
              </w:rPr>
            </w:pPr>
            <w:r>
              <w:rPr>
                <w:rFonts w:hint="eastAsia" w:ascii="宋体" w:hAnsi="宋体" w:cs="宋体"/>
                <w:b w:val="0"/>
                <w:bCs/>
                <w:color w:val="000000"/>
                <w:sz w:val="24"/>
                <w:szCs w:val="24"/>
                <w:highlight w:val="none"/>
                <w:lang w:val="zh-CN"/>
              </w:rPr>
              <w:t>投标人未被“信用中国”网站（www.creditchina.gov.cn）列入失信被执行人、重大税收违法失信主体名单。投标人未被“中国政府采购网”（www.ccgp.gov.cn）政府采购严重违法失信行为记录名单中被财政部门禁止参加政府采购活动的供应商（在处罚决定规定的时间和地域范围内）。投标人未被工商行政管理机关在“全国企业信用信息公示系统”（www.gsxt.gov.cn）列入严重违法失信名单；</w:t>
            </w:r>
            <w:r>
              <w:rPr>
                <w:rFonts w:hint="eastAsia" w:ascii="宋体" w:hAnsi="宋体" w:cs="宋体"/>
                <w:b/>
                <w:color w:val="000000"/>
                <w:sz w:val="24"/>
                <w:szCs w:val="24"/>
                <w:highlight w:val="none"/>
                <w:lang w:val="zh-CN"/>
              </w:rPr>
              <w:t>（标书内提供网站截图加盖公章）</w:t>
            </w:r>
          </w:p>
        </w:tc>
      </w:tr>
      <w:tr w14:paraId="0A350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424" w:type="pct"/>
            <w:vAlign w:val="center"/>
          </w:tcPr>
          <w:p w14:paraId="42F612CA">
            <w:pPr>
              <w:autoSpaceDE w:val="0"/>
              <w:autoSpaceDN w:val="0"/>
              <w:adjustRightInd w:val="0"/>
              <w:spacing w:line="360" w:lineRule="auto"/>
              <w:jc w:val="center"/>
              <w:rPr>
                <w:rFonts w:ascii="宋体" w:hAnsi="宋体" w:cs="宋体"/>
                <w:bCs/>
                <w:color w:val="000000"/>
                <w:sz w:val="24"/>
                <w:szCs w:val="24"/>
                <w:highlight w:val="none"/>
              </w:rPr>
            </w:pPr>
            <w:r>
              <w:rPr>
                <w:rFonts w:hint="eastAsia" w:ascii="宋体" w:hAnsi="宋体" w:cs="宋体"/>
                <w:bCs/>
                <w:color w:val="000000"/>
                <w:sz w:val="24"/>
                <w:szCs w:val="24"/>
                <w:highlight w:val="none"/>
              </w:rPr>
              <w:t>6</w:t>
            </w:r>
          </w:p>
        </w:tc>
        <w:tc>
          <w:tcPr>
            <w:tcW w:w="1041" w:type="pct"/>
            <w:vAlign w:val="center"/>
          </w:tcPr>
          <w:p w14:paraId="0F852F47">
            <w:pPr>
              <w:autoSpaceDE w:val="0"/>
              <w:autoSpaceDN w:val="0"/>
              <w:adjustRightInd w:val="0"/>
              <w:spacing w:line="360" w:lineRule="auto"/>
              <w:jc w:val="center"/>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参加政府采购活动前三年内，在经营活动中没有重大违法记录</w:t>
            </w:r>
          </w:p>
        </w:tc>
        <w:tc>
          <w:tcPr>
            <w:tcW w:w="3534" w:type="pct"/>
            <w:vAlign w:val="center"/>
          </w:tcPr>
          <w:p w14:paraId="7176E939">
            <w:pPr>
              <w:autoSpaceDE w:val="0"/>
              <w:autoSpaceDN w:val="0"/>
              <w:adjustRightInd w:val="0"/>
              <w:spacing w:line="360" w:lineRule="auto"/>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提供企业近三年无重大违法记录声明函</w:t>
            </w:r>
            <w:r>
              <w:rPr>
                <w:rFonts w:hint="eastAsia" w:ascii="宋体" w:hAnsi="宋体" w:cs="宋体"/>
                <w:b/>
                <w:color w:val="000000"/>
                <w:sz w:val="24"/>
                <w:szCs w:val="24"/>
                <w:highlight w:val="none"/>
                <w:lang w:val="zh-CN"/>
              </w:rPr>
              <w:t>（标书内加盖公章）</w:t>
            </w:r>
          </w:p>
        </w:tc>
      </w:tr>
      <w:tr w14:paraId="5619D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424" w:type="pct"/>
            <w:vAlign w:val="center"/>
          </w:tcPr>
          <w:p w14:paraId="6F75D6CB">
            <w:pPr>
              <w:autoSpaceDE w:val="0"/>
              <w:autoSpaceDN w:val="0"/>
              <w:adjustRightInd w:val="0"/>
              <w:spacing w:line="360" w:lineRule="auto"/>
              <w:jc w:val="center"/>
              <w:rPr>
                <w:rFonts w:ascii="宋体" w:hAnsi="宋体" w:cs="宋体"/>
                <w:bCs/>
                <w:color w:val="000000"/>
                <w:sz w:val="24"/>
                <w:szCs w:val="24"/>
                <w:highlight w:val="none"/>
              </w:rPr>
            </w:pPr>
            <w:r>
              <w:rPr>
                <w:rFonts w:hint="eastAsia" w:ascii="宋体" w:hAnsi="宋体" w:cs="宋体"/>
                <w:bCs/>
                <w:color w:val="000000"/>
                <w:sz w:val="24"/>
                <w:szCs w:val="24"/>
                <w:highlight w:val="none"/>
              </w:rPr>
              <w:t>7</w:t>
            </w:r>
          </w:p>
        </w:tc>
        <w:tc>
          <w:tcPr>
            <w:tcW w:w="1041" w:type="pct"/>
            <w:vAlign w:val="center"/>
          </w:tcPr>
          <w:p w14:paraId="7462C91E">
            <w:pPr>
              <w:autoSpaceDE w:val="0"/>
              <w:autoSpaceDN w:val="0"/>
              <w:adjustRightInd w:val="0"/>
              <w:spacing w:line="360" w:lineRule="auto"/>
              <w:jc w:val="center"/>
              <w:rPr>
                <w:rFonts w:ascii="宋体" w:hAnsi="宋体" w:cs="宋体"/>
                <w:bCs/>
                <w:color w:val="000000"/>
                <w:sz w:val="24"/>
                <w:szCs w:val="24"/>
                <w:highlight w:val="none"/>
              </w:rPr>
            </w:pPr>
            <w:r>
              <w:rPr>
                <w:rFonts w:hint="eastAsia" w:ascii="宋体" w:hAnsi="宋体" w:cs="宋体"/>
                <w:bCs/>
                <w:color w:val="000000"/>
                <w:sz w:val="24"/>
                <w:szCs w:val="24"/>
                <w:highlight w:val="none"/>
              </w:rPr>
              <w:t>其他要求</w:t>
            </w:r>
          </w:p>
        </w:tc>
        <w:tc>
          <w:tcPr>
            <w:tcW w:w="3534" w:type="pct"/>
            <w:vAlign w:val="center"/>
          </w:tcPr>
          <w:p w14:paraId="72F63CF0">
            <w:pPr>
              <w:autoSpaceDE w:val="0"/>
              <w:autoSpaceDN w:val="0"/>
              <w:adjustRightInd w:val="0"/>
              <w:spacing w:line="360" w:lineRule="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1.拒绝列入政府取消投标资格记录期间的企业或个人投标；</w:t>
            </w:r>
          </w:p>
          <w:p w14:paraId="0BD601B8">
            <w:pPr>
              <w:autoSpaceDE w:val="0"/>
              <w:autoSpaceDN w:val="0"/>
              <w:adjustRightInd w:val="0"/>
              <w:spacing w:line="360" w:lineRule="auto"/>
              <w:rPr>
                <w:rFonts w:hint="eastAsia" w:ascii="宋体" w:hAnsi="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cs="宋体"/>
                <w:sz w:val="24"/>
                <w:szCs w:val="24"/>
                <w:highlight w:val="none"/>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应当被否决</w:t>
            </w:r>
          </w:p>
          <w:p w14:paraId="0C79782E">
            <w:pPr>
              <w:autoSpaceDE w:val="0"/>
              <w:autoSpaceDN w:val="0"/>
              <w:adjustRightInd w:val="0"/>
              <w:spacing w:line="360" w:lineRule="auto"/>
              <w:rPr>
                <w:rFonts w:ascii="宋体" w:hAnsi="宋体" w:cs="宋体"/>
                <w:bCs/>
                <w:color w:val="000000"/>
                <w:sz w:val="24"/>
                <w:szCs w:val="24"/>
                <w:highlight w:val="none"/>
                <w:lang w:val="zh-CN"/>
              </w:rPr>
            </w:pPr>
            <w:r>
              <w:rPr>
                <w:rFonts w:hint="eastAsia" w:ascii="宋体" w:hAnsi="宋体" w:cs="宋体"/>
                <w:b/>
                <w:bCs/>
                <w:sz w:val="24"/>
                <w:szCs w:val="24"/>
                <w:highlight w:val="none"/>
                <w:lang w:val="zh-CN"/>
              </w:rPr>
              <w:t>（标书内附</w:t>
            </w:r>
            <w:r>
              <w:rPr>
                <w:rFonts w:hint="eastAsia" w:ascii="宋体" w:hAnsi="宋体" w:cs="宋体"/>
                <w:b/>
                <w:bCs/>
                <w:sz w:val="24"/>
                <w:szCs w:val="24"/>
                <w:highlight w:val="none"/>
                <w:lang w:val="zh-CN" w:eastAsia="zh-CN"/>
              </w:rPr>
              <w:t>承诺书，承诺书格式自拟并加盖公章</w:t>
            </w:r>
            <w:r>
              <w:rPr>
                <w:rFonts w:hint="eastAsia" w:ascii="宋体" w:hAnsi="宋体" w:cs="宋体"/>
                <w:b/>
                <w:bCs/>
                <w:sz w:val="24"/>
                <w:szCs w:val="24"/>
                <w:highlight w:val="none"/>
                <w:lang w:val="zh-CN"/>
              </w:rPr>
              <w:t>）</w:t>
            </w:r>
          </w:p>
        </w:tc>
      </w:tr>
      <w:tr w14:paraId="03E7F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424" w:type="pct"/>
            <w:vAlign w:val="center"/>
          </w:tcPr>
          <w:p w14:paraId="05EF2986">
            <w:pPr>
              <w:autoSpaceDE w:val="0"/>
              <w:autoSpaceDN w:val="0"/>
              <w:adjustRightInd w:val="0"/>
              <w:spacing w:line="360" w:lineRule="auto"/>
              <w:jc w:val="center"/>
              <w:rPr>
                <w:rFonts w:hint="eastAsia" w:ascii="宋体" w:hAnsi="宋体" w:eastAsia="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8</w:t>
            </w:r>
          </w:p>
        </w:tc>
        <w:tc>
          <w:tcPr>
            <w:tcW w:w="1041" w:type="pct"/>
            <w:vAlign w:val="center"/>
          </w:tcPr>
          <w:p w14:paraId="6261D458">
            <w:pPr>
              <w:autoSpaceDE w:val="0"/>
              <w:autoSpaceDN w:val="0"/>
              <w:adjustRightInd w:val="0"/>
              <w:spacing w:line="360" w:lineRule="auto"/>
              <w:jc w:val="center"/>
              <w:rPr>
                <w:rFonts w:hint="eastAsia" w:ascii="宋体" w:hAnsi="宋体" w:cs="宋体"/>
                <w:bCs/>
                <w:color w:val="000000"/>
                <w:sz w:val="24"/>
                <w:szCs w:val="24"/>
                <w:highlight w:val="none"/>
              </w:rPr>
            </w:pPr>
            <w:r>
              <w:rPr>
                <w:rFonts w:hint="eastAsia" w:ascii="宋体" w:hAnsi="宋体" w:eastAsia="宋体" w:cs="宋体"/>
                <w:bCs/>
                <w:color w:val="000000"/>
                <w:sz w:val="24"/>
                <w:szCs w:val="24"/>
                <w:highlight w:val="none"/>
                <w:lang w:val="zh-CN" w:eastAsia="zh-CN"/>
              </w:rPr>
              <w:t>具有履行合同所必需的设备和专业技术能力</w:t>
            </w:r>
          </w:p>
        </w:tc>
        <w:tc>
          <w:tcPr>
            <w:tcW w:w="3534" w:type="pct"/>
            <w:vAlign w:val="center"/>
          </w:tcPr>
          <w:p w14:paraId="30C29994">
            <w:pPr>
              <w:autoSpaceDE w:val="0"/>
              <w:autoSpaceDN w:val="0"/>
              <w:adjustRightInd w:val="0"/>
              <w:spacing w:line="360" w:lineRule="auto"/>
              <w:rPr>
                <w:rFonts w:hint="eastAsia" w:ascii="宋体" w:hAnsi="宋体" w:cs="宋体"/>
                <w:b/>
                <w:bCs/>
                <w:sz w:val="24"/>
                <w:szCs w:val="24"/>
                <w:highlight w:val="none"/>
                <w:lang w:val="zh-CN"/>
              </w:rPr>
            </w:pPr>
            <w:r>
              <w:rPr>
                <w:rFonts w:hint="eastAsia" w:ascii="宋体" w:hAnsi="宋体" w:eastAsia="宋体" w:cs="宋体"/>
                <w:sz w:val="24"/>
                <w:szCs w:val="24"/>
                <w:highlight w:val="none"/>
                <w:lang w:val="en-US" w:eastAsia="zh-CN"/>
              </w:rPr>
              <w:t>提供《投标人的资格声明》。（格式见第六章）</w:t>
            </w:r>
          </w:p>
        </w:tc>
      </w:tr>
      <w:tr w14:paraId="296DC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24" w:type="pct"/>
            <w:shd w:val="clear" w:color="auto" w:fill="auto"/>
            <w:vAlign w:val="top"/>
          </w:tcPr>
          <w:p w14:paraId="77D4CBF9">
            <w:pPr>
              <w:spacing w:before="75" w:line="360" w:lineRule="auto"/>
              <w:ind w:left="135" w:leftChars="0"/>
              <w:rPr>
                <w:rFonts w:ascii="宋体" w:hAnsi="宋体" w:eastAsia="宋体" w:cs="宋体"/>
                <w:bCs/>
                <w:color w:val="000000"/>
                <w:kern w:val="2"/>
                <w:sz w:val="24"/>
                <w:szCs w:val="24"/>
                <w:highlight w:val="none"/>
                <w:lang w:val="en-US" w:eastAsia="zh-CN" w:bidi="ar-SA"/>
              </w:rPr>
            </w:pPr>
            <w:r>
              <w:rPr>
                <w:rFonts w:ascii="宋体" w:hAnsi="宋体" w:cs="宋体"/>
                <w:spacing w:val="4"/>
                <w:sz w:val="24"/>
                <w:szCs w:val="24"/>
                <w:highlight w:val="none"/>
              </w:rPr>
              <w:t>备</w:t>
            </w:r>
            <w:r>
              <w:rPr>
                <w:rFonts w:ascii="宋体" w:hAnsi="宋体" w:cs="宋体"/>
                <w:spacing w:val="3"/>
                <w:sz w:val="24"/>
                <w:szCs w:val="24"/>
                <w:highlight w:val="none"/>
              </w:rPr>
              <w:t>注</w:t>
            </w:r>
          </w:p>
        </w:tc>
        <w:tc>
          <w:tcPr>
            <w:tcW w:w="4575" w:type="pct"/>
            <w:gridSpan w:val="2"/>
            <w:shd w:val="clear" w:color="auto" w:fill="auto"/>
            <w:vAlign w:val="center"/>
          </w:tcPr>
          <w:p w14:paraId="7838AE80">
            <w:pPr>
              <w:spacing w:line="360" w:lineRule="auto"/>
              <w:rPr>
                <w:rFonts w:hint="eastAsia" w:ascii="Times New Roman" w:hAnsi="Times New Roman" w:eastAsia="宋体" w:cs="Times New Roman"/>
                <w:kern w:val="2"/>
                <w:sz w:val="24"/>
                <w:szCs w:val="24"/>
                <w:highlight w:val="none"/>
                <w:lang w:val="zh-CN" w:eastAsia="zh-CN" w:bidi="ar-SA"/>
              </w:rPr>
            </w:pPr>
            <w:r>
              <w:rPr>
                <w:rFonts w:hint="eastAsia"/>
                <w:sz w:val="24"/>
                <w:szCs w:val="24"/>
                <w:highlight w:val="none"/>
                <w:lang w:val="zh-CN"/>
              </w:rPr>
              <w:t>资格审查结论不合格的不进入符合性审查阶段。</w:t>
            </w:r>
          </w:p>
        </w:tc>
      </w:tr>
    </w:tbl>
    <w:p w14:paraId="1018BFE3">
      <w:pPr>
        <w:rPr>
          <w:rFonts w:ascii="宋体" w:hAnsi="宋体" w:cs="宋体"/>
          <w:color w:val="000000"/>
          <w:sz w:val="24"/>
          <w:szCs w:val="24"/>
          <w:highlight w:val="none"/>
        </w:rPr>
      </w:pPr>
      <w:r>
        <w:rPr>
          <w:rFonts w:ascii="宋体" w:hAnsi="宋体" w:cs="宋体"/>
          <w:color w:val="000000"/>
          <w:sz w:val="24"/>
          <w:szCs w:val="24"/>
          <w:highlight w:val="none"/>
        </w:rPr>
        <w:br w:type="page"/>
      </w:r>
    </w:p>
    <w:p w14:paraId="37DFDF2D">
      <w:pPr>
        <w:spacing w:line="360" w:lineRule="auto"/>
        <w:ind w:firstLine="482" w:firstLineChars="200"/>
        <w:rPr>
          <w:rFonts w:ascii="宋体" w:hAnsi="宋体" w:cs="宋体"/>
          <w:sz w:val="24"/>
          <w:szCs w:val="24"/>
          <w:highlight w:val="none"/>
          <w:lang w:val="zh-CN"/>
        </w:rPr>
      </w:pPr>
      <w:r>
        <w:rPr>
          <w:rFonts w:hint="eastAsia" w:ascii="宋体" w:hAnsi="宋体" w:cs="宋体"/>
          <w:b/>
          <w:bCs/>
          <w:color w:val="000000"/>
          <w:sz w:val="24"/>
          <w:szCs w:val="24"/>
          <w:highlight w:val="none"/>
        </w:rPr>
        <w:t>2、符合</w:t>
      </w:r>
      <w:r>
        <w:rPr>
          <w:rFonts w:hint="eastAsia" w:ascii="宋体" w:hAnsi="宋体" w:cs="宋体"/>
          <w:b/>
          <w:bCs/>
          <w:color w:val="000000"/>
          <w:sz w:val="24"/>
          <w:szCs w:val="24"/>
          <w:highlight w:val="none"/>
          <w:lang w:val="zh-CN"/>
        </w:rPr>
        <w:t>性审查表</w:t>
      </w:r>
    </w:p>
    <w:tbl>
      <w:tblPr>
        <w:tblStyle w:val="23"/>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
        <w:gridCol w:w="2402"/>
        <w:gridCol w:w="6622"/>
      </w:tblGrid>
      <w:tr w14:paraId="12465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22" w:type="dxa"/>
            <w:vAlign w:val="center"/>
          </w:tcPr>
          <w:p w14:paraId="1CF9BAD9">
            <w:pPr>
              <w:autoSpaceDE w:val="0"/>
              <w:autoSpaceDN w:val="0"/>
              <w:adjustRightInd w:val="0"/>
              <w:spacing w:line="360" w:lineRule="auto"/>
              <w:jc w:val="center"/>
              <w:rPr>
                <w:rFonts w:ascii="宋体" w:hAnsi="宋体" w:cs="宋体"/>
                <w:bCs/>
                <w:color w:val="000000"/>
                <w:sz w:val="24"/>
                <w:szCs w:val="24"/>
                <w:highlight w:val="none"/>
              </w:rPr>
            </w:pPr>
            <w:r>
              <w:rPr>
                <w:rFonts w:hint="eastAsia" w:ascii="宋体" w:hAnsi="宋体" w:cs="宋体"/>
                <w:bCs/>
                <w:color w:val="000000"/>
                <w:sz w:val="24"/>
                <w:szCs w:val="24"/>
                <w:highlight w:val="none"/>
              </w:rPr>
              <w:t>序号</w:t>
            </w:r>
          </w:p>
        </w:tc>
        <w:tc>
          <w:tcPr>
            <w:tcW w:w="2402" w:type="dxa"/>
            <w:vAlign w:val="center"/>
          </w:tcPr>
          <w:p w14:paraId="45CEB708">
            <w:pPr>
              <w:autoSpaceDE w:val="0"/>
              <w:autoSpaceDN w:val="0"/>
              <w:adjustRightInd w:val="0"/>
              <w:spacing w:line="360" w:lineRule="auto"/>
              <w:jc w:val="center"/>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评审因素</w:t>
            </w:r>
          </w:p>
        </w:tc>
        <w:tc>
          <w:tcPr>
            <w:tcW w:w="6623" w:type="dxa"/>
            <w:vAlign w:val="center"/>
          </w:tcPr>
          <w:p w14:paraId="279211D7">
            <w:pPr>
              <w:autoSpaceDE w:val="0"/>
              <w:autoSpaceDN w:val="0"/>
              <w:adjustRightInd w:val="0"/>
              <w:spacing w:line="360" w:lineRule="auto"/>
              <w:jc w:val="center"/>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评审标准</w:t>
            </w:r>
          </w:p>
        </w:tc>
      </w:tr>
      <w:tr w14:paraId="16DCC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22" w:type="dxa"/>
            <w:vAlign w:val="center"/>
          </w:tcPr>
          <w:p w14:paraId="168F6AD2">
            <w:pPr>
              <w:autoSpaceDE w:val="0"/>
              <w:autoSpaceDN w:val="0"/>
              <w:adjustRightInd w:val="0"/>
              <w:spacing w:line="360" w:lineRule="auto"/>
              <w:jc w:val="center"/>
              <w:rPr>
                <w:rFonts w:ascii="宋体" w:hAnsi="宋体" w:cs="宋体"/>
                <w:bCs/>
                <w:sz w:val="24"/>
                <w:szCs w:val="24"/>
                <w:highlight w:val="none"/>
              </w:rPr>
            </w:pPr>
            <w:r>
              <w:rPr>
                <w:rFonts w:hint="eastAsia" w:ascii="宋体" w:hAnsi="宋体" w:cs="宋体"/>
                <w:bCs/>
                <w:sz w:val="24"/>
                <w:szCs w:val="24"/>
                <w:highlight w:val="none"/>
              </w:rPr>
              <w:t>1</w:t>
            </w:r>
          </w:p>
        </w:tc>
        <w:tc>
          <w:tcPr>
            <w:tcW w:w="2402" w:type="dxa"/>
            <w:vAlign w:val="center"/>
          </w:tcPr>
          <w:p w14:paraId="16A4D966">
            <w:pPr>
              <w:autoSpaceDE w:val="0"/>
              <w:autoSpaceDN w:val="0"/>
              <w:adjustRightInd w:val="0"/>
              <w:spacing w:line="360" w:lineRule="auto"/>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投标人名称</w:t>
            </w:r>
          </w:p>
        </w:tc>
        <w:tc>
          <w:tcPr>
            <w:tcW w:w="6623" w:type="dxa"/>
            <w:vAlign w:val="center"/>
          </w:tcPr>
          <w:p w14:paraId="27BD782E">
            <w:pPr>
              <w:autoSpaceDE w:val="0"/>
              <w:autoSpaceDN w:val="0"/>
              <w:adjustRightInd w:val="0"/>
              <w:spacing w:line="360" w:lineRule="auto"/>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与营业执照一致</w:t>
            </w:r>
          </w:p>
        </w:tc>
      </w:tr>
      <w:tr w14:paraId="11216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22" w:type="dxa"/>
            <w:vAlign w:val="center"/>
          </w:tcPr>
          <w:p w14:paraId="0A1DD9D6">
            <w:pPr>
              <w:autoSpaceDE w:val="0"/>
              <w:autoSpaceDN w:val="0"/>
              <w:adjustRightInd w:val="0"/>
              <w:spacing w:line="360" w:lineRule="auto"/>
              <w:jc w:val="center"/>
              <w:rPr>
                <w:rFonts w:ascii="宋体" w:hAnsi="宋体" w:cs="宋体"/>
                <w:bCs/>
                <w:sz w:val="24"/>
                <w:szCs w:val="24"/>
                <w:highlight w:val="none"/>
              </w:rPr>
            </w:pPr>
            <w:r>
              <w:rPr>
                <w:rFonts w:hint="eastAsia" w:ascii="宋体" w:hAnsi="宋体" w:cs="宋体"/>
                <w:bCs/>
                <w:sz w:val="24"/>
                <w:szCs w:val="24"/>
                <w:highlight w:val="none"/>
              </w:rPr>
              <w:t>2</w:t>
            </w:r>
          </w:p>
        </w:tc>
        <w:tc>
          <w:tcPr>
            <w:tcW w:w="2402" w:type="dxa"/>
            <w:vAlign w:val="center"/>
          </w:tcPr>
          <w:p w14:paraId="0024E5EB">
            <w:pPr>
              <w:autoSpaceDE w:val="0"/>
              <w:autoSpaceDN w:val="0"/>
              <w:adjustRightInd w:val="0"/>
              <w:spacing w:line="360" w:lineRule="auto"/>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投标</w:t>
            </w:r>
            <w:r>
              <w:rPr>
                <w:rFonts w:hint="eastAsia" w:ascii="宋体" w:hAnsi="宋体" w:cs="宋体"/>
                <w:bCs/>
                <w:color w:val="000000"/>
                <w:sz w:val="24"/>
                <w:szCs w:val="24"/>
                <w:highlight w:val="none"/>
              </w:rPr>
              <w:t>文件的</w:t>
            </w:r>
            <w:r>
              <w:rPr>
                <w:rFonts w:hint="eastAsia" w:ascii="宋体" w:hAnsi="宋体" w:cs="宋体"/>
                <w:bCs/>
                <w:color w:val="000000"/>
                <w:sz w:val="24"/>
                <w:szCs w:val="24"/>
                <w:highlight w:val="none"/>
                <w:lang w:val="zh-CN"/>
              </w:rPr>
              <w:t>签</w:t>
            </w:r>
            <w:r>
              <w:rPr>
                <w:rFonts w:hint="eastAsia" w:ascii="宋体" w:hAnsi="宋体" w:cs="宋体"/>
                <w:bCs/>
                <w:color w:val="000000"/>
                <w:sz w:val="24"/>
                <w:szCs w:val="24"/>
                <w:highlight w:val="none"/>
              </w:rPr>
              <w:t>署</w:t>
            </w:r>
            <w:r>
              <w:rPr>
                <w:rFonts w:hint="eastAsia" w:ascii="宋体" w:hAnsi="宋体" w:cs="宋体"/>
                <w:bCs/>
                <w:color w:val="000000"/>
                <w:sz w:val="24"/>
                <w:szCs w:val="24"/>
                <w:highlight w:val="none"/>
                <w:lang w:val="zh-CN"/>
              </w:rPr>
              <w:t>盖章</w:t>
            </w:r>
          </w:p>
        </w:tc>
        <w:tc>
          <w:tcPr>
            <w:tcW w:w="6623" w:type="dxa"/>
            <w:vAlign w:val="center"/>
          </w:tcPr>
          <w:p w14:paraId="0A4DD8CA">
            <w:pPr>
              <w:widowControl/>
              <w:jc w:val="left"/>
              <w:rPr>
                <w:rFonts w:ascii="宋体" w:hAnsi="宋体" w:cs="宋体"/>
                <w:bCs/>
                <w:color w:val="000000"/>
                <w:sz w:val="24"/>
                <w:szCs w:val="24"/>
                <w:highlight w:val="none"/>
                <w:lang w:val="zh-CN"/>
              </w:rPr>
            </w:pPr>
            <w:r>
              <w:rPr>
                <w:rFonts w:hint="eastAsia" w:ascii="宋体" w:hAnsi="宋体" w:cs="宋体"/>
                <w:color w:val="000000"/>
                <w:kern w:val="0"/>
                <w:sz w:val="24"/>
                <w:szCs w:val="24"/>
                <w:highlight w:val="none"/>
                <w:lang w:bidi="ar"/>
              </w:rPr>
              <w:t>按要求签字盖章</w:t>
            </w:r>
          </w:p>
        </w:tc>
      </w:tr>
      <w:tr w14:paraId="6AA14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22" w:type="dxa"/>
            <w:vAlign w:val="center"/>
          </w:tcPr>
          <w:p w14:paraId="1E6D4AE2">
            <w:pPr>
              <w:autoSpaceDE w:val="0"/>
              <w:autoSpaceDN w:val="0"/>
              <w:adjustRightInd w:val="0"/>
              <w:spacing w:line="360" w:lineRule="auto"/>
              <w:jc w:val="center"/>
              <w:rPr>
                <w:rFonts w:ascii="宋体" w:hAnsi="宋体" w:cs="宋体"/>
                <w:bCs/>
                <w:sz w:val="24"/>
                <w:szCs w:val="24"/>
                <w:highlight w:val="none"/>
              </w:rPr>
            </w:pPr>
            <w:r>
              <w:rPr>
                <w:rFonts w:hint="eastAsia" w:ascii="宋体" w:hAnsi="宋体" w:cs="宋体"/>
                <w:bCs/>
                <w:sz w:val="24"/>
                <w:szCs w:val="24"/>
                <w:highlight w:val="none"/>
              </w:rPr>
              <w:t>3</w:t>
            </w:r>
          </w:p>
        </w:tc>
        <w:tc>
          <w:tcPr>
            <w:tcW w:w="2402" w:type="dxa"/>
            <w:vAlign w:val="center"/>
          </w:tcPr>
          <w:p w14:paraId="461F2C62">
            <w:pPr>
              <w:autoSpaceDE w:val="0"/>
              <w:autoSpaceDN w:val="0"/>
              <w:adjustRightInd w:val="0"/>
              <w:spacing w:line="360" w:lineRule="auto"/>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投标文件格式</w:t>
            </w:r>
          </w:p>
        </w:tc>
        <w:tc>
          <w:tcPr>
            <w:tcW w:w="6623" w:type="dxa"/>
            <w:vAlign w:val="center"/>
          </w:tcPr>
          <w:p w14:paraId="4CD74D72">
            <w:pPr>
              <w:autoSpaceDE w:val="0"/>
              <w:autoSpaceDN w:val="0"/>
              <w:adjustRightInd w:val="0"/>
              <w:spacing w:line="360" w:lineRule="auto"/>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符合第</w:t>
            </w:r>
            <w:r>
              <w:rPr>
                <w:rFonts w:hint="eastAsia" w:ascii="宋体" w:hAnsi="宋体" w:cs="宋体"/>
                <w:bCs/>
                <w:color w:val="000000"/>
                <w:sz w:val="24"/>
                <w:szCs w:val="24"/>
                <w:highlight w:val="none"/>
              </w:rPr>
              <w:t>六</w:t>
            </w:r>
            <w:r>
              <w:rPr>
                <w:rFonts w:hint="eastAsia" w:ascii="宋体" w:hAnsi="宋体" w:cs="宋体"/>
                <w:bCs/>
                <w:color w:val="000000"/>
                <w:sz w:val="24"/>
                <w:szCs w:val="24"/>
                <w:highlight w:val="none"/>
                <w:lang w:val="zh-CN"/>
              </w:rPr>
              <w:t>章“投标文件构成、要求及格式”</w:t>
            </w:r>
            <w:r>
              <w:rPr>
                <w:rFonts w:hint="eastAsia" w:ascii="宋体" w:hAnsi="宋体" w:cs="宋体"/>
                <w:bCs/>
                <w:color w:val="000000"/>
                <w:sz w:val="24"/>
                <w:szCs w:val="24"/>
                <w:highlight w:val="none"/>
              </w:rPr>
              <w:t>和招标文件</w:t>
            </w:r>
            <w:r>
              <w:rPr>
                <w:rFonts w:hint="eastAsia" w:ascii="宋体" w:hAnsi="宋体" w:cs="宋体"/>
                <w:bCs/>
                <w:color w:val="000000"/>
                <w:sz w:val="24"/>
                <w:szCs w:val="24"/>
                <w:highlight w:val="none"/>
                <w:lang w:val="zh-CN"/>
              </w:rPr>
              <w:t>的要求</w:t>
            </w:r>
          </w:p>
        </w:tc>
      </w:tr>
      <w:tr w14:paraId="361C1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22" w:type="dxa"/>
            <w:vAlign w:val="center"/>
          </w:tcPr>
          <w:p w14:paraId="1C5CE7C1">
            <w:pPr>
              <w:autoSpaceDE w:val="0"/>
              <w:autoSpaceDN w:val="0"/>
              <w:adjustRightInd w:val="0"/>
              <w:spacing w:line="360" w:lineRule="auto"/>
              <w:jc w:val="center"/>
              <w:rPr>
                <w:rFonts w:ascii="宋体" w:hAnsi="宋体" w:cs="宋体"/>
                <w:bCs/>
                <w:sz w:val="24"/>
                <w:szCs w:val="24"/>
                <w:highlight w:val="none"/>
              </w:rPr>
            </w:pPr>
            <w:r>
              <w:rPr>
                <w:rFonts w:hint="eastAsia" w:ascii="宋体" w:hAnsi="宋体" w:cs="宋体"/>
                <w:bCs/>
                <w:sz w:val="24"/>
                <w:szCs w:val="24"/>
                <w:highlight w:val="none"/>
              </w:rPr>
              <w:t>4</w:t>
            </w:r>
          </w:p>
        </w:tc>
        <w:tc>
          <w:tcPr>
            <w:tcW w:w="2402" w:type="dxa"/>
            <w:vAlign w:val="center"/>
          </w:tcPr>
          <w:p w14:paraId="5DE20491">
            <w:pPr>
              <w:autoSpaceDE w:val="0"/>
              <w:autoSpaceDN w:val="0"/>
              <w:adjustRightInd w:val="0"/>
              <w:spacing w:line="360" w:lineRule="auto"/>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报价唯一</w:t>
            </w:r>
          </w:p>
        </w:tc>
        <w:tc>
          <w:tcPr>
            <w:tcW w:w="6623" w:type="dxa"/>
            <w:vAlign w:val="center"/>
          </w:tcPr>
          <w:p w14:paraId="736BC59D">
            <w:pPr>
              <w:autoSpaceDE w:val="0"/>
              <w:autoSpaceDN w:val="0"/>
              <w:adjustRightInd w:val="0"/>
              <w:spacing w:line="360" w:lineRule="auto"/>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只能有一个有效报价，不得提交选择性报价，且报价不超过采购预算金额或最高限价</w:t>
            </w:r>
          </w:p>
        </w:tc>
      </w:tr>
      <w:tr w14:paraId="49795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22" w:type="dxa"/>
            <w:vAlign w:val="center"/>
          </w:tcPr>
          <w:p w14:paraId="79AAD672">
            <w:pPr>
              <w:autoSpaceDE w:val="0"/>
              <w:autoSpaceDN w:val="0"/>
              <w:adjustRightInd w:val="0"/>
              <w:spacing w:line="360" w:lineRule="auto"/>
              <w:jc w:val="center"/>
              <w:rPr>
                <w:rFonts w:ascii="宋体" w:hAnsi="宋体" w:cs="宋体"/>
                <w:bCs/>
                <w:sz w:val="24"/>
                <w:szCs w:val="24"/>
                <w:highlight w:val="none"/>
              </w:rPr>
            </w:pPr>
            <w:r>
              <w:rPr>
                <w:rFonts w:hint="eastAsia" w:ascii="宋体" w:hAnsi="宋体" w:cs="宋体"/>
                <w:bCs/>
                <w:sz w:val="24"/>
                <w:szCs w:val="24"/>
                <w:highlight w:val="none"/>
              </w:rPr>
              <w:t>5</w:t>
            </w:r>
          </w:p>
        </w:tc>
        <w:tc>
          <w:tcPr>
            <w:tcW w:w="2402" w:type="dxa"/>
            <w:vAlign w:val="center"/>
          </w:tcPr>
          <w:p w14:paraId="0E8DE68C">
            <w:pPr>
              <w:autoSpaceDE w:val="0"/>
              <w:autoSpaceDN w:val="0"/>
              <w:adjustRightInd w:val="0"/>
              <w:spacing w:line="360" w:lineRule="auto"/>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投标内容</w:t>
            </w:r>
          </w:p>
        </w:tc>
        <w:tc>
          <w:tcPr>
            <w:tcW w:w="6623" w:type="dxa"/>
            <w:vAlign w:val="center"/>
          </w:tcPr>
          <w:p w14:paraId="1BFA23CF">
            <w:pPr>
              <w:autoSpaceDE w:val="0"/>
              <w:autoSpaceDN w:val="0"/>
              <w:adjustRightInd w:val="0"/>
              <w:spacing w:line="360" w:lineRule="auto"/>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投标文件内容齐全、无遗漏</w:t>
            </w:r>
          </w:p>
        </w:tc>
      </w:tr>
      <w:tr w14:paraId="20040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22" w:type="dxa"/>
            <w:vAlign w:val="center"/>
          </w:tcPr>
          <w:p w14:paraId="71096948">
            <w:pPr>
              <w:autoSpaceDE w:val="0"/>
              <w:autoSpaceDN w:val="0"/>
              <w:adjustRightInd w:val="0"/>
              <w:spacing w:line="360" w:lineRule="auto"/>
              <w:jc w:val="center"/>
              <w:rPr>
                <w:rFonts w:ascii="宋体" w:hAnsi="宋体" w:cs="宋体"/>
                <w:bCs/>
                <w:sz w:val="24"/>
                <w:szCs w:val="24"/>
                <w:highlight w:val="none"/>
              </w:rPr>
            </w:pPr>
            <w:r>
              <w:rPr>
                <w:rFonts w:hint="eastAsia" w:ascii="宋体" w:hAnsi="宋体" w:cs="宋体"/>
                <w:bCs/>
                <w:sz w:val="24"/>
                <w:szCs w:val="24"/>
                <w:highlight w:val="none"/>
              </w:rPr>
              <w:t>6</w:t>
            </w:r>
          </w:p>
        </w:tc>
        <w:tc>
          <w:tcPr>
            <w:tcW w:w="2402" w:type="dxa"/>
            <w:vAlign w:val="center"/>
          </w:tcPr>
          <w:p w14:paraId="48C7C561">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合同履行期限</w:t>
            </w:r>
          </w:p>
        </w:tc>
        <w:tc>
          <w:tcPr>
            <w:tcW w:w="6623" w:type="dxa"/>
            <w:vAlign w:val="center"/>
          </w:tcPr>
          <w:p w14:paraId="5C4E3072">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color w:val="auto"/>
                <w:sz w:val="24"/>
                <w:szCs w:val="24"/>
                <w:highlight w:val="none"/>
                <w:lang w:val="zh-CN"/>
              </w:rPr>
              <w:t>合同订立后</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0</w:t>
            </w:r>
            <w:r>
              <w:rPr>
                <w:rFonts w:hint="eastAsia" w:ascii="宋体" w:hAnsi="宋体" w:cs="宋体"/>
                <w:color w:val="auto"/>
                <w:sz w:val="24"/>
                <w:szCs w:val="24"/>
                <w:highlight w:val="none"/>
                <w:lang w:val="zh-CN"/>
              </w:rPr>
              <w:t>天</w:t>
            </w:r>
          </w:p>
        </w:tc>
      </w:tr>
      <w:tr w14:paraId="54B2F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922" w:type="dxa"/>
            <w:vAlign w:val="center"/>
          </w:tcPr>
          <w:p w14:paraId="3ED7ED6A">
            <w:pPr>
              <w:autoSpaceDE w:val="0"/>
              <w:autoSpaceDN w:val="0"/>
              <w:adjustRightInd w:val="0"/>
              <w:spacing w:line="360" w:lineRule="auto"/>
              <w:jc w:val="center"/>
              <w:rPr>
                <w:rFonts w:ascii="宋体" w:hAnsi="宋体" w:cs="宋体"/>
                <w:bCs/>
                <w:sz w:val="24"/>
                <w:szCs w:val="24"/>
                <w:highlight w:val="none"/>
              </w:rPr>
            </w:pPr>
            <w:r>
              <w:rPr>
                <w:rFonts w:hint="eastAsia" w:ascii="宋体" w:hAnsi="宋体" w:cs="宋体"/>
                <w:bCs/>
                <w:sz w:val="24"/>
                <w:szCs w:val="24"/>
                <w:highlight w:val="none"/>
              </w:rPr>
              <w:t>7</w:t>
            </w:r>
          </w:p>
        </w:tc>
        <w:tc>
          <w:tcPr>
            <w:tcW w:w="2402" w:type="dxa"/>
            <w:vAlign w:val="center"/>
          </w:tcPr>
          <w:p w14:paraId="28B552B5">
            <w:pPr>
              <w:autoSpaceDE w:val="0"/>
              <w:autoSpaceDN w:val="0"/>
              <w:adjustRightInd w:val="0"/>
              <w:spacing w:line="360" w:lineRule="auto"/>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质量要求</w:t>
            </w:r>
          </w:p>
        </w:tc>
        <w:tc>
          <w:tcPr>
            <w:tcW w:w="6623" w:type="dxa"/>
            <w:vAlign w:val="center"/>
          </w:tcPr>
          <w:p w14:paraId="1BC8D41F">
            <w:pPr>
              <w:autoSpaceDE w:val="0"/>
              <w:autoSpaceDN w:val="0"/>
              <w:adjustRightInd w:val="0"/>
              <w:spacing w:line="360" w:lineRule="auto"/>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符合国家及行业现行质量验收标准</w:t>
            </w:r>
          </w:p>
        </w:tc>
      </w:tr>
      <w:tr w14:paraId="4B75B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22" w:type="dxa"/>
            <w:vAlign w:val="center"/>
          </w:tcPr>
          <w:p w14:paraId="07560353">
            <w:pPr>
              <w:autoSpaceDE w:val="0"/>
              <w:autoSpaceDN w:val="0"/>
              <w:adjustRightInd w:val="0"/>
              <w:spacing w:line="360" w:lineRule="auto"/>
              <w:jc w:val="center"/>
              <w:rPr>
                <w:rFonts w:ascii="宋体" w:hAnsi="宋体" w:cs="宋体"/>
                <w:bCs/>
                <w:sz w:val="24"/>
                <w:szCs w:val="24"/>
                <w:highlight w:val="none"/>
              </w:rPr>
            </w:pPr>
            <w:r>
              <w:rPr>
                <w:rFonts w:hint="eastAsia" w:ascii="宋体" w:hAnsi="宋体" w:cs="宋体"/>
                <w:bCs/>
                <w:sz w:val="24"/>
                <w:szCs w:val="24"/>
                <w:highlight w:val="none"/>
              </w:rPr>
              <w:t>8</w:t>
            </w:r>
          </w:p>
        </w:tc>
        <w:tc>
          <w:tcPr>
            <w:tcW w:w="2402" w:type="dxa"/>
            <w:vAlign w:val="center"/>
          </w:tcPr>
          <w:p w14:paraId="1C1662AE">
            <w:pPr>
              <w:autoSpaceDE w:val="0"/>
              <w:autoSpaceDN w:val="0"/>
              <w:adjustRightInd w:val="0"/>
              <w:spacing w:line="360" w:lineRule="auto"/>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投标有效期</w:t>
            </w:r>
          </w:p>
        </w:tc>
        <w:tc>
          <w:tcPr>
            <w:tcW w:w="6623" w:type="dxa"/>
            <w:vAlign w:val="center"/>
          </w:tcPr>
          <w:p w14:paraId="1B816F4F">
            <w:pPr>
              <w:autoSpaceDE w:val="0"/>
              <w:autoSpaceDN w:val="0"/>
              <w:adjustRightInd w:val="0"/>
              <w:spacing w:line="360" w:lineRule="auto"/>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投标截止之日后90天（日历天）</w:t>
            </w:r>
          </w:p>
        </w:tc>
      </w:tr>
      <w:tr w14:paraId="0A7B2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22" w:type="dxa"/>
            <w:vAlign w:val="center"/>
          </w:tcPr>
          <w:p w14:paraId="0AFBA6B3">
            <w:pPr>
              <w:autoSpaceDE w:val="0"/>
              <w:autoSpaceDN w:val="0"/>
              <w:adjustRightInd w:val="0"/>
              <w:spacing w:line="360" w:lineRule="auto"/>
              <w:jc w:val="center"/>
              <w:rPr>
                <w:rFonts w:ascii="宋体" w:hAnsi="宋体" w:cs="宋体"/>
                <w:bCs/>
                <w:sz w:val="24"/>
                <w:szCs w:val="24"/>
                <w:highlight w:val="none"/>
              </w:rPr>
            </w:pPr>
            <w:r>
              <w:rPr>
                <w:rFonts w:hint="eastAsia" w:ascii="宋体" w:hAnsi="宋体" w:cs="宋体"/>
                <w:bCs/>
                <w:sz w:val="24"/>
                <w:szCs w:val="24"/>
                <w:highlight w:val="none"/>
              </w:rPr>
              <w:t>9</w:t>
            </w:r>
          </w:p>
        </w:tc>
        <w:tc>
          <w:tcPr>
            <w:tcW w:w="2402" w:type="dxa"/>
            <w:vAlign w:val="center"/>
          </w:tcPr>
          <w:p w14:paraId="26A6D3C9">
            <w:pPr>
              <w:autoSpaceDE w:val="0"/>
              <w:autoSpaceDN w:val="0"/>
              <w:adjustRightInd w:val="0"/>
              <w:spacing w:line="360" w:lineRule="auto"/>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投标保证金</w:t>
            </w:r>
          </w:p>
        </w:tc>
        <w:tc>
          <w:tcPr>
            <w:tcW w:w="6623" w:type="dxa"/>
            <w:vAlign w:val="center"/>
          </w:tcPr>
          <w:p w14:paraId="6F88E06E">
            <w:pPr>
              <w:autoSpaceDE w:val="0"/>
              <w:autoSpaceDN w:val="0"/>
              <w:adjustRightInd w:val="0"/>
              <w:spacing w:line="360" w:lineRule="auto"/>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满足招标文件要求</w:t>
            </w:r>
          </w:p>
        </w:tc>
      </w:tr>
      <w:tr w14:paraId="0AD38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22" w:type="dxa"/>
            <w:vAlign w:val="center"/>
          </w:tcPr>
          <w:p w14:paraId="762359D1">
            <w:pPr>
              <w:autoSpaceDE w:val="0"/>
              <w:autoSpaceDN w:val="0"/>
              <w:adjustRightInd w:val="0"/>
              <w:spacing w:line="360" w:lineRule="auto"/>
              <w:jc w:val="center"/>
              <w:rPr>
                <w:rFonts w:ascii="宋体" w:hAnsi="宋体" w:cs="宋体"/>
                <w:bCs/>
                <w:sz w:val="24"/>
                <w:szCs w:val="24"/>
                <w:highlight w:val="none"/>
              </w:rPr>
            </w:pPr>
            <w:r>
              <w:rPr>
                <w:rFonts w:hint="eastAsia" w:ascii="宋体" w:hAnsi="宋体" w:cs="宋体"/>
                <w:bCs/>
                <w:sz w:val="24"/>
                <w:szCs w:val="24"/>
                <w:highlight w:val="none"/>
              </w:rPr>
              <w:t>10</w:t>
            </w:r>
          </w:p>
        </w:tc>
        <w:tc>
          <w:tcPr>
            <w:tcW w:w="2402" w:type="dxa"/>
            <w:vAlign w:val="center"/>
          </w:tcPr>
          <w:p w14:paraId="31C049A8">
            <w:pPr>
              <w:autoSpaceDE w:val="0"/>
              <w:autoSpaceDN w:val="0"/>
              <w:adjustRightInd w:val="0"/>
              <w:spacing w:line="360" w:lineRule="auto"/>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技术标准和要求</w:t>
            </w:r>
          </w:p>
        </w:tc>
        <w:tc>
          <w:tcPr>
            <w:tcW w:w="6623" w:type="dxa"/>
            <w:vAlign w:val="center"/>
          </w:tcPr>
          <w:p w14:paraId="419915F9">
            <w:pPr>
              <w:autoSpaceDE w:val="0"/>
              <w:autoSpaceDN w:val="0"/>
              <w:adjustRightInd w:val="0"/>
              <w:spacing w:line="360" w:lineRule="auto"/>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符合招标文件“采购需求”规定</w:t>
            </w:r>
          </w:p>
        </w:tc>
      </w:tr>
      <w:tr w14:paraId="3B93F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22" w:type="dxa"/>
          </w:tcPr>
          <w:p w14:paraId="2279B4A6">
            <w:pPr>
              <w:spacing w:before="65" w:line="360" w:lineRule="auto"/>
              <w:ind w:left="137"/>
              <w:rPr>
                <w:rFonts w:ascii="宋体" w:hAnsi="宋体" w:cs="宋体"/>
                <w:bCs/>
                <w:color w:val="000000"/>
                <w:sz w:val="24"/>
                <w:szCs w:val="24"/>
                <w:highlight w:val="none"/>
                <w:lang w:val="zh-CN"/>
              </w:rPr>
            </w:pPr>
            <w:r>
              <w:rPr>
                <w:rFonts w:hint="eastAsia" w:ascii="宋体" w:hAnsi="宋体" w:cs="宋体"/>
                <w:spacing w:val="4"/>
                <w:sz w:val="24"/>
                <w:szCs w:val="24"/>
                <w:highlight w:val="none"/>
              </w:rPr>
              <w:t>备</w:t>
            </w:r>
            <w:r>
              <w:rPr>
                <w:rFonts w:hint="eastAsia" w:ascii="宋体" w:hAnsi="宋体" w:cs="宋体"/>
                <w:spacing w:val="3"/>
                <w:sz w:val="24"/>
                <w:szCs w:val="24"/>
                <w:highlight w:val="none"/>
              </w:rPr>
              <w:t>注</w:t>
            </w:r>
          </w:p>
        </w:tc>
        <w:tc>
          <w:tcPr>
            <w:tcW w:w="9025" w:type="dxa"/>
            <w:gridSpan w:val="2"/>
            <w:vAlign w:val="center"/>
          </w:tcPr>
          <w:p w14:paraId="6D3FCAF0">
            <w:pPr>
              <w:spacing w:line="360" w:lineRule="auto"/>
              <w:jc w:val="both"/>
              <w:rPr>
                <w:rFonts w:ascii="宋体" w:hAnsi="宋体" w:cs="宋体"/>
                <w:sz w:val="24"/>
                <w:szCs w:val="24"/>
                <w:highlight w:val="none"/>
                <w:lang w:val="zh-CN"/>
              </w:rPr>
            </w:pPr>
            <w:r>
              <w:rPr>
                <w:rFonts w:hint="eastAsia" w:ascii="宋体" w:hAnsi="宋体" w:cs="宋体"/>
                <w:sz w:val="24"/>
                <w:szCs w:val="24"/>
                <w:highlight w:val="none"/>
                <w:lang w:val="zh-CN"/>
              </w:rPr>
              <w:t>符合性审查结论不合格的不进入综合评审阶段。</w:t>
            </w:r>
          </w:p>
        </w:tc>
      </w:tr>
    </w:tbl>
    <w:p w14:paraId="0544E377">
      <w:pPr>
        <w:pStyle w:val="3"/>
        <w:spacing w:line="240" w:lineRule="auto"/>
        <w:rPr>
          <w:rFonts w:ascii="宋体" w:hAnsi="宋体" w:eastAsia="宋体" w:cs="宋体"/>
          <w:b w:val="0"/>
          <w:bCs w:val="0"/>
          <w:sz w:val="24"/>
          <w:szCs w:val="24"/>
          <w:highlight w:val="none"/>
        </w:rPr>
      </w:pPr>
    </w:p>
    <w:p w14:paraId="46CCBCA7">
      <w:pPr>
        <w:rPr>
          <w:rFonts w:ascii="宋体" w:hAnsi="宋体" w:cs="宋体"/>
          <w:sz w:val="24"/>
          <w:szCs w:val="24"/>
          <w:highlight w:val="none"/>
        </w:rPr>
      </w:pPr>
    </w:p>
    <w:p w14:paraId="12990413">
      <w:pPr>
        <w:pStyle w:val="3"/>
        <w:rPr>
          <w:rFonts w:ascii="宋体" w:hAnsi="宋体" w:eastAsia="宋体" w:cs="宋体"/>
          <w:b w:val="0"/>
          <w:bCs w:val="0"/>
          <w:sz w:val="24"/>
          <w:szCs w:val="24"/>
          <w:highlight w:val="none"/>
        </w:rPr>
      </w:pPr>
    </w:p>
    <w:p w14:paraId="7C0F0BBB">
      <w:pPr>
        <w:rPr>
          <w:rFonts w:ascii="宋体" w:hAnsi="宋体" w:cs="宋体"/>
          <w:sz w:val="24"/>
          <w:szCs w:val="24"/>
          <w:highlight w:val="none"/>
        </w:rPr>
      </w:pPr>
    </w:p>
    <w:p w14:paraId="652CC9B2">
      <w:pPr>
        <w:pStyle w:val="3"/>
        <w:rPr>
          <w:rFonts w:ascii="宋体" w:hAnsi="宋体" w:eastAsia="宋体" w:cs="宋体"/>
          <w:b w:val="0"/>
          <w:bCs w:val="0"/>
          <w:sz w:val="24"/>
          <w:szCs w:val="24"/>
          <w:highlight w:val="none"/>
        </w:rPr>
      </w:pPr>
    </w:p>
    <w:p w14:paraId="009A0218">
      <w:pPr>
        <w:rPr>
          <w:rFonts w:ascii="宋体" w:hAnsi="宋体" w:cs="宋体"/>
          <w:sz w:val="24"/>
          <w:szCs w:val="24"/>
          <w:highlight w:val="none"/>
        </w:rPr>
      </w:pPr>
    </w:p>
    <w:p w14:paraId="6F2A525C">
      <w:pPr>
        <w:pStyle w:val="3"/>
        <w:rPr>
          <w:rFonts w:ascii="宋体" w:hAnsi="宋体" w:eastAsia="宋体" w:cs="宋体"/>
          <w:b w:val="0"/>
          <w:bCs w:val="0"/>
          <w:sz w:val="24"/>
          <w:szCs w:val="24"/>
          <w:highlight w:val="none"/>
        </w:rPr>
      </w:pPr>
    </w:p>
    <w:p w14:paraId="089E5C3B">
      <w:pPr>
        <w:rPr>
          <w:rFonts w:ascii="宋体" w:hAnsi="宋体" w:cs="宋体"/>
          <w:sz w:val="24"/>
          <w:szCs w:val="24"/>
          <w:highlight w:val="none"/>
        </w:rPr>
      </w:pPr>
    </w:p>
    <w:p w14:paraId="63ED38FB">
      <w:pPr>
        <w:rPr>
          <w:rFonts w:ascii="宋体" w:hAnsi="宋体" w:eastAsia="宋体" w:cs="宋体"/>
          <w:b/>
          <w:bCs/>
          <w:kern w:val="2"/>
          <w:sz w:val="24"/>
          <w:szCs w:val="24"/>
          <w:highlight w:val="none"/>
          <w:lang w:val="en-US" w:eastAsia="zh-CN" w:bidi="ar-SA"/>
        </w:rPr>
      </w:pPr>
      <w:r>
        <w:rPr>
          <w:rFonts w:ascii="宋体" w:hAnsi="宋体" w:eastAsia="宋体" w:cs="宋体"/>
          <w:b/>
          <w:bCs/>
          <w:kern w:val="2"/>
          <w:sz w:val="24"/>
          <w:szCs w:val="24"/>
          <w:highlight w:val="none"/>
          <w:lang w:val="en-US" w:eastAsia="zh-CN" w:bidi="ar-SA"/>
        </w:rPr>
        <w:br w:type="page"/>
      </w:r>
    </w:p>
    <w:p w14:paraId="16E6DC11">
      <w:pPr>
        <w:pStyle w:val="3"/>
        <w:numPr>
          <w:ilvl w:val="0"/>
          <w:numId w:val="0"/>
        </w:numPr>
        <w:spacing w:line="240" w:lineRule="auto"/>
        <w:rPr>
          <w:rFonts w:ascii="宋体" w:hAnsi="宋体" w:eastAsia="宋体" w:cs="宋体"/>
          <w:sz w:val="24"/>
          <w:szCs w:val="24"/>
          <w:highlight w:val="none"/>
        </w:rPr>
      </w:pPr>
      <w:r>
        <w:rPr>
          <w:rFonts w:hint="eastAsia" w:ascii="宋体" w:hAnsi="宋体" w:eastAsia="宋体" w:cs="宋体"/>
          <w:b/>
          <w:bCs/>
          <w:kern w:val="2"/>
          <w:sz w:val="24"/>
          <w:szCs w:val="24"/>
          <w:highlight w:val="none"/>
          <w:lang w:val="en-US" w:eastAsia="zh-CN" w:bidi="ar-SA"/>
        </w:rPr>
        <w:t>3</w:t>
      </w:r>
      <w:r>
        <w:rPr>
          <w:rFonts w:ascii="宋体" w:hAnsi="宋体" w:eastAsia="宋体" w:cs="宋体"/>
          <w:b/>
          <w:bCs/>
          <w:kern w:val="2"/>
          <w:sz w:val="24"/>
          <w:szCs w:val="24"/>
          <w:highlight w:val="none"/>
          <w:lang w:val="en-US" w:eastAsia="zh-CN" w:bidi="ar-SA"/>
        </w:rPr>
        <w:t>、</w:t>
      </w:r>
      <w:r>
        <w:rPr>
          <w:rFonts w:hint="eastAsia" w:ascii="宋体" w:hAnsi="宋体" w:eastAsia="宋体" w:cs="宋体"/>
          <w:sz w:val="24"/>
          <w:szCs w:val="24"/>
          <w:highlight w:val="none"/>
        </w:rPr>
        <w:t>综合评分明细表 (满分 100 分)</w:t>
      </w:r>
    </w:p>
    <w:tbl>
      <w:tblPr>
        <w:tblStyle w:val="24"/>
        <w:tblW w:w="497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857"/>
        <w:gridCol w:w="1254"/>
        <w:gridCol w:w="7356"/>
      </w:tblGrid>
      <w:tr w14:paraId="69E9E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 w:type="pct"/>
          </w:tcPr>
          <w:p w14:paraId="548B732C">
            <w:pPr>
              <w:snapToGrid w:val="0"/>
              <w:spacing w:line="240" w:lineRule="atLeast"/>
              <w:jc w:val="center"/>
              <w:rPr>
                <w:rFonts w:ascii="宋体" w:hAnsi="宋体" w:cs="宋体"/>
                <w:b/>
                <w:bCs/>
                <w:sz w:val="24"/>
                <w:szCs w:val="24"/>
                <w:highlight w:val="none"/>
              </w:rPr>
            </w:pPr>
            <w:r>
              <w:rPr>
                <w:rFonts w:hint="eastAsia" w:ascii="宋体" w:hAnsi="宋体" w:cs="宋体"/>
                <w:b/>
                <w:bCs/>
                <w:sz w:val="24"/>
                <w:szCs w:val="24"/>
                <w:highlight w:val="none"/>
              </w:rPr>
              <w:t>序号</w:t>
            </w:r>
          </w:p>
        </w:tc>
        <w:tc>
          <w:tcPr>
            <w:tcW w:w="431" w:type="pct"/>
          </w:tcPr>
          <w:p w14:paraId="715DA6B6">
            <w:pPr>
              <w:snapToGrid w:val="0"/>
              <w:spacing w:line="240" w:lineRule="atLeast"/>
              <w:jc w:val="center"/>
              <w:rPr>
                <w:rFonts w:ascii="宋体" w:hAnsi="宋体" w:cs="宋体"/>
                <w:b/>
                <w:bCs/>
                <w:sz w:val="24"/>
                <w:szCs w:val="24"/>
                <w:highlight w:val="none"/>
              </w:rPr>
            </w:pPr>
            <w:r>
              <w:rPr>
                <w:rFonts w:hint="eastAsia" w:ascii="宋体" w:hAnsi="宋体" w:cs="宋体"/>
                <w:b/>
                <w:bCs/>
                <w:sz w:val="24"/>
                <w:szCs w:val="24"/>
                <w:highlight w:val="none"/>
              </w:rPr>
              <w:t>评分项目</w:t>
            </w:r>
          </w:p>
        </w:tc>
        <w:tc>
          <w:tcPr>
            <w:tcW w:w="632" w:type="pct"/>
          </w:tcPr>
          <w:p w14:paraId="06D5796C">
            <w:pPr>
              <w:snapToGrid w:val="0"/>
              <w:spacing w:line="240" w:lineRule="atLeast"/>
              <w:jc w:val="center"/>
              <w:rPr>
                <w:rFonts w:ascii="宋体" w:hAnsi="宋体" w:cs="宋体"/>
                <w:b/>
                <w:bCs/>
                <w:sz w:val="24"/>
                <w:szCs w:val="24"/>
                <w:highlight w:val="none"/>
              </w:rPr>
            </w:pPr>
            <w:r>
              <w:rPr>
                <w:rFonts w:hint="eastAsia" w:ascii="宋体" w:hAnsi="宋体" w:cs="宋体"/>
                <w:b/>
                <w:bCs/>
                <w:sz w:val="24"/>
                <w:szCs w:val="24"/>
                <w:highlight w:val="none"/>
              </w:rPr>
              <w:t>基准分值</w:t>
            </w:r>
          </w:p>
        </w:tc>
        <w:tc>
          <w:tcPr>
            <w:tcW w:w="3709" w:type="pct"/>
          </w:tcPr>
          <w:p w14:paraId="55B2201E">
            <w:pPr>
              <w:snapToGrid w:val="0"/>
              <w:spacing w:line="240" w:lineRule="atLeast"/>
              <w:jc w:val="center"/>
              <w:rPr>
                <w:rFonts w:ascii="宋体" w:hAnsi="宋体" w:cs="宋体"/>
                <w:b/>
                <w:bCs/>
                <w:sz w:val="24"/>
                <w:szCs w:val="24"/>
                <w:highlight w:val="none"/>
              </w:rPr>
            </w:pPr>
            <w:r>
              <w:rPr>
                <w:rFonts w:hint="eastAsia" w:ascii="宋体" w:hAnsi="宋体" w:cs="宋体"/>
                <w:b/>
                <w:bCs/>
                <w:sz w:val="24"/>
                <w:szCs w:val="24"/>
                <w:highlight w:val="none"/>
              </w:rPr>
              <w:t>评分标准</w:t>
            </w:r>
          </w:p>
        </w:tc>
      </w:tr>
      <w:tr w14:paraId="0DB8A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 w:type="pct"/>
            <w:vAlign w:val="center"/>
          </w:tcPr>
          <w:p w14:paraId="16603AE4">
            <w:pPr>
              <w:snapToGrid w:val="0"/>
              <w:spacing w:line="240" w:lineRule="atLeast"/>
              <w:jc w:val="center"/>
              <w:rPr>
                <w:rFonts w:ascii="宋体" w:hAnsi="宋体" w:cs="宋体"/>
                <w:sz w:val="24"/>
                <w:szCs w:val="24"/>
                <w:highlight w:val="none"/>
              </w:rPr>
            </w:pPr>
            <w:r>
              <w:rPr>
                <w:rFonts w:hint="eastAsia" w:ascii="宋体" w:hAnsi="宋体" w:cs="宋体"/>
                <w:sz w:val="24"/>
                <w:szCs w:val="24"/>
                <w:highlight w:val="none"/>
              </w:rPr>
              <w:t>1</w:t>
            </w:r>
          </w:p>
        </w:tc>
        <w:tc>
          <w:tcPr>
            <w:tcW w:w="431" w:type="pct"/>
            <w:vAlign w:val="center"/>
          </w:tcPr>
          <w:p w14:paraId="430EA1C4">
            <w:pPr>
              <w:snapToGrid w:val="0"/>
              <w:spacing w:line="240" w:lineRule="atLeast"/>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报价</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30分</w:t>
            </w:r>
            <w:r>
              <w:rPr>
                <w:rFonts w:hint="eastAsia" w:ascii="宋体" w:hAnsi="宋体" w:cs="宋体"/>
                <w:sz w:val="24"/>
                <w:szCs w:val="24"/>
                <w:highlight w:val="none"/>
                <w:lang w:eastAsia="zh-CN"/>
              </w:rPr>
              <w:t>）</w:t>
            </w:r>
          </w:p>
        </w:tc>
        <w:tc>
          <w:tcPr>
            <w:tcW w:w="632" w:type="pct"/>
            <w:vAlign w:val="center"/>
          </w:tcPr>
          <w:p w14:paraId="67878B46">
            <w:pPr>
              <w:snapToGrid w:val="0"/>
              <w:spacing w:line="240" w:lineRule="atLeast"/>
              <w:jc w:val="center"/>
              <w:rPr>
                <w:rFonts w:ascii="宋体" w:hAnsi="宋体" w:cs="宋体"/>
                <w:sz w:val="24"/>
                <w:szCs w:val="24"/>
                <w:highlight w:val="none"/>
              </w:rPr>
            </w:pPr>
            <w:r>
              <w:rPr>
                <w:rFonts w:hint="eastAsia" w:ascii="宋体" w:hAnsi="宋体" w:cs="宋体"/>
                <w:sz w:val="24"/>
                <w:szCs w:val="24"/>
                <w:highlight w:val="none"/>
              </w:rPr>
              <w:t>30分</w:t>
            </w:r>
          </w:p>
        </w:tc>
        <w:tc>
          <w:tcPr>
            <w:tcW w:w="3709" w:type="pct"/>
          </w:tcPr>
          <w:p w14:paraId="70981B22">
            <w:pPr>
              <w:snapToGrid w:val="0"/>
              <w:spacing w:line="240" w:lineRule="atLeast"/>
              <w:rPr>
                <w:rFonts w:ascii="宋体" w:hAnsi="宋体" w:cs="宋体"/>
                <w:sz w:val="24"/>
                <w:szCs w:val="24"/>
                <w:highlight w:val="none"/>
              </w:rPr>
            </w:pPr>
            <w:r>
              <w:rPr>
                <w:rFonts w:hint="eastAsia" w:ascii="宋体" w:hAnsi="宋体" w:cs="宋体"/>
                <w:color w:val="000000" w:themeColor="text1"/>
                <w:sz w:val="24"/>
                <w:szCs w:val="24"/>
                <w:highlight w:val="none"/>
                <w14:textFill>
                  <w14:solidFill>
                    <w14:schemeClr w14:val="tx1"/>
                  </w14:solidFill>
                </w14:textFill>
              </w:rPr>
              <w:t>投标报价得分：以按照招标文件规定修正后的所有合格投标人的评标价的最低价作为评分基准价。投标人的价格分按下式计算：报价得分=</w:t>
            </w:r>
            <w:r>
              <w:rPr>
                <w:rFonts w:hint="eastAsia" w:ascii="宋体" w:hAnsi="宋体" w:cs="宋体"/>
                <w:color w:val="000000"/>
                <w:sz w:val="24"/>
                <w:szCs w:val="24"/>
                <w:highlight w:val="none"/>
              </w:rPr>
              <w:t>（评标基准价/投标报价）×价格权值（30%）×100</w:t>
            </w:r>
            <w:r>
              <w:rPr>
                <w:rFonts w:hint="eastAsia" w:ascii="宋体" w:hAnsi="宋体" w:cs="宋体"/>
                <w:color w:val="000000" w:themeColor="text1"/>
                <w:sz w:val="24"/>
                <w:szCs w:val="24"/>
                <w:highlight w:val="none"/>
                <w14:textFill>
                  <w14:solidFill>
                    <w14:schemeClr w14:val="tx1"/>
                  </w14:solidFill>
                </w14:textFill>
              </w:rPr>
              <w:t>。</w:t>
            </w:r>
          </w:p>
        </w:tc>
      </w:tr>
      <w:tr w14:paraId="12DEF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 w:type="pct"/>
            <w:vMerge w:val="restart"/>
            <w:vAlign w:val="center"/>
          </w:tcPr>
          <w:p w14:paraId="76A35F89">
            <w:pPr>
              <w:snapToGrid w:val="0"/>
              <w:spacing w:line="240" w:lineRule="atLeast"/>
              <w:jc w:val="center"/>
              <w:rPr>
                <w:rFonts w:ascii="宋体" w:hAnsi="宋体" w:cs="宋体"/>
                <w:sz w:val="24"/>
                <w:szCs w:val="24"/>
                <w:highlight w:val="none"/>
              </w:rPr>
            </w:pPr>
            <w:r>
              <w:rPr>
                <w:rFonts w:hint="eastAsia" w:ascii="宋体" w:hAnsi="宋体" w:cs="宋体"/>
                <w:sz w:val="24"/>
                <w:szCs w:val="24"/>
                <w:highlight w:val="none"/>
              </w:rPr>
              <w:t>2</w:t>
            </w:r>
          </w:p>
        </w:tc>
        <w:tc>
          <w:tcPr>
            <w:tcW w:w="431" w:type="pct"/>
            <w:vMerge w:val="restart"/>
            <w:vAlign w:val="center"/>
          </w:tcPr>
          <w:p w14:paraId="5ED2B59B">
            <w:pPr>
              <w:snapToGrid w:val="0"/>
              <w:spacing w:line="240" w:lineRule="atLeast"/>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rPr>
              <w:t>商务</w:t>
            </w:r>
            <w:r>
              <w:rPr>
                <w:rFonts w:hint="eastAsia" w:ascii="宋体" w:hAnsi="宋体" w:cs="宋体"/>
                <w:sz w:val="24"/>
                <w:szCs w:val="24"/>
                <w:highlight w:val="none"/>
                <w:lang w:val="en-US" w:eastAsia="zh-CN"/>
              </w:rPr>
              <w:t>部分</w:t>
            </w:r>
          </w:p>
          <w:p w14:paraId="3D22CDCB">
            <w:pPr>
              <w:snapToGrid w:val="0"/>
              <w:spacing w:line="240" w:lineRule="atLeast"/>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17分</w:t>
            </w:r>
            <w:r>
              <w:rPr>
                <w:rFonts w:hint="eastAsia" w:ascii="宋体" w:hAnsi="宋体" w:cs="宋体"/>
                <w:sz w:val="24"/>
                <w:szCs w:val="24"/>
                <w:highlight w:val="none"/>
                <w:lang w:eastAsia="zh-CN"/>
              </w:rPr>
              <w:t>）</w:t>
            </w:r>
          </w:p>
          <w:p w14:paraId="1FE4AD08">
            <w:pPr>
              <w:snapToGrid w:val="0"/>
              <w:spacing w:line="240" w:lineRule="atLeast"/>
              <w:jc w:val="center"/>
              <w:rPr>
                <w:rFonts w:ascii="宋体" w:hAnsi="宋体" w:cs="宋体"/>
                <w:sz w:val="24"/>
                <w:szCs w:val="24"/>
                <w:highlight w:val="none"/>
              </w:rPr>
            </w:pPr>
          </w:p>
        </w:tc>
        <w:tc>
          <w:tcPr>
            <w:tcW w:w="632" w:type="pct"/>
            <w:vAlign w:val="center"/>
          </w:tcPr>
          <w:p w14:paraId="7563E3DC">
            <w:pPr>
              <w:snapToGrid w:val="0"/>
              <w:spacing w:line="240" w:lineRule="atLeast"/>
              <w:jc w:val="center"/>
              <w:rPr>
                <w:rFonts w:hint="default" w:ascii="宋体" w:hAnsi="宋体" w:cs="宋体"/>
                <w:sz w:val="24"/>
                <w:szCs w:val="24"/>
                <w:highlight w:val="none"/>
                <w:lang w:val="en-US"/>
              </w:rPr>
            </w:pPr>
            <w:r>
              <w:rPr>
                <w:rFonts w:hint="eastAsia" w:ascii="宋体" w:hAnsi="宋体" w:cs="宋体"/>
                <w:sz w:val="24"/>
                <w:szCs w:val="24"/>
                <w:highlight w:val="none"/>
                <w:lang w:val="en-US" w:eastAsia="zh-CN"/>
              </w:rPr>
              <w:t>3分</w:t>
            </w:r>
          </w:p>
        </w:tc>
        <w:tc>
          <w:tcPr>
            <w:tcW w:w="3709" w:type="pct"/>
          </w:tcPr>
          <w:p w14:paraId="25138516">
            <w:pPr>
              <w:snapToGrid w:val="0"/>
              <w:spacing w:line="240" w:lineRule="atLeast"/>
              <w:rPr>
                <w:rFonts w:ascii="宋体" w:hAnsi="宋体" w:cs="宋体"/>
                <w:sz w:val="24"/>
                <w:szCs w:val="24"/>
                <w:highlight w:val="none"/>
              </w:rPr>
            </w:pPr>
            <w:r>
              <w:rPr>
                <w:rFonts w:hint="eastAsia" w:ascii="宋体" w:hAnsi="宋体" w:cs="宋体"/>
                <w:sz w:val="24"/>
                <w:szCs w:val="24"/>
                <w:highlight w:val="none"/>
              </w:rPr>
              <w:t>投标人近三年来(2022年至今)有类似项目业绩，每提供一项得1分（提供合同复印件或中标通知书），最多得3分，不提供不得分。</w:t>
            </w:r>
          </w:p>
        </w:tc>
      </w:tr>
      <w:tr w14:paraId="62ECE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 w:type="pct"/>
            <w:vMerge w:val="continue"/>
          </w:tcPr>
          <w:p w14:paraId="7E28C1C9">
            <w:pPr>
              <w:snapToGrid w:val="0"/>
              <w:spacing w:line="240" w:lineRule="atLeast"/>
              <w:rPr>
                <w:rFonts w:ascii="宋体" w:hAnsi="宋体" w:cs="宋体"/>
                <w:sz w:val="24"/>
                <w:szCs w:val="24"/>
                <w:highlight w:val="none"/>
              </w:rPr>
            </w:pPr>
          </w:p>
        </w:tc>
        <w:tc>
          <w:tcPr>
            <w:tcW w:w="431" w:type="pct"/>
            <w:vMerge w:val="continue"/>
            <w:vAlign w:val="center"/>
          </w:tcPr>
          <w:p w14:paraId="2C2B054D">
            <w:pPr>
              <w:snapToGrid w:val="0"/>
              <w:spacing w:line="240" w:lineRule="atLeast"/>
              <w:jc w:val="center"/>
              <w:rPr>
                <w:rFonts w:ascii="宋体" w:hAnsi="宋体" w:cs="宋体"/>
                <w:sz w:val="24"/>
                <w:szCs w:val="24"/>
                <w:highlight w:val="none"/>
              </w:rPr>
            </w:pPr>
          </w:p>
        </w:tc>
        <w:tc>
          <w:tcPr>
            <w:tcW w:w="632" w:type="pct"/>
            <w:vAlign w:val="center"/>
          </w:tcPr>
          <w:p w14:paraId="4A1D8121">
            <w:pPr>
              <w:snapToGrid w:val="0"/>
              <w:spacing w:line="240" w:lineRule="atLeast"/>
              <w:jc w:val="center"/>
              <w:rPr>
                <w:rFonts w:ascii="宋体" w:hAnsi="宋体" w:cs="宋体"/>
                <w:sz w:val="24"/>
                <w:szCs w:val="24"/>
                <w:highlight w:val="none"/>
              </w:rPr>
            </w:pPr>
            <w:r>
              <w:rPr>
                <w:rFonts w:hint="eastAsia" w:ascii="宋体" w:hAnsi="宋体" w:cs="宋体"/>
                <w:sz w:val="24"/>
                <w:szCs w:val="24"/>
                <w:highlight w:val="none"/>
                <w:lang w:val="en-US" w:eastAsia="zh-CN"/>
              </w:rPr>
              <w:t>3分</w:t>
            </w:r>
          </w:p>
        </w:tc>
        <w:tc>
          <w:tcPr>
            <w:tcW w:w="3709" w:type="pct"/>
          </w:tcPr>
          <w:p w14:paraId="3EBA4917">
            <w:pPr>
              <w:snapToGrid w:val="0"/>
              <w:spacing w:line="240" w:lineRule="atLeast"/>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提供为智慧财贸教师企业实践基地技术支持单位的相关证明材料。投标时提供证明材料并加盖投标人公章，所提供符合要求的得 3分，不提供不得分。</w:t>
            </w:r>
          </w:p>
        </w:tc>
      </w:tr>
      <w:tr w14:paraId="28B1D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 w:type="pct"/>
            <w:vMerge w:val="continue"/>
          </w:tcPr>
          <w:p w14:paraId="78C36558">
            <w:pPr>
              <w:snapToGrid w:val="0"/>
              <w:spacing w:line="240" w:lineRule="atLeast"/>
              <w:rPr>
                <w:rFonts w:ascii="宋体" w:hAnsi="宋体" w:cs="宋体"/>
                <w:sz w:val="24"/>
                <w:szCs w:val="24"/>
                <w:highlight w:val="none"/>
              </w:rPr>
            </w:pPr>
          </w:p>
        </w:tc>
        <w:tc>
          <w:tcPr>
            <w:tcW w:w="431" w:type="pct"/>
            <w:vMerge w:val="continue"/>
            <w:vAlign w:val="center"/>
          </w:tcPr>
          <w:p w14:paraId="3674BCF0">
            <w:pPr>
              <w:snapToGrid w:val="0"/>
              <w:spacing w:line="240" w:lineRule="atLeast"/>
              <w:jc w:val="center"/>
              <w:rPr>
                <w:rFonts w:ascii="宋体" w:hAnsi="宋体" w:cs="宋体"/>
                <w:sz w:val="24"/>
                <w:szCs w:val="24"/>
                <w:highlight w:val="none"/>
              </w:rPr>
            </w:pPr>
          </w:p>
        </w:tc>
        <w:tc>
          <w:tcPr>
            <w:tcW w:w="632" w:type="pct"/>
            <w:vAlign w:val="center"/>
          </w:tcPr>
          <w:p w14:paraId="09B6923E">
            <w:pPr>
              <w:snapToGrid w:val="0"/>
              <w:spacing w:line="240" w:lineRule="atLeast"/>
              <w:jc w:val="cente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3分</w:t>
            </w:r>
          </w:p>
        </w:tc>
        <w:tc>
          <w:tcPr>
            <w:tcW w:w="3709" w:type="pct"/>
          </w:tcPr>
          <w:p w14:paraId="266F9D2E">
            <w:pPr>
              <w:snapToGrid w:val="0"/>
              <w:spacing w:line="240" w:lineRule="atLeas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项目服务方案：服务人员技术水平、服务响应时间比较后，较好的得3分，一般的得2分，差则得1分，无不得分。</w:t>
            </w:r>
          </w:p>
        </w:tc>
      </w:tr>
      <w:tr w14:paraId="0C2BC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 w:type="pct"/>
            <w:vMerge w:val="continue"/>
          </w:tcPr>
          <w:p w14:paraId="5DA1A23A">
            <w:pPr>
              <w:snapToGrid w:val="0"/>
              <w:spacing w:line="240" w:lineRule="atLeast"/>
              <w:rPr>
                <w:rFonts w:ascii="宋体" w:hAnsi="宋体" w:cs="宋体"/>
                <w:sz w:val="24"/>
                <w:szCs w:val="24"/>
                <w:highlight w:val="none"/>
              </w:rPr>
            </w:pPr>
          </w:p>
        </w:tc>
        <w:tc>
          <w:tcPr>
            <w:tcW w:w="431" w:type="pct"/>
            <w:vMerge w:val="continue"/>
            <w:vAlign w:val="center"/>
          </w:tcPr>
          <w:p w14:paraId="12E2774C">
            <w:pPr>
              <w:snapToGrid w:val="0"/>
              <w:spacing w:line="240" w:lineRule="atLeast"/>
              <w:jc w:val="center"/>
              <w:rPr>
                <w:rFonts w:ascii="宋体" w:hAnsi="宋体" w:cs="宋体"/>
                <w:sz w:val="24"/>
                <w:szCs w:val="24"/>
                <w:highlight w:val="none"/>
              </w:rPr>
            </w:pPr>
          </w:p>
        </w:tc>
        <w:tc>
          <w:tcPr>
            <w:tcW w:w="632" w:type="pct"/>
            <w:vAlign w:val="center"/>
          </w:tcPr>
          <w:p w14:paraId="6935D8EC">
            <w:pPr>
              <w:snapToGrid w:val="0"/>
              <w:spacing w:line="240" w:lineRule="atLeast"/>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3分</w:t>
            </w:r>
          </w:p>
        </w:tc>
        <w:tc>
          <w:tcPr>
            <w:tcW w:w="3709" w:type="pct"/>
          </w:tcPr>
          <w:p w14:paraId="032BF421">
            <w:pPr>
              <w:snapToGrid w:val="0"/>
              <w:spacing w:line="240" w:lineRule="atLeas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服务承诺内容详实、全面、有针对性的得 3 分； 服务承诺内容基本合理，能满足实际的得 2 分； 服务承诺内容一般合理，相对完整的得 1 分；未提供或不合理的不得分。</w:t>
            </w:r>
          </w:p>
        </w:tc>
      </w:tr>
      <w:tr w14:paraId="37C1C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 w:type="pct"/>
            <w:vMerge w:val="continue"/>
          </w:tcPr>
          <w:p w14:paraId="557AF98D">
            <w:pPr>
              <w:snapToGrid w:val="0"/>
              <w:spacing w:line="240" w:lineRule="atLeast"/>
              <w:rPr>
                <w:rFonts w:ascii="宋体" w:hAnsi="宋体" w:cs="宋体"/>
                <w:sz w:val="24"/>
                <w:szCs w:val="24"/>
                <w:highlight w:val="none"/>
              </w:rPr>
            </w:pPr>
          </w:p>
        </w:tc>
        <w:tc>
          <w:tcPr>
            <w:tcW w:w="431" w:type="pct"/>
            <w:vMerge w:val="continue"/>
            <w:vAlign w:val="center"/>
          </w:tcPr>
          <w:p w14:paraId="2C542968">
            <w:pPr>
              <w:snapToGrid w:val="0"/>
              <w:spacing w:line="240" w:lineRule="atLeast"/>
              <w:jc w:val="center"/>
              <w:rPr>
                <w:rFonts w:ascii="宋体" w:hAnsi="宋体" w:cs="宋体"/>
                <w:sz w:val="24"/>
                <w:szCs w:val="24"/>
                <w:highlight w:val="none"/>
              </w:rPr>
            </w:pPr>
          </w:p>
        </w:tc>
        <w:tc>
          <w:tcPr>
            <w:tcW w:w="632" w:type="pct"/>
            <w:vAlign w:val="center"/>
          </w:tcPr>
          <w:p w14:paraId="2527AFFC">
            <w:pPr>
              <w:snapToGrid w:val="0"/>
              <w:spacing w:line="240" w:lineRule="atLeast"/>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3分</w:t>
            </w:r>
          </w:p>
        </w:tc>
        <w:tc>
          <w:tcPr>
            <w:tcW w:w="3709" w:type="pct"/>
          </w:tcPr>
          <w:p w14:paraId="56F58B0D">
            <w:pPr>
              <w:snapToGrid w:val="0"/>
              <w:spacing w:line="240" w:lineRule="atLeas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提供院校客座教授证书，能提供的得3分，不提供不得分。标书内附证书（证书为加盖颁发院校公章的正式证书）或证明材料并加盖公章。</w:t>
            </w:r>
          </w:p>
        </w:tc>
      </w:tr>
      <w:tr w14:paraId="22BE6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 w:type="pct"/>
            <w:vMerge w:val="continue"/>
          </w:tcPr>
          <w:p w14:paraId="52FD5C33">
            <w:pPr>
              <w:snapToGrid w:val="0"/>
              <w:spacing w:line="240" w:lineRule="atLeast"/>
              <w:rPr>
                <w:rFonts w:ascii="宋体" w:hAnsi="宋体" w:cs="宋体"/>
                <w:sz w:val="24"/>
                <w:szCs w:val="24"/>
                <w:highlight w:val="none"/>
              </w:rPr>
            </w:pPr>
          </w:p>
        </w:tc>
        <w:tc>
          <w:tcPr>
            <w:tcW w:w="431" w:type="pct"/>
            <w:vMerge w:val="continue"/>
            <w:vAlign w:val="center"/>
          </w:tcPr>
          <w:p w14:paraId="19EF02ED">
            <w:pPr>
              <w:snapToGrid w:val="0"/>
              <w:spacing w:line="240" w:lineRule="atLeast"/>
              <w:jc w:val="center"/>
              <w:rPr>
                <w:rFonts w:ascii="宋体" w:hAnsi="宋体" w:cs="宋体"/>
                <w:sz w:val="24"/>
                <w:szCs w:val="24"/>
                <w:highlight w:val="none"/>
              </w:rPr>
            </w:pPr>
          </w:p>
        </w:tc>
        <w:tc>
          <w:tcPr>
            <w:tcW w:w="632" w:type="pct"/>
            <w:vAlign w:val="center"/>
          </w:tcPr>
          <w:p w14:paraId="4F0CA507">
            <w:pPr>
              <w:snapToGrid w:val="0"/>
              <w:spacing w:line="240" w:lineRule="atLeast"/>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2分</w:t>
            </w:r>
          </w:p>
        </w:tc>
        <w:tc>
          <w:tcPr>
            <w:tcW w:w="3709" w:type="pct"/>
          </w:tcPr>
          <w:p w14:paraId="01D252D9">
            <w:pPr>
              <w:snapToGrid w:val="0"/>
              <w:spacing w:line="240" w:lineRule="atLeas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大屏直播机需提供直播导播类软件著作权登记证书复印件并加盖投标人公章，提供符合要求的得 2分，不提供不得分。</w:t>
            </w:r>
          </w:p>
        </w:tc>
      </w:tr>
      <w:tr w14:paraId="098D5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 w:type="pct"/>
            <w:vMerge w:val="restart"/>
            <w:vAlign w:val="center"/>
          </w:tcPr>
          <w:p w14:paraId="38F891CF">
            <w:pPr>
              <w:snapToGrid w:val="0"/>
              <w:spacing w:line="240" w:lineRule="atLeast"/>
              <w:jc w:val="both"/>
              <w:rPr>
                <w:rFonts w:ascii="宋体" w:hAnsi="宋体" w:cs="宋体"/>
                <w:sz w:val="24"/>
                <w:szCs w:val="24"/>
                <w:highlight w:val="none"/>
              </w:rPr>
            </w:pPr>
            <w:r>
              <w:rPr>
                <w:rFonts w:hint="eastAsia" w:ascii="宋体" w:hAnsi="宋体" w:cs="宋体"/>
                <w:sz w:val="24"/>
                <w:szCs w:val="24"/>
                <w:highlight w:val="none"/>
              </w:rPr>
              <w:t>3</w:t>
            </w:r>
          </w:p>
        </w:tc>
        <w:tc>
          <w:tcPr>
            <w:tcW w:w="431" w:type="pct"/>
            <w:vMerge w:val="restart"/>
            <w:vAlign w:val="center"/>
          </w:tcPr>
          <w:p w14:paraId="0992037E">
            <w:pPr>
              <w:snapToGrid w:val="0"/>
              <w:spacing w:line="240" w:lineRule="atLeast"/>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rPr>
              <w:t>技术</w:t>
            </w:r>
            <w:r>
              <w:rPr>
                <w:rFonts w:hint="eastAsia" w:ascii="宋体" w:hAnsi="宋体" w:cs="宋体"/>
                <w:sz w:val="24"/>
                <w:szCs w:val="24"/>
                <w:highlight w:val="none"/>
                <w:lang w:val="en-US" w:eastAsia="zh-CN"/>
              </w:rPr>
              <w:t>方案部分</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53</w:t>
            </w:r>
            <w:r>
              <w:rPr>
                <w:rFonts w:hint="eastAsia" w:ascii="宋体" w:hAnsi="宋体" w:cs="宋体"/>
                <w:sz w:val="24"/>
                <w:szCs w:val="24"/>
                <w:highlight w:val="none"/>
                <w:lang w:eastAsia="zh-CN"/>
              </w:rPr>
              <w:t>）</w:t>
            </w:r>
          </w:p>
        </w:tc>
        <w:tc>
          <w:tcPr>
            <w:tcW w:w="632" w:type="pct"/>
            <w:vAlign w:val="center"/>
          </w:tcPr>
          <w:p w14:paraId="68D0DAD1">
            <w:pPr>
              <w:snapToGrid w:val="0"/>
              <w:spacing w:line="240" w:lineRule="atLeast"/>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9分</w:t>
            </w:r>
          </w:p>
        </w:tc>
        <w:tc>
          <w:tcPr>
            <w:tcW w:w="3709" w:type="pct"/>
            <w:vAlign w:val="center"/>
          </w:tcPr>
          <w:p w14:paraId="4458DDD2">
            <w:pPr>
              <w:widowControl/>
              <w:spacing w:line="240" w:lineRule="auto"/>
              <w:jc w:val="both"/>
              <w:rPr>
                <w:rFonts w:hint="eastAsia" w:ascii="宋体" w:hAnsi="宋体" w:cs="宋体"/>
                <w:sz w:val="24"/>
                <w:szCs w:val="24"/>
                <w:highlight w:val="none"/>
              </w:rPr>
            </w:pPr>
            <w:r>
              <w:rPr>
                <w:rFonts w:hint="eastAsia" w:ascii="宋体" w:hAnsi="宋体" w:cs="宋体"/>
                <w:sz w:val="24"/>
                <w:szCs w:val="24"/>
                <w:highlight w:val="none"/>
              </w:rPr>
              <w:t>一、提供智慧财贸实训室管理系统：</w:t>
            </w:r>
          </w:p>
          <w:p w14:paraId="459B774C">
            <w:pPr>
              <w:widowControl/>
              <w:spacing w:line="240" w:lineRule="auto"/>
              <w:jc w:val="both"/>
              <w:rPr>
                <w:rFonts w:hint="eastAsia" w:ascii="宋体" w:hAnsi="宋体" w:cs="宋体"/>
                <w:sz w:val="24"/>
                <w:szCs w:val="24"/>
                <w:highlight w:val="none"/>
              </w:rPr>
            </w:pPr>
            <w:r>
              <w:rPr>
                <w:rFonts w:hint="eastAsia" w:ascii="宋体" w:hAnsi="宋体" w:cs="宋体"/>
                <w:sz w:val="24"/>
                <w:szCs w:val="24"/>
                <w:highlight w:val="none"/>
              </w:rPr>
              <w:t>1.支持登录角色账户分权管理包含管理员、教师、学生三端、可自主注册教师及学生登录账号。(投标文件中需提供此项功能截图并加盖投标人公章，提供符合要求的得1分，不提供不得分。)</w:t>
            </w:r>
          </w:p>
          <w:p w14:paraId="580E2552">
            <w:pPr>
              <w:widowControl/>
              <w:spacing w:line="240" w:lineRule="auto"/>
              <w:jc w:val="both"/>
              <w:rPr>
                <w:rFonts w:ascii="宋体" w:hAnsi="宋体" w:cs="宋体"/>
                <w:sz w:val="24"/>
                <w:szCs w:val="24"/>
                <w:highlight w:val="none"/>
              </w:rPr>
            </w:pPr>
            <w:r>
              <w:rPr>
                <w:rFonts w:hint="eastAsia" w:ascii="宋体" w:hAnsi="宋体" w:cs="宋体"/>
                <w:sz w:val="24"/>
                <w:szCs w:val="24"/>
                <w:highlight w:val="none"/>
              </w:rPr>
              <w:t xml:space="preserve">2.提供用户管理模块：可针对各级用户进行增、删、改、查操作，提供用户相关信息包含权限名称、登陆账号、真实姓名、学号工号、学院、班级等信息，同时超级管理员可以进行相关权限管理。 </w:t>
            </w:r>
          </w:p>
          <w:p w14:paraId="3D356935">
            <w:pPr>
              <w:widowControl/>
              <w:spacing w:line="240" w:lineRule="auto"/>
              <w:jc w:val="both"/>
              <w:rPr>
                <w:rFonts w:hint="eastAsia" w:ascii="宋体" w:hAnsi="宋体" w:cs="宋体"/>
                <w:sz w:val="24"/>
                <w:szCs w:val="24"/>
                <w:highlight w:val="none"/>
              </w:rPr>
            </w:pPr>
            <w:r>
              <w:rPr>
                <w:rFonts w:hint="eastAsia" w:ascii="宋体" w:hAnsi="宋体" w:cs="宋体"/>
                <w:sz w:val="24"/>
                <w:szCs w:val="24"/>
                <w:highlight w:val="none"/>
              </w:rPr>
              <w:t>(投标文件中需提供此项功能截图并加盖投标人公章，提供符合要求的得1分，不提供不得分。)</w:t>
            </w:r>
          </w:p>
          <w:p w14:paraId="3BA5E9D1">
            <w:pPr>
              <w:widowControl/>
              <w:spacing w:line="240" w:lineRule="auto"/>
              <w:jc w:val="both"/>
              <w:rPr>
                <w:rFonts w:ascii="宋体" w:hAnsi="宋体" w:cs="宋体"/>
                <w:sz w:val="24"/>
                <w:szCs w:val="24"/>
                <w:highlight w:val="none"/>
              </w:rPr>
            </w:pPr>
            <w:r>
              <w:rPr>
                <w:rFonts w:hint="eastAsia" w:ascii="宋体" w:hAnsi="宋体" w:cs="宋体"/>
                <w:sz w:val="24"/>
                <w:szCs w:val="24"/>
                <w:highlight w:val="none"/>
              </w:rPr>
              <w:t>3.提供通知管理模块：添加相关通知信息、针对通知信息进行增、删、改、查操作管理。</w:t>
            </w:r>
          </w:p>
          <w:p w14:paraId="604D1FBF">
            <w:pPr>
              <w:widowControl/>
              <w:spacing w:line="240" w:lineRule="auto"/>
              <w:jc w:val="both"/>
              <w:rPr>
                <w:rFonts w:hint="eastAsia" w:ascii="宋体" w:hAnsi="宋体" w:cs="宋体"/>
                <w:sz w:val="24"/>
                <w:szCs w:val="24"/>
                <w:highlight w:val="none"/>
              </w:rPr>
            </w:pPr>
            <w:r>
              <w:rPr>
                <w:rFonts w:hint="eastAsia" w:ascii="宋体" w:hAnsi="宋体" w:cs="宋体"/>
                <w:sz w:val="24"/>
                <w:szCs w:val="24"/>
                <w:highlight w:val="none"/>
              </w:rPr>
              <w:t>(投标文件中需提供此项功能截图并加盖投标人公章，提供符合要求的得1分，不提供不得分。)</w:t>
            </w:r>
          </w:p>
          <w:p w14:paraId="577917DF">
            <w:pPr>
              <w:widowControl/>
              <w:spacing w:line="240" w:lineRule="auto"/>
              <w:jc w:val="both"/>
              <w:rPr>
                <w:rFonts w:ascii="宋体" w:hAnsi="宋体" w:cs="宋体"/>
                <w:sz w:val="24"/>
                <w:szCs w:val="24"/>
                <w:highlight w:val="none"/>
              </w:rPr>
            </w:pPr>
            <w:r>
              <w:rPr>
                <w:rFonts w:hint="eastAsia" w:ascii="宋体" w:hAnsi="宋体" w:cs="宋体"/>
                <w:sz w:val="24"/>
                <w:szCs w:val="24"/>
                <w:highlight w:val="none"/>
              </w:rPr>
              <w:t>4.提供实训管理模块：包含实训基本信息、实训大纲、实训预约、实训规章制度管理 ≥4 个子模块。基本信息包含名称、负责人、功能、地点、添加时间等，提供按名称负责人查询功能。预约模块提供预约申请及、取消预约，包含场地及设备预约功能。</w:t>
            </w:r>
          </w:p>
          <w:p w14:paraId="257BFD5E">
            <w:pPr>
              <w:widowControl/>
              <w:spacing w:line="240" w:lineRule="auto"/>
              <w:jc w:val="both"/>
              <w:rPr>
                <w:rFonts w:hint="eastAsia" w:ascii="宋体" w:hAnsi="宋体" w:cs="宋体"/>
                <w:sz w:val="24"/>
                <w:szCs w:val="24"/>
                <w:highlight w:val="none"/>
              </w:rPr>
            </w:pPr>
            <w:r>
              <w:rPr>
                <w:rFonts w:hint="eastAsia" w:ascii="宋体" w:hAnsi="宋体" w:cs="宋体"/>
                <w:sz w:val="24"/>
                <w:szCs w:val="24"/>
                <w:highlight w:val="none"/>
              </w:rPr>
              <w:t>(投标文件中需提供此项功能截图并加盖投标人公章，提供符合要求的得1分，不提供不得分。)</w:t>
            </w:r>
          </w:p>
          <w:p w14:paraId="79A07051">
            <w:pPr>
              <w:widowControl/>
              <w:spacing w:line="240" w:lineRule="auto"/>
              <w:jc w:val="both"/>
              <w:rPr>
                <w:rFonts w:ascii="宋体" w:hAnsi="宋体" w:cs="宋体"/>
                <w:sz w:val="24"/>
                <w:szCs w:val="24"/>
                <w:highlight w:val="none"/>
              </w:rPr>
            </w:pPr>
            <w:r>
              <w:rPr>
                <w:rFonts w:hint="eastAsia" w:ascii="宋体" w:hAnsi="宋体" w:cs="宋体"/>
                <w:sz w:val="24"/>
                <w:szCs w:val="24"/>
                <w:highlight w:val="none"/>
              </w:rPr>
              <w:t xml:space="preserve">5.提供课程与设备管理模块：包含课程与设备详情、管理≥ 2个子模块。其中课程与设备可添加对应课程及设备相关信息等内容，管理可添加对应图片等说明。 </w:t>
            </w:r>
          </w:p>
          <w:p w14:paraId="3661E961">
            <w:pPr>
              <w:widowControl/>
              <w:spacing w:line="240" w:lineRule="auto"/>
              <w:jc w:val="both"/>
              <w:rPr>
                <w:rFonts w:hint="eastAsia" w:ascii="宋体" w:hAnsi="宋体" w:cs="宋体"/>
                <w:sz w:val="24"/>
                <w:szCs w:val="24"/>
                <w:highlight w:val="none"/>
              </w:rPr>
            </w:pPr>
            <w:r>
              <w:rPr>
                <w:rFonts w:hint="eastAsia" w:ascii="宋体" w:hAnsi="宋体" w:cs="宋体"/>
                <w:sz w:val="24"/>
                <w:szCs w:val="24"/>
                <w:highlight w:val="none"/>
              </w:rPr>
              <w:t>(投标文件中需提供此项功能截图并加盖投标人公章，提供符合要求的得1分，不提供不得分。)</w:t>
            </w:r>
          </w:p>
          <w:p w14:paraId="1FAB7784">
            <w:pPr>
              <w:widowControl/>
              <w:spacing w:line="240" w:lineRule="auto"/>
              <w:jc w:val="both"/>
              <w:rPr>
                <w:rFonts w:ascii="宋体" w:hAnsi="宋体" w:cs="宋体"/>
                <w:sz w:val="24"/>
                <w:szCs w:val="24"/>
                <w:highlight w:val="none"/>
              </w:rPr>
            </w:pPr>
            <w:r>
              <w:rPr>
                <w:rFonts w:hint="eastAsia" w:ascii="宋体" w:hAnsi="宋体" w:cs="宋体"/>
                <w:sz w:val="24"/>
                <w:szCs w:val="24"/>
                <w:highlight w:val="none"/>
              </w:rPr>
              <w:t>6.提供设备借用管理模块：实现借用设备及归还设备管理。</w:t>
            </w:r>
          </w:p>
          <w:p w14:paraId="5A8723E2">
            <w:pPr>
              <w:widowControl/>
              <w:spacing w:line="240" w:lineRule="auto"/>
              <w:jc w:val="both"/>
              <w:rPr>
                <w:rFonts w:hint="eastAsia" w:ascii="宋体" w:hAnsi="宋体" w:cs="宋体"/>
                <w:sz w:val="24"/>
                <w:szCs w:val="24"/>
                <w:highlight w:val="none"/>
              </w:rPr>
            </w:pPr>
            <w:r>
              <w:rPr>
                <w:rFonts w:hint="eastAsia" w:ascii="宋体" w:hAnsi="宋体" w:cs="宋体"/>
                <w:sz w:val="24"/>
                <w:szCs w:val="24"/>
                <w:highlight w:val="none"/>
              </w:rPr>
              <w:t>(投标文件中需提供此项功能截图并加盖投标人公章，提供符合要求的得1分，不提供不得分。)</w:t>
            </w:r>
          </w:p>
          <w:p w14:paraId="2B3D7F9E">
            <w:pPr>
              <w:widowControl/>
              <w:spacing w:line="240" w:lineRule="auto"/>
              <w:jc w:val="both"/>
              <w:rPr>
                <w:rFonts w:ascii="宋体" w:hAnsi="宋体" w:cs="宋体"/>
                <w:sz w:val="24"/>
                <w:szCs w:val="24"/>
                <w:highlight w:val="none"/>
              </w:rPr>
            </w:pPr>
            <w:r>
              <w:rPr>
                <w:rFonts w:hint="eastAsia" w:ascii="宋体" w:hAnsi="宋体" w:cs="宋体"/>
                <w:sz w:val="24"/>
                <w:szCs w:val="24"/>
                <w:highlight w:val="none"/>
              </w:rPr>
              <w:t>7.提供设备维修管理模块：提供维修管理子模块：包含设备基本信息、报修信息添加、是否维修状态管理等功能。提供报修日志管理子模块，统计维修详情、支持导出表格。</w:t>
            </w:r>
          </w:p>
          <w:p w14:paraId="0E074E6A">
            <w:pPr>
              <w:widowControl/>
              <w:spacing w:line="240" w:lineRule="auto"/>
              <w:jc w:val="both"/>
              <w:rPr>
                <w:rFonts w:hint="eastAsia" w:ascii="宋体" w:hAnsi="宋体" w:cs="宋体"/>
                <w:sz w:val="24"/>
                <w:szCs w:val="24"/>
                <w:highlight w:val="none"/>
              </w:rPr>
            </w:pPr>
            <w:r>
              <w:rPr>
                <w:rFonts w:hint="eastAsia" w:ascii="宋体" w:hAnsi="宋体" w:cs="宋体"/>
                <w:sz w:val="24"/>
                <w:szCs w:val="24"/>
                <w:highlight w:val="none"/>
              </w:rPr>
              <w:t>(投标文件中需提供此项功能截图并加盖投标人公章，提供符合要求的得1分，不提供不得分。)</w:t>
            </w:r>
          </w:p>
          <w:p w14:paraId="5F2CDE6A">
            <w:pPr>
              <w:widowControl/>
              <w:spacing w:line="240" w:lineRule="auto"/>
              <w:jc w:val="both"/>
              <w:rPr>
                <w:rFonts w:ascii="宋体" w:hAnsi="宋体" w:cs="宋体"/>
                <w:sz w:val="24"/>
                <w:szCs w:val="24"/>
                <w:highlight w:val="none"/>
              </w:rPr>
            </w:pPr>
            <w:r>
              <w:rPr>
                <w:rFonts w:hint="eastAsia" w:ascii="宋体" w:hAnsi="宋体" w:cs="宋体"/>
                <w:sz w:val="24"/>
                <w:szCs w:val="24"/>
                <w:highlight w:val="none"/>
              </w:rPr>
              <w:t>8.提供报表统计功能模块：包含实训预约人统计表子模块以及借用统计表模块，提供通过名称、预约人查询功能。</w:t>
            </w:r>
          </w:p>
          <w:p w14:paraId="094F26C1">
            <w:pPr>
              <w:widowControl/>
              <w:spacing w:line="240" w:lineRule="auto"/>
              <w:jc w:val="both"/>
              <w:rPr>
                <w:rFonts w:hint="eastAsia" w:ascii="宋体" w:hAnsi="宋体" w:cs="宋体"/>
                <w:sz w:val="24"/>
                <w:szCs w:val="24"/>
                <w:highlight w:val="none"/>
              </w:rPr>
            </w:pPr>
            <w:r>
              <w:rPr>
                <w:rFonts w:hint="eastAsia" w:ascii="宋体" w:hAnsi="宋体" w:cs="宋体"/>
                <w:sz w:val="24"/>
                <w:szCs w:val="24"/>
                <w:highlight w:val="none"/>
              </w:rPr>
              <w:t>(投标文件中需提供此项功能截图并加盖投标人公章，提供符合要求的得1分，不提供不得分。)</w:t>
            </w:r>
          </w:p>
          <w:p w14:paraId="2D7BA058">
            <w:pPr>
              <w:widowControl/>
              <w:spacing w:line="240" w:lineRule="auto"/>
              <w:jc w:val="both"/>
              <w:rPr>
                <w:rFonts w:ascii="宋体" w:hAnsi="宋体" w:cs="宋体"/>
                <w:sz w:val="24"/>
                <w:szCs w:val="24"/>
                <w:highlight w:val="none"/>
              </w:rPr>
            </w:pPr>
            <w:r>
              <w:rPr>
                <w:rFonts w:hint="eastAsia" w:ascii="宋体" w:hAnsi="宋体" w:cs="宋体"/>
                <w:sz w:val="24"/>
                <w:szCs w:val="24"/>
                <w:highlight w:val="none"/>
              </w:rPr>
              <w:t>9.提供耗材管理列表：耗材名录、提供耗材型号、库存数量、消耗数量、消耗原因、耗材低库存量预警提示。</w:t>
            </w:r>
            <w:bookmarkStart w:id="20" w:name="_Hlk201589664"/>
          </w:p>
          <w:p w14:paraId="247E06AE">
            <w:pPr>
              <w:widowControl/>
              <w:spacing w:line="240" w:lineRule="auto"/>
              <w:jc w:val="both"/>
              <w:rPr>
                <w:rFonts w:ascii="宋体" w:hAnsi="宋体" w:cs="宋体"/>
                <w:sz w:val="24"/>
                <w:szCs w:val="24"/>
                <w:highlight w:val="none"/>
              </w:rPr>
            </w:pPr>
            <w:r>
              <w:rPr>
                <w:rFonts w:hint="eastAsia" w:ascii="宋体" w:hAnsi="宋体" w:cs="宋体"/>
                <w:sz w:val="24"/>
                <w:szCs w:val="24"/>
                <w:highlight w:val="none"/>
              </w:rPr>
              <w:t>(投标文件中需提供此项功能截图并加盖投标人公章，提供符合要求的得1分，不提供不得分。)</w:t>
            </w:r>
            <w:bookmarkEnd w:id="20"/>
          </w:p>
        </w:tc>
      </w:tr>
      <w:tr w14:paraId="1B15A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 w:type="pct"/>
            <w:vMerge w:val="continue"/>
          </w:tcPr>
          <w:p w14:paraId="073EA3FC">
            <w:pPr>
              <w:snapToGrid w:val="0"/>
              <w:spacing w:line="240" w:lineRule="atLeast"/>
              <w:rPr>
                <w:rFonts w:ascii="宋体" w:hAnsi="宋体" w:cs="宋体"/>
                <w:sz w:val="24"/>
                <w:szCs w:val="24"/>
                <w:highlight w:val="none"/>
              </w:rPr>
            </w:pPr>
          </w:p>
        </w:tc>
        <w:tc>
          <w:tcPr>
            <w:tcW w:w="431" w:type="pct"/>
            <w:vMerge w:val="continue"/>
            <w:vAlign w:val="center"/>
          </w:tcPr>
          <w:p w14:paraId="1CA2E1A4">
            <w:pPr>
              <w:snapToGrid w:val="0"/>
              <w:spacing w:line="240" w:lineRule="atLeast"/>
              <w:jc w:val="center"/>
              <w:rPr>
                <w:rFonts w:ascii="宋体" w:hAnsi="宋体" w:cs="宋体"/>
                <w:sz w:val="24"/>
                <w:szCs w:val="24"/>
                <w:highlight w:val="none"/>
              </w:rPr>
            </w:pPr>
          </w:p>
        </w:tc>
        <w:tc>
          <w:tcPr>
            <w:tcW w:w="632" w:type="pct"/>
            <w:shd w:val="clear" w:color="auto" w:fill="auto"/>
            <w:vAlign w:val="center"/>
          </w:tcPr>
          <w:p w14:paraId="6EDB502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分</w:t>
            </w:r>
          </w:p>
          <w:p w14:paraId="3112ECA5">
            <w:pPr>
              <w:snapToGrid w:val="0"/>
              <w:spacing w:line="240" w:lineRule="atLeast"/>
              <w:jc w:val="center"/>
              <w:rPr>
                <w:rFonts w:ascii="宋体" w:hAnsi="宋体" w:eastAsia="宋体" w:cs="宋体"/>
                <w:kern w:val="2"/>
                <w:sz w:val="24"/>
                <w:szCs w:val="24"/>
                <w:highlight w:val="none"/>
                <w:lang w:val="en-US" w:eastAsia="zh-CN" w:bidi="ar-SA"/>
              </w:rPr>
            </w:pPr>
          </w:p>
        </w:tc>
        <w:tc>
          <w:tcPr>
            <w:tcW w:w="3709" w:type="pct"/>
            <w:shd w:val="clear" w:color="auto" w:fill="auto"/>
            <w:vAlign w:val="center"/>
          </w:tcPr>
          <w:p w14:paraId="0BCC26BF">
            <w:pPr>
              <w:widowControl/>
              <w:spacing w:line="24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提供智慧财贸课程思政教学管理系统：</w:t>
            </w:r>
          </w:p>
          <w:p w14:paraId="100F1B46">
            <w:pPr>
              <w:widowControl/>
              <w:spacing w:line="24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 提供思政资源库模块：</w:t>
            </w:r>
          </w:p>
          <w:p w14:paraId="3916564B">
            <w:pPr>
              <w:widowControl/>
              <w:spacing w:line="240" w:lineRule="auto"/>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包含思政相关教学资源（案例库、视频、课件、政策文件、经典文献等），支持按学科、主题、关键词分类检索。支持教师上传、下载、收藏资源，可标注资源适用场景。资源审核机制：管理员对上传内容进行思政合规性审核，确保内容符合政策导向。</w:t>
            </w:r>
          </w:p>
          <w:p w14:paraId="4FDACE41">
            <w:pPr>
              <w:widowControl/>
              <w:spacing w:line="24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(投标文件中需提供此项功能截图并加盖投标人公章，提供符合要求的得2分，不提供不得分。)</w:t>
            </w:r>
            <w:r>
              <w:rPr>
                <w:rFonts w:hint="eastAsia" w:ascii="宋体" w:hAnsi="宋体" w:eastAsia="宋体" w:cs="宋体"/>
                <w:kern w:val="2"/>
                <w:sz w:val="24"/>
                <w:szCs w:val="24"/>
                <w:highlight w:val="none"/>
                <w:lang w:val="en-US" w:eastAsia="zh-CN" w:bidi="ar-SA"/>
              </w:rPr>
              <w:br w:type="textWrapping"/>
            </w:r>
            <w:r>
              <w:rPr>
                <w:rFonts w:hint="eastAsia" w:ascii="宋体" w:hAnsi="宋体" w:eastAsia="宋体" w:cs="宋体"/>
                <w:kern w:val="2"/>
                <w:sz w:val="24"/>
                <w:szCs w:val="24"/>
                <w:highlight w:val="none"/>
                <w:lang w:val="en-US" w:eastAsia="zh-CN" w:bidi="ar-SA"/>
              </w:rPr>
              <w:t>2. 提供课程建设工具模块：</w:t>
            </w:r>
          </w:p>
          <w:p w14:paraId="07EF14E9">
            <w:pPr>
              <w:widowControl/>
              <w:spacing w:line="240" w:lineRule="auto"/>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包含课程模板库：提供思政融入式课程设计模板。思政元素标注工具：教师可在课程章节中标注关联的思政主题，生成可视化课程思政图谱。 跨学科资源推荐：根据课程内容智能推荐相关思政案例或跨学科融合案例。</w:t>
            </w:r>
          </w:p>
          <w:p w14:paraId="4F219188">
            <w:pPr>
              <w:widowControl/>
              <w:spacing w:line="24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(投标文件中需提供此项功能截图并加盖投标人公章，提供符合要求的得1.5分，不提供不得分。)</w:t>
            </w:r>
          </w:p>
          <w:p w14:paraId="5F36DE65">
            <w:pPr>
              <w:widowControl/>
              <w:spacing w:line="24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3.提供共享与协作模块：</w:t>
            </w:r>
          </w:p>
          <w:p w14:paraId="3B56DAA2">
            <w:pPr>
              <w:widowControl/>
              <w:spacing w:line="240" w:lineRule="auto"/>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包含教师可创建私有或公开课程项目，支持团队协作编辑课程内容。校级/院级资源共享专区，支持优秀课程案例展示与推广。</w:t>
            </w:r>
          </w:p>
          <w:p w14:paraId="1C49F8AD">
            <w:pPr>
              <w:widowControl/>
              <w:spacing w:line="24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(投标文件中需提供此项功能截图并加盖投标人公章，提供符合要求的得1.5分，不提供不得分。)</w:t>
            </w:r>
          </w:p>
          <w:p w14:paraId="36C17EC7">
            <w:pPr>
              <w:widowControl/>
              <w:spacing w:line="240" w:lineRule="auto"/>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提供课程管理模块：包含课程创建与发布：教师可设置课程大纲、教学目标、思政融入点，关联教学资源。教学计划管理：设定课程进度、作业提交时间、考试安排，支持自动提醒功能。学生分组管理：按班级或小组分配学习任务，支持差异化教学。</w:t>
            </w:r>
          </w:p>
          <w:p w14:paraId="7D1678E3">
            <w:pPr>
              <w:widowControl/>
              <w:spacing w:line="24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(投标文件中需提供此项功能截图并加盖投标人公章，提供符合要求的得1.5分，不提供不得分。)</w:t>
            </w:r>
          </w:p>
          <w:p w14:paraId="36740EE0">
            <w:pPr>
              <w:widowControl/>
              <w:spacing w:line="240" w:lineRule="auto"/>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5.提供在线教学工具模块：包含- 直播/录播课堂：支持实时互动（弹幕提问、投票、连麦），录制回放功能。讨论区与问答墙：学生可发起主题讨论，教师可置顶优质回答或思政引导性内容。  在线作业与考试：支持多种题型（如案例分析题、思政论述题），自动批改客观题，教师手动批注主观题。</w:t>
            </w:r>
          </w:p>
          <w:p w14:paraId="5B8931F4">
            <w:pPr>
              <w:widowControl/>
              <w:spacing w:line="24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 (投标文件中需提供此项功能截图并加盖投标人公章，提供符合要求的得1.5分，不提供不得分。)</w:t>
            </w:r>
          </w:p>
          <w:p w14:paraId="4FEA4076">
            <w:pPr>
              <w:widowControl/>
              <w:spacing w:line="24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6.提供学习反馈与评价模块：包含：课堂即时反馈：学生可对课程思政融入效果评分或留言建议。</w:t>
            </w:r>
          </w:p>
          <w:p w14:paraId="2602457B">
            <w:pPr>
              <w:widowControl/>
              <w:spacing w:line="240" w:lineRule="auto"/>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学习心得提交：学生撰写课程思政学习感悟，教师可批阅并生成优秀心得合集。</w:t>
            </w:r>
          </w:p>
          <w:p w14:paraId="62E74234">
            <w:pPr>
              <w:widowControl/>
              <w:spacing w:line="24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 (投标文件中需提供此项功能截图并加盖投标人公章，提供符合要求的得1.5分，不提供不得分。)</w:t>
            </w:r>
          </w:p>
          <w:p w14:paraId="7364C74D">
            <w:pPr>
              <w:widowControl/>
              <w:spacing w:line="24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7.提供学习行为分析模块：包含学习进度跟踪：统计学生视频观看时长、作业完成率、讨论参与度等数据。 思政学习画像：分析学生对不同思政主题的关注度与互动频率，生成个人/班级学习报告。</w:t>
            </w:r>
          </w:p>
          <w:p w14:paraId="4F2BAE6E">
            <w:pPr>
              <w:widowControl/>
              <w:spacing w:line="240" w:lineRule="auto"/>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预警系统：对学习进度滞后或思政参与度低的学生自动触发提醒。 </w:t>
            </w:r>
          </w:p>
          <w:p w14:paraId="1C94B7BA">
            <w:pPr>
              <w:widowControl/>
              <w:spacing w:line="24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(投标文件中需提供此项功能截图并加盖投标人公章，提供符合要求的得1.5分，不提供不得分。)</w:t>
            </w:r>
          </w:p>
          <w:p w14:paraId="2FE81EE4">
            <w:pPr>
              <w:widowControl/>
              <w:spacing w:line="240" w:lineRule="auto"/>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8.提供教学效果评估模块：包含思政融入度评价：通过学生评教、同行评审、专家评分多维度评估课程思政质量。 数据可视化看板：用图表展示课程思政覆盖率、学生满意度、资源使用率等关键指标。对比分析：支持教师对比多轮课程数据，优化思政教学设计。 </w:t>
            </w:r>
          </w:p>
          <w:p w14:paraId="1325FAE4">
            <w:pPr>
              <w:widowControl/>
              <w:spacing w:line="24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(投标文件中需提供此项功能截图并加盖投标人公章，提供符合要求的得1.5分，不提供不得分。)</w:t>
            </w:r>
          </w:p>
          <w:p w14:paraId="27A7B688">
            <w:pPr>
              <w:widowControl/>
              <w:spacing w:line="240" w:lineRule="auto"/>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9.提供系统管理与权限控制模块：</w:t>
            </w:r>
          </w:p>
          <w:p w14:paraId="57E767E9">
            <w:pPr>
              <w:widowControl/>
              <w:spacing w:line="24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包含多角色权限管理</w:t>
            </w:r>
          </w:p>
          <w:p w14:paraId="6015C901">
            <w:pPr>
              <w:widowControl/>
              <w:spacing w:line="24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管理员：分配教师/学生账号，审核资源与课程内容，管理平台运行。</w:t>
            </w:r>
          </w:p>
          <w:p w14:paraId="6CE14E53">
            <w:pPr>
              <w:widowControl/>
              <w:spacing w:line="24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教师：创建课程、管理学生、查看数据分析报告。</w:t>
            </w:r>
          </w:p>
          <w:p w14:paraId="6A0F2EB1">
            <w:pPr>
              <w:widowControl/>
              <w:spacing w:line="24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学生：参与课程学习、提交作业、查看个人数据。</w:t>
            </w:r>
          </w:p>
          <w:p w14:paraId="2B1DC4E3">
            <w:pPr>
              <w:widowControl/>
              <w:spacing w:line="24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专家/督导：参与课程评审，提供改进意见。</w:t>
            </w:r>
          </w:p>
          <w:p w14:paraId="667A629D">
            <w:pPr>
              <w:widowControl/>
              <w:spacing w:line="240" w:lineRule="auto"/>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(投标文件中需提供此项功能截图并加盖投标人公章，提供符合要求的得1.5分，不提供不得分。)</w:t>
            </w:r>
          </w:p>
        </w:tc>
      </w:tr>
      <w:tr w14:paraId="2AF95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 w:type="pct"/>
            <w:vMerge w:val="continue"/>
          </w:tcPr>
          <w:p w14:paraId="7B81DD08">
            <w:pPr>
              <w:snapToGrid w:val="0"/>
              <w:spacing w:line="240" w:lineRule="atLeast"/>
              <w:rPr>
                <w:rFonts w:ascii="宋体" w:hAnsi="宋体" w:cs="宋体"/>
                <w:sz w:val="24"/>
                <w:szCs w:val="24"/>
                <w:highlight w:val="none"/>
              </w:rPr>
            </w:pPr>
          </w:p>
        </w:tc>
        <w:tc>
          <w:tcPr>
            <w:tcW w:w="431" w:type="pct"/>
            <w:vMerge w:val="continue"/>
            <w:vAlign w:val="center"/>
          </w:tcPr>
          <w:p w14:paraId="1D2288FF">
            <w:pPr>
              <w:snapToGrid w:val="0"/>
              <w:spacing w:line="240" w:lineRule="atLeast"/>
              <w:jc w:val="center"/>
              <w:rPr>
                <w:rFonts w:ascii="宋体" w:hAnsi="宋体" w:cs="宋体"/>
                <w:sz w:val="24"/>
                <w:szCs w:val="24"/>
                <w:highlight w:val="none"/>
              </w:rPr>
            </w:pPr>
          </w:p>
        </w:tc>
        <w:tc>
          <w:tcPr>
            <w:tcW w:w="632" w:type="pct"/>
            <w:shd w:val="clear" w:color="auto" w:fill="auto"/>
            <w:vAlign w:val="center"/>
          </w:tcPr>
          <w:p w14:paraId="14BFB68E">
            <w:pPr>
              <w:snapToGrid w:val="0"/>
              <w:spacing w:line="240" w:lineRule="atLeast"/>
              <w:jc w:val="center"/>
              <w:rPr>
                <w:rFonts w:hint="default" w:ascii="宋体" w:hAnsi="宋体" w:eastAsia="宋体" w:cs="宋体"/>
                <w:kern w:val="2"/>
                <w:sz w:val="24"/>
                <w:szCs w:val="24"/>
                <w:highlight w:val="none"/>
                <w:lang w:val="en-US" w:eastAsia="zh-CN" w:bidi="ar-SA"/>
              </w:rPr>
            </w:pPr>
            <w:r>
              <w:rPr>
                <w:rFonts w:hint="eastAsia" w:ascii="宋体" w:hAnsi="宋体" w:cs="宋体"/>
                <w:color w:val="auto"/>
                <w:sz w:val="24"/>
                <w:szCs w:val="24"/>
                <w:highlight w:val="none"/>
                <w:lang w:val="en-US" w:eastAsia="zh-CN"/>
              </w:rPr>
              <w:t>4分</w:t>
            </w:r>
          </w:p>
        </w:tc>
        <w:tc>
          <w:tcPr>
            <w:tcW w:w="3709" w:type="pct"/>
            <w:shd w:val="clear" w:color="auto" w:fill="auto"/>
            <w:vAlign w:val="center"/>
          </w:tcPr>
          <w:p w14:paraId="20A7C83A">
            <w:pPr>
              <w:widowControl/>
              <w:spacing w:line="240" w:lineRule="auto"/>
              <w:jc w:val="both"/>
              <w:rPr>
                <w:rFonts w:hint="eastAsia" w:ascii="宋体" w:hAnsi="宋体" w:eastAsia="宋体" w:cs="宋体"/>
                <w:kern w:val="2"/>
                <w:sz w:val="24"/>
                <w:szCs w:val="24"/>
                <w:highlight w:val="none"/>
                <w:lang w:val="en-US" w:eastAsia="zh-CN" w:bidi="ar-SA"/>
              </w:rPr>
            </w:pPr>
            <w:bookmarkStart w:id="21" w:name="OLE_LINK7"/>
            <w:r>
              <w:rPr>
                <w:rFonts w:hint="eastAsia" w:ascii="宋体" w:hAnsi="宋体" w:eastAsia="宋体" w:cs="宋体"/>
                <w:kern w:val="2"/>
                <w:sz w:val="24"/>
                <w:szCs w:val="24"/>
                <w:highlight w:val="none"/>
                <w:lang w:val="en-US" w:eastAsia="zh-CN" w:bidi="ar-SA"/>
              </w:rPr>
              <w:t>实训录播车：</w:t>
            </w:r>
            <w:bookmarkEnd w:id="21"/>
            <w:r>
              <w:rPr>
                <w:rFonts w:hint="eastAsia" w:ascii="宋体" w:hAnsi="宋体" w:eastAsia="宋体" w:cs="宋体"/>
                <w:kern w:val="2"/>
                <w:sz w:val="24"/>
                <w:szCs w:val="24"/>
                <w:highlight w:val="none"/>
                <w:lang w:val="en-US" w:eastAsia="zh-CN" w:bidi="ar-SA"/>
              </w:rPr>
              <w:br w:type="textWrapping"/>
            </w:r>
            <w:r>
              <w:rPr>
                <w:rFonts w:hint="eastAsia" w:ascii="宋体" w:hAnsi="宋体" w:eastAsia="宋体" w:cs="宋体"/>
                <w:kern w:val="2"/>
                <w:sz w:val="24"/>
                <w:szCs w:val="24"/>
                <w:highlight w:val="none"/>
                <w:lang w:val="en-US" w:eastAsia="zh-CN" w:bidi="ar-SA"/>
              </w:rPr>
              <w:t>1、为确保系统稳定可靠性，要求主机采用静音、无风扇设计，不接受服务器和PC架构主机。（需提供主机内部构造实物图片并加盖投标人公章，能提供并符合要求的得1分，不提供不得分）</w:t>
            </w:r>
          </w:p>
          <w:p w14:paraId="6E5C1E5A">
            <w:pPr>
              <w:widowControl/>
              <w:spacing w:line="24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视频编码需支持H.264和H.265两种编码方式，标准的流媒体MP4文件格式；音频编码AAC，互动音频编码支持OPUS和ISAC编码；录制视频码率500Kbps～40Mbps可调，音频声道、采样率、位数、码率可调，最大支持码率128K。（需提供软件功能截图并加盖投标人公章，能提供并符合要求的得1分，不提供不得分）</w:t>
            </w:r>
          </w:p>
          <w:p w14:paraId="6D3B430C">
            <w:pPr>
              <w:widowControl/>
              <w:spacing w:line="24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3、录制的视频文件格式支持标准MP4，并且可自定义分片录制时长30-240分钟。（需提供软件功能截图</w:t>
            </w:r>
            <w:bookmarkStart w:id="22" w:name="OLE_LINK5"/>
            <w:r>
              <w:rPr>
                <w:rFonts w:hint="eastAsia" w:ascii="宋体" w:hAnsi="宋体" w:eastAsia="宋体" w:cs="宋体"/>
                <w:kern w:val="2"/>
                <w:sz w:val="24"/>
                <w:szCs w:val="24"/>
                <w:highlight w:val="none"/>
                <w:lang w:val="en-US" w:eastAsia="zh-CN" w:bidi="ar-SA"/>
              </w:rPr>
              <w:t>并加盖投标人公章，能提供并符合要求的得1分，不提供不得分</w:t>
            </w:r>
            <w:bookmarkEnd w:id="22"/>
            <w:r>
              <w:rPr>
                <w:rFonts w:hint="eastAsia" w:ascii="宋体" w:hAnsi="宋体" w:eastAsia="宋体" w:cs="宋体"/>
                <w:kern w:val="2"/>
                <w:sz w:val="24"/>
                <w:szCs w:val="24"/>
                <w:highlight w:val="none"/>
                <w:lang w:val="en-US" w:eastAsia="zh-CN" w:bidi="ar-SA"/>
              </w:rPr>
              <w:t>）</w:t>
            </w:r>
          </w:p>
          <w:p w14:paraId="0F088E4D">
            <w:pPr>
              <w:widowControl/>
              <w:spacing w:line="24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系统支持进行音频处理器设置，支持输入通道管理输入逻辑角色，可通过调节模拟增益和数字增益大小进行音量调节；支持输出通道管理输出逻辑角色，可通过调节模拟增益和数字增益大小进行音量调节；支持混音矩阵功能；支持AEC回声消除、AGC自动增益、ANS自动降噪和双工调节；音频处理器具有独立IP地址，支持通过web进行音频处理功能管理；为保证系统的稳定性，支持系统内对音频处理器进行重启和恢复出厂，不影响系统正常运行。（需提供软件功能截图并加盖投标人公章，能提供并符合要求的得1分，不提供不得分）</w:t>
            </w:r>
          </w:p>
        </w:tc>
      </w:tr>
      <w:tr w14:paraId="00599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 w:type="pct"/>
            <w:vMerge w:val="continue"/>
          </w:tcPr>
          <w:p w14:paraId="59A6544B">
            <w:pPr>
              <w:snapToGrid w:val="0"/>
              <w:spacing w:line="240" w:lineRule="atLeast"/>
              <w:rPr>
                <w:rFonts w:ascii="宋体" w:hAnsi="宋体" w:cs="宋体"/>
                <w:sz w:val="24"/>
                <w:szCs w:val="24"/>
                <w:highlight w:val="none"/>
              </w:rPr>
            </w:pPr>
          </w:p>
        </w:tc>
        <w:tc>
          <w:tcPr>
            <w:tcW w:w="431" w:type="pct"/>
            <w:vMerge w:val="continue"/>
            <w:vAlign w:val="center"/>
          </w:tcPr>
          <w:p w14:paraId="20768136">
            <w:pPr>
              <w:snapToGrid w:val="0"/>
              <w:spacing w:line="240" w:lineRule="atLeast"/>
              <w:jc w:val="center"/>
              <w:rPr>
                <w:rFonts w:ascii="宋体" w:hAnsi="宋体" w:cs="宋体"/>
                <w:sz w:val="24"/>
                <w:szCs w:val="24"/>
                <w:highlight w:val="none"/>
              </w:rPr>
            </w:pPr>
          </w:p>
        </w:tc>
        <w:tc>
          <w:tcPr>
            <w:tcW w:w="632" w:type="pct"/>
            <w:vAlign w:val="center"/>
          </w:tcPr>
          <w:p w14:paraId="6870EABD">
            <w:pPr>
              <w:snapToGrid w:val="0"/>
              <w:spacing w:line="240" w:lineRule="atLeast"/>
              <w:jc w:val="center"/>
              <w:rPr>
                <w:rFonts w:hint="default" w:ascii="宋体" w:hAnsi="宋体" w:eastAsia="宋体" w:cs="宋体"/>
                <w:sz w:val="24"/>
                <w:szCs w:val="24"/>
                <w:highlight w:val="none"/>
                <w:lang w:val="en-US" w:eastAsia="zh-CN"/>
              </w:rPr>
            </w:pPr>
            <w:r>
              <w:rPr>
                <w:rFonts w:hint="eastAsia"/>
                <w:sz w:val="24"/>
                <w:szCs w:val="24"/>
                <w:highlight w:val="none"/>
                <w:lang w:val="en-US" w:eastAsia="zh-CN"/>
              </w:rPr>
              <w:t>2分</w:t>
            </w:r>
          </w:p>
        </w:tc>
        <w:tc>
          <w:tcPr>
            <w:tcW w:w="3709" w:type="pct"/>
            <w:vAlign w:val="center"/>
          </w:tcPr>
          <w:p w14:paraId="3833129D">
            <w:pPr>
              <w:widowControl/>
              <w:spacing w:line="240" w:lineRule="auto"/>
              <w:jc w:val="both"/>
              <w:rPr>
                <w:rFonts w:hint="eastAsia" w:ascii="宋体" w:hAnsi="宋体" w:cs="宋体"/>
                <w:sz w:val="24"/>
                <w:szCs w:val="24"/>
                <w:highlight w:val="none"/>
              </w:rPr>
            </w:pPr>
            <w:r>
              <w:rPr>
                <w:rFonts w:hint="eastAsia" w:ascii="宋体" w:hAnsi="宋体" w:cs="宋体"/>
                <w:sz w:val="24"/>
                <w:szCs w:val="24"/>
                <w:highlight w:val="none"/>
              </w:rPr>
              <w:t>实训录播车：</w:t>
            </w:r>
          </w:p>
          <w:p w14:paraId="098F70C9">
            <w:pPr>
              <w:widowControl/>
              <w:spacing w:line="240" w:lineRule="auto"/>
              <w:jc w:val="both"/>
              <w:rPr>
                <w:rFonts w:hint="eastAsia" w:ascii="宋体" w:hAnsi="宋体" w:cs="宋体"/>
                <w:sz w:val="24"/>
                <w:szCs w:val="24"/>
                <w:highlight w:val="none"/>
              </w:rPr>
            </w:pPr>
            <w:r>
              <w:rPr>
                <w:rFonts w:hint="eastAsia" w:ascii="宋体" w:hAnsi="宋体" w:cs="宋体"/>
                <w:sz w:val="24"/>
                <w:szCs w:val="24"/>
                <w:highlight w:val="none"/>
              </w:rPr>
              <w:t>需提供满足技术要求的具有CNAS或CMA认证的第三方检测机构出具的检测报告扫描件加盖投标人公章，要求内容能体现满足招标文件参数要求，能提供的得2分，不提供不得分）</w:t>
            </w:r>
          </w:p>
        </w:tc>
      </w:tr>
      <w:tr w14:paraId="1281B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 w:type="pct"/>
            <w:vMerge w:val="continue"/>
          </w:tcPr>
          <w:p w14:paraId="7FE9525B">
            <w:pPr>
              <w:snapToGrid w:val="0"/>
              <w:spacing w:line="240" w:lineRule="atLeast"/>
              <w:rPr>
                <w:rFonts w:ascii="宋体" w:hAnsi="宋体" w:cs="宋体"/>
                <w:sz w:val="24"/>
                <w:szCs w:val="24"/>
                <w:highlight w:val="none"/>
              </w:rPr>
            </w:pPr>
          </w:p>
        </w:tc>
        <w:tc>
          <w:tcPr>
            <w:tcW w:w="431" w:type="pct"/>
            <w:vMerge w:val="continue"/>
            <w:vAlign w:val="center"/>
          </w:tcPr>
          <w:p w14:paraId="297BF2C5">
            <w:pPr>
              <w:snapToGrid w:val="0"/>
              <w:spacing w:line="240" w:lineRule="atLeast"/>
              <w:jc w:val="center"/>
              <w:rPr>
                <w:rFonts w:ascii="宋体" w:hAnsi="宋体" w:cs="宋体"/>
                <w:sz w:val="24"/>
                <w:szCs w:val="24"/>
                <w:highlight w:val="none"/>
              </w:rPr>
            </w:pPr>
          </w:p>
        </w:tc>
        <w:tc>
          <w:tcPr>
            <w:tcW w:w="632" w:type="pct"/>
            <w:vAlign w:val="center"/>
          </w:tcPr>
          <w:p w14:paraId="3F013996">
            <w:pPr>
              <w:snapToGrid w:val="0"/>
              <w:spacing w:line="240" w:lineRule="atLeast"/>
              <w:jc w:val="center"/>
              <w:rPr>
                <w:rFonts w:hint="default" w:ascii="宋体" w:hAnsi="宋体" w:eastAsia="宋体" w:cs="宋体"/>
                <w:sz w:val="24"/>
                <w:szCs w:val="24"/>
                <w:highlight w:val="none"/>
                <w:lang w:val="en-US" w:eastAsia="zh-CN"/>
              </w:rPr>
            </w:pPr>
            <w:r>
              <w:rPr>
                <w:rFonts w:hint="eastAsia" w:ascii="宋体" w:hAnsi="宋体" w:cs="宋体"/>
                <w:color w:val="auto"/>
                <w:sz w:val="24"/>
                <w:szCs w:val="24"/>
                <w:highlight w:val="none"/>
                <w:lang w:val="en-US" w:eastAsia="zh-CN"/>
              </w:rPr>
              <w:t>11分</w:t>
            </w:r>
          </w:p>
        </w:tc>
        <w:tc>
          <w:tcPr>
            <w:tcW w:w="3709" w:type="pct"/>
            <w:vAlign w:val="center"/>
          </w:tcPr>
          <w:p w14:paraId="09EEC371">
            <w:pPr>
              <w:widowControl/>
              <w:spacing w:line="240" w:lineRule="auto"/>
              <w:jc w:val="both"/>
              <w:rPr>
                <w:rFonts w:hint="eastAsia" w:ascii="宋体" w:hAnsi="宋体" w:cs="宋体"/>
                <w:sz w:val="24"/>
                <w:szCs w:val="24"/>
                <w:highlight w:val="none"/>
              </w:rPr>
            </w:pPr>
            <w:r>
              <w:rPr>
                <w:rFonts w:hint="eastAsia" w:ascii="宋体" w:hAnsi="宋体" w:cs="宋体"/>
                <w:sz w:val="24"/>
                <w:szCs w:val="24"/>
                <w:highlight w:val="none"/>
              </w:rPr>
              <w:t>大屏直播机：</w:t>
            </w:r>
          </w:p>
          <w:p w14:paraId="5E676857">
            <w:pPr>
              <w:widowControl/>
              <w:spacing w:line="240" w:lineRule="auto"/>
              <w:jc w:val="both"/>
              <w:rPr>
                <w:rFonts w:hint="eastAsia" w:ascii="宋体" w:hAnsi="宋体" w:cs="宋体"/>
                <w:sz w:val="24"/>
                <w:szCs w:val="24"/>
                <w:highlight w:val="none"/>
              </w:rPr>
            </w:pPr>
            <w:r>
              <w:rPr>
                <w:rFonts w:hint="eastAsia" w:ascii="宋体" w:hAnsi="宋体" w:cs="宋体"/>
                <w:sz w:val="24"/>
                <w:szCs w:val="24"/>
                <w:highlight w:val="none"/>
              </w:rPr>
              <w:t>1、-10℃～40℃的贮存环境下工作≥8小时。（提供具有CNAS或CMA认证的第三方检测机构出具的检测报告扫描件加盖投标人公章，要求内容能体现满足上述参数要求，能提供的得1分，不提供不得分）</w:t>
            </w:r>
          </w:p>
          <w:p w14:paraId="3BB249B1">
            <w:pPr>
              <w:widowControl/>
              <w:spacing w:line="240" w:lineRule="auto"/>
              <w:jc w:val="both"/>
              <w:rPr>
                <w:rFonts w:hint="eastAsia" w:ascii="宋体" w:hAnsi="宋体" w:cs="宋体"/>
                <w:sz w:val="24"/>
                <w:szCs w:val="24"/>
                <w:highlight w:val="none"/>
              </w:rPr>
            </w:pPr>
            <w:r>
              <w:rPr>
                <w:rFonts w:hint="eastAsia" w:ascii="宋体" w:hAnsi="宋体" w:cs="宋体"/>
                <w:sz w:val="24"/>
                <w:szCs w:val="24"/>
                <w:highlight w:val="none"/>
              </w:rPr>
              <w:t>2、依据GB/T 17626.2-2018标准的静电放电抗扰度测试结果为符合。（提供具有CNAS或CMA认证的第三方检测机构出具的检测报告扫描件加盖投标人公章，要求内容能体现满足上述参数要求，能提供的得1分，不提供不得分）</w:t>
            </w:r>
          </w:p>
          <w:p w14:paraId="6C136B11">
            <w:pPr>
              <w:widowControl/>
              <w:spacing w:line="240" w:lineRule="auto"/>
              <w:jc w:val="both"/>
              <w:rPr>
                <w:rFonts w:hint="eastAsia" w:ascii="宋体" w:hAnsi="宋体" w:cs="宋体"/>
                <w:sz w:val="24"/>
                <w:szCs w:val="24"/>
                <w:highlight w:val="none"/>
              </w:rPr>
            </w:pPr>
            <w:r>
              <w:rPr>
                <w:rFonts w:hint="eastAsia" w:ascii="宋体" w:hAnsi="宋体" w:cs="宋体"/>
                <w:sz w:val="24"/>
                <w:szCs w:val="24"/>
                <w:highlight w:val="none"/>
              </w:rPr>
              <w:t>3、依据GB/T17626.5-2019标准的浪涌（雷击）抗扰度测试结果为符合。（提供具有CNAS或CMA认证的第三方检测机构出具的检测报告扫描件加盖投标人公章，要求内容能体现满足上述参数要求，能提供的得1分，不提供不得分）</w:t>
            </w:r>
          </w:p>
          <w:p w14:paraId="33C7881F">
            <w:pPr>
              <w:widowControl/>
              <w:spacing w:line="240" w:lineRule="auto"/>
              <w:jc w:val="both"/>
              <w:rPr>
                <w:rFonts w:hint="eastAsia" w:ascii="宋体" w:hAnsi="宋体" w:cs="宋体"/>
                <w:sz w:val="24"/>
                <w:szCs w:val="24"/>
                <w:highlight w:val="none"/>
              </w:rPr>
            </w:pPr>
            <w:r>
              <w:rPr>
                <w:rFonts w:hint="eastAsia" w:ascii="宋体" w:hAnsi="宋体" w:cs="宋体"/>
                <w:sz w:val="24"/>
                <w:szCs w:val="24"/>
                <w:highlight w:val="none"/>
              </w:rPr>
              <w:t>4、支持画面导播功能，可控制2路HDMI、1路SUB信号特写镜头画面，1路图片集、1路视频集、1路文档集、3路手机远程投屏、1路局域网手机投屏、1路组合源画面（需提供证明材料并加盖投标人公章，能提供并满足要求的得1分，不提供不得分）</w:t>
            </w:r>
          </w:p>
          <w:p w14:paraId="7025F015">
            <w:pPr>
              <w:widowControl/>
              <w:spacing w:line="240" w:lineRule="auto"/>
              <w:jc w:val="both"/>
              <w:rPr>
                <w:rFonts w:hint="eastAsia" w:ascii="宋体" w:hAnsi="宋体" w:cs="宋体"/>
                <w:sz w:val="24"/>
                <w:szCs w:val="24"/>
                <w:highlight w:val="none"/>
              </w:rPr>
            </w:pPr>
            <w:r>
              <w:rPr>
                <w:rFonts w:hint="eastAsia" w:ascii="宋体" w:hAnsi="宋体" w:cs="宋体"/>
                <w:sz w:val="24"/>
                <w:szCs w:val="24"/>
                <w:highlight w:val="none"/>
              </w:rPr>
              <w:t>5、支持抠像自定义取色功能，支持吸取导播画面中的任意颜色，实现对已选中颜色精准抠像功能（需提供证明材料并加盖投标人公章，能提供并满足要求的得1分，不提供不得分）</w:t>
            </w:r>
          </w:p>
          <w:p w14:paraId="1CAF51FE">
            <w:pPr>
              <w:widowControl/>
              <w:spacing w:line="240" w:lineRule="auto"/>
              <w:jc w:val="both"/>
              <w:rPr>
                <w:rFonts w:hint="eastAsia" w:ascii="宋体" w:hAnsi="宋体" w:cs="宋体"/>
                <w:sz w:val="24"/>
                <w:szCs w:val="24"/>
                <w:highlight w:val="none"/>
              </w:rPr>
            </w:pPr>
            <w:r>
              <w:rPr>
                <w:rFonts w:hint="eastAsia" w:ascii="宋体" w:hAnsi="宋体" w:cs="宋体"/>
                <w:sz w:val="24"/>
                <w:szCs w:val="24"/>
                <w:highlight w:val="none"/>
              </w:rPr>
              <w:t>6、支持图像编辑功能，可对接入画面进行旋转、翻转、裁切、缩放进行设置（需提供证明材料并加盖投标人公章，能提供并满足要求的得1分，不提供不得分）；</w:t>
            </w:r>
          </w:p>
          <w:p w14:paraId="4A715662">
            <w:pPr>
              <w:widowControl/>
              <w:spacing w:line="240" w:lineRule="auto"/>
              <w:jc w:val="both"/>
              <w:rPr>
                <w:rFonts w:hint="eastAsia" w:ascii="宋体" w:hAnsi="宋体" w:cs="宋体"/>
                <w:sz w:val="24"/>
                <w:szCs w:val="24"/>
                <w:highlight w:val="none"/>
              </w:rPr>
            </w:pPr>
            <w:r>
              <w:rPr>
                <w:rFonts w:hint="eastAsia" w:ascii="宋体" w:hAnsi="宋体" w:cs="宋体"/>
                <w:sz w:val="24"/>
                <w:szCs w:val="24"/>
                <w:highlight w:val="none"/>
              </w:rPr>
              <w:t>7、支持画面校准功能，可通过上传LUT文件校准画面的白平衡/色温等（需提供证明材料并加盖投标人公章，能提供并满足要求的得1分，不提供不得分）；</w:t>
            </w:r>
          </w:p>
          <w:p w14:paraId="46C7CC39">
            <w:pPr>
              <w:widowControl/>
              <w:spacing w:line="240" w:lineRule="auto"/>
              <w:jc w:val="both"/>
              <w:rPr>
                <w:rFonts w:hint="eastAsia" w:ascii="宋体" w:hAnsi="宋体" w:cs="宋体"/>
                <w:sz w:val="24"/>
                <w:szCs w:val="24"/>
                <w:highlight w:val="none"/>
              </w:rPr>
            </w:pPr>
            <w:r>
              <w:rPr>
                <w:rFonts w:hint="eastAsia" w:ascii="宋体" w:hAnsi="宋体" w:cs="宋体"/>
                <w:sz w:val="24"/>
                <w:szCs w:val="24"/>
                <w:highlight w:val="none"/>
              </w:rPr>
              <w:t>8、支持本地录制，本地录制通过U盘可以实现对直播分段或连续录制，录制可手动开启或关闭，自动生成MP4格式视频文件（需提供证明材料并加盖投标人公章，能提供并满足要求的得1分，不提供不得分）；</w:t>
            </w:r>
          </w:p>
          <w:p w14:paraId="3646328C">
            <w:pPr>
              <w:widowControl/>
              <w:spacing w:line="240" w:lineRule="auto"/>
              <w:jc w:val="both"/>
              <w:rPr>
                <w:rFonts w:hint="eastAsia" w:ascii="宋体" w:hAnsi="宋体" w:cs="宋体"/>
                <w:sz w:val="24"/>
                <w:szCs w:val="24"/>
                <w:highlight w:val="none"/>
              </w:rPr>
            </w:pPr>
            <w:r>
              <w:rPr>
                <w:rFonts w:hint="eastAsia" w:ascii="宋体" w:hAnsi="宋体" w:cs="宋体"/>
                <w:sz w:val="24"/>
                <w:szCs w:val="24"/>
                <w:highlight w:val="none"/>
              </w:rPr>
              <w:t>9、支持画质(码率)设置，可选择、原画、蓝光、高清、平台原始码率（不控制）多种模式，对直播平台的码率进行控制（需提供证明材料并加盖投标人公章，能提供并满足要求的得1分，不提供不得分）；</w:t>
            </w:r>
          </w:p>
          <w:p w14:paraId="08DAE34D">
            <w:pPr>
              <w:widowControl/>
              <w:spacing w:line="240" w:lineRule="auto"/>
              <w:jc w:val="both"/>
              <w:rPr>
                <w:rFonts w:hint="eastAsia" w:ascii="宋体" w:hAnsi="宋体" w:cs="宋体"/>
                <w:sz w:val="24"/>
                <w:szCs w:val="24"/>
                <w:highlight w:val="none"/>
              </w:rPr>
            </w:pPr>
            <w:r>
              <w:rPr>
                <w:rFonts w:hint="eastAsia" w:ascii="宋体" w:hAnsi="宋体" w:cs="宋体"/>
                <w:sz w:val="24"/>
                <w:szCs w:val="24"/>
                <w:highlight w:val="none"/>
              </w:rPr>
              <w:t>10、支持手机APP控制功能，通过手机端软件可以实现提词器控制、直播间设置（背景和贴片以及音乐）、视频源选择设置、远程投屏、局域网投屏功能</w:t>
            </w:r>
            <w:bookmarkStart w:id="23" w:name="OLE_LINK6"/>
            <w:r>
              <w:rPr>
                <w:rFonts w:hint="eastAsia" w:ascii="宋体" w:hAnsi="宋体" w:cs="宋体"/>
                <w:sz w:val="24"/>
                <w:szCs w:val="24"/>
                <w:highlight w:val="none"/>
              </w:rPr>
              <w:t>（需提供证明材料并加盖投标人公章，能提供并满足要求的得1分，不提供不得分）；</w:t>
            </w:r>
            <w:bookmarkEnd w:id="23"/>
          </w:p>
          <w:p w14:paraId="179F8DB6">
            <w:pPr>
              <w:widowControl/>
              <w:spacing w:line="240" w:lineRule="auto"/>
              <w:jc w:val="both"/>
              <w:rPr>
                <w:rFonts w:hint="eastAsia" w:ascii="宋体" w:hAnsi="宋体" w:cs="宋体"/>
                <w:sz w:val="24"/>
                <w:szCs w:val="24"/>
                <w:highlight w:val="none"/>
              </w:rPr>
            </w:pPr>
            <w:r>
              <w:rPr>
                <w:rFonts w:hint="eastAsia" w:ascii="宋体" w:hAnsi="宋体" w:cs="宋体"/>
                <w:sz w:val="24"/>
                <w:szCs w:val="24"/>
                <w:highlight w:val="none"/>
              </w:rPr>
              <w:t>11、支持与PC网页端远程协作，网页端控制提词脚本及发送导播提示文字（需提供证明材料并加盖投标人公章，能提供并满足要求的得1分，不提供不得分）；</w:t>
            </w:r>
          </w:p>
        </w:tc>
      </w:tr>
      <w:tr w14:paraId="32236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 w:type="pct"/>
            <w:vMerge w:val="continue"/>
          </w:tcPr>
          <w:p w14:paraId="4A5E64AD">
            <w:pPr>
              <w:snapToGrid w:val="0"/>
              <w:spacing w:line="240" w:lineRule="atLeast"/>
              <w:rPr>
                <w:rFonts w:ascii="宋体" w:hAnsi="宋体" w:cs="宋体"/>
                <w:sz w:val="24"/>
                <w:szCs w:val="24"/>
                <w:highlight w:val="none"/>
              </w:rPr>
            </w:pPr>
          </w:p>
        </w:tc>
        <w:tc>
          <w:tcPr>
            <w:tcW w:w="431" w:type="pct"/>
            <w:vMerge w:val="continue"/>
            <w:vAlign w:val="center"/>
          </w:tcPr>
          <w:p w14:paraId="1B0511BB">
            <w:pPr>
              <w:snapToGrid w:val="0"/>
              <w:spacing w:line="240" w:lineRule="atLeast"/>
              <w:jc w:val="center"/>
              <w:rPr>
                <w:rFonts w:ascii="宋体" w:hAnsi="宋体" w:cs="宋体"/>
                <w:sz w:val="24"/>
                <w:szCs w:val="24"/>
                <w:highlight w:val="none"/>
              </w:rPr>
            </w:pPr>
          </w:p>
        </w:tc>
        <w:tc>
          <w:tcPr>
            <w:tcW w:w="632" w:type="pct"/>
            <w:shd w:val="clear" w:color="auto" w:fill="auto"/>
            <w:vAlign w:val="center"/>
          </w:tcPr>
          <w:p w14:paraId="3769DF73">
            <w:pPr>
              <w:snapToGrid w:val="0"/>
              <w:spacing w:line="240" w:lineRule="atLeast"/>
              <w:jc w:val="center"/>
              <w:rPr>
                <w:rFonts w:hint="default" w:ascii="宋体" w:hAnsi="宋体" w:eastAsia="宋体" w:cs="宋体"/>
                <w:sz w:val="24"/>
                <w:szCs w:val="24"/>
                <w:highlight w:val="none"/>
                <w:lang w:val="en-US" w:eastAsia="zh-CN"/>
              </w:rPr>
            </w:pPr>
            <w:r>
              <w:rPr>
                <w:rFonts w:hint="eastAsia" w:ascii="宋体" w:hAnsi="宋体" w:cs="宋体"/>
                <w:color w:val="auto"/>
                <w:sz w:val="24"/>
                <w:szCs w:val="24"/>
                <w:highlight w:val="none"/>
                <w:lang w:val="en-US" w:eastAsia="zh-CN"/>
              </w:rPr>
              <w:t>5分</w:t>
            </w:r>
          </w:p>
        </w:tc>
        <w:tc>
          <w:tcPr>
            <w:tcW w:w="3709" w:type="pct"/>
            <w:shd w:val="clear" w:color="auto" w:fill="auto"/>
            <w:vAlign w:val="center"/>
          </w:tcPr>
          <w:p w14:paraId="639CA4A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宋体"/>
                <w:sz w:val="24"/>
                <w:szCs w:val="24"/>
                <w:highlight w:val="none"/>
              </w:rPr>
            </w:pPr>
            <w:r>
              <w:rPr>
                <w:rFonts w:hint="eastAsia" w:ascii="宋体" w:hAnsi="宋体" w:cs="宋体"/>
                <w:sz w:val="24"/>
                <w:szCs w:val="24"/>
                <w:highlight w:val="none"/>
              </w:rPr>
              <w:t>审查投标人提供的项目实施方案的详尽程度、完善性、合理性及是否满足招标文件要求等方面。实施方案包括但不限于：实施进度、人员配备、安装验收方案等。</w:t>
            </w:r>
          </w:p>
          <w:p w14:paraId="219595C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宋体"/>
                <w:sz w:val="24"/>
                <w:szCs w:val="24"/>
                <w:highlight w:val="none"/>
              </w:rPr>
            </w:pPr>
            <w:r>
              <w:rPr>
                <w:rFonts w:hint="eastAsia" w:ascii="宋体" w:hAnsi="宋体" w:cs="宋体"/>
                <w:sz w:val="24"/>
                <w:szCs w:val="24"/>
                <w:highlight w:val="none"/>
              </w:rPr>
              <w:t>项目实施方案措施详细、完善、合理并完全满足采购需求，得</w:t>
            </w:r>
            <w:r>
              <w:rPr>
                <w:rFonts w:hint="eastAsia" w:ascii="宋体" w:hAnsi="宋体" w:cs="宋体"/>
                <w:sz w:val="24"/>
                <w:szCs w:val="24"/>
                <w:highlight w:val="none"/>
                <w:lang w:val="en-US" w:eastAsia="zh-CN"/>
              </w:rPr>
              <w:t>5</w:t>
            </w:r>
            <w:r>
              <w:rPr>
                <w:rFonts w:hint="eastAsia" w:ascii="宋体" w:hAnsi="宋体" w:cs="宋体"/>
                <w:sz w:val="24"/>
                <w:szCs w:val="24"/>
                <w:highlight w:val="none"/>
              </w:rPr>
              <w:t>分；</w:t>
            </w:r>
          </w:p>
          <w:p w14:paraId="279CE7C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宋体"/>
                <w:sz w:val="24"/>
                <w:szCs w:val="24"/>
                <w:highlight w:val="none"/>
              </w:rPr>
            </w:pPr>
            <w:r>
              <w:rPr>
                <w:rFonts w:hint="eastAsia" w:ascii="宋体" w:hAnsi="宋体" w:cs="宋体"/>
                <w:sz w:val="24"/>
                <w:szCs w:val="24"/>
                <w:highlight w:val="none"/>
              </w:rPr>
              <w:t>项目实施方案措施较详细、完善、合理并基本满足采购需求，得</w:t>
            </w:r>
            <w:r>
              <w:rPr>
                <w:rFonts w:hint="eastAsia" w:ascii="宋体" w:hAnsi="宋体" w:cs="宋体"/>
                <w:sz w:val="24"/>
                <w:szCs w:val="24"/>
                <w:highlight w:val="none"/>
                <w:lang w:val="en-US" w:eastAsia="zh-CN"/>
              </w:rPr>
              <w:t>3</w:t>
            </w:r>
            <w:r>
              <w:rPr>
                <w:rFonts w:hint="eastAsia" w:ascii="宋体" w:hAnsi="宋体" w:cs="宋体"/>
                <w:sz w:val="24"/>
                <w:szCs w:val="24"/>
                <w:highlight w:val="none"/>
              </w:rPr>
              <w:t>分；</w:t>
            </w:r>
          </w:p>
          <w:p w14:paraId="07029B6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宋体"/>
                <w:sz w:val="24"/>
                <w:szCs w:val="24"/>
                <w:highlight w:val="none"/>
              </w:rPr>
            </w:pPr>
            <w:r>
              <w:rPr>
                <w:rFonts w:hint="eastAsia" w:ascii="宋体" w:hAnsi="宋体" w:cs="宋体"/>
                <w:sz w:val="24"/>
                <w:szCs w:val="24"/>
                <w:highlight w:val="none"/>
              </w:rPr>
              <w:t>项目实施方案措施不详细、基本不满足采购需求，得1分；</w:t>
            </w:r>
          </w:p>
          <w:p w14:paraId="3D753ED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hAnsi="宋体" w:cs="宋体"/>
                <w:sz w:val="24"/>
                <w:szCs w:val="24"/>
                <w:highlight w:val="none"/>
              </w:rPr>
            </w:pPr>
            <w:r>
              <w:rPr>
                <w:rFonts w:hint="eastAsia" w:ascii="宋体" w:hAnsi="宋体" w:cs="宋体"/>
                <w:sz w:val="24"/>
                <w:szCs w:val="24"/>
                <w:highlight w:val="none"/>
              </w:rPr>
              <w:t>未提供或完全不满足采购需求，得0分。</w:t>
            </w:r>
          </w:p>
        </w:tc>
      </w:tr>
      <w:tr w14:paraId="358FD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 w:type="pct"/>
            <w:vMerge w:val="restart"/>
            <w:vAlign w:val="center"/>
          </w:tcPr>
          <w:p w14:paraId="0C22E5B0">
            <w:pPr>
              <w:snapToGrid w:val="0"/>
              <w:spacing w:line="240" w:lineRule="atLeast"/>
              <w:jc w:val="center"/>
              <w:rPr>
                <w:rFonts w:ascii="宋体" w:hAnsi="宋体" w:cs="宋体"/>
                <w:sz w:val="24"/>
                <w:szCs w:val="24"/>
                <w:highlight w:val="none"/>
              </w:rPr>
            </w:pPr>
          </w:p>
        </w:tc>
        <w:tc>
          <w:tcPr>
            <w:tcW w:w="431" w:type="pct"/>
            <w:vMerge w:val="restart"/>
            <w:vAlign w:val="center"/>
          </w:tcPr>
          <w:p w14:paraId="6E0C6FCD">
            <w:pPr>
              <w:snapToGrid w:val="0"/>
              <w:spacing w:line="240" w:lineRule="atLeast"/>
              <w:jc w:val="center"/>
              <w:rPr>
                <w:rFonts w:hint="eastAsia" w:ascii="宋体" w:hAnsi="宋体" w:eastAsia="宋体" w:cs="宋体"/>
                <w:sz w:val="24"/>
                <w:szCs w:val="24"/>
                <w:highlight w:val="none"/>
                <w:lang w:eastAsia="zh-CN"/>
              </w:rPr>
            </w:pPr>
          </w:p>
        </w:tc>
        <w:tc>
          <w:tcPr>
            <w:tcW w:w="632" w:type="pct"/>
            <w:vAlign w:val="center"/>
          </w:tcPr>
          <w:p w14:paraId="2F585A15">
            <w:pPr>
              <w:snapToGrid w:val="0"/>
              <w:spacing w:line="240" w:lineRule="atLeast"/>
              <w:jc w:val="center"/>
              <w:rPr>
                <w:rFonts w:hint="default" w:ascii="宋体" w:hAnsi="宋体" w:cs="宋体"/>
                <w:sz w:val="24"/>
                <w:szCs w:val="24"/>
                <w:highlight w:val="none"/>
                <w:lang w:val="en-US"/>
              </w:rPr>
            </w:pPr>
            <w:r>
              <w:rPr>
                <w:rFonts w:hint="eastAsia" w:ascii="宋体" w:hAnsi="宋体" w:cs="宋体"/>
                <w:b w:val="0"/>
                <w:bCs/>
                <w:kern w:val="2"/>
                <w:sz w:val="24"/>
                <w:szCs w:val="24"/>
                <w:highlight w:val="none"/>
                <w:lang w:val="en-US" w:eastAsia="zh-CN" w:bidi="zh-CN"/>
              </w:rPr>
              <w:t>5分</w:t>
            </w:r>
          </w:p>
        </w:tc>
        <w:tc>
          <w:tcPr>
            <w:tcW w:w="3709" w:type="pct"/>
          </w:tcPr>
          <w:p w14:paraId="0D12FECC">
            <w:pPr>
              <w:snapToGrid w:val="0"/>
              <w:spacing w:line="240" w:lineRule="atLeast"/>
              <w:rPr>
                <w:rFonts w:hint="eastAsia" w:ascii="宋体" w:hAnsi="宋体" w:cs="宋体"/>
                <w:sz w:val="24"/>
                <w:szCs w:val="24"/>
                <w:highlight w:val="none"/>
              </w:rPr>
            </w:pPr>
            <w:r>
              <w:rPr>
                <w:rFonts w:hint="eastAsia" w:ascii="宋体" w:hAnsi="宋体" w:cs="宋体"/>
                <w:sz w:val="24"/>
                <w:szCs w:val="24"/>
                <w:highlight w:val="none"/>
              </w:rPr>
              <w:t>提供供货及实施方案：</w:t>
            </w:r>
          </w:p>
          <w:p w14:paraId="15B9F6C4">
            <w:pPr>
              <w:snapToGrid w:val="0"/>
              <w:spacing w:line="240" w:lineRule="atLeast"/>
              <w:rPr>
                <w:rFonts w:hint="eastAsia" w:ascii="宋体" w:hAnsi="宋体" w:cs="宋体"/>
                <w:sz w:val="24"/>
                <w:szCs w:val="24"/>
                <w:highlight w:val="none"/>
              </w:rPr>
            </w:pPr>
            <w:r>
              <w:rPr>
                <w:rFonts w:hint="eastAsia" w:ascii="宋体" w:hAnsi="宋体" w:cs="宋体"/>
                <w:sz w:val="24"/>
                <w:szCs w:val="24"/>
                <w:highlight w:val="none"/>
              </w:rPr>
              <w:t>供货实施方案措施详细、完善、合理并完全满足采购需求，得</w:t>
            </w:r>
            <w:r>
              <w:rPr>
                <w:rFonts w:hint="eastAsia" w:ascii="宋体" w:hAnsi="宋体" w:cs="宋体"/>
                <w:sz w:val="24"/>
                <w:szCs w:val="24"/>
                <w:highlight w:val="none"/>
                <w:lang w:val="en-US" w:eastAsia="zh-CN"/>
              </w:rPr>
              <w:t>5</w:t>
            </w:r>
            <w:r>
              <w:rPr>
                <w:rFonts w:hint="eastAsia" w:ascii="宋体" w:hAnsi="宋体" w:cs="宋体"/>
                <w:sz w:val="24"/>
                <w:szCs w:val="24"/>
                <w:highlight w:val="none"/>
              </w:rPr>
              <w:t>分；</w:t>
            </w:r>
          </w:p>
          <w:p w14:paraId="197AEA99">
            <w:pPr>
              <w:snapToGrid w:val="0"/>
              <w:spacing w:line="240" w:lineRule="atLeast"/>
              <w:rPr>
                <w:rFonts w:hint="eastAsia" w:ascii="宋体" w:hAnsi="宋体" w:cs="宋体"/>
                <w:sz w:val="24"/>
                <w:szCs w:val="24"/>
                <w:highlight w:val="none"/>
              </w:rPr>
            </w:pPr>
            <w:r>
              <w:rPr>
                <w:rFonts w:hint="eastAsia" w:ascii="宋体" w:hAnsi="宋体" w:cs="宋体"/>
                <w:sz w:val="24"/>
                <w:szCs w:val="24"/>
                <w:highlight w:val="none"/>
              </w:rPr>
              <w:t>供货及实施方案措施较详细、完善、合理并基本满足采购需求，得</w:t>
            </w:r>
            <w:r>
              <w:rPr>
                <w:rFonts w:hint="eastAsia" w:ascii="宋体" w:hAnsi="宋体" w:cs="宋体"/>
                <w:sz w:val="24"/>
                <w:szCs w:val="24"/>
                <w:highlight w:val="none"/>
                <w:lang w:val="en-US" w:eastAsia="zh-CN"/>
              </w:rPr>
              <w:t>3</w:t>
            </w:r>
            <w:r>
              <w:rPr>
                <w:rFonts w:hint="eastAsia" w:ascii="宋体" w:hAnsi="宋体" w:cs="宋体"/>
                <w:sz w:val="24"/>
                <w:szCs w:val="24"/>
                <w:highlight w:val="none"/>
              </w:rPr>
              <w:t>分；</w:t>
            </w:r>
          </w:p>
          <w:p w14:paraId="74508957">
            <w:pPr>
              <w:snapToGrid w:val="0"/>
              <w:spacing w:line="240" w:lineRule="atLeast"/>
              <w:rPr>
                <w:rFonts w:hint="eastAsia" w:ascii="宋体" w:hAnsi="宋体" w:cs="宋体"/>
                <w:sz w:val="24"/>
                <w:szCs w:val="24"/>
                <w:highlight w:val="none"/>
              </w:rPr>
            </w:pPr>
            <w:r>
              <w:rPr>
                <w:rFonts w:hint="eastAsia" w:ascii="宋体" w:hAnsi="宋体" w:cs="宋体"/>
                <w:sz w:val="24"/>
                <w:szCs w:val="24"/>
                <w:highlight w:val="none"/>
              </w:rPr>
              <w:t>供货及实施方案不详细、基本不满足采购需求，得1分；</w:t>
            </w:r>
          </w:p>
          <w:p w14:paraId="0681F6EF">
            <w:pPr>
              <w:snapToGrid w:val="0"/>
              <w:spacing w:line="240" w:lineRule="atLeast"/>
              <w:rPr>
                <w:rFonts w:ascii="宋体" w:hAnsi="宋体" w:cs="宋体"/>
                <w:sz w:val="24"/>
                <w:szCs w:val="24"/>
                <w:highlight w:val="none"/>
              </w:rPr>
            </w:pPr>
            <w:r>
              <w:rPr>
                <w:rFonts w:hint="eastAsia" w:ascii="宋体" w:hAnsi="宋体" w:cs="宋体"/>
                <w:sz w:val="24"/>
                <w:szCs w:val="24"/>
                <w:highlight w:val="none"/>
              </w:rPr>
              <w:t>供货及实施方案未提供或完全不满足采购需求，得 0 分。</w:t>
            </w:r>
          </w:p>
        </w:tc>
      </w:tr>
      <w:tr w14:paraId="3F67E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 w:type="pct"/>
            <w:vMerge w:val="continue"/>
            <w:vAlign w:val="center"/>
          </w:tcPr>
          <w:p w14:paraId="187F166A">
            <w:pPr>
              <w:snapToGrid w:val="0"/>
              <w:spacing w:line="240" w:lineRule="atLeast"/>
              <w:jc w:val="both"/>
              <w:rPr>
                <w:rFonts w:hint="eastAsia" w:ascii="宋体" w:hAnsi="宋体" w:cs="宋体"/>
                <w:sz w:val="24"/>
                <w:szCs w:val="24"/>
                <w:highlight w:val="none"/>
              </w:rPr>
            </w:pPr>
          </w:p>
        </w:tc>
        <w:tc>
          <w:tcPr>
            <w:tcW w:w="431" w:type="pct"/>
            <w:vMerge w:val="continue"/>
            <w:vAlign w:val="center"/>
          </w:tcPr>
          <w:p w14:paraId="00BC1CE3">
            <w:pPr>
              <w:snapToGrid w:val="0"/>
              <w:spacing w:line="240" w:lineRule="atLeast"/>
              <w:jc w:val="center"/>
              <w:rPr>
                <w:rFonts w:hint="eastAsia" w:ascii="宋体" w:hAnsi="宋体" w:cs="宋体"/>
                <w:sz w:val="24"/>
                <w:szCs w:val="24"/>
                <w:highlight w:val="none"/>
              </w:rPr>
            </w:pPr>
          </w:p>
        </w:tc>
        <w:tc>
          <w:tcPr>
            <w:tcW w:w="632" w:type="pct"/>
            <w:vAlign w:val="center"/>
          </w:tcPr>
          <w:p w14:paraId="2478B9C4">
            <w:pPr>
              <w:snapToGrid w:val="0"/>
              <w:spacing w:line="240" w:lineRule="atLeast"/>
              <w:jc w:val="center"/>
              <w:rPr>
                <w:rFonts w:hint="default" w:ascii="宋体" w:hAnsi="宋体" w:cs="宋体"/>
                <w:sz w:val="24"/>
                <w:szCs w:val="24"/>
                <w:highlight w:val="none"/>
                <w:lang w:val="en-US"/>
              </w:rPr>
            </w:pPr>
            <w:r>
              <w:rPr>
                <w:rFonts w:hint="eastAsia" w:ascii="宋体" w:hAnsi="宋体" w:cs="宋体"/>
                <w:b w:val="0"/>
                <w:bCs/>
                <w:kern w:val="2"/>
                <w:sz w:val="24"/>
                <w:szCs w:val="24"/>
                <w:highlight w:val="none"/>
                <w:lang w:val="en-US" w:eastAsia="zh-CN" w:bidi="zh-CN"/>
              </w:rPr>
              <w:t>3分</w:t>
            </w:r>
          </w:p>
        </w:tc>
        <w:tc>
          <w:tcPr>
            <w:tcW w:w="3709" w:type="pct"/>
          </w:tcPr>
          <w:p w14:paraId="508D0F93">
            <w:pPr>
              <w:snapToGrid w:val="0"/>
              <w:spacing w:line="240" w:lineRule="atLeast"/>
              <w:rPr>
                <w:rFonts w:hint="eastAsia" w:ascii="宋体" w:hAnsi="宋体" w:cs="宋体"/>
                <w:sz w:val="24"/>
                <w:szCs w:val="24"/>
                <w:highlight w:val="none"/>
              </w:rPr>
            </w:pPr>
            <w:r>
              <w:rPr>
                <w:rFonts w:hint="eastAsia" w:ascii="宋体" w:hAnsi="宋体" w:cs="宋体"/>
                <w:sz w:val="24"/>
                <w:szCs w:val="24"/>
                <w:highlight w:val="none"/>
              </w:rPr>
              <w:t>具有完善的培训方案以及具体的培训措施方案，培训服务流程、培训问题响应、应急处理等。有完整合理针对性和可行性，得3分；方案较科学合理，有较完整合理针对性和可行性，得2分；方案基本可行，满足项目需要，得1分；不提供不得分。</w:t>
            </w:r>
          </w:p>
        </w:tc>
      </w:tr>
    </w:tbl>
    <w:p w14:paraId="42602E76">
      <w:pPr>
        <w:rPr>
          <w:highlight w:val="none"/>
        </w:rPr>
      </w:pPr>
    </w:p>
    <w:p w14:paraId="4A630049">
      <w:pPr>
        <w:spacing w:line="360" w:lineRule="auto"/>
        <w:ind w:firstLine="241" w:firstLineChars="100"/>
        <w:rPr>
          <w:rFonts w:ascii="宋体" w:hAnsi="宋体" w:cs="宋体"/>
          <w:b/>
          <w:bCs/>
          <w:sz w:val="24"/>
          <w:szCs w:val="24"/>
          <w:highlight w:val="none"/>
        </w:rPr>
      </w:pPr>
      <w:r>
        <w:rPr>
          <w:rFonts w:hint="eastAsia" w:ascii="宋体" w:hAnsi="宋体" w:cs="宋体"/>
          <w:b/>
          <w:bCs/>
          <w:sz w:val="24"/>
          <w:szCs w:val="24"/>
          <w:highlight w:val="none"/>
          <w:lang w:val="en-US" w:eastAsia="zh-CN"/>
        </w:rPr>
        <w:t>4</w:t>
      </w:r>
      <w:r>
        <w:rPr>
          <w:rFonts w:hint="eastAsia" w:ascii="宋体" w:hAnsi="宋体" w:cs="宋体"/>
          <w:b/>
          <w:bCs/>
          <w:sz w:val="24"/>
          <w:szCs w:val="24"/>
          <w:highlight w:val="none"/>
        </w:rPr>
        <w:t>、推荐中标候选人</w:t>
      </w:r>
    </w:p>
    <w:p w14:paraId="11EECF5F">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val="zh-CN"/>
        </w:rPr>
        <w:t>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3F8EAEF">
      <w:pPr>
        <w:autoSpaceDE w:val="0"/>
        <w:autoSpaceDN w:val="0"/>
        <w:adjustRightInd w:val="0"/>
        <w:spacing w:line="360" w:lineRule="auto"/>
        <w:ind w:firstLine="241" w:firstLineChars="100"/>
        <w:jc w:val="left"/>
        <w:rPr>
          <w:rFonts w:ascii="宋体" w:hAnsi="宋体" w:cs="宋体"/>
          <w:b/>
          <w:bCs/>
          <w:color w:val="000000"/>
          <w:sz w:val="24"/>
          <w:szCs w:val="24"/>
          <w:highlight w:val="none"/>
          <w:lang w:val="zh-CN"/>
        </w:rPr>
      </w:pPr>
      <w:bookmarkStart w:id="24" w:name="_Toc359494609"/>
      <w:r>
        <w:rPr>
          <w:rFonts w:hint="eastAsia" w:ascii="宋体" w:hAnsi="宋体" w:cs="宋体"/>
          <w:b/>
          <w:bCs/>
          <w:color w:val="000000"/>
          <w:sz w:val="24"/>
          <w:szCs w:val="24"/>
          <w:highlight w:val="none"/>
          <w:lang w:val="en-US" w:eastAsia="zh-CN"/>
        </w:rPr>
        <w:t>5</w:t>
      </w:r>
      <w:r>
        <w:rPr>
          <w:rFonts w:hint="eastAsia" w:ascii="宋体" w:hAnsi="宋体" w:cs="宋体"/>
          <w:b/>
          <w:bCs/>
          <w:color w:val="000000"/>
          <w:sz w:val="24"/>
          <w:szCs w:val="24"/>
          <w:highlight w:val="none"/>
        </w:rPr>
        <w:t>、</w:t>
      </w:r>
      <w:r>
        <w:rPr>
          <w:rFonts w:hint="eastAsia" w:ascii="宋体" w:hAnsi="宋体" w:cs="宋体"/>
          <w:b/>
          <w:bCs/>
          <w:color w:val="000000"/>
          <w:sz w:val="24"/>
          <w:szCs w:val="24"/>
          <w:highlight w:val="none"/>
          <w:lang w:val="zh-CN"/>
        </w:rPr>
        <w:t>评标结果</w:t>
      </w:r>
    </w:p>
    <w:p w14:paraId="12FA62F0">
      <w:pPr>
        <w:autoSpaceDE w:val="0"/>
        <w:autoSpaceDN w:val="0"/>
        <w:adjustRightInd w:val="0"/>
        <w:spacing w:line="360" w:lineRule="auto"/>
        <w:ind w:firstLine="240" w:firstLineChars="100"/>
        <w:jc w:val="left"/>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en-US" w:eastAsia="zh-CN"/>
        </w:rPr>
        <w:t>5</w:t>
      </w:r>
      <w:r>
        <w:rPr>
          <w:rFonts w:hint="eastAsia" w:ascii="宋体" w:hAnsi="宋体" w:cs="宋体"/>
          <w:bCs/>
          <w:color w:val="000000"/>
          <w:sz w:val="24"/>
          <w:szCs w:val="24"/>
          <w:highlight w:val="none"/>
        </w:rPr>
        <w:t>.1</w:t>
      </w:r>
      <w:r>
        <w:rPr>
          <w:rFonts w:hint="eastAsia" w:ascii="宋体" w:hAnsi="宋体" w:cs="宋体"/>
          <w:bCs/>
          <w:color w:val="000000"/>
          <w:sz w:val="24"/>
          <w:szCs w:val="24"/>
          <w:highlight w:val="none"/>
          <w:lang w:val="zh-CN"/>
        </w:rPr>
        <w:t xml:space="preserve"> 除第二章“投标人须知”前附表授权直接确定中标人外，评标委员会按照得分由高到低的顺序推荐中标候选人。</w:t>
      </w:r>
    </w:p>
    <w:p w14:paraId="6D81359D">
      <w:pPr>
        <w:autoSpaceDE w:val="0"/>
        <w:autoSpaceDN w:val="0"/>
        <w:adjustRightInd w:val="0"/>
        <w:spacing w:line="360" w:lineRule="auto"/>
        <w:ind w:firstLine="240" w:firstLineChars="100"/>
        <w:jc w:val="left"/>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en-US" w:eastAsia="zh-CN"/>
        </w:rPr>
        <w:t>5</w:t>
      </w:r>
      <w:r>
        <w:rPr>
          <w:rFonts w:hint="eastAsia" w:ascii="宋体" w:hAnsi="宋体" w:cs="宋体"/>
          <w:bCs/>
          <w:color w:val="000000"/>
          <w:sz w:val="24"/>
          <w:szCs w:val="24"/>
          <w:highlight w:val="none"/>
        </w:rPr>
        <w:t>.2</w:t>
      </w:r>
      <w:r>
        <w:rPr>
          <w:rFonts w:hint="eastAsia" w:ascii="宋体" w:hAnsi="宋体" w:cs="宋体"/>
          <w:bCs/>
          <w:color w:val="000000"/>
          <w:sz w:val="24"/>
          <w:szCs w:val="24"/>
          <w:highlight w:val="none"/>
          <w:lang w:val="zh-CN"/>
        </w:rPr>
        <w:t xml:space="preserve"> 评标委员会完成评标后，应当向采购人提交书面评标报告。</w:t>
      </w:r>
    </w:p>
    <w:p w14:paraId="29184F3F">
      <w:pPr>
        <w:rPr>
          <w:highlight w:val="none"/>
          <w:lang w:val="zh-CN"/>
        </w:rPr>
      </w:pPr>
      <w:r>
        <w:rPr>
          <w:rFonts w:hint="eastAsia"/>
          <w:highlight w:val="none"/>
          <w:lang w:val="zh-CN"/>
        </w:rPr>
        <w:br w:type="page"/>
      </w:r>
    </w:p>
    <w:bookmarkEnd w:id="24"/>
    <w:p w14:paraId="252EBB1A">
      <w:pPr>
        <w:pStyle w:val="2"/>
        <w:spacing w:after="120" w:line="240" w:lineRule="auto"/>
        <w:rPr>
          <w:rFonts w:ascii="宋体" w:hAnsi="宋体" w:cs="宋体"/>
          <w:highlight w:val="none"/>
        </w:rPr>
      </w:pPr>
      <w:bookmarkStart w:id="25" w:name="_Toc1864"/>
      <w:bookmarkStart w:id="26" w:name="_Toc157026094"/>
      <w:r>
        <w:rPr>
          <w:rFonts w:hint="eastAsia" w:ascii="宋体" w:hAnsi="宋体"/>
          <w:sz w:val="32"/>
          <w:szCs w:val="21"/>
          <w:highlight w:val="none"/>
          <w:lang w:val="zh-CN"/>
        </w:rPr>
        <w:t>第四章</w:t>
      </w:r>
      <w:r>
        <w:rPr>
          <w:rFonts w:hint="eastAsia" w:ascii="宋体" w:hAnsi="宋体" w:cs="宋体"/>
          <w:sz w:val="32"/>
          <w:szCs w:val="21"/>
          <w:highlight w:val="none"/>
        </w:rPr>
        <w:t xml:space="preserve"> 合同条款</w:t>
      </w:r>
      <w:bookmarkEnd w:id="25"/>
      <w:bookmarkEnd w:id="26"/>
    </w:p>
    <w:p w14:paraId="1A4A83D3">
      <w:pPr>
        <w:jc w:val="center"/>
        <w:rPr>
          <w:rFonts w:ascii="宋体" w:hAnsi="宋体" w:cs="宋体"/>
          <w:bCs/>
          <w:color w:val="000000"/>
          <w:szCs w:val="21"/>
          <w:highlight w:val="none"/>
          <w:lang w:val="zh-CN"/>
        </w:rPr>
      </w:pPr>
      <w:r>
        <w:rPr>
          <w:rFonts w:hint="eastAsia"/>
          <w:sz w:val="24"/>
          <w:szCs w:val="22"/>
          <w:highlight w:val="none"/>
        </w:rPr>
        <w:t>（以双方最终签订为准）</w:t>
      </w:r>
    </w:p>
    <w:p w14:paraId="3997B19F">
      <w:pPr>
        <w:rPr>
          <w:rFonts w:ascii="宋体" w:hAnsi="宋体" w:cs="宋体"/>
          <w:bCs/>
          <w:color w:val="000000"/>
          <w:szCs w:val="21"/>
          <w:highlight w:val="none"/>
          <w:lang w:val="zh-CN"/>
        </w:rPr>
      </w:pPr>
    </w:p>
    <w:p w14:paraId="7845FB1B">
      <w:pPr>
        <w:rPr>
          <w:rFonts w:ascii="宋体" w:hAnsi="宋体" w:cs="宋体"/>
          <w:bCs/>
          <w:color w:val="000000"/>
          <w:szCs w:val="21"/>
          <w:highlight w:val="none"/>
          <w:lang w:val="zh-CN"/>
        </w:rPr>
      </w:pPr>
    </w:p>
    <w:p w14:paraId="57DCED6B">
      <w:pPr>
        <w:rPr>
          <w:rFonts w:ascii="宋体" w:hAnsi="宋体" w:cs="宋体"/>
          <w:bCs/>
          <w:color w:val="000000"/>
          <w:szCs w:val="21"/>
          <w:highlight w:val="none"/>
          <w:lang w:val="zh-CN"/>
        </w:rPr>
      </w:pPr>
    </w:p>
    <w:p w14:paraId="399C5F8D">
      <w:pPr>
        <w:rPr>
          <w:rFonts w:ascii="宋体" w:hAnsi="宋体" w:cs="宋体"/>
          <w:bCs/>
          <w:color w:val="000000"/>
          <w:szCs w:val="21"/>
          <w:highlight w:val="none"/>
          <w:lang w:val="zh-CN"/>
        </w:rPr>
      </w:pPr>
    </w:p>
    <w:p w14:paraId="1F1E2C8F">
      <w:pPr>
        <w:rPr>
          <w:rFonts w:ascii="宋体" w:hAnsi="宋体" w:cs="宋体"/>
          <w:bCs/>
          <w:color w:val="000000"/>
          <w:szCs w:val="21"/>
          <w:highlight w:val="none"/>
          <w:lang w:val="zh-CN"/>
        </w:rPr>
      </w:pPr>
    </w:p>
    <w:p w14:paraId="68AB515E">
      <w:pPr>
        <w:rPr>
          <w:rFonts w:ascii="宋体" w:hAnsi="宋体" w:cs="宋体"/>
          <w:bCs/>
          <w:color w:val="000000"/>
          <w:szCs w:val="21"/>
          <w:highlight w:val="none"/>
          <w:lang w:val="zh-CN"/>
        </w:rPr>
      </w:pPr>
    </w:p>
    <w:p w14:paraId="5973BBDE">
      <w:pPr>
        <w:rPr>
          <w:rFonts w:ascii="宋体" w:hAnsi="宋体" w:cs="宋体"/>
          <w:bCs/>
          <w:color w:val="000000"/>
          <w:szCs w:val="21"/>
          <w:highlight w:val="none"/>
          <w:lang w:val="zh-CN"/>
        </w:rPr>
      </w:pPr>
    </w:p>
    <w:p w14:paraId="0845285D">
      <w:pPr>
        <w:rPr>
          <w:rFonts w:ascii="宋体" w:hAnsi="宋体" w:cs="宋体"/>
          <w:bCs/>
          <w:color w:val="000000"/>
          <w:szCs w:val="21"/>
          <w:highlight w:val="none"/>
          <w:lang w:val="zh-CN"/>
        </w:rPr>
      </w:pPr>
    </w:p>
    <w:p w14:paraId="463A74F3">
      <w:pPr>
        <w:rPr>
          <w:rFonts w:ascii="宋体" w:hAnsi="宋体" w:cs="宋体"/>
          <w:bCs/>
          <w:color w:val="000000"/>
          <w:szCs w:val="21"/>
          <w:highlight w:val="none"/>
          <w:lang w:val="zh-CN"/>
        </w:rPr>
      </w:pPr>
    </w:p>
    <w:p w14:paraId="703F3C1F">
      <w:pPr>
        <w:rPr>
          <w:rFonts w:ascii="宋体" w:hAnsi="宋体" w:cs="宋体"/>
          <w:bCs/>
          <w:color w:val="000000"/>
          <w:szCs w:val="21"/>
          <w:highlight w:val="none"/>
          <w:lang w:val="zh-CN"/>
        </w:rPr>
      </w:pPr>
    </w:p>
    <w:p w14:paraId="0DCAAA35">
      <w:pPr>
        <w:rPr>
          <w:rFonts w:ascii="宋体" w:hAnsi="宋体" w:cs="宋体"/>
          <w:bCs/>
          <w:color w:val="000000"/>
          <w:szCs w:val="21"/>
          <w:highlight w:val="none"/>
          <w:lang w:val="zh-CN"/>
        </w:rPr>
      </w:pPr>
    </w:p>
    <w:p w14:paraId="61DF222C">
      <w:pPr>
        <w:rPr>
          <w:rFonts w:ascii="宋体" w:hAnsi="宋体" w:cs="宋体"/>
          <w:bCs/>
          <w:color w:val="000000"/>
          <w:szCs w:val="21"/>
          <w:highlight w:val="none"/>
          <w:lang w:val="zh-CN"/>
        </w:rPr>
      </w:pPr>
    </w:p>
    <w:p w14:paraId="2D5691C7">
      <w:pPr>
        <w:rPr>
          <w:rFonts w:ascii="宋体" w:hAnsi="宋体" w:cs="宋体"/>
          <w:bCs/>
          <w:color w:val="000000"/>
          <w:szCs w:val="21"/>
          <w:highlight w:val="none"/>
          <w:lang w:val="zh-CN"/>
        </w:rPr>
      </w:pPr>
    </w:p>
    <w:p w14:paraId="14916004">
      <w:pPr>
        <w:rPr>
          <w:rFonts w:ascii="宋体" w:hAnsi="宋体" w:cs="宋体"/>
          <w:bCs/>
          <w:color w:val="000000"/>
          <w:szCs w:val="21"/>
          <w:highlight w:val="none"/>
          <w:lang w:val="zh-CN"/>
        </w:rPr>
      </w:pPr>
    </w:p>
    <w:p w14:paraId="555BEA1F">
      <w:pPr>
        <w:rPr>
          <w:rFonts w:ascii="宋体" w:hAnsi="宋体" w:cs="宋体"/>
          <w:bCs/>
          <w:color w:val="000000"/>
          <w:szCs w:val="21"/>
          <w:highlight w:val="none"/>
          <w:lang w:val="zh-CN"/>
        </w:rPr>
      </w:pPr>
    </w:p>
    <w:p w14:paraId="35C00FBD">
      <w:pPr>
        <w:rPr>
          <w:rFonts w:ascii="宋体" w:hAnsi="宋体" w:cs="宋体"/>
          <w:bCs/>
          <w:color w:val="000000"/>
          <w:szCs w:val="21"/>
          <w:highlight w:val="none"/>
          <w:lang w:val="zh-CN"/>
        </w:rPr>
      </w:pPr>
    </w:p>
    <w:p w14:paraId="729AB780">
      <w:pPr>
        <w:rPr>
          <w:rFonts w:ascii="宋体" w:hAnsi="宋体" w:cs="宋体"/>
          <w:bCs/>
          <w:color w:val="000000"/>
          <w:szCs w:val="21"/>
          <w:highlight w:val="none"/>
          <w:lang w:val="zh-CN"/>
        </w:rPr>
      </w:pPr>
    </w:p>
    <w:p w14:paraId="62DC06C5">
      <w:pPr>
        <w:rPr>
          <w:rFonts w:ascii="宋体" w:hAnsi="宋体" w:cs="宋体"/>
          <w:bCs/>
          <w:color w:val="000000"/>
          <w:szCs w:val="21"/>
          <w:highlight w:val="none"/>
          <w:lang w:val="zh-CN"/>
        </w:rPr>
      </w:pPr>
    </w:p>
    <w:p w14:paraId="3B6BC1DC">
      <w:pPr>
        <w:rPr>
          <w:rFonts w:ascii="宋体" w:hAnsi="宋体" w:cs="宋体"/>
          <w:bCs/>
          <w:color w:val="000000"/>
          <w:szCs w:val="21"/>
          <w:highlight w:val="none"/>
          <w:lang w:val="zh-CN"/>
        </w:rPr>
      </w:pPr>
    </w:p>
    <w:p w14:paraId="2B8EEEBF">
      <w:pPr>
        <w:rPr>
          <w:rFonts w:ascii="宋体" w:hAnsi="宋体" w:cs="宋体"/>
          <w:bCs/>
          <w:color w:val="000000"/>
          <w:szCs w:val="21"/>
          <w:highlight w:val="none"/>
          <w:lang w:val="zh-CN"/>
        </w:rPr>
      </w:pPr>
    </w:p>
    <w:p w14:paraId="4B0B4E5D">
      <w:pPr>
        <w:rPr>
          <w:rFonts w:ascii="宋体" w:hAnsi="宋体" w:cs="宋体"/>
          <w:bCs/>
          <w:color w:val="000000"/>
          <w:szCs w:val="21"/>
          <w:highlight w:val="none"/>
          <w:lang w:val="zh-CN"/>
        </w:rPr>
      </w:pPr>
    </w:p>
    <w:p w14:paraId="374AA1A5">
      <w:pPr>
        <w:rPr>
          <w:rFonts w:ascii="宋体" w:hAnsi="宋体" w:cs="宋体"/>
          <w:bCs/>
          <w:color w:val="000000"/>
          <w:szCs w:val="21"/>
          <w:highlight w:val="none"/>
          <w:lang w:val="zh-CN"/>
        </w:rPr>
      </w:pPr>
    </w:p>
    <w:p w14:paraId="6A517BB1">
      <w:pPr>
        <w:rPr>
          <w:rFonts w:ascii="宋体" w:hAnsi="宋体" w:cs="宋体"/>
          <w:bCs/>
          <w:color w:val="000000"/>
          <w:szCs w:val="21"/>
          <w:highlight w:val="none"/>
          <w:lang w:val="zh-CN"/>
        </w:rPr>
      </w:pPr>
    </w:p>
    <w:p w14:paraId="5FD43E93">
      <w:pPr>
        <w:rPr>
          <w:rFonts w:ascii="宋体" w:hAnsi="宋体" w:cs="宋体"/>
          <w:bCs/>
          <w:color w:val="000000"/>
          <w:szCs w:val="21"/>
          <w:highlight w:val="none"/>
          <w:lang w:val="zh-CN"/>
        </w:rPr>
      </w:pPr>
    </w:p>
    <w:p w14:paraId="2E3BB860">
      <w:pPr>
        <w:rPr>
          <w:rFonts w:ascii="宋体" w:hAnsi="宋体" w:cs="宋体"/>
          <w:bCs/>
          <w:color w:val="000000"/>
          <w:szCs w:val="21"/>
          <w:highlight w:val="none"/>
          <w:lang w:val="zh-CN"/>
        </w:rPr>
      </w:pPr>
    </w:p>
    <w:p w14:paraId="250FD058">
      <w:pPr>
        <w:rPr>
          <w:rFonts w:ascii="宋体" w:hAnsi="宋体" w:cs="宋体"/>
          <w:bCs/>
          <w:color w:val="000000"/>
          <w:szCs w:val="21"/>
          <w:highlight w:val="none"/>
          <w:lang w:val="zh-CN"/>
        </w:rPr>
      </w:pPr>
    </w:p>
    <w:p w14:paraId="038FB296">
      <w:pPr>
        <w:rPr>
          <w:rFonts w:ascii="宋体" w:hAnsi="宋体" w:cs="宋体"/>
          <w:bCs/>
          <w:color w:val="000000"/>
          <w:szCs w:val="21"/>
          <w:highlight w:val="none"/>
          <w:lang w:val="zh-CN"/>
        </w:rPr>
      </w:pPr>
    </w:p>
    <w:p w14:paraId="5B3F43B6">
      <w:pPr>
        <w:rPr>
          <w:rFonts w:ascii="宋体" w:hAnsi="宋体" w:cs="宋体"/>
          <w:bCs/>
          <w:color w:val="000000"/>
          <w:szCs w:val="21"/>
          <w:highlight w:val="none"/>
          <w:lang w:val="zh-CN"/>
        </w:rPr>
      </w:pPr>
    </w:p>
    <w:p w14:paraId="10E825B2">
      <w:pPr>
        <w:rPr>
          <w:rFonts w:ascii="宋体" w:hAnsi="宋体" w:cs="宋体"/>
          <w:bCs/>
          <w:color w:val="000000"/>
          <w:szCs w:val="21"/>
          <w:highlight w:val="none"/>
          <w:lang w:val="zh-CN"/>
        </w:rPr>
      </w:pPr>
    </w:p>
    <w:p w14:paraId="7E9AC04A">
      <w:pPr>
        <w:rPr>
          <w:rFonts w:ascii="宋体" w:hAnsi="宋体" w:cs="宋体"/>
          <w:bCs/>
          <w:color w:val="000000"/>
          <w:szCs w:val="21"/>
          <w:highlight w:val="none"/>
          <w:lang w:val="zh-CN"/>
        </w:rPr>
      </w:pPr>
    </w:p>
    <w:p w14:paraId="74402578">
      <w:pPr>
        <w:rPr>
          <w:rFonts w:ascii="宋体" w:hAnsi="宋体" w:cs="宋体"/>
          <w:bCs/>
          <w:color w:val="000000"/>
          <w:szCs w:val="21"/>
          <w:highlight w:val="none"/>
          <w:lang w:val="zh-CN"/>
        </w:rPr>
      </w:pPr>
    </w:p>
    <w:p w14:paraId="2AA344C6">
      <w:pPr>
        <w:rPr>
          <w:rFonts w:ascii="宋体" w:hAnsi="宋体" w:cs="宋体"/>
          <w:bCs/>
          <w:color w:val="000000"/>
          <w:szCs w:val="21"/>
          <w:highlight w:val="none"/>
          <w:lang w:val="zh-CN"/>
        </w:rPr>
      </w:pPr>
    </w:p>
    <w:p w14:paraId="16EE27B7">
      <w:pPr>
        <w:rPr>
          <w:rFonts w:ascii="宋体" w:hAnsi="宋体" w:cs="宋体"/>
          <w:bCs/>
          <w:color w:val="000000"/>
          <w:szCs w:val="21"/>
          <w:highlight w:val="none"/>
          <w:lang w:val="zh-CN"/>
        </w:rPr>
      </w:pPr>
    </w:p>
    <w:p w14:paraId="5EB70D83">
      <w:pPr>
        <w:rPr>
          <w:rFonts w:ascii="宋体" w:hAnsi="宋体" w:cs="宋体"/>
          <w:bCs/>
          <w:color w:val="000000"/>
          <w:szCs w:val="21"/>
          <w:highlight w:val="none"/>
          <w:lang w:val="zh-CN"/>
        </w:rPr>
      </w:pPr>
    </w:p>
    <w:p w14:paraId="5C8BA8C4">
      <w:pPr>
        <w:rPr>
          <w:rFonts w:ascii="宋体" w:hAnsi="宋体" w:cs="宋体"/>
          <w:bCs/>
          <w:color w:val="000000"/>
          <w:szCs w:val="21"/>
          <w:highlight w:val="none"/>
          <w:lang w:val="zh-CN"/>
        </w:rPr>
      </w:pPr>
      <w:r>
        <w:rPr>
          <w:rFonts w:ascii="宋体" w:hAnsi="宋体" w:cs="宋体"/>
          <w:bCs/>
          <w:color w:val="000000"/>
          <w:szCs w:val="21"/>
          <w:highlight w:val="none"/>
          <w:lang w:val="zh-CN"/>
        </w:rPr>
        <w:br w:type="page"/>
      </w:r>
    </w:p>
    <w:p w14:paraId="61CD86C9">
      <w:pPr>
        <w:autoSpaceDE w:val="0"/>
        <w:autoSpaceDN w:val="0"/>
        <w:adjustRightInd w:val="0"/>
        <w:spacing w:line="300" w:lineRule="atLeast"/>
        <w:rPr>
          <w:rFonts w:ascii="宋体" w:hAnsi="宋体" w:cs="宋体"/>
          <w:bCs/>
          <w:color w:val="000000"/>
          <w:szCs w:val="21"/>
          <w:highlight w:val="none"/>
          <w:lang w:val="zh-CN"/>
        </w:rPr>
      </w:pPr>
    </w:p>
    <w:p w14:paraId="16AA1295">
      <w:pPr>
        <w:pStyle w:val="2"/>
        <w:numPr>
          <w:ilvl w:val="0"/>
          <w:numId w:val="1"/>
        </w:numPr>
        <w:rPr>
          <w:rFonts w:hint="eastAsia"/>
          <w:sz w:val="32"/>
          <w:szCs w:val="32"/>
          <w:highlight w:val="none"/>
        </w:rPr>
      </w:pPr>
      <w:bookmarkStart w:id="27" w:name="_Toc359494611"/>
      <w:bookmarkStart w:id="28" w:name="_Toc1847"/>
      <w:r>
        <w:rPr>
          <w:rFonts w:hint="eastAsia"/>
          <w:sz w:val="32"/>
          <w:szCs w:val="32"/>
          <w:highlight w:val="none"/>
        </w:rPr>
        <w:t xml:space="preserve"> </w:t>
      </w:r>
      <w:bookmarkEnd w:id="27"/>
      <w:bookmarkStart w:id="29" w:name="_Toc359494612"/>
      <w:r>
        <w:rPr>
          <w:rFonts w:hint="eastAsia"/>
          <w:sz w:val="32"/>
          <w:szCs w:val="32"/>
          <w:highlight w:val="none"/>
        </w:rPr>
        <w:t>采购需求</w:t>
      </w:r>
      <w:bookmarkEnd w:id="28"/>
    </w:p>
    <w:p w14:paraId="4861327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val="0"/>
          <w:color w:val="000000"/>
          <w:sz w:val="28"/>
          <w:szCs w:val="28"/>
          <w:highlight w:val="none"/>
          <w:lang w:val="zh-CN" w:eastAsia="zh-CN"/>
        </w:rPr>
      </w:pPr>
      <w:r>
        <w:rPr>
          <w:rFonts w:hint="eastAsia" w:ascii="宋体" w:hAnsi="宋体" w:cs="宋体"/>
          <w:b/>
          <w:bCs w:val="0"/>
          <w:color w:val="000000"/>
          <w:sz w:val="28"/>
          <w:szCs w:val="28"/>
          <w:highlight w:val="none"/>
          <w:lang w:val="en-US" w:eastAsia="zh-CN"/>
        </w:rPr>
        <w:t>一</w:t>
      </w:r>
      <w:r>
        <w:rPr>
          <w:rFonts w:hint="eastAsia" w:ascii="宋体" w:hAnsi="宋体" w:cs="宋体"/>
          <w:b/>
          <w:bCs w:val="0"/>
          <w:color w:val="000000"/>
          <w:sz w:val="28"/>
          <w:szCs w:val="28"/>
          <w:highlight w:val="none"/>
          <w:lang w:val="zh-CN" w:eastAsia="zh-CN"/>
        </w:rPr>
        <w:t>、商务要求</w:t>
      </w:r>
    </w:p>
    <w:p w14:paraId="583EAB3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val="0"/>
          <w:color w:val="000000"/>
          <w:sz w:val="28"/>
          <w:szCs w:val="28"/>
          <w:highlight w:val="none"/>
          <w:lang w:val="zh-CN" w:eastAsia="zh-CN"/>
        </w:rPr>
      </w:pPr>
      <w:r>
        <w:rPr>
          <w:rFonts w:hint="eastAsia" w:ascii="宋体" w:hAnsi="宋体" w:cs="宋体"/>
          <w:b/>
          <w:bCs w:val="0"/>
          <w:color w:val="000000"/>
          <w:sz w:val="28"/>
          <w:szCs w:val="28"/>
          <w:highlight w:val="none"/>
          <w:lang w:val="zh-CN" w:eastAsia="zh-CN"/>
        </w:rPr>
        <w:t>合同履行期限：签订合同后30天</w:t>
      </w:r>
    </w:p>
    <w:p w14:paraId="0244375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val="0"/>
          <w:color w:val="000000"/>
          <w:sz w:val="28"/>
          <w:szCs w:val="28"/>
          <w:highlight w:val="none"/>
          <w:lang w:val="zh-CN" w:eastAsia="zh-CN"/>
        </w:rPr>
      </w:pPr>
      <w:r>
        <w:rPr>
          <w:rFonts w:hint="eastAsia" w:ascii="宋体" w:hAnsi="宋体" w:cs="宋体"/>
          <w:b/>
          <w:bCs w:val="0"/>
          <w:color w:val="000000"/>
          <w:sz w:val="28"/>
          <w:szCs w:val="28"/>
          <w:highlight w:val="none"/>
          <w:lang w:val="en-US" w:eastAsia="zh-CN"/>
        </w:rPr>
        <w:t>项目</w:t>
      </w:r>
      <w:r>
        <w:rPr>
          <w:rFonts w:hint="eastAsia" w:ascii="宋体" w:hAnsi="宋体" w:cs="宋体"/>
          <w:b/>
          <w:bCs w:val="0"/>
          <w:color w:val="000000"/>
          <w:sz w:val="28"/>
          <w:szCs w:val="28"/>
          <w:highlight w:val="none"/>
          <w:lang w:val="zh-CN" w:eastAsia="zh-CN"/>
        </w:rPr>
        <w:t>地点：松原职业技术学院</w:t>
      </w:r>
    </w:p>
    <w:p w14:paraId="4F314A9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val="0"/>
          <w:color w:val="000000"/>
          <w:sz w:val="28"/>
          <w:szCs w:val="28"/>
          <w:highlight w:val="none"/>
          <w:lang w:val="en-US" w:eastAsia="zh-CN"/>
        </w:rPr>
      </w:pPr>
      <w:r>
        <w:rPr>
          <w:rFonts w:hint="eastAsia" w:ascii="宋体" w:hAnsi="宋体" w:cs="宋体"/>
          <w:b/>
          <w:bCs w:val="0"/>
          <w:color w:val="000000"/>
          <w:sz w:val="28"/>
          <w:szCs w:val="28"/>
          <w:highlight w:val="none"/>
          <w:lang w:val="en-US" w:eastAsia="zh-CN"/>
        </w:rPr>
        <w:t>质量要求：符合国家及行业现行质量验收标准。</w:t>
      </w:r>
    </w:p>
    <w:p w14:paraId="3B4A9C4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val="0"/>
          <w:color w:val="000000"/>
          <w:sz w:val="28"/>
          <w:szCs w:val="28"/>
          <w:highlight w:val="none"/>
          <w:lang w:val="en-US" w:eastAsia="zh-CN"/>
        </w:rPr>
      </w:pPr>
      <w:r>
        <w:rPr>
          <w:rFonts w:hint="eastAsia" w:ascii="宋体" w:hAnsi="宋体" w:cs="宋体"/>
          <w:b/>
          <w:bCs w:val="0"/>
          <w:color w:val="000000"/>
          <w:sz w:val="28"/>
          <w:szCs w:val="28"/>
          <w:highlight w:val="none"/>
          <w:lang w:val="en-US" w:eastAsia="zh-CN"/>
        </w:rPr>
        <w:t>其他要求：采购人要求需要现场演示的设备和系统，要求中标单位在收到中标通知书7日内到校进行模拟演示，同时考察企业实力。</w:t>
      </w:r>
    </w:p>
    <w:p w14:paraId="5DD460FE">
      <w:pPr>
        <w:numPr>
          <w:ilvl w:val="0"/>
          <w:numId w:val="0"/>
        </w:numPr>
      </w:pPr>
    </w:p>
    <w:p w14:paraId="6A334B2E">
      <w:pPr>
        <w:numPr>
          <w:ilvl w:val="0"/>
          <w:numId w:val="0"/>
        </w:numPr>
        <w:rPr>
          <w:rFonts w:hint="default" w:ascii="宋体" w:hAnsi="宋体" w:cs="宋体"/>
          <w:b/>
          <w:bCs w:val="0"/>
          <w:color w:val="000000"/>
          <w:sz w:val="28"/>
          <w:szCs w:val="28"/>
          <w:highlight w:val="none"/>
          <w:lang w:val="en-US" w:eastAsia="zh-CN"/>
        </w:rPr>
      </w:pPr>
      <w:r>
        <w:rPr>
          <w:rFonts w:hint="eastAsia" w:ascii="宋体" w:hAnsi="宋体" w:cs="宋体"/>
          <w:b/>
          <w:bCs w:val="0"/>
          <w:color w:val="000000"/>
          <w:sz w:val="28"/>
          <w:szCs w:val="28"/>
          <w:highlight w:val="none"/>
          <w:lang w:val="en-US" w:eastAsia="zh-CN"/>
        </w:rPr>
        <w:t>二、技术要求</w:t>
      </w:r>
    </w:p>
    <w:p w14:paraId="1493D1D5">
      <w:pPr>
        <w:numPr>
          <w:ilvl w:val="0"/>
          <w:numId w:val="0"/>
        </w:numPr>
        <w:rPr>
          <w:rFonts w:hint="eastAsia" w:ascii="宋体" w:hAnsi="宋体" w:cs="宋体"/>
          <w:b/>
          <w:bCs w:val="0"/>
          <w:color w:val="000000"/>
          <w:sz w:val="28"/>
          <w:szCs w:val="28"/>
          <w:highlight w:val="none"/>
          <w:lang w:val="en-US" w:eastAsia="zh-CN"/>
        </w:rPr>
      </w:pPr>
      <w:r>
        <w:rPr>
          <w:rFonts w:hint="eastAsia" w:ascii="宋体" w:hAnsi="宋体" w:cs="宋体"/>
          <w:b/>
          <w:bCs w:val="0"/>
          <w:color w:val="000000"/>
          <w:sz w:val="28"/>
          <w:szCs w:val="28"/>
          <w:highlight w:val="none"/>
          <w:lang w:val="en-US" w:eastAsia="zh-CN"/>
        </w:rPr>
        <w:t>1、主要仪器设备需求及技术规格要求：</w:t>
      </w:r>
    </w:p>
    <w:p w14:paraId="6ACD0EA5">
      <w:pPr>
        <w:rPr>
          <w:rFonts w:hint="eastAsia" w:ascii="宋体" w:hAnsi="宋体" w:cs="宋体"/>
          <w:b/>
          <w:bCs w:val="0"/>
          <w:color w:val="000000"/>
          <w:sz w:val="28"/>
          <w:szCs w:val="28"/>
          <w:highlight w:val="none"/>
          <w:lang w:val="en-US" w:eastAsia="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305"/>
        <w:gridCol w:w="6225"/>
        <w:gridCol w:w="885"/>
        <w:gridCol w:w="735"/>
      </w:tblGrid>
      <w:tr w14:paraId="6C397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tcPr>
          <w:p w14:paraId="3EC77D9A">
            <w:pPr>
              <w:jc w:val="center"/>
              <w:rPr>
                <w:rFonts w:hint="default" w:ascii="宋体" w:hAnsi="宋体" w:cs="宋体"/>
                <w:b/>
                <w:bCs w:val="0"/>
                <w:color w:val="000000"/>
                <w:sz w:val="24"/>
                <w:szCs w:val="24"/>
                <w:highlight w:val="none"/>
                <w:vertAlign w:val="baseline"/>
                <w:lang w:val="en-US" w:eastAsia="zh-CN"/>
              </w:rPr>
            </w:pPr>
            <w:r>
              <w:rPr>
                <w:rFonts w:hint="eastAsia" w:ascii="宋体" w:hAnsi="宋体" w:cs="宋体"/>
                <w:b/>
                <w:bCs w:val="0"/>
                <w:color w:val="000000"/>
                <w:sz w:val="24"/>
                <w:szCs w:val="24"/>
                <w:highlight w:val="none"/>
                <w:vertAlign w:val="baseline"/>
                <w:lang w:val="en-US" w:eastAsia="zh-CN"/>
              </w:rPr>
              <w:t>序号</w:t>
            </w:r>
          </w:p>
        </w:tc>
        <w:tc>
          <w:tcPr>
            <w:tcW w:w="1305" w:type="dxa"/>
          </w:tcPr>
          <w:p w14:paraId="7DF32C94">
            <w:pPr>
              <w:jc w:val="center"/>
              <w:rPr>
                <w:rFonts w:hint="default" w:ascii="宋体" w:hAnsi="宋体" w:cs="宋体"/>
                <w:b/>
                <w:bCs w:val="0"/>
                <w:color w:val="000000"/>
                <w:sz w:val="24"/>
                <w:szCs w:val="24"/>
                <w:highlight w:val="none"/>
                <w:vertAlign w:val="baseline"/>
                <w:lang w:val="en-US" w:eastAsia="zh-CN"/>
              </w:rPr>
            </w:pPr>
            <w:r>
              <w:rPr>
                <w:rFonts w:hint="eastAsia" w:ascii="宋体" w:hAnsi="宋体" w:cs="宋体"/>
                <w:b/>
                <w:bCs w:val="0"/>
                <w:color w:val="000000"/>
                <w:sz w:val="24"/>
                <w:szCs w:val="24"/>
                <w:highlight w:val="none"/>
                <w:vertAlign w:val="baseline"/>
                <w:lang w:val="en-US" w:eastAsia="zh-CN"/>
              </w:rPr>
              <w:t>货物名称</w:t>
            </w:r>
          </w:p>
        </w:tc>
        <w:tc>
          <w:tcPr>
            <w:tcW w:w="6225" w:type="dxa"/>
          </w:tcPr>
          <w:p w14:paraId="7A11EE1A">
            <w:pPr>
              <w:jc w:val="center"/>
              <w:rPr>
                <w:rFonts w:hint="eastAsia" w:ascii="宋体" w:hAnsi="宋体" w:cs="宋体"/>
                <w:b/>
                <w:bCs w:val="0"/>
                <w:color w:val="000000"/>
                <w:sz w:val="24"/>
                <w:szCs w:val="24"/>
                <w:highlight w:val="none"/>
                <w:vertAlign w:val="baseline"/>
                <w:lang w:val="en-US" w:eastAsia="zh-CN"/>
              </w:rPr>
            </w:pPr>
            <w:r>
              <w:rPr>
                <w:rFonts w:hint="eastAsia" w:ascii="宋体" w:hAnsi="宋体" w:cs="宋体"/>
                <w:b/>
                <w:bCs w:val="0"/>
                <w:color w:val="000000"/>
                <w:sz w:val="24"/>
                <w:szCs w:val="24"/>
                <w:highlight w:val="none"/>
                <w:vertAlign w:val="baseline"/>
                <w:lang w:val="en-US" w:eastAsia="zh-CN"/>
              </w:rPr>
              <w:t>主要功能配置及技术指标要求</w:t>
            </w:r>
          </w:p>
          <w:p w14:paraId="7B83BA32">
            <w:pPr>
              <w:jc w:val="center"/>
              <w:rPr>
                <w:rFonts w:hint="eastAsia" w:ascii="宋体" w:hAnsi="宋体" w:cs="宋体"/>
                <w:b/>
                <w:bCs w:val="0"/>
                <w:color w:val="000000"/>
                <w:sz w:val="24"/>
                <w:szCs w:val="24"/>
                <w:highlight w:val="none"/>
                <w:vertAlign w:val="baseline"/>
                <w:lang w:val="en-US" w:eastAsia="zh-CN"/>
              </w:rPr>
            </w:pPr>
          </w:p>
        </w:tc>
        <w:tc>
          <w:tcPr>
            <w:tcW w:w="885" w:type="dxa"/>
          </w:tcPr>
          <w:p w14:paraId="3942757B">
            <w:pPr>
              <w:jc w:val="center"/>
              <w:rPr>
                <w:rFonts w:hint="default" w:ascii="宋体" w:hAnsi="宋体" w:cs="宋体"/>
                <w:b/>
                <w:bCs w:val="0"/>
                <w:color w:val="000000"/>
                <w:sz w:val="24"/>
                <w:szCs w:val="24"/>
                <w:highlight w:val="none"/>
                <w:vertAlign w:val="baseline"/>
                <w:lang w:val="en-US" w:eastAsia="zh-CN"/>
              </w:rPr>
            </w:pPr>
            <w:r>
              <w:rPr>
                <w:rFonts w:hint="eastAsia" w:ascii="宋体" w:hAnsi="宋体" w:cs="宋体"/>
                <w:b/>
                <w:bCs w:val="0"/>
                <w:color w:val="000000"/>
                <w:sz w:val="24"/>
                <w:szCs w:val="24"/>
                <w:highlight w:val="none"/>
                <w:vertAlign w:val="baseline"/>
                <w:lang w:val="en-US" w:eastAsia="zh-CN"/>
              </w:rPr>
              <w:t>数量</w:t>
            </w:r>
          </w:p>
        </w:tc>
        <w:tc>
          <w:tcPr>
            <w:tcW w:w="735" w:type="dxa"/>
          </w:tcPr>
          <w:p w14:paraId="78E167F4">
            <w:pPr>
              <w:jc w:val="center"/>
              <w:rPr>
                <w:rFonts w:hint="default" w:ascii="宋体" w:hAnsi="宋体" w:cs="宋体"/>
                <w:b/>
                <w:bCs w:val="0"/>
                <w:color w:val="000000"/>
                <w:sz w:val="24"/>
                <w:szCs w:val="24"/>
                <w:highlight w:val="none"/>
                <w:vertAlign w:val="baseline"/>
                <w:lang w:val="en-US" w:eastAsia="zh-CN"/>
              </w:rPr>
            </w:pPr>
            <w:r>
              <w:rPr>
                <w:rFonts w:hint="eastAsia" w:ascii="宋体" w:hAnsi="宋体" w:cs="宋体"/>
                <w:b/>
                <w:bCs w:val="0"/>
                <w:color w:val="000000"/>
                <w:sz w:val="24"/>
                <w:szCs w:val="24"/>
                <w:highlight w:val="none"/>
                <w:vertAlign w:val="baseline"/>
                <w:lang w:val="en-US" w:eastAsia="zh-CN"/>
              </w:rPr>
              <w:t>单位</w:t>
            </w:r>
          </w:p>
        </w:tc>
      </w:tr>
      <w:tr w14:paraId="56302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tcPr>
          <w:p w14:paraId="1117BFA2">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1</w:t>
            </w:r>
          </w:p>
        </w:tc>
        <w:tc>
          <w:tcPr>
            <w:tcW w:w="1305" w:type="dxa"/>
          </w:tcPr>
          <w:p w14:paraId="544724A4">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电脑</w:t>
            </w:r>
          </w:p>
        </w:tc>
        <w:tc>
          <w:tcPr>
            <w:tcW w:w="6225" w:type="dxa"/>
            <w:shd w:val="clear" w:color="auto" w:fill="auto"/>
            <w:vAlign w:val="center"/>
          </w:tcPr>
          <w:p w14:paraId="48F42208">
            <w:pPr>
              <w:widowControl/>
              <w:numPr>
                <w:ilvl w:val="0"/>
                <w:numId w:val="2"/>
              </w:numPr>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CPU Intel Corei7-12700以上处理器</w:t>
            </w:r>
            <w:r>
              <w:rPr>
                <w:rFonts w:hint="eastAsia" w:ascii="宋体" w:hAnsi="宋体" w:eastAsia="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2.主板 Intel B460 及以上芯片组</w:t>
            </w:r>
            <w:r>
              <w:rPr>
                <w:rFonts w:hint="eastAsia" w:ascii="宋体" w:hAnsi="宋体" w:eastAsia="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 xml:space="preserve">3.内存 16G DDR4 2999MHz </w:t>
            </w:r>
            <w:r>
              <w:rPr>
                <w:rFonts w:hint="eastAsia" w:ascii="宋体" w:hAnsi="宋体" w:eastAsia="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4.显卡 出厂预装4GB以上独立显卡；</w:t>
            </w:r>
            <w:r>
              <w:rPr>
                <w:rFonts w:hint="eastAsia" w:ascii="宋体" w:hAnsi="宋体" w:eastAsia="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5.声卡 集成声卡</w:t>
            </w:r>
          </w:p>
          <w:p w14:paraId="1BFA3ED5">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 xml:space="preserve">6. 硬盘 ： 1TB SATA3 7200rpm 硬 盘 +512G SSD </w:t>
            </w:r>
            <w:r>
              <w:rPr>
                <w:rFonts w:hint="eastAsia" w:ascii="宋体" w:hAnsi="宋体" w:eastAsia="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NVME M.2 固态硬盘，可提供硬盘三年不回收服务；</w:t>
            </w:r>
            <w:r>
              <w:rPr>
                <w:rFonts w:hint="eastAsia" w:ascii="宋体" w:hAnsi="宋体" w:eastAsia="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7.网卡 集成10/100/1000M以太网卡；</w:t>
            </w:r>
            <w:r>
              <w:rPr>
                <w:rFonts w:hint="eastAsia" w:ascii="宋体" w:hAnsi="宋体" w:eastAsia="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8.键盘、鼠标 原厂防水键盘、抗菌鼠标；</w:t>
            </w:r>
            <w:r>
              <w:rPr>
                <w:rFonts w:hint="eastAsia" w:ascii="宋体" w:hAnsi="宋体" w:eastAsia="宋体" w:cs="宋体"/>
                <w:color w:val="000000"/>
                <w:kern w:val="0"/>
                <w:sz w:val="24"/>
                <w:szCs w:val="24"/>
                <w:highlight w:val="none"/>
                <w:lang w:bidi="ar"/>
              </w:rPr>
              <w:br w:type="textWrapping"/>
            </w:r>
            <w:r>
              <w:rPr>
                <w:rFonts w:hint="eastAsia" w:ascii="宋体" w:hAnsi="宋体" w:eastAsia="宋体" w:cs="宋体"/>
                <w:color w:val="000000"/>
                <w:kern w:val="0"/>
                <w:sz w:val="24"/>
                <w:szCs w:val="24"/>
                <w:highlight w:val="none"/>
                <w:lang w:bidi="ar"/>
              </w:rPr>
              <w:t xml:space="preserve">9.显示器：不低于27寸商用显示器，全高清分辨率1920×1080以上，响应时间不大于6ms,具备护眼功能,提供TUV低蓝光认证； </w:t>
            </w:r>
          </w:p>
          <w:p w14:paraId="208F2A4B">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10.</w:t>
            </w:r>
            <w:r>
              <w:rPr>
                <w:rFonts w:hint="eastAsia"/>
                <w:sz w:val="24"/>
                <w:szCs w:val="24"/>
                <w:highlight w:val="none"/>
              </w:rPr>
              <w:t xml:space="preserve"> </w:t>
            </w:r>
            <w:r>
              <w:rPr>
                <w:rFonts w:hint="eastAsia" w:ascii="宋体" w:hAnsi="宋体" w:eastAsia="宋体" w:cs="宋体"/>
                <w:color w:val="000000"/>
                <w:kern w:val="0"/>
                <w:sz w:val="24"/>
                <w:szCs w:val="24"/>
                <w:highlight w:val="none"/>
                <w:lang w:bidi="ar"/>
              </w:rPr>
              <w:t xml:space="preserve">提供智慧财贸实训室管理系统： </w:t>
            </w:r>
          </w:p>
          <w:p w14:paraId="16594853">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 xml:space="preserve">1.B/S 结构，使用 MySQL 数据库，登录页面可根据学校需求定制 LOGO 等功能。 </w:t>
            </w:r>
          </w:p>
          <w:p w14:paraId="30FE70D5">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2.支持登录角色账户分权管理包含管理员、教师、学生三端、可自主注册教师及学生登录账号。</w:t>
            </w:r>
          </w:p>
          <w:p w14:paraId="51CC1772">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 xml:space="preserve">3.提供用户管理模块：可针对各级用户进行增、删、改、查操作，提供用户相关信息包含权限名称、登陆账号、真实姓名、学号工号、学院、班级等信息，同时超级管理员可以进行相关权限管理。  </w:t>
            </w:r>
          </w:p>
          <w:p w14:paraId="30647321">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 xml:space="preserve">4.提供通知管理模块：添加相关通知信息、针对通知信息进行增、删、改、查操作管理。 </w:t>
            </w:r>
          </w:p>
          <w:p w14:paraId="3851B154">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 xml:space="preserve">5.提供实训管理模块：包含实训基本信息、实训大纲、实训预约、实训规章制度管理 ≥4 个子模块。基本信息包含名称、负责人、功能、地点、添加时间等，提供按名称负责人查询功能。预约模块提供预约申请及、取消预约，包含场地及设备预约功能。 </w:t>
            </w:r>
          </w:p>
          <w:p w14:paraId="43C41217">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6.提供课程与设备管理模块：包含课程与设备详情、管理≥ 2个子模块。其中课程与设备详情可添加对应课程及设备相关信息等内容，管理可添加对应图片等说明。</w:t>
            </w:r>
          </w:p>
          <w:p w14:paraId="0E95415B">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 xml:space="preserve">7.提供设备借用管理模块：实现借用设备及归还设备管理。 </w:t>
            </w:r>
          </w:p>
          <w:p w14:paraId="6FAEB37E">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8.提供设备维修管理模块：提供维修管理子模块：包含设备基本信息、报修信息添加、是否维修状态管理等功能。提供报修日志管理子模块，统计维修详情、支持导出表格。</w:t>
            </w:r>
          </w:p>
          <w:p w14:paraId="267D08F2">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9.提供报表统计功能模块：包含实训预约人统计表子模块以及借用统计表模块，提供通过名称、预约人查询功能。</w:t>
            </w:r>
          </w:p>
          <w:p w14:paraId="2A6FA297">
            <w:pPr>
              <w:widowControl/>
              <w:jc w:val="left"/>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10.提供耗材管理列表：耗材名录、提供耗材型号、库存数量、消耗数量、消耗原因、耗材低库存量预警提示。</w:t>
            </w:r>
          </w:p>
        </w:tc>
        <w:tc>
          <w:tcPr>
            <w:tcW w:w="885" w:type="dxa"/>
          </w:tcPr>
          <w:p w14:paraId="77EB58D3">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110</w:t>
            </w:r>
          </w:p>
        </w:tc>
        <w:tc>
          <w:tcPr>
            <w:tcW w:w="735" w:type="dxa"/>
          </w:tcPr>
          <w:p w14:paraId="2E7AA5CD">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套</w:t>
            </w:r>
          </w:p>
        </w:tc>
      </w:tr>
      <w:tr w14:paraId="71C2B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tcPr>
          <w:p w14:paraId="37CE3250">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2</w:t>
            </w:r>
          </w:p>
        </w:tc>
        <w:tc>
          <w:tcPr>
            <w:tcW w:w="1305" w:type="dxa"/>
          </w:tcPr>
          <w:p w14:paraId="13E522F4">
            <w:pPr>
              <w:jc w:val="center"/>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实训桌椅</w:t>
            </w:r>
          </w:p>
        </w:tc>
        <w:tc>
          <w:tcPr>
            <w:tcW w:w="6225" w:type="dxa"/>
          </w:tcPr>
          <w:p w14:paraId="4B785C71">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1. 电脑桌尺寸 ≥75cm×60cm×75cm</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 xml:space="preserve">2. 形式单人一组（一张单人电脑桌+1 个凳子） </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 xml:space="preserve">3. 电脑桌后背全封闭，主机全封闭锁在里边带锁 </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 xml:space="preserve">4. 颜色不锈钢架：白色 </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5. 桌面凳面：黄色木纹</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 xml:space="preserve">6. 材质优质不锈钢、环保板材 </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座椅：</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1.面料：优质阻燃绦纶面料，色度牢，耐光性好，具有较高的强度与弹性恢复能力，坚牢耐用、抗皱免烫。</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2.海绵：采用一次性成型PU定型海绵、密度≥50KG/M3，抗冲击性能好，回弹性好、坐感舒适，长久使用不变型、不塌陷。</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3.胶壳：座、背塑胶壳采用优质PP加玻纤材料制成。质地轻、抗裂性强、耐腐蚀，耐老化，无毒环保，可循环回收利用。</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4.椅架：采用特殊工艺制成冷轧三角无缝钢管，表面处理，抗冲击不变形，防锈防腐。</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5.内板：座垫内置多层曲木板，经防潮、防腐、防虫化学处理，材质坚硬，防爆性能强，板材承受压力达200KG以上。</w:t>
            </w:r>
          </w:p>
        </w:tc>
        <w:tc>
          <w:tcPr>
            <w:tcW w:w="885" w:type="dxa"/>
          </w:tcPr>
          <w:p w14:paraId="4CA9D3DA">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60</w:t>
            </w:r>
          </w:p>
        </w:tc>
        <w:tc>
          <w:tcPr>
            <w:tcW w:w="735" w:type="dxa"/>
          </w:tcPr>
          <w:p w14:paraId="0A0A3AF3">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套</w:t>
            </w:r>
          </w:p>
        </w:tc>
      </w:tr>
      <w:tr w14:paraId="28C36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tcPr>
          <w:p w14:paraId="06BD8FD0">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3</w:t>
            </w:r>
          </w:p>
        </w:tc>
        <w:tc>
          <w:tcPr>
            <w:tcW w:w="1305" w:type="dxa"/>
          </w:tcPr>
          <w:p w14:paraId="1F307179">
            <w:pPr>
              <w:jc w:val="center"/>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教师机</w:t>
            </w:r>
          </w:p>
        </w:tc>
        <w:tc>
          <w:tcPr>
            <w:tcW w:w="6225" w:type="dxa"/>
          </w:tcPr>
          <w:p w14:paraId="73737F34">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Intel Core i9以上</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主板:Intel系列芯片组</w:t>
            </w:r>
          </w:p>
          <w:p w14:paraId="597FE2C0">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内存:配置16G内存/</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最大支持128G DDR4 2666MHz内存； 提供不少于4个内存插槽，支持ECC高级内存保护技术</w:t>
            </w:r>
          </w:p>
          <w:p w14:paraId="537D2B09">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硬盘:</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1. 硬盘接口类型：SSD/SATA；最大可支持四个硬盘槽位，可支持 2×3.5 寸+2×2.5 寸硬盘或者 4× 2.5 寸，最大支持到 2 个 3.5 寸硬盘；支持板载 2 个 M.2 SSD；</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2. 硬盘容量：不少于2T SATA 7200rpm 机械硬盘+512G SSD 固态硬盘；</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3. 硬盘描述：混合硬盘（SSD+HDD）；</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4. 光驱类型：DVD/CD-RW；</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显卡:出厂预装GEFORCE RTX1660Super 6GB DDR6 3DP+HDMI以上配置显卡；</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声卡: 集成声卡</w:t>
            </w:r>
          </w:p>
          <w:p w14:paraId="7A784F00">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网卡:不低于千兆自适应网卡/</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键盘、鼠标:USB键盘鼠标/</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不低于27英寸同品牌显示器；</w:t>
            </w:r>
          </w:p>
          <w:p w14:paraId="7FBF2B2C">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5.提供</w:t>
            </w:r>
            <w:bookmarkStart w:id="30" w:name="OLE_LINK3"/>
            <w:r>
              <w:rPr>
                <w:rFonts w:hint="eastAsia" w:ascii="宋体" w:hAnsi="宋体" w:cs="宋体"/>
                <w:b w:val="0"/>
                <w:bCs/>
                <w:color w:val="000000"/>
                <w:sz w:val="24"/>
                <w:szCs w:val="24"/>
                <w:highlight w:val="none"/>
                <w:vertAlign w:val="baseline"/>
                <w:lang w:val="en-US" w:eastAsia="zh-CN"/>
              </w:rPr>
              <w:t>智慧财贸</w:t>
            </w:r>
            <w:bookmarkEnd w:id="30"/>
            <w:r>
              <w:rPr>
                <w:rFonts w:hint="eastAsia" w:ascii="宋体" w:hAnsi="宋体" w:cs="宋体"/>
                <w:b w:val="0"/>
                <w:bCs/>
                <w:color w:val="000000"/>
                <w:sz w:val="24"/>
                <w:szCs w:val="24"/>
                <w:highlight w:val="none"/>
                <w:vertAlign w:val="baseline"/>
                <w:lang w:val="en-US" w:eastAsia="zh-CN"/>
              </w:rPr>
              <w:t xml:space="preserve">课程思政教学管理系统： </w:t>
            </w:r>
          </w:p>
          <w:p w14:paraId="44C87C73">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1. 提供思政资源库模块：</w:t>
            </w:r>
          </w:p>
          <w:p w14:paraId="4B977EB5">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 xml:space="preserve"> 包含思政相关教学资源（案例库、视频、课件、政策文件、经典文献等），支持按学科、主题、关键词分类检索。支持教师上传、下载、收藏资源，可标注资源适用场景（如“爱国主义教育”“职业道德培养”）。  资源审核机制：管理员对上传内容进行思政合规性审核，确保内容符合政策导向。</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2. 提供课程建设工具模块：</w:t>
            </w:r>
          </w:p>
          <w:p w14:paraId="60E5ABFE">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 xml:space="preserve">包含课程模板库：提供思政融入式课程设计模板（如章节思政目标规划、案例嵌入模板）。  </w:t>
            </w:r>
          </w:p>
          <w:p w14:paraId="215AE058">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 xml:space="preserve">  思政元素标注工具：教师可在课程章节中标注关联的思政主题（如“工匠精神”“文化自信”），生成可视化课程思政图谱。 跨学科资源推荐：根据课程内容智能推荐相关思政案例或跨学科融合案例。</w:t>
            </w:r>
          </w:p>
          <w:p w14:paraId="3D6313F1">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3.提供共享与协作模块：</w:t>
            </w:r>
          </w:p>
          <w:p w14:paraId="1BF42FD7">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 xml:space="preserve"> 包含教师可创建私有或公开课程项目，支持团队协作编辑课程内容。校级/院级资源共享专区，支持优秀课程案例展示与推广。</w:t>
            </w:r>
          </w:p>
          <w:p w14:paraId="41AD0DF5">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 xml:space="preserve"> 4.提供课程管理模块：包含课程创建与发布：教师可设置课程大纲、教学目标、思政融入点，关联教学资源。教学计划管理：设定课程进度、作业提交时间、考试安排，支持自动提醒功能。  学生分组管理：按班级或小组分配学习任务，支持差异化教学。 </w:t>
            </w:r>
          </w:p>
          <w:p w14:paraId="097300A2">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 xml:space="preserve"> 5.提供在线教学工具模块：包含- 直播/录播课堂：支持实时互动（弹幕提问、投票、连麦），录制回放功能。讨论区与问答墙：学生可发起主题讨论，教师可置顶优质回答或思政引导性内容。  在线作业与考试：支持多种题型（如案例分析题、思政论述题），自动批改客观题，教师手动批注主观题。 </w:t>
            </w:r>
          </w:p>
          <w:p w14:paraId="38B443E3">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 xml:space="preserve"> 6.提供学习反馈与评价模块：包含：课堂即时反馈：学生可对课程思政融入效果评分或留言建议。  </w:t>
            </w:r>
          </w:p>
          <w:p w14:paraId="380DEF62">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 xml:space="preserve">   学习心得提交：学生撰写课程思政学习感悟，教师可批阅并生成优秀心得合集。 </w:t>
            </w:r>
          </w:p>
          <w:p w14:paraId="33F1653D">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 xml:space="preserve">   7.提供学习行为分析模块：包含学习进度跟踪：统计学生视频观看时长、作业完成率、讨论参与度等数据。 思政学习画像：分析学生对不同思政主题的关注度与互动频率，生成个人/班级学习报告。  </w:t>
            </w:r>
          </w:p>
          <w:p w14:paraId="6AEEDBCA">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 xml:space="preserve"> 预警系统：对学习进度滞后或思政参与度低的学生自动触发提醒。 </w:t>
            </w:r>
          </w:p>
          <w:p w14:paraId="63094333">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 xml:space="preserve">   8.提供教学效果评估模块：包含思政融入度评价：通过学生评教、同行评审、专家评分多维度评估课程思政质量。 数据可视化看板：用图表展示课程思政覆盖率、学生满意度、资源使用率等关键指标。对比分析：支持教师对比多轮课程数据，优化思政教学设计。 </w:t>
            </w:r>
          </w:p>
          <w:p w14:paraId="08093670">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9.提供系统管理与权限控制模块：包含： 多角色权限管理</w:t>
            </w:r>
          </w:p>
          <w:p w14:paraId="076009DD">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 xml:space="preserve">   管理员：分配教师/学生账号，审核资源与课程内容，管理平台运行。  </w:t>
            </w:r>
          </w:p>
          <w:p w14:paraId="47E5F1C0">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 xml:space="preserve">   教师：创建课程、管理学生、查看数据分析报告。  </w:t>
            </w:r>
          </w:p>
          <w:p w14:paraId="23205AFF">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 xml:space="preserve">   学生：参与课程学习、提交作业、查看个人数据。  </w:t>
            </w:r>
          </w:p>
          <w:p w14:paraId="0D0D8410">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 xml:space="preserve">   专家/督导：参与课程评审，提供改进意见。 </w:t>
            </w:r>
          </w:p>
        </w:tc>
        <w:tc>
          <w:tcPr>
            <w:tcW w:w="885" w:type="dxa"/>
          </w:tcPr>
          <w:p w14:paraId="1C321B39">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2</w:t>
            </w:r>
          </w:p>
        </w:tc>
        <w:tc>
          <w:tcPr>
            <w:tcW w:w="735" w:type="dxa"/>
          </w:tcPr>
          <w:p w14:paraId="6B7F7147">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套</w:t>
            </w:r>
          </w:p>
        </w:tc>
      </w:tr>
      <w:tr w14:paraId="1C374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tcPr>
          <w:p w14:paraId="46414DF7">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4</w:t>
            </w:r>
          </w:p>
        </w:tc>
        <w:tc>
          <w:tcPr>
            <w:tcW w:w="1305" w:type="dxa"/>
          </w:tcPr>
          <w:p w14:paraId="0CCA5872">
            <w:pPr>
              <w:tabs>
                <w:tab w:val="left" w:pos="564"/>
              </w:tabs>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教师桌椅</w:t>
            </w:r>
          </w:p>
        </w:tc>
        <w:tc>
          <w:tcPr>
            <w:tcW w:w="6225" w:type="dxa"/>
          </w:tcPr>
          <w:p w14:paraId="305061AC">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 xml:space="preserve">电脑桌：长 ≥1600mm*宽 ≥750mm </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 xml:space="preserve">材质：环保三胺板 </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 xml:space="preserve">配主机托盘，储物抽屉≥400mm*400mm*600mm </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 xml:space="preserve">电脑椅： </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 xml:space="preserve">弓形脚 </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 xml:space="preserve">颜色：米黄色 </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 xml:space="preserve">材质：耐磨 PU 皮 </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 xml:space="preserve">可 180 度自由旋转 </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 xml:space="preserve">有弹簧包垫 </w:t>
            </w:r>
          </w:p>
        </w:tc>
        <w:tc>
          <w:tcPr>
            <w:tcW w:w="885" w:type="dxa"/>
          </w:tcPr>
          <w:p w14:paraId="3C7F4A4B">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2</w:t>
            </w:r>
          </w:p>
        </w:tc>
        <w:tc>
          <w:tcPr>
            <w:tcW w:w="735" w:type="dxa"/>
          </w:tcPr>
          <w:p w14:paraId="72F69439">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套</w:t>
            </w:r>
          </w:p>
        </w:tc>
      </w:tr>
      <w:tr w14:paraId="6C82B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tcPr>
          <w:p w14:paraId="3689FAF6">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5</w:t>
            </w:r>
          </w:p>
        </w:tc>
        <w:tc>
          <w:tcPr>
            <w:tcW w:w="1305" w:type="dxa"/>
          </w:tcPr>
          <w:p w14:paraId="1663CA34">
            <w:pPr>
              <w:jc w:val="center"/>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服务器</w:t>
            </w:r>
          </w:p>
        </w:tc>
        <w:tc>
          <w:tcPr>
            <w:tcW w:w="6225" w:type="dxa"/>
          </w:tcPr>
          <w:p w14:paraId="298C7E27">
            <w:pPr>
              <w:tabs>
                <w:tab w:val="left" w:pos="1404"/>
              </w:tabs>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处理器4310（12C，2.1GHz）/32G/4T/550W1+1冗余电源/双口万兆光口（含模块）*1+千兆电口*4/导轨</w:t>
            </w:r>
          </w:p>
        </w:tc>
        <w:tc>
          <w:tcPr>
            <w:tcW w:w="885" w:type="dxa"/>
          </w:tcPr>
          <w:p w14:paraId="516018BF">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4</w:t>
            </w:r>
          </w:p>
        </w:tc>
        <w:tc>
          <w:tcPr>
            <w:tcW w:w="735" w:type="dxa"/>
          </w:tcPr>
          <w:p w14:paraId="4F631B47">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台</w:t>
            </w:r>
          </w:p>
        </w:tc>
      </w:tr>
      <w:tr w14:paraId="2A1F3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tcPr>
          <w:p w14:paraId="55B79D3C">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6</w:t>
            </w:r>
          </w:p>
        </w:tc>
        <w:tc>
          <w:tcPr>
            <w:tcW w:w="1305" w:type="dxa"/>
          </w:tcPr>
          <w:p w14:paraId="27F8CCDB">
            <w:pPr>
              <w:jc w:val="center"/>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直播桌椅</w:t>
            </w:r>
          </w:p>
        </w:tc>
        <w:tc>
          <w:tcPr>
            <w:tcW w:w="6225" w:type="dxa"/>
          </w:tcPr>
          <w:p w14:paraId="24C18587">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一、桌子</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1.桌面采用不少于23mm厚三聚氰胺饰面板。符合GB/T15102-2006浸渍胶膜纸饰面人造板标准要求。</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2.基材：采用优质环保刨花板。</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达到国家环保标准，并经过防虫、防腐等化学处理。</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3.框架：采用铁质材料，一体冲压合成，框架材质厚度不小与1.0mm厚。</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4.尺寸: ≥700*600*750mm</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二、椅子</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尺寸：≥87*47*47mm。弓形网椅，椅子框架材质为钢架构，坐垫采用原生棉。承重能力强，安全稳固。</w:t>
            </w:r>
          </w:p>
        </w:tc>
        <w:tc>
          <w:tcPr>
            <w:tcW w:w="885" w:type="dxa"/>
          </w:tcPr>
          <w:p w14:paraId="09FA832A">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4</w:t>
            </w:r>
          </w:p>
        </w:tc>
        <w:tc>
          <w:tcPr>
            <w:tcW w:w="735" w:type="dxa"/>
          </w:tcPr>
          <w:p w14:paraId="0CAD295A">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套</w:t>
            </w:r>
          </w:p>
        </w:tc>
      </w:tr>
      <w:tr w14:paraId="10990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tcPr>
          <w:p w14:paraId="30A48873">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7</w:t>
            </w:r>
          </w:p>
        </w:tc>
        <w:tc>
          <w:tcPr>
            <w:tcW w:w="1305" w:type="dxa"/>
          </w:tcPr>
          <w:p w14:paraId="2E085C59">
            <w:pPr>
              <w:jc w:val="center"/>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异型桌椅</w:t>
            </w:r>
          </w:p>
        </w:tc>
        <w:tc>
          <w:tcPr>
            <w:tcW w:w="6225" w:type="dxa"/>
          </w:tcPr>
          <w:p w14:paraId="5964114E">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五边形，对角≥1.6m，配套椅子：≥87*47*47mm。弓形网椅，椅子框架材质为钢架构，坐垫采用原生棉。承重能力强，安全稳固</w:t>
            </w:r>
          </w:p>
        </w:tc>
        <w:tc>
          <w:tcPr>
            <w:tcW w:w="885" w:type="dxa"/>
          </w:tcPr>
          <w:p w14:paraId="67B0CC0C">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50</w:t>
            </w:r>
          </w:p>
        </w:tc>
        <w:tc>
          <w:tcPr>
            <w:tcW w:w="735" w:type="dxa"/>
          </w:tcPr>
          <w:p w14:paraId="585CF1ED">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套</w:t>
            </w:r>
          </w:p>
        </w:tc>
      </w:tr>
      <w:tr w14:paraId="3E30A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tcPr>
          <w:p w14:paraId="6B1A4642">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8</w:t>
            </w:r>
          </w:p>
        </w:tc>
        <w:tc>
          <w:tcPr>
            <w:tcW w:w="1305" w:type="dxa"/>
          </w:tcPr>
          <w:p w14:paraId="2E424D94">
            <w:pPr>
              <w:jc w:val="center"/>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智慧黑板</w:t>
            </w:r>
          </w:p>
        </w:tc>
        <w:tc>
          <w:tcPr>
            <w:tcW w:w="6225" w:type="dxa"/>
          </w:tcPr>
          <w:p w14:paraId="6287D974">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1.整机采用全金属外壳，三拼接平面一体化设计，屏幕边缘采用圆角包边防护，整机背板采用金属材质。</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2.整机采用超高清不小于98英寸LED液晶显示屏，显示比例16:9，分辨率不低于3840×2160。</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3.主屏支持普通粉笔直接书写，两侧副屏可支持以下媒介（普通粉笔、液体粉笔、成膜笔）进行板书书写，无推拉式结构，外部无任何可见内部功能模块连接线。主副屏过渡平滑，中间无单独边框阻隔。</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4.侧置输入接口具备2路HDMI、1路RS232、1路USB。侧置输出接口具备1路音频、1路触控USB、1路HDMI OUT。前置输入接口3路USB（包含1路Type-C、2路USB）。</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5.嵌入式系统版本不低于Android 13，内存≥2GB，存储空间≥8GB。</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6.采用红外触控方式，支持Windows系统中进行40点或以上触控，支持在Android系统中进行32点或以上触控。</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7.整机内置2.2声道扬声器，位于设备上边框，顶置朝前发声，前朝向10W高音扬声器2个，上朝向20W中低音扬声器2个，总功率60W。</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8.整机内置非独立外扩展的4阵列麦克风，可用于对教室环境音频进行采集，麦克风拾音距离≥12m。</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9.整机内置扬声器采用缝隙发声技术，喇叭采用槽式开口设计，不大于5.8mm。10.采用内置摄像头、麦克风，无需外接线材连接和任何可见外接线材及模块化拼接痕迹，不占用整机设备端口。</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11.整机显示屏幕采用全贴合方式。12.支持纸质护眼模式，在任意通道任意画面任意软件所在显示内容下可实时调整画面纹理。画面纹理的类型有牛皮纸、素描纸、宣纸、水彩纸、水纹纸。同时支持色温调节和透明度调节。13.设备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14.整机支持搭配具有NFC功能的手机、平板，通过接触整机设备上的NFC标签，即可实现手机、平板与大屏的连接并同步手机、平板的画面到设备上，无需其它操作设置，支持不少于4台手机、平板同时连接并显示。</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15.整机支持蓝牙Bluetooth 5.2标准，固件版本号HCI11.20/LMP11.20</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16.Wi-Fi制式支持IEEE 802.11 a/b/g/n/ac/ax；支持版本Wi-Fi6。</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17.整机内置非独立摄像头，可拍摄≥1600万像素数的照片，支持输出4K分辨率视频。</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18.整机支持输出摄像头视场角≥135度且水平视场角≥120度画面。</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19.整机内置非独立的高清摄像头，可用于远程巡课，可AI识别人像，人像识别距离≥10米。</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20.整机摄像头支持人脸识别、点人数、随机抽人，可识别镜头前的所有学生，并显示人脸标记、随机抽选。支持同时显示标记不少于60人。</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21.整机摄像头支持环境色温判断，根据环境调节合适的显示图像效果。</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22.整机系统支持书写触控延迟≤25ms</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二、内置电脑</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1.处理器≥ Intel Core i5。</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2.内存≥8GB DDR4内存或以上配置。</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3.硬盘：≥256GB  SSD固态硬盘</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4.整机的连接采用万兆级接口，传输速率≥10Gbps。</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5.采用按压式卡扣，无需工具即可快速拆卸电脑模块。</w:t>
            </w:r>
          </w:p>
        </w:tc>
        <w:tc>
          <w:tcPr>
            <w:tcW w:w="885" w:type="dxa"/>
          </w:tcPr>
          <w:p w14:paraId="02D6B26C">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2</w:t>
            </w:r>
          </w:p>
        </w:tc>
        <w:tc>
          <w:tcPr>
            <w:tcW w:w="735" w:type="dxa"/>
          </w:tcPr>
          <w:p w14:paraId="65D46D15">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台</w:t>
            </w:r>
          </w:p>
        </w:tc>
      </w:tr>
      <w:tr w14:paraId="258EE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tcPr>
          <w:p w14:paraId="262B6D38">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9</w:t>
            </w:r>
          </w:p>
        </w:tc>
        <w:tc>
          <w:tcPr>
            <w:tcW w:w="1305" w:type="dxa"/>
          </w:tcPr>
          <w:p w14:paraId="400590D1">
            <w:pPr>
              <w:jc w:val="center"/>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大屏直播机</w:t>
            </w:r>
          </w:p>
        </w:tc>
        <w:tc>
          <w:tcPr>
            <w:tcW w:w="6225" w:type="dxa"/>
          </w:tcPr>
          <w:p w14:paraId="32CD38AD">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一、硬件参数：</w:t>
            </w:r>
          </w:p>
          <w:p w14:paraId="636721C5">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1.HDMI输入：≥2路，≥1080P 60fps，音频接口：3.5mm音频输入接口≥2,3.5mm音频输出接口≥1，USB HOST接口：≥2：支持USB摄像头/采集卡/支持鼠标/键盘·USB 3.0；</w:t>
            </w:r>
          </w:p>
          <w:p w14:paraId="1E1DB0FD">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2.SIM卡槽：支持NanoSIM卡，4G无线通信，4G全网通；；</w:t>
            </w:r>
          </w:p>
          <w:p w14:paraId="3C17A18D">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3.CPU：≥高通骁龙8代8核处理器，存储：RAM≥8GB，ROM≥64GB，功耗：≤80W,WIFI：支持2.4G/5G双频段,以太网：支持千兆网口；</w:t>
            </w:r>
          </w:p>
          <w:p w14:paraId="013FC037">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4.屏幕：尺寸≥32寸，分辨率≥1920*1080，液晶电容触屏；</w:t>
            </w:r>
          </w:p>
          <w:p w14:paraId="5AD6A4AB">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5.-10℃～40℃的贮存环境下工作≥8小时。</w:t>
            </w:r>
          </w:p>
          <w:p w14:paraId="04A9224E">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6.依据GB/T 17626.2-2018标准的静电放电抗扰度测试结果为符合。</w:t>
            </w:r>
          </w:p>
          <w:p w14:paraId="6159B134">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7.依据GB/T17626.5-2019标准的浪涌（雷击）抗扰度测试结果为符合。</w:t>
            </w:r>
          </w:p>
          <w:p w14:paraId="0B1F5BBF">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二、软件参数：</w:t>
            </w:r>
          </w:p>
          <w:p w14:paraId="465BF2E8">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1.支持淘宝、抖音、快手、微信、拼多多、小红书等主流直播平台的下载，快速一键开播；</w:t>
            </w:r>
          </w:p>
          <w:p w14:paraId="23E3F78F">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2.支持提词器功能，可通过小程序和网页端访问素材库上传提词，提词类型支持PDF、PPTX、PPT、PNG、JPG、纯文字等多种格式；</w:t>
            </w:r>
          </w:p>
          <w:p w14:paraId="2A46DDB3">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3.支持自定义拖拽提词器显示范围大小，任意拖动提词器显示位置，支持文字滚动，调节文字滚动速度、文字大小、文字颜色、背景透明度。</w:t>
            </w:r>
          </w:p>
          <w:p w14:paraId="62D1AD7D">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4.支持数据查看功能，一键打开抖音巨量引擎，快手小店、淘宝直播的商家后台进行数据查看；</w:t>
            </w:r>
          </w:p>
          <w:p w14:paraId="0E7EFB6D">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5.支持音乐功能，通过本地磁盘、U盘进行添加音乐，以及云端网页上传音乐，包含氛围音效以及背景音乐两种分类的音乐素材，内置音乐软件，可将音乐软件播放的音频作为直播背景音乐；</w:t>
            </w:r>
          </w:p>
          <w:p w14:paraId="1D091617">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6.支持直播间贴片功能，通过本地磁盘、U盘进行添加图片贴片，以及云端小程序、云端网页上传，通过账号进行同步图片贴片；</w:t>
            </w:r>
          </w:p>
          <w:p w14:paraId="12BC00AA">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7.支持直播间背景功能，可通过本地磁盘、U盘进行添加背景，以及云端小程序、云端网页上传背景，通过账号进行同步图片背景、视频背景、文档背景，可对背景自适应功能设置；</w:t>
            </w:r>
          </w:p>
          <w:p w14:paraId="09D5F70A">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8.支持画面导播功能，可控制2路HDMI、1路SUB信号特写镜头画面，1路图片集、1路视频集、1路文档集、3路手机远程投屏、1路局域网手机投屏、1路组合源画面；</w:t>
            </w:r>
          </w:p>
          <w:p w14:paraId="2E7A64C5">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9.支持组合源设置，实现画中画、两分屏、三分屏效果；</w:t>
            </w:r>
          </w:p>
          <w:p w14:paraId="0D8C344D">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10.支持一键绿幕/蓝幕抠像功能，可对绿幕/蓝幕抠像中的具体参数值自定义调节；</w:t>
            </w:r>
          </w:p>
          <w:p w14:paraId="713E5468">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11.支持抠像自定义取色功能，支持吸取导播画面中的任意颜色，实现对已选中颜色精准抠像功能</w:t>
            </w:r>
          </w:p>
          <w:p w14:paraId="2F5AD35C">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12.支持图像编辑功能，可对接入画面进行旋转、翻转、裁切、缩放进行设置</w:t>
            </w:r>
          </w:p>
          <w:p w14:paraId="5FC8AE69">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13.支持画面校准功能，可通过上传LUT文件校准画面的白平衡/色温等；</w:t>
            </w:r>
          </w:p>
          <w:p w14:paraId="3D5D3100">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14.支持调音功能，可调节音频增益以及音频源控制，且支持音量条音波图随输入输出音量大小实时波动，可对音频进行增益调节，可对多路输入音频进行混音；</w:t>
            </w:r>
          </w:p>
          <w:p w14:paraId="49B05B93">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15.支持分发推流直播功能，通过填写推流地址，一键实现两平台同步直播；</w:t>
            </w:r>
          </w:p>
          <w:p w14:paraId="5D4F91FB">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 xml:space="preserve">16.支持本地录制，本地录制通过U盘可以实现对直播分段或连续录制，录制可手动开启或关闭，自动生成MP4格式视频文件； </w:t>
            </w:r>
          </w:p>
          <w:p w14:paraId="55889BCB">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17.支持免费远程OTA推送升级；</w:t>
            </w:r>
          </w:p>
          <w:p w14:paraId="744799BA">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18.支持操作引导功能，点击全局引导将进入整体布局引导界面，点击功能引导选择对应功能进入引导界面；</w:t>
            </w:r>
          </w:p>
          <w:p w14:paraId="275E4898">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19.支持帮助中心，用户可通过帮助中心学习软件功能的使用以及直播相关知识；</w:t>
            </w:r>
          </w:p>
          <w:p w14:paraId="4842F328">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20.支持画质(码率)设置，可选择、原画、蓝光、高清、平台原始码率（不控制）多种模式，对直播平台的码率进行控制；</w:t>
            </w:r>
          </w:p>
          <w:p w14:paraId="6C3BDD1B">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21.支持手机APP控制功能，通过手机端软件可以实现提词器控制、直播间设置（背景和贴片以及音乐）、视频源选择设置、远程投屏、局域网投屏功能；</w:t>
            </w:r>
          </w:p>
          <w:p w14:paraId="0F854E04">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22.支持与PC网页端远程协作，网页端控制提词脚本及发送导播提示文字；</w:t>
            </w:r>
          </w:p>
          <w:p w14:paraId="6896442D">
            <w:pPr>
              <w:jc w:val="left"/>
              <w:rPr>
                <w:rFonts w:hint="eastAsia" w:ascii="宋体" w:hAnsi="宋体" w:cs="宋体"/>
                <w:b w:val="0"/>
                <w:bCs/>
                <w:color w:val="000000"/>
                <w:sz w:val="24"/>
                <w:szCs w:val="24"/>
                <w:highlight w:val="none"/>
                <w:vertAlign w:val="baseline"/>
                <w:lang w:val="en-US" w:eastAsia="zh-CN"/>
              </w:rPr>
            </w:pPr>
          </w:p>
        </w:tc>
        <w:tc>
          <w:tcPr>
            <w:tcW w:w="885" w:type="dxa"/>
          </w:tcPr>
          <w:p w14:paraId="4A1D3270">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4</w:t>
            </w:r>
          </w:p>
        </w:tc>
        <w:tc>
          <w:tcPr>
            <w:tcW w:w="735" w:type="dxa"/>
          </w:tcPr>
          <w:p w14:paraId="4FF41E42">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台</w:t>
            </w:r>
          </w:p>
        </w:tc>
      </w:tr>
      <w:tr w14:paraId="65A97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tcPr>
          <w:p w14:paraId="24DD7522">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10</w:t>
            </w:r>
          </w:p>
        </w:tc>
        <w:tc>
          <w:tcPr>
            <w:tcW w:w="1305" w:type="dxa"/>
          </w:tcPr>
          <w:p w14:paraId="09302D44">
            <w:pPr>
              <w:jc w:val="center"/>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直播相机（主）</w:t>
            </w:r>
          </w:p>
        </w:tc>
        <w:tc>
          <w:tcPr>
            <w:tcW w:w="6225" w:type="dxa"/>
          </w:tcPr>
          <w:p w14:paraId="111A55AF">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1.图像传感器：4/3“CMOS图像传感器；</w:t>
            </w:r>
          </w:p>
          <w:p w14:paraId="330ED237">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2.有效像素：≥1071万；</w:t>
            </w:r>
          </w:p>
          <w:p w14:paraId="26729B32">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3.镜头接口：M43镜头卡口；</w:t>
            </w:r>
          </w:p>
          <w:p w14:paraId="7CB644FC">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4.视频信号：HDMI-最高支持4K@60fps。USB3.0-支持4K分辨率Mjpeg视频格式，1080P分辨率MJPEG/NV12/YUY2视频格式；</w:t>
            </w:r>
          </w:p>
          <w:p w14:paraId="79CCB3DC">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5.对焦模式：AF-C模式，AF-S模式，AF-C模式下支持对焦区域社定义设置；</w:t>
            </w:r>
          </w:p>
          <w:p w14:paraId="15C68587">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6.ISO：自动，手动(≥100，≤9600)；</w:t>
            </w:r>
          </w:p>
          <w:p w14:paraId="57A3DDE3">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7.白平衡：自动，手动(2000K~10000K)；</w:t>
            </w:r>
          </w:p>
          <w:p w14:paraId="0BA9E5DB">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8.快门：自动，手动(1/25秒~1/8000秒)；</w:t>
            </w:r>
          </w:p>
          <w:p w14:paraId="64CB909F">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9.支持AI调节曝光，可根据现场环境自动AI分析，自动调节ISO、快门，输出不低于2个结果以供选择；</w:t>
            </w:r>
          </w:p>
          <w:p w14:paraId="3E95E668">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10.视频输出接口：1路USB Type-C 3.0接口，1路HDMI接口；</w:t>
            </w:r>
          </w:p>
          <w:p w14:paraId="6EC52173">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11.功率：≤12W；</w:t>
            </w:r>
          </w:p>
        </w:tc>
        <w:tc>
          <w:tcPr>
            <w:tcW w:w="885" w:type="dxa"/>
          </w:tcPr>
          <w:p w14:paraId="095E4624">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4</w:t>
            </w:r>
          </w:p>
        </w:tc>
        <w:tc>
          <w:tcPr>
            <w:tcW w:w="735" w:type="dxa"/>
          </w:tcPr>
          <w:p w14:paraId="583FE75D">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套</w:t>
            </w:r>
          </w:p>
        </w:tc>
      </w:tr>
      <w:tr w14:paraId="3C6FA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tcPr>
          <w:p w14:paraId="52533F70">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11</w:t>
            </w:r>
          </w:p>
        </w:tc>
        <w:tc>
          <w:tcPr>
            <w:tcW w:w="1305" w:type="dxa"/>
          </w:tcPr>
          <w:p w14:paraId="3E3E5383">
            <w:pPr>
              <w:jc w:val="center"/>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直播相机（副）</w:t>
            </w:r>
          </w:p>
        </w:tc>
        <w:tc>
          <w:tcPr>
            <w:tcW w:w="6225" w:type="dxa"/>
          </w:tcPr>
          <w:p w14:paraId="41C80AB2">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≥72.5度广角镜头、≥12倍光学变焦、≥1080P超高清画质、≥1080P超帧率（可达60fps)、可预设多个机位、遥控远程专业摄像头</w:t>
            </w:r>
          </w:p>
        </w:tc>
        <w:tc>
          <w:tcPr>
            <w:tcW w:w="885" w:type="dxa"/>
          </w:tcPr>
          <w:p w14:paraId="11E414EE">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4</w:t>
            </w:r>
          </w:p>
        </w:tc>
        <w:tc>
          <w:tcPr>
            <w:tcW w:w="735" w:type="dxa"/>
          </w:tcPr>
          <w:p w14:paraId="50255F99">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台</w:t>
            </w:r>
          </w:p>
        </w:tc>
      </w:tr>
      <w:tr w14:paraId="1EAFD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tcPr>
          <w:p w14:paraId="507F9D07">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12</w:t>
            </w:r>
          </w:p>
        </w:tc>
        <w:tc>
          <w:tcPr>
            <w:tcW w:w="1305" w:type="dxa"/>
          </w:tcPr>
          <w:p w14:paraId="067219F2">
            <w:pPr>
              <w:jc w:val="center"/>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八角柔光箱</w:t>
            </w:r>
          </w:p>
        </w:tc>
        <w:tc>
          <w:tcPr>
            <w:tcW w:w="6225" w:type="dxa"/>
          </w:tcPr>
          <w:p w14:paraId="2AD9828A">
            <w:pPr>
              <w:tabs>
                <w:tab w:val="left" w:pos="714"/>
              </w:tabs>
              <w:bidi w:val="0"/>
              <w:jc w:val="left"/>
              <w:rPr>
                <w:rFonts w:hint="eastAsia" w:ascii="Times New Roman" w:hAnsi="Times New Roman" w:eastAsia="宋体" w:cs="Times New Roman"/>
                <w:kern w:val="2"/>
                <w:sz w:val="21"/>
                <w:highlight w:val="none"/>
                <w:lang w:val="en-US" w:eastAsia="zh-CN" w:bidi="ar-SA"/>
              </w:rPr>
            </w:pPr>
            <w:r>
              <w:rPr>
                <w:rFonts w:hint="eastAsia" w:ascii="Times New Roman" w:hAnsi="Times New Roman" w:eastAsia="宋体" w:cs="Times New Roman"/>
                <w:kern w:val="2"/>
                <w:sz w:val="21"/>
                <w:highlight w:val="none"/>
                <w:lang w:val="en-US" w:eastAsia="zh-CN" w:bidi="ar-SA"/>
              </w:rPr>
              <w:t xml:space="preserve">照度调节范围 5%-100% </w:t>
            </w:r>
            <w:r>
              <w:rPr>
                <w:rFonts w:hint="eastAsia" w:ascii="Times New Roman" w:hAnsi="Times New Roman" w:eastAsia="宋体" w:cs="Times New Roman"/>
                <w:kern w:val="2"/>
                <w:sz w:val="21"/>
                <w:highlight w:val="none"/>
                <w:lang w:val="en-US" w:eastAsia="zh-CN" w:bidi="ar-SA"/>
              </w:rPr>
              <w:br w:type="textWrapping"/>
            </w:r>
            <w:r>
              <w:rPr>
                <w:rFonts w:hint="eastAsia" w:ascii="Times New Roman" w:hAnsi="Times New Roman" w:eastAsia="宋体" w:cs="Times New Roman"/>
                <w:kern w:val="2"/>
                <w:sz w:val="21"/>
                <w:highlight w:val="none"/>
                <w:lang w:val="en-US" w:eastAsia="zh-CN" w:bidi="ar-SA"/>
              </w:rPr>
              <w:t xml:space="preserve">色温 5500K±200 输出电压 AC100-240V </w:t>
            </w:r>
            <w:r>
              <w:rPr>
                <w:rFonts w:hint="eastAsia" w:ascii="Times New Roman" w:hAnsi="Times New Roman" w:eastAsia="宋体" w:cs="Times New Roman"/>
                <w:kern w:val="2"/>
                <w:sz w:val="21"/>
                <w:highlight w:val="none"/>
                <w:lang w:val="en-US" w:eastAsia="zh-CN" w:bidi="ar-SA"/>
              </w:rPr>
              <w:br w:type="textWrapping"/>
            </w:r>
            <w:r>
              <w:rPr>
                <w:rFonts w:hint="eastAsia" w:ascii="Times New Roman" w:hAnsi="Times New Roman" w:eastAsia="宋体" w:cs="Times New Roman"/>
                <w:kern w:val="2"/>
                <w:sz w:val="21"/>
                <w:highlight w:val="none"/>
                <w:lang w:val="en-US" w:eastAsia="zh-CN" w:bidi="ar-SA"/>
              </w:rPr>
              <w:t xml:space="preserve">输出功率 ≥300W 显色指数 Ra≥98 </w:t>
            </w:r>
            <w:r>
              <w:rPr>
                <w:rFonts w:hint="eastAsia" w:ascii="Times New Roman" w:hAnsi="Times New Roman" w:eastAsia="宋体" w:cs="Times New Roman"/>
                <w:kern w:val="2"/>
                <w:sz w:val="21"/>
                <w:highlight w:val="none"/>
                <w:lang w:val="en-US" w:eastAsia="zh-CN" w:bidi="ar-SA"/>
              </w:rPr>
              <w:br w:type="textWrapping"/>
            </w:r>
            <w:r>
              <w:rPr>
                <w:rFonts w:hint="eastAsia" w:ascii="Times New Roman" w:hAnsi="Times New Roman" w:eastAsia="宋体" w:cs="Times New Roman"/>
                <w:kern w:val="2"/>
                <w:sz w:val="21"/>
                <w:highlight w:val="none"/>
                <w:lang w:val="en-US" w:eastAsia="zh-CN" w:bidi="ar-SA"/>
              </w:rPr>
              <w:t>流明 ≥30000LM 产品尺寸 （20-24）*（10-15）cm</w:t>
            </w:r>
          </w:p>
        </w:tc>
        <w:tc>
          <w:tcPr>
            <w:tcW w:w="885" w:type="dxa"/>
          </w:tcPr>
          <w:p w14:paraId="40312267">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4</w:t>
            </w:r>
          </w:p>
        </w:tc>
        <w:tc>
          <w:tcPr>
            <w:tcW w:w="735" w:type="dxa"/>
          </w:tcPr>
          <w:p w14:paraId="0F01C15B">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套</w:t>
            </w:r>
          </w:p>
        </w:tc>
      </w:tr>
      <w:tr w14:paraId="7C05D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tcPr>
          <w:p w14:paraId="5606FE74">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13</w:t>
            </w:r>
          </w:p>
        </w:tc>
        <w:tc>
          <w:tcPr>
            <w:tcW w:w="1305" w:type="dxa"/>
          </w:tcPr>
          <w:p w14:paraId="56EF7917">
            <w:pPr>
              <w:jc w:val="center"/>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高亮度灯笼罩柔光箱</w:t>
            </w:r>
          </w:p>
        </w:tc>
        <w:tc>
          <w:tcPr>
            <w:tcW w:w="6225" w:type="dxa"/>
          </w:tcPr>
          <w:p w14:paraId="0FAAF6A0">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 xml:space="preserve">照度调节范围 5%-100% </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 xml:space="preserve">输出电压 AC 100-240V </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 xml:space="preserve">输出功率 ≥300W 显色指数 Ra≥98 </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流明 ≥30000LM 产品尺寸 （20-26）*（10-15）cm</w:t>
            </w:r>
          </w:p>
        </w:tc>
        <w:tc>
          <w:tcPr>
            <w:tcW w:w="885" w:type="dxa"/>
          </w:tcPr>
          <w:p w14:paraId="143EB6FC">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8</w:t>
            </w:r>
          </w:p>
        </w:tc>
        <w:tc>
          <w:tcPr>
            <w:tcW w:w="735" w:type="dxa"/>
          </w:tcPr>
          <w:p w14:paraId="25B2B0D6">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套</w:t>
            </w:r>
          </w:p>
        </w:tc>
      </w:tr>
      <w:tr w14:paraId="18684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tcPr>
          <w:p w14:paraId="704A9F29">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14</w:t>
            </w:r>
          </w:p>
        </w:tc>
        <w:tc>
          <w:tcPr>
            <w:tcW w:w="1305" w:type="dxa"/>
          </w:tcPr>
          <w:p w14:paraId="46FDEF42">
            <w:pPr>
              <w:jc w:val="center"/>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卷布</w:t>
            </w:r>
          </w:p>
          <w:p w14:paraId="45F50D05">
            <w:pPr>
              <w:jc w:val="center"/>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灯</w:t>
            </w:r>
          </w:p>
        </w:tc>
        <w:tc>
          <w:tcPr>
            <w:tcW w:w="6225" w:type="dxa"/>
          </w:tcPr>
          <w:p w14:paraId="5CA21DD9">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LED卷布灯（含支架）</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 xml:space="preserve"> 输入电压 90-240V</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 xml:space="preserve"> 直流电源 42V 3.5A</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 xml:space="preserve"> 功率 ≥150W</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 xml:space="preserve"> 显色指数 ≥97</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 xml:space="preserve"> 色温 3200K-5600K</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 xml:space="preserve"> 灯珠数量 ≥670颗</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 xml:space="preserve"> 灯体颜色 黑色</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 xml:space="preserve"> 产品尺寸 （60-70）X（60-70）CM</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 xml:space="preserve"> 外箱尺寸 （60-70）X（25-35）X（10-20）CM</w:t>
            </w:r>
          </w:p>
        </w:tc>
        <w:tc>
          <w:tcPr>
            <w:tcW w:w="885" w:type="dxa"/>
          </w:tcPr>
          <w:p w14:paraId="535C8BB2">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4</w:t>
            </w:r>
          </w:p>
        </w:tc>
        <w:tc>
          <w:tcPr>
            <w:tcW w:w="735" w:type="dxa"/>
          </w:tcPr>
          <w:p w14:paraId="48F3EB12">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套</w:t>
            </w:r>
          </w:p>
        </w:tc>
      </w:tr>
      <w:tr w14:paraId="144B9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tcPr>
          <w:p w14:paraId="2B272675">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15</w:t>
            </w:r>
          </w:p>
        </w:tc>
        <w:tc>
          <w:tcPr>
            <w:tcW w:w="1305" w:type="dxa"/>
          </w:tcPr>
          <w:p w14:paraId="1F1537A5">
            <w:pPr>
              <w:jc w:val="center"/>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拉伸式一体化绿幕</w:t>
            </w:r>
          </w:p>
        </w:tc>
        <w:tc>
          <w:tcPr>
            <w:tcW w:w="6225" w:type="dxa"/>
          </w:tcPr>
          <w:p w14:paraId="16B7EE65">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2.5m×2.5m、加厚无纺布</w:t>
            </w:r>
          </w:p>
          <w:p w14:paraId="684D2210">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定制</w:t>
            </w:r>
          </w:p>
        </w:tc>
        <w:tc>
          <w:tcPr>
            <w:tcW w:w="885" w:type="dxa"/>
          </w:tcPr>
          <w:p w14:paraId="234EC62C">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4</w:t>
            </w:r>
          </w:p>
        </w:tc>
        <w:tc>
          <w:tcPr>
            <w:tcW w:w="735" w:type="dxa"/>
          </w:tcPr>
          <w:p w14:paraId="1CC65882">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套</w:t>
            </w:r>
          </w:p>
        </w:tc>
      </w:tr>
      <w:tr w14:paraId="67EDB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tcPr>
          <w:p w14:paraId="06C39FD8">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16</w:t>
            </w:r>
          </w:p>
        </w:tc>
        <w:tc>
          <w:tcPr>
            <w:tcW w:w="1305" w:type="dxa"/>
          </w:tcPr>
          <w:p w14:paraId="2E87958D">
            <w:pPr>
              <w:jc w:val="center"/>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专业降噪无线麦克风</w:t>
            </w:r>
          </w:p>
        </w:tc>
        <w:tc>
          <w:tcPr>
            <w:tcW w:w="6225" w:type="dxa"/>
          </w:tcPr>
          <w:p w14:paraId="517C36D6">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三档音量可调节</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可搭配多种设备手机、相机、单反、ipad</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便携拍摄更适配手机，更轻巧</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一键王动具头降架声音清晰饱满不失细节</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支持边充边用/配备充电盒</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创作直播不中断/续航无忧</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可视距离不低于200m满足户外及远距离直播收音</w:t>
            </w:r>
          </w:p>
        </w:tc>
        <w:tc>
          <w:tcPr>
            <w:tcW w:w="885" w:type="dxa"/>
          </w:tcPr>
          <w:p w14:paraId="04D73FC6">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4</w:t>
            </w:r>
          </w:p>
        </w:tc>
        <w:tc>
          <w:tcPr>
            <w:tcW w:w="735" w:type="dxa"/>
          </w:tcPr>
          <w:p w14:paraId="01C3E975">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套</w:t>
            </w:r>
          </w:p>
        </w:tc>
      </w:tr>
      <w:tr w14:paraId="64686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tcPr>
          <w:p w14:paraId="7C3717DA">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17</w:t>
            </w:r>
          </w:p>
        </w:tc>
        <w:tc>
          <w:tcPr>
            <w:tcW w:w="1305" w:type="dxa"/>
          </w:tcPr>
          <w:p w14:paraId="02C3108F">
            <w:pPr>
              <w:jc w:val="center"/>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手持云台稳定器</w:t>
            </w:r>
          </w:p>
        </w:tc>
        <w:tc>
          <w:tcPr>
            <w:tcW w:w="6225" w:type="dxa"/>
          </w:tcPr>
          <w:p w14:paraId="1A0182FC">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尺寸</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展开：(25-29)*(10-13)*(8-12)CM</w:t>
            </w:r>
          </w:p>
          <w:p w14:paraId="1761FEDF">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折叠：(16-20)*(80-90)*(40-50)CM</w:t>
            </w:r>
          </w:p>
          <w:p w14:paraId="7916DEC7">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重量</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云台：约 280-350克</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磁吸手机夹：20-30 克</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适用手机重量：</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170 克至 290 克</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适用手机厚度</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6.9 毫米至 10 毫米</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适用手机宽度</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67 毫米至 84 毫米</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电池</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类型：Li-Po 2S</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容量：≥1000 毫安时</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能量：≥7.74 瓦时</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充电环境温度：5℃ 至 40℃</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使用环境温度：0℃ 至 40℃</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工作时间：约 6 小时 24 分钟</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充电时间：约 1 小时 24 分钟</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云台充电接口：USB-C</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云台</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结构转动范围：</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平移：约-161.64° 至 173.79°</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横滚：约-120.30° 至 211.97°</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俯仰：约-101.64° 至 78.55°</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最大控制转速：约120°/s</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无线模式：型号 蓝牙 5.1</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软件App：配套提供</w:t>
            </w:r>
          </w:p>
          <w:p w14:paraId="601972FA">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三脚架尺寸：长度：约138 毫米</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直径：约32 毫米</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重量：约 70克</w:t>
            </w:r>
          </w:p>
        </w:tc>
        <w:tc>
          <w:tcPr>
            <w:tcW w:w="885" w:type="dxa"/>
          </w:tcPr>
          <w:p w14:paraId="3F562A04">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5</w:t>
            </w:r>
          </w:p>
        </w:tc>
        <w:tc>
          <w:tcPr>
            <w:tcW w:w="735" w:type="dxa"/>
          </w:tcPr>
          <w:p w14:paraId="485FCA9D">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套</w:t>
            </w:r>
          </w:p>
        </w:tc>
      </w:tr>
      <w:tr w14:paraId="79475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tcPr>
          <w:p w14:paraId="64D9C3B4">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18</w:t>
            </w:r>
          </w:p>
        </w:tc>
        <w:tc>
          <w:tcPr>
            <w:tcW w:w="1305" w:type="dxa"/>
          </w:tcPr>
          <w:p w14:paraId="0FA363FE">
            <w:pPr>
              <w:jc w:val="center"/>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手持云台稳定器（手机）</w:t>
            </w:r>
          </w:p>
        </w:tc>
        <w:tc>
          <w:tcPr>
            <w:tcW w:w="6225" w:type="dxa"/>
          </w:tcPr>
          <w:p w14:paraId="35BE55AA">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尺寸</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展开：(25-30)*(10-14)*(8-11)CM</w:t>
            </w:r>
          </w:p>
          <w:p w14:paraId="0DE916D8">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折叠：(17-21)*(80-90)*(40-50)CM</w:t>
            </w:r>
          </w:p>
          <w:p w14:paraId="1035B41A">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重量</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云台：约 280-350克</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磁吸手机夹：20-30 克</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适用手机重量：</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170 克至 290 克</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适用手机厚度</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6.9 毫米至 10 毫米</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适用手机宽度</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67 毫米至 84 毫米</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电池</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类型：Li-Po 2S</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容量：1000 毫安时</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能量：7.74 瓦时</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充电环境温度：5℃ 至 40℃</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使用环境温度：0℃ 至 40℃</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工作时间：约 6 小时 24 分钟</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充电时间：约 1 小时 24 分钟</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云台充电接口：USB-C</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云台</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结构转动范围：</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平移：-161.64° 至 173.79°</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横滚：-120.30° 至 211.97°</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俯仰：-101.64° 至 78.55°</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最大控制转速：120°/s</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无线模式：型号 蓝牙 5.1</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软件App：配套提供</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三脚架尺寸：长度：约138 毫米</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直径：约32 毫米</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重量：约 72 克</w:t>
            </w:r>
          </w:p>
        </w:tc>
        <w:tc>
          <w:tcPr>
            <w:tcW w:w="885" w:type="dxa"/>
          </w:tcPr>
          <w:p w14:paraId="4627E78B">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5</w:t>
            </w:r>
          </w:p>
        </w:tc>
        <w:tc>
          <w:tcPr>
            <w:tcW w:w="735" w:type="dxa"/>
          </w:tcPr>
          <w:p w14:paraId="2F400877">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套</w:t>
            </w:r>
          </w:p>
        </w:tc>
      </w:tr>
      <w:tr w14:paraId="3438B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tcPr>
          <w:p w14:paraId="1FD77CAD">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19</w:t>
            </w:r>
          </w:p>
        </w:tc>
        <w:tc>
          <w:tcPr>
            <w:tcW w:w="1305" w:type="dxa"/>
          </w:tcPr>
          <w:p w14:paraId="448E412A">
            <w:pPr>
              <w:jc w:val="center"/>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笔记本电脑</w:t>
            </w:r>
          </w:p>
        </w:tc>
        <w:tc>
          <w:tcPr>
            <w:tcW w:w="6225" w:type="dxa"/>
          </w:tcPr>
          <w:p w14:paraId="62719AF1">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操作系统 Windows 11以上</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高刷新屏幕,高色域屏幕,高分辨率屏幕,触控屏,WiFi6</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 xml:space="preserve">处理器 </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处理器 Intel Core i7-13700H(2.5GHz/L3 24M)</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核心/线程 14核心/20线程</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核心组成 6性能核+8能效核</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核心架构 Raptor Lake</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 xml:space="preserve">处理器主频 2.6GHz最高频率 5.0GHz三级缓存 </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L3 24M</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运行内存 内存容量 16GB内存类型 LPDDR4X内存频率 4266MHz预留内存接口 否</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存储设备 固态硬盘硬盘容量 1TB SSD</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 xml:space="preserve">显示屏 </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屏幕尺寸 14.2英寸屏幕刷新率 90Hz屏幕分辨率 2520×1680屏幕类型 触控屏</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显示屏描述 3:2比例,90Hz屏,高色域屏,宽屏,高亮屏</w:t>
            </w:r>
          </w:p>
          <w:p w14:paraId="79A27819">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显示卡 显卡芯片 Intel Iris Xe Graphics</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显卡性能 支持DirectX 12</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电源电池 电池类型 3芯锂电池电池容量 60Wh</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电源适配器 65W Type-C 适配器</w:t>
            </w:r>
          </w:p>
          <w:p w14:paraId="1254C901">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媒体设备 摄像头 内置摄像头生物识别功能 支持指纹识别,支持人脸识别</w:t>
            </w:r>
          </w:p>
          <w:p w14:paraId="2F9AA760">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扬声器 内置扬声器</w:t>
            </w:r>
          </w:p>
          <w:p w14:paraId="6DC76B8C">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无线网卡 802.11a/b/g/n/ac/ax无线网卡(WiFi6)</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 xml:space="preserve">蓝牙 内置蓝牙输入输出 输入设备 触摸板USB </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1个USB3.2,1个USB-C雷电接口 1×Thunderbolt 4(雷电4)其它接口 HDMI接口,耳机/麦克风插孔</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厚度 不高于16.7mm</w:t>
            </w:r>
          </w:p>
        </w:tc>
        <w:tc>
          <w:tcPr>
            <w:tcW w:w="885" w:type="dxa"/>
          </w:tcPr>
          <w:p w14:paraId="74FED7C8">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4</w:t>
            </w:r>
          </w:p>
        </w:tc>
        <w:tc>
          <w:tcPr>
            <w:tcW w:w="735" w:type="dxa"/>
          </w:tcPr>
          <w:p w14:paraId="125F8526">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台</w:t>
            </w:r>
          </w:p>
        </w:tc>
      </w:tr>
      <w:tr w14:paraId="75DA0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tcPr>
          <w:p w14:paraId="5AF519C5">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20</w:t>
            </w:r>
          </w:p>
        </w:tc>
        <w:tc>
          <w:tcPr>
            <w:tcW w:w="1305" w:type="dxa"/>
          </w:tcPr>
          <w:p w14:paraId="42685B43">
            <w:pPr>
              <w:jc w:val="center"/>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双频无线麦克风</w:t>
            </w:r>
          </w:p>
        </w:tc>
        <w:tc>
          <w:tcPr>
            <w:tcW w:w="6225" w:type="dxa"/>
          </w:tcPr>
          <w:p w14:paraId="77047436">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1、需采用抗干扰无线信号。</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2、内置动圈咪头，支持3.5mm接口话筒输入，支持电量和状态显示，支持本地音量调节及音量记忆。</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3、续航不小于7h，不小于2种充电方式，通过TYPE-C和充电座充电。</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4、需支持有效接收距离不低于25米（开阔无障碍物，接收与发射处于静止状态下测试结果），背景噪音：无。</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5、需支持无线麦克风可接入到任何一个具有接收模块的设备中。</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6、无线话筒与智能融合终端无缝兼容。</w:t>
            </w:r>
          </w:p>
        </w:tc>
        <w:tc>
          <w:tcPr>
            <w:tcW w:w="885" w:type="dxa"/>
          </w:tcPr>
          <w:p w14:paraId="5E5A8586">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4</w:t>
            </w:r>
          </w:p>
        </w:tc>
        <w:tc>
          <w:tcPr>
            <w:tcW w:w="735" w:type="dxa"/>
          </w:tcPr>
          <w:p w14:paraId="7FDA828D">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套</w:t>
            </w:r>
          </w:p>
        </w:tc>
      </w:tr>
      <w:tr w14:paraId="7C7A0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tcPr>
          <w:p w14:paraId="4F9B00C3">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21</w:t>
            </w:r>
          </w:p>
        </w:tc>
        <w:tc>
          <w:tcPr>
            <w:tcW w:w="1305" w:type="dxa"/>
          </w:tcPr>
          <w:p w14:paraId="26370F94">
            <w:pPr>
              <w:jc w:val="center"/>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麦克风充电管理底座</w:t>
            </w:r>
          </w:p>
        </w:tc>
        <w:tc>
          <w:tcPr>
            <w:tcW w:w="6225" w:type="dxa"/>
          </w:tcPr>
          <w:p w14:paraId="3A1304A7">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1、需支持底部或者侧面固定安装方式。</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2、支持2路无线麦克风同时充电，自带磁力吸附，即插即充。</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3、支持远程后台管理，可检测充电、使用和归还状态。</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4、需具备磁控锁管理功能，未授权时不可取出麦克风。</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5、与智能融合终端无缝兼容。</w:t>
            </w:r>
          </w:p>
        </w:tc>
        <w:tc>
          <w:tcPr>
            <w:tcW w:w="885" w:type="dxa"/>
          </w:tcPr>
          <w:p w14:paraId="6C28E7BE">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4</w:t>
            </w:r>
          </w:p>
        </w:tc>
        <w:tc>
          <w:tcPr>
            <w:tcW w:w="735" w:type="dxa"/>
          </w:tcPr>
          <w:p w14:paraId="43FCD6D4">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套</w:t>
            </w:r>
          </w:p>
        </w:tc>
      </w:tr>
      <w:tr w14:paraId="3A9D2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tcPr>
          <w:p w14:paraId="4439DB52">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22</w:t>
            </w:r>
          </w:p>
        </w:tc>
        <w:tc>
          <w:tcPr>
            <w:tcW w:w="1305" w:type="dxa"/>
          </w:tcPr>
          <w:p w14:paraId="2CC91A3D">
            <w:pPr>
              <w:jc w:val="center"/>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高保真教学音箱</w:t>
            </w:r>
          </w:p>
        </w:tc>
        <w:tc>
          <w:tcPr>
            <w:tcW w:w="6225" w:type="dxa"/>
          </w:tcPr>
          <w:p w14:paraId="490F7D02">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1、室内壁挂式安装，角度可调节。</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2、高强度ABS工程环保塑料一次注塑成形。</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3、具备号角式结构设计、双导向管、音柱型箱体设计。</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4、内置4×6寸椭圆形专业定制低音单元，94mm球顶高音单元、HIFI分频器。</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 xml:space="preserve">5、功率：60W，阻抗：8欧姆。 </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6、频响：35HZ-18KHZ。</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7、总谐波失真：低音喇叭＜5% ，高音喇叭＜3%。</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8、灵敏度：90±3dB。</w:t>
            </w:r>
          </w:p>
        </w:tc>
        <w:tc>
          <w:tcPr>
            <w:tcW w:w="885" w:type="dxa"/>
          </w:tcPr>
          <w:p w14:paraId="1B7365C2">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4</w:t>
            </w:r>
          </w:p>
        </w:tc>
        <w:tc>
          <w:tcPr>
            <w:tcW w:w="735" w:type="dxa"/>
          </w:tcPr>
          <w:p w14:paraId="18FE5CA8">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套</w:t>
            </w:r>
          </w:p>
        </w:tc>
      </w:tr>
      <w:tr w14:paraId="2A8F2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tcPr>
          <w:p w14:paraId="5FC9955B">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23</w:t>
            </w:r>
          </w:p>
        </w:tc>
        <w:tc>
          <w:tcPr>
            <w:tcW w:w="1305" w:type="dxa"/>
          </w:tcPr>
          <w:p w14:paraId="7425E316">
            <w:pPr>
              <w:jc w:val="center"/>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实训录播车</w:t>
            </w:r>
          </w:p>
        </w:tc>
        <w:tc>
          <w:tcPr>
            <w:tcW w:w="6225" w:type="dxa"/>
          </w:tcPr>
          <w:p w14:paraId="57417E8E">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1、整车采用一体化、隐藏式走线设计，立柱顶部配置摄像机托架，可上下移动调节，支持多种摄像机安装；车体底部采用四轮与箱体结合一体化设计，配套脚轮采用静音轮设计带脚刹装置。</w:t>
            </w:r>
          </w:p>
          <w:p w14:paraId="3722C560">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2、立柱采用铝合金结构，前后两面开有T型槽，顶端配备万向臂搭载摄像机，支持任意角度拉动、悬停，单手轻松操作；立柱配备固定架Vesa接口，搭配示教主机，可进行上下调节俯仰摆动。</w:t>
            </w:r>
          </w:p>
          <w:p w14:paraId="12D8813C">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3、箱体采用多功能接口设计，配电源开关，电量显示屏，预留HDMI、网络、USB扩展接口；车体附带台面板，人工学把手，与台面一休化，方便单手推动。</w:t>
            </w:r>
          </w:p>
          <w:p w14:paraId="32C85A08">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4、4K云台摄像机：采用1/2.5英寸、最大842万像素的高品质UHD CMOS传感器，可实现4KP60(3840x2160)超高分辨率的优质图像。采用4K超高清长焦镜头，光学变焦≥12倍，数字变焦≥16倍，可支持PoE供电，控制、供电、视频、音频仅需一条网线完成。</w:t>
            </w:r>
          </w:p>
          <w:p w14:paraId="66D69E99">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5、4K实训摄像机：采用全新一代 1/2.8 英寸、840万像素的高品质UHD CMOS传感器，可实现最高输出 4K60FPS的优质图像，最大水平视场角可达 72.5°，光学变焦≥12倍，同时具有2D和3D降噪算法，降低图像噪声。网口必须支持PoE供电功能，控制、供电、视频、音频仅需一条网线完成。内置麦克风阵列，可全向拾音，拾音距离高达6米，独有的噪声抑制算法，让语音完美呈现。</w:t>
            </w:r>
          </w:p>
          <w:p w14:paraId="053E90FF">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 xml:space="preserve">6、全向麦克风：拾音距离半径≥6米，输出接口RJ45，具备PoE供电功能，供电和音频传输一条网线完成。 </w:t>
            </w:r>
          </w:p>
          <w:p w14:paraId="41CEBB81">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6、4K数智化示教主机</w:t>
            </w:r>
          </w:p>
          <w:p w14:paraId="6A929F47">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6.1.为确保系统稳定可靠性，要求主机采用静音、无风扇设计，不接受服务器和PC架构主机。</w:t>
            </w:r>
          </w:p>
          <w:p w14:paraId="0E44AD1E">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6.2.支持≥3路4K摄像机网络流接入、≥1路HDMI输入，支持HDMI输入通道具备音频同步采集能力。</w:t>
            </w:r>
          </w:p>
          <w:p w14:paraId="1CC074BB">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6.3.支持≥2路HDMI输出接口，支持4K信号输出；支持≥4个USB接口、Type-C接口≥2个，≥2路RS232，支持≥2路RS485；≥4个有线100M/1000M自适应以太网口。</w:t>
            </w:r>
          </w:p>
          <w:p w14:paraId="0998EDFB">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6.4.支持通过USB 连接触摸大屏实现大屏触控操作控制录播主机功能。</w:t>
            </w:r>
          </w:p>
          <w:p w14:paraId="7354643E">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6.5.支持不少于8路音频输入，其中包括≥4路麦克风输入和麦克风供电；≥2路线路输入；≥1路内置无线麦后期可扩展接收端；≥1路USB音频输入。</w:t>
            </w:r>
          </w:p>
          <w:p w14:paraId="07A3BF84">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6.6.支持不少于3路音频输出，其中包括≥1路 Line out输出，≥1路Spk out，≥1路USB音频输出。</w:t>
            </w:r>
          </w:p>
          <w:p w14:paraId="3F850510">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6.7.主机内置音频处理芯片，支持音频处理功能，搭载自适应高清音频算法，集成自动回声消除 (AEC) 、自动啸叫抑制 (AFC) 、自动噪声抑制 (ANS) 、自动增益控制 (AGC) 、自动均衡，智能话筒混音，抗混响等新一代数字音频技术。</w:t>
            </w:r>
          </w:p>
          <w:p w14:paraId="501A4245">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6.8.主机支持双网段，主机外部通信网络和摄像机接入网络可设置为两个不同网段，支持自动匹配接入的摄像机信号，无需手动绑定。</w:t>
            </w:r>
          </w:p>
          <w:p w14:paraId="1A9F6B8E">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6.9.视频编码需支持H.264和H.265两种编码方式，标准的流媒体MP4文件格式；音频编码AAC，互动音频编码支持OPUS和ISAC编码；录制视频码率500Kbps～40Mbps可调，音频声道、采样率、位数、码率可调，最大支持码率128K。</w:t>
            </w:r>
          </w:p>
          <w:p w14:paraId="4A962C2F">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7、数智化示教系统</w:t>
            </w:r>
          </w:p>
          <w:p w14:paraId="3A7E8C18">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7.1实训示范操作主界面功能按钮采用悬浮球设计，老师操作时只需点击悬浮球即可呼出功能按钮进行操作；老师无操作时可隐藏，避免干扰实时拍摄画面的展示；</w:t>
            </w:r>
          </w:p>
          <w:p w14:paraId="0F2527E1">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7.2支持简易示范和双师示范，支持理论讲解和回看讲解，支持实操巡视和对比讲解；</w:t>
            </w:r>
          </w:p>
          <w:p w14:paraId="64470219">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7.3支持画板功能，可对拍摄的画面进行实时批注。画板需具备画笔、多种图形、文字和橡皮等，可进行颜色和大小调节，需支持撤销；</w:t>
            </w:r>
          </w:p>
          <w:p w14:paraId="76F86D9F">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7.4支持实操比武，实操比武时可进行分组录像，回看支持对比播放讲解，回看讲解时可进行视频打点播放操作，可自定义播放倍速，支持逐帧播放；</w:t>
            </w:r>
          </w:p>
          <w:p w14:paraId="0FDA7FE6">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7.5支持回看讲解时进行直播录像，支持投屏，可实现一体机大屏的投屏与反向触控；</w:t>
            </w:r>
          </w:p>
          <w:p w14:paraId="1B759B3F">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7.6.录制的视频文件格式支持标准MP4，并且可自定义分片录制时长30-240分钟。</w:t>
            </w:r>
          </w:p>
          <w:p w14:paraId="7AC7186B">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7.7支持FTP远程自动上传录像；支持硬盘录像满后选择循环覆盖和停止录像，插入移动硬盘或U盘进行录像。</w:t>
            </w:r>
          </w:p>
          <w:p w14:paraId="19B8F031">
            <w:pPr>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7.8.系统支持进行音频处理器设置，支持输入通道管理输入逻辑角色，可通过调节模拟增益和数字增益大小进行音量调节；支持输出通道管理输出逻辑角色，可通过调节模拟增益和数字增益大小进行音量调节；支持混音矩阵功能；支持AEC回声消除、AGC自动增益、ANS自动降噪和双工调节；音频处理器具有独立IP地址，支持通过web进行音频处理功能管理；为保证系统的稳定性，支持系统内对音频处理器进行重启和恢复出厂，不影响系统正常运行。</w:t>
            </w:r>
          </w:p>
        </w:tc>
        <w:tc>
          <w:tcPr>
            <w:tcW w:w="885" w:type="dxa"/>
          </w:tcPr>
          <w:p w14:paraId="4EF2CA0E">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2</w:t>
            </w:r>
          </w:p>
        </w:tc>
        <w:tc>
          <w:tcPr>
            <w:tcW w:w="735" w:type="dxa"/>
          </w:tcPr>
          <w:p w14:paraId="26341454">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台</w:t>
            </w:r>
          </w:p>
        </w:tc>
      </w:tr>
    </w:tbl>
    <w:p w14:paraId="25B55277">
      <w:pPr>
        <w:rPr>
          <w:rFonts w:hint="eastAsia" w:ascii="宋体" w:hAnsi="宋体" w:cs="宋体"/>
          <w:b/>
          <w:bCs w:val="0"/>
          <w:color w:val="000000"/>
          <w:sz w:val="28"/>
          <w:szCs w:val="28"/>
          <w:highlight w:val="none"/>
          <w:lang w:val="en-US" w:eastAsia="zh-CN"/>
        </w:rPr>
      </w:pPr>
    </w:p>
    <w:p w14:paraId="50D803DC">
      <w:pPr>
        <w:rPr>
          <w:rFonts w:hint="default" w:ascii="宋体" w:hAnsi="宋体" w:cs="宋体"/>
          <w:b/>
          <w:bCs w:val="0"/>
          <w:color w:val="000000"/>
          <w:sz w:val="28"/>
          <w:szCs w:val="28"/>
          <w:highlight w:val="none"/>
          <w:lang w:val="en-US" w:eastAsia="zh-CN"/>
        </w:rPr>
      </w:pPr>
      <w:r>
        <w:rPr>
          <w:rFonts w:hint="eastAsia" w:ascii="宋体" w:hAnsi="宋体" w:cs="宋体"/>
          <w:b/>
          <w:bCs w:val="0"/>
          <w:color w:val="000000"/>
          <w:sz w:val="28"/>
          <w:szCs w:val="28"/>
          <w:highlight w:val="none"/>
          <w:lang w:val="en-US" w:eastAsia="zh-CN"/>
        </w:rPr>
        <w:t>2、实验室改造装修部分要求</w:t>
      </w:r>
    </w:p>
    <w:p w14:paraId="5A67DD24">
      <w:pPr>
        <w:rPr>
          <w:rFonts w:ascii="宋体" w:hAnsi="宋体" w:cs="宋体"/>
          <w:bCs/>
          <w:color w:val="000000"/>
          <w:sz w:val="28"/>
          <w:szCs w:val="28"/>
          <w:highlight w:val="none"/>
          <w:lang w:val="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305"/>
        <w:gridCol w:w="6210"/>
        <w:gridCol w:w="885"/>
        <w:gridCol w:w="750"/>
      </w:tblGrid>
      <w:tr w14:paraId="1BCB0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tcPr>
          <w:p w14:paraId="3EB65D39">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序号</w:t>
            </w:r>
          </w:p>
        </w:tc>
        <w:tc>
          <w:tcPr>
            <w:tcW w:w="1305" w:type="dxa"/>
          </w:tcPr>
          <w:p w14:paraId="1D4577E9">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项目名称</w:t>
            </w:r>
          </w:p>
        </w:tc>
        <w:tc>
          <w:tcPr>
            <w:tcW w:w="6210" w:type="dxa"/>
          </w:tcPr>
          <w:p w14:paraId="5EDFDE7C">
            <w:pPr>
              <w:jc w:val="center"/>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项目特征描述</w:t>
            </w:r>
          </w:p>
        </w:tc>
        <w:tc>
          <w:tcPr>
            <w:tcW w:w="885" w:type="dxa"/>
          </w:tcPr>
          <w:p w14:paraId="199BBAD4">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工程量</w:t>
            </w:r>
          </w:p>
        </w:tc>
        <w:tc>
          <w:tcPr>
            <w:tcW w:w="750" w:type="dxa"/>
          </w:tcPr>
          <w:p w14:paraId="0D05E986">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计量单位</w:t>
            </w:r>
          </w:p>
        </w:tc>
      </w:tr>
      <w:tr w14:paraId="1A10C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tcPr>
          <w:p w14:paraId="45CA2AAF">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1</w:t>
            </w:r>
          </w:p>
        </w:tc>
        <w:tc>
          <w:tcPr>
            <w:tcW w:w="1305" w:type="dxa"/>
          </w:tcPr>
          <w:p w14:paraId="15D162B6">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综合运营实训室建设</w:t>
            </w:r>
          </w:p>
        </w:tc>
        <w:tc>
          <w:tcPr>
            <w:tcW w:w="6210" w:type="dxa"/>
          </w:tcPr>
          <w:p w14:paraId="0B19F7D7">
            <w:pPr>
              <w:tabs>
                <w:tab w:val="left" w:pos="294"/>
              </w:tabs>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综合运营实训室建设，实训室面积约165㎡。静电地板，铝方通集成吊顶包含实训室50台计算机网络布线：</w:t>
            </w:r>
          </w:p>
          <w:p w14:paraId="008D41C5">
            <w:pPr>
              <w:tabs>
                <w:tab w:val="left" w:pos="294"/>
              </w:tabs>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 xml:space="preserve">一、六类非屏蔽网线 </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 xml:space="preserve">二、6 类水晶头、水晶头护套 </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 xml:space="preserve">三、RVV3*4 护套线 </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 xml:space="preserve">四、包含插板、电源面板 </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 xml:space="preserve">五、白钢线槽(含线槽盖) </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 xml:space="preserve">六、金属包塑管、10P 配电箱、断路器、数码标签、焊锡丝、胶布等。 </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 xml:space="preserve">七、网络机柜：≥600*600*1200mm </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 xml:space="preserve">1. 玻璃前门 </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 xml:space="preserve">2. 带锁 </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3. 全钢侧门，可快速装卸</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4. SPCC 优质冷轧钢板制作。表面处理：脱脂、酸洗、磷化、静电喷塑,可安全接地。包含不少于两台48口品牌交换机，一台工业级品牌路由器。包含配套文化建设。整体墙面处理（墙面拆除、改造玻璃墙面、），地面拆除施工。</w:t>
            </w:r>
          </w:p>
        </w:tc>
        <w:tc>
          <w:tcPr>
            <w:tcW w:w="885" w:type="dxa"/>
          </w:tcPr>
          <w:p w14:paraId="00F4341C">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1</w:t>
            </w:r>
          </w:p>
        </w:tc>
        <w:tc>
          <w:tcPr>
            <w:tcW w:w="750" w:type="dxa"/>
          </w:tcPr>
          <w:p w14:paraId="1C62FD70">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项</w:t>
            </w:r>
          </w:p>
        </w:tc>
      </w:tr>
      <w:tr w14:paraId="383E4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tcPr>
          <w:p w14:paraId="15C45C54">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2</w:t>
            </w:r>
          </w:p>
        </w:tc>
        <w:tc>
          <w:tcPr>
            <w:tcW w:w="1305" w:type="dxa"/>
          </w:tcPr>
          <w:p w14:paraId="02E0F890">
            <w:pPr>
              <w:jc w:val="center"/>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shd w:val="clear"/>
                <w:vertAlign w:val="baseline"/>
                <w:lang w:val="en-US" w:eastAsia="zh-CN"/>
              </w:rPr>
              <w:t>会计实训室布线</w:t>
            </w:r>
          </w:p>
        </w:tc>
        <w:tc>
          <w:tcPr>
            <w:tcW w:w="6210" w:type="dxa"/>
          </w:tcPr>
          <w:p w14:paraId="4446128D">
            <w:pPr>
              <w:tabs>
                <w:tab w:val="left" w:pos="294"/>
              </w:tabs>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 xml:space="preserve">会计实训室布线，面积约97㎡，包含60台计算机布线及交换机及机柜等配套设备。具体要求如下：一、六类非屏蔽网线 </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 xml:space="preserve">二、6 类水晶头、水晶头护套 </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 xml:space="preserve">三、RVV3*4 护套线 </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 xml:space="preserve">四、包含插板、电源面板 </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 xml:space="preserve">五、白钢线槽(含线槽盖) </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 xml:space="preserve">六、金属包塑管、10P 配电箱、断路器、数码标签、焊锡丝、胶布等。 </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 xml:space="preserve">七、网络机柜：≥600*600*1200mm </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 xml:space="preserve">1. 玻璃前门 </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 xml:space="preserve">2. 带锁 </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3. 全钢侧门，可快速装卸</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4. SPCC 优质冷轧钢板制作。表面处理：脱脂、酸洗、磷化、静电喷塑,可安全接地。包含两个48口交换机及品牌工业级路由器。</w:t>
            </w:r>
          </w:p>
        </w:tc>
        <w:tc>
          <w:tcPr>
            <w:tcW w:w="885" w:type="dxa"/>
          </w:tcPr>
          <w:p w14:paraId="5C5CEA25">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1</w:t>
            </w:r>
          </w:p>
        </w:tc>
        <w:tc>
          <w:tcPr>
            <w:tcW w:w="750" w:type="dxa"/>
          </w:tcPr>
          <w:p w14:paraId="0FF38A47">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项</w:t>
            </w:r>
          </w:p>
        </w:tc>
      </w:tr>
      <w:tr w14:paraId="57EB1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tcPr>
          <w:p w14:paraId="779E9341">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3</w:t>
            </w:r>
          </w:p>
        </w:tc>
        <w:tc>
          <w:tcPr>
            <w:tcW w:w="1305" w:type="dxa"/>
          </w:tcPr>
          <w:p w14:paraId="64EAE791">
            <w:pPr>
              <w:jc w:val="center"/>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会计实训室改造与文化建设</w:t>
            </w:r>
          </w:p>
        </w:tc>
        <w:tc>
          <w:tcPr>
            <w:tcW w:w="6210" w:type="dxa"/>
          </w:tcPr>
          <w:p w14:paraId="40FDA3F4">
            <w:pPr>
              <w:tabs>
                <w:tab w:val="left" w:pos="294"/>
              </w:tabs>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会计实训室改造与文化建设，包含吊顶，防静电地板、全屋实训室文化设计施工。具体要求为97㎡铝方通集成吊顶，静电地板，整体墙面及地面拆除施工改造。文化建设包含整体实训室文化设计及施工，包含墙面3D造型，整体实训室专业文化理念及贯穿式参观设计。</w:t>
            </w:r>
          </w:p>
        </w:tc>
        <w:tc>
          <w:tcPr>
            <w:tcW w:w="885" w:type="dxa"/>
          </w:tcPr>
          <w:p w14:paraId="5A6FF3C3">
            <w:pPr>
              <w:jc w:val="center"/>
              <w:rPr>
                <w:rFonts w:hint="eastAsia" w:ascii="宋体" w:hAnsi="宋体" w:cs="宋体"/>
                <w:b w:val="0"/>
                <w:bCs/>
                <w:color w:val="000000"/>
                <w:sz w:val="24"/>
                <w:szCs w:val="24"/>
                <w:highlight w:val="none"/>
                <w:vertAlign w:val="baseline"/>
                <w:lang w:val="en-US" w:eastAsia="zh-CN"/>
              </w:rPr>
            </w:pPr>
          </w:p>
        </w:tc>
        <w:tc>
          <w:tcPr>
            <w:tcW w:w="750" w:type="dxa"/>
          </w:tcPr>
          <w:p w14:paraId="156323A1">
            <w:pPr>
              <w:jc w:val="center"/>
              <w:rPr>
                <w:rFonts w:hint="eastAsia" w:ascii="宋体" w:hAnsi="宋体" w:cs="宋体"/>
                <w:b w:val="0"/>
                <w:bCs/>
                <w:color w:val="000000"/>
                <w:sz w:val="24"/>
                <w:szCs w:val="24"/>
                <w:highlight w:val="none"/>
                <w:vertAlign w:val="baseline"/>
                <w:lang w:val="en-US" w:eastAsia="zh-CN"/>
              </w:rPr>
            </w:pPr>
          </w:p>
        </w:tc>
      </w:tr>
      <w:tr w14:paraId="5C766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tcPr>
          <w:p w14:paraId="7AA05ADC">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4</w:t>
            </w:r>
          </w:p>
        </w:tc>
        <w:tc>
          <w:tcPr>
            <w:tcW w:w="1305" w:type="dxa"/>
          </w:tcPr>
          <w:p w14:paraId="5C6D59A1">
            <w:pPr>
              <w:jc w:val="center"/>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电商创新教学平台文化建设</w:t>
            </w:r>
          </w:p>
        </w:tc>
        <w:tc>
          <w:tcPr>
            <w:tcW w:w="6210" w:type="dxa"/>
          </w:tcPr>
          <w:p w14:paraId="67647041">
            <w:pPr>
              <w:tabs>
                <w:tab w:val="left" w:pos="294"/>
              </w:tabs>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包含四间37㎡实训室外六面墙体及地面、走廊拆除及个性化设计施工改造。铝方通集成吊顶。按照市面主流直播场景进行造型设计及配套相关宣传设备。</w:t>
            </w:r>
          </w:p>
        </w:tc>
        <w:tc>
          <w:tcPr>
            <w:tcW w:w="885" w:type="dxa"/>
          </w:tcPr>
          <w:p w14:paraId="31ACF66B">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1</w:t>
            </w:r>
          </w:p>
        </w:tc>
        <w:tc>
          <w:tcPr>
            <w:tcW w:w="750" w:type="dxa"/>
          </w:tcPr>
          <w:p w14:paraId="778209AD">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项</w:t>
            </w:r>
          </w:p>
        </w:tc>
      </w:tr>
      <w:tr w14:paraId="2F92D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tcPr>
          <w:p w14:paraId="287EF901">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5</w:t>
            </w:r>
          </w:p>
        </w:tc>
        <w:tc>
          <w:tcPr>
            <w:tcW w:w="1305" w:type="dxa"/>
          </w:tcPr>
          <w:p w14:paraId="44F32E32">
            <w:pPr>
              <w:jc w:val="center"/>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直播电商实训室改造及文化建设</w:t>
            </w:r>
          </w:p>
        </w:tc>
        <w:tc>
          <w:tcPr>
            <w:tcW w:w="6210" w:type="dxa"/>
          </w:tcPr>
          <w:p w14:paraId="1B9402C4">
            <w:pPr>
              <w:numPr>
                <w:ilvl w:val="0"/>
                <w:numId w:val="0"/>
              </w:numPr>
              <w:tabs>
                <w:tab w:val="left" w:pos="294"/>
              </w:tabs>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包含四间37㎡实训室文化设计及施工建设。四间实训室3d造型、根据不同实训室直播方向及内容设计相关专业文化布置方案，并施工完成。包含四间实训室墙面及地面拆除设计施工，顶棚拆除设计施工。</w:t>
            </w:r>
          </w:p>
        </w:tc>
        <w:tc>
          <w:tcPr>
            <w:tcW w:w="885" w:type="dxa"/>
          </w:tcPr>
          <w:p w14:paraId="0A96A5A9">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1</w:t>
            </w:r>
          </w:p>
        </w:tc>
        <w:tc>
          <w:tcPr>
            <w:tcW w:w="750" w:type="dxa"/>
          </w:tcPr>
          <w:p w14:paraId="38C26C3A">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项</w:t>
            </w:r>
          </w:p>
        </w:tc>
      </w:tr>
      <w:tr w14:paraId="626A2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tcPr>
          <w:p w14:paraId="0BD621F8">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6</w:t>
            </w:r>
          </w:p>
        </w:tc>
        <w:tc>
          <w:tcPr>
            <w:tcW w:w="1305" w:type="dxa"/>
          </w:tcPr>
          <w:p w14:paraId="6DE047C2">
            <w:pPr>
              <w:jc w:val="center"/>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中央空调</w:t>
            </w:r>
          </w:p>
        </w:tc>
        <w:tc>
          <w:tcPr>
            <w:tcW w:w="6210" w:type="dxa"/>
          </w:tcPr>
          <w:p w14:paraId="0731348D">
            <w:pPr>
              <w:numPr>
                <w:ilvl w:val="0"/>
                <w:numId w:val="0"/>
              </w:numPr>
              <w:tabs>
                <w:tab w:val="left" w:pos="294"/>
              </w:tabs>
              <w:jc w:val="left"/>
              <w:rPr>
                <w:rFonts w:hint="eastAsia"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整体安装中央空调主机900W以上功率</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共计4个37㎡、1间100㎡、1间165㎡、 1间60㎡、1间90㎡、1间97㎡、1间55㎡、1间30㎡教室安装</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配备原厂线控器</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包含安装材料(含人工)铜管,冷媒,内外机信号线缆,保温,扎带,氮气等</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吊车,外机钢架,防水处理等</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包含主供电线缆</w:t>
            </w:r>
            <w:r>
              <w:rPr>
                <w:rFonts w:hint="eastAsia" w:ascii="宋体" w:hAnsi="宋体" w:cs="宋体"/>
                <w:b w:val="0"/>
                <w:bCs/>
                <w:color w:val="000000"/>
                <w:sz w:val="24"/>
                <w:szCs w:val="24"/>
                <w:highlight w:val="none"/>
                <w:vertAlign w:val="baseline"/>
                <w:lang w:val="en-US" w:eastAsia="zh-CN"/>
              </w:rPr>
              <w:br w:type="textWrapping"/>
            </w:r>
            <w:r>
              <w:rPr>
                <w:rFonts w:hint="eastAsia" w:ascii="宋体" w:hAnsi="宋体" w:cs="宋体"/>
                <w:b w:val="0"/>
                <w:bCs/>
                <w:color w:val="000000"/>
                <w:sz w:val="24"/>
                <w:szCs w:val="24"/>
                <w:highlight w:val="none"/>
                <w:vertAlign w:val="baseline"/>
                <w:lang w:val="en-US" w:eastAsia="zh-CN"/>
              </w:rPr>
              <w:t>包含整体施工及恢复（正面楼体外玻璃墙不能走管线）</w:t>
            </w:r>
          </w:p>
        </w:tc>
        <w:tc>
          <w:tcPr>
            <w:tcW w:w="885" w:type="dxa"/>
          </w:tcPr>
          <w:p w14:paraId="7C6C4C4F">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1</w:t>
            </w:r>
          </w:p>
        </w:tc>
        <w:tc>
          <w:tcPr>
            <w:tcW w:w="750" w:type="dxa"/>
          </w:tcPr>
          <w:p w14:paraId="05B52B5B">
            <w:pPr>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套</w:t>
            </w:r>
          </w:p>
        </w:tc>
      </w:tr>
    </w:tbl>
    <w:p w14:paraId="5E1FB195">
      <w:pPr>
        <w:rPr>
          <w:rFonts w:ascii="宋体" w:hAnsi="宋体" w:cs="宋体"/>
          <w:bCs/>
          <w:color w:val="000000"/>
          <w:sz w:val="28"/>
          <w:szCs w:val="28"/>
          <w:highlight w:val="none"/>
          <w:lang w:val="zh-CN"/>
        </w:rPr>
      </w:pPr>
    </w:p>
    <w:p w14:paraId="34DF559F">
      <w:pPr>
        <w:rPr>
          <w:rFonts w:ascii="宋体" w:hAnsi="宋体" w:cs="宋体"/>
          <w:bCs/>
          <w:color w:val="000000"/>
          <w:sz w:val="28"/>
          <w:szCs w:val="28"/>
          <w:highlight w:val="none"/>
          <w:lang w:val="zh-CN"/>
        </w:rPr>
      </w:pPr>
    </w:p>
    <w:p w14:paraId="5BE22CB1">
      <w:pPr>
        <w:rPr>
          <w:rFonts w:ascii="宋体" w:hAnsi="宋体" w:cs="宋体"/>
          <w:bCs/>
          <w:color w:val="000000"/>
          <w:sz w:val="28"/>
          <w:szCs w:val="28"/>
          <w:highlight w:val="none"/>
          <w:lang w:val="zh-CN"/>
        </w:rPr>
      </w:pPr>
    </w:p>
    <w:p w14:paraId="3C6FFC09">
      <w:pPr>
        <w:rPr>
          <w:rFonts w:ascii="宋体" w:hAnsi="宋体" w:cs="宋体"/>
          <w:bCs/>
          <w:color w:val="000000"/>
          <w:sz w:val="28"/>
          <w:szCs w:val="28"/>
          <w:highlight w:val="none"/>
          <w:lang w:val="zh-CN"/>
        </w:rPr>
      </w:pPr>
    </w:p>
    <w:p w14:paraId="7E440072">
      <w:pPr>
        <w:rPr>
          <w:rFonts w:ascii="宋体" w:hAnsi="宋体" w:cs="宋体"/>
          <w:bCs/>
          <w:color w:val="000000"/>
          <w:sz w:val="28"/>
          <w:szCs w:val="28"/>
          <w:highlight w:val="none"/>
          <w:lang w:val="zh-CN"/>
        </w:rPr>
      </w:pPr>
    </w:p>
    <w:p w14:paraId="42FC4137">
      <w:pPr>
        <w:rPr>
          <w:rFonts w:ascii="宋体" w:hAnsi="宋体" w:cs="宋体"/>
          <w:bCs/>
          <w:color w:val="000000"/>
          <w:sz w:val="28"/>
          <w:szCs w:val="28"/>
          <w:highlight w:val="none"/>
          <w:lang w:val="zh-CN"/>
        </w:rPr>
      </w:pPr>
    </w:p>
    <w:p w14:paraId="7C31990A">
      <w:pPr>
        <w:rPr>
          <w:rFonts w:ascii="宋体" w:hAnsi="宋体" w:cs="宋体"/>
          <w:bCs/>
          <w:color w:val="000000"/>
          <w:sz w:val="28"/>
          <w:szCs w:val="28"/>
          <w:highlight w:val="none"/>
          <w:lang w:val="zh-CN"/>
        </w:rPr>
      </w:pPr>
    </w:p>
    <w:p w14:paraId="210B8985">
      <w:pPr>
        <w:rPr>
          <w:rFonts w:ascii="宋体" w:hAnsi="宋体" w:cs="宋体"/>
          <w:bCs/>
          <w:color w:val="000000"/>
          <w:sz w:val="28"/>
          <w:szCs w:val="28"/>
          <w:highlight w:val="none"/>
          <w:lang w:val="zh-CN"/>
        </w:rPr>
      </w:pPr>
    </w:p>
    <w:p w14:paraId="1E3CDFCA">
      <w:pPr>
        <w:rPr>
          <w:rFonts w:ascii="宋体" w:hAnsi="宋体" w:cs="宋体"/>
          <w:bCs/>
          <w:color w:val="000000"/>
          <w:sz w:val="28"/>
          <w:szCs w:val="28"/>
          <w:highlight w:val="none"/>
          <w:lang w:val="zh-CN"/>
        </w:rPr>
      </w:pPr>
    </w:p>
    <w:p w14:paraId="0EBE096A">
      <w:pPr>
        <w:rPr>
          <w:rFonts w:ascii="宋体" w:hAnsi="宋体" w:cs="宋体"/>
          <w:bCs/>
          <w:color w:val="000000"/>
          <w:sz w:val="28"/>
          <w:szCs w:val="28"/>
          <w:highlight w:val="none"/>
          <w:lang w:val="zh-CN"/>
        </w:rPr>
      </w:pPr>
    </w:p>
    <w:p w14:paraId="7411EFDC">
      <w:pPr>
        <w:rPr>
          <w:rFonts w:ascii="宋体" w:hAnsi="宋体" w:cs="宋体"/>
          <w:bCs/>
          <w:color w:val="000000"/>
          <w:sz w:val="28"/>
          <w:szCs w:val="28"/>
          <w:highlight w:val="none"/>
          <w:lang w:val="zh-CN"/>
        </w:rPr>
      </w:pPr>
    </w:p>
    <w:p w14:paraId="52FE2060">
      <w:pPr>
        <w:rPr>
          <w:rFonts w:ascii="宋体" w:hAnsi="宋体" w:cs="宋体"/>
          <w:bCs/>
          <w:color w:val="000000"/>
          <w:sz w:val="28"/>
          <w:szCs w:val="28"/>
          <w:highlight w:val="none"/>
          <w:lang w:val="zh-CN"/>
        </w:rPr>
      </w:pPr>
    </w:p>
    <w:p w14:paraId="40345478">
      <w:pPr>
        <w:rPr>
          <w:rFonts w:ascii="宋体" w:hAnsi="宋体" w:cs="宋体"/>
          <w:bCs/>
          <w:color w:val="000000"/>
          <w:sz w:val="28"/>
          <w:szCs w:val="28"/>
          <w:highlight w:val="none"/>
          <w:lang w:val="zh-CN"/>
        </w:rPr>
      </w:pPr>
    </w:p>
    <w:p w14:paraId="38DBCD12">
      <w:pPr>
        <w:rPr>
          <w:rFonts w:ascii="宋体" w:hAnsi="宋体" w:cs="宋体"/>
          <w:bCs/>
          <w:color w:val="000000"/>
          <w:sz w:val="28"/>
          <w:szCs w:val="28"/>
          <w:highlight w:val="none"/>
          <w:lang w:val="zh-CN"/>
        </w:rPr>
      </w:pPr>
    </w:p>
    <w:p w14:paraId="6775DF0A">
      <w:pPr>
        <w:rPr>
          <w:rFonts w:ascii="宋体" w:hAnsi="宋体" w:cs="宋体"/>
          <w:bCs/>
          <w:color w:val="000000"/>
          <w:sz w:val="28"/>
          <w:szCs w:val="28"/>
          <w:highlight w:val="none"/>
          <w:lang w:val="zh-CN"/>
        </w:rPr>
      </w:pPr>
    </w:p>
    <w:p w14:paraId="6827F195">
      <w:pPr>
        <w:rPr>
          <w:rFonts w:ascii="宋体" w:hAnsi="宋体" w:cs="宋体"/>
          <w:bCs/>
          <w:color w:val="000000"/>
          <w:sz w:val="28"/>
          <w:szCs w:val="28"/>
          <w:highlight w:val="none"/>
          <w:lang w:val="zh-CN"/>
        </w:rPr>
      </w:pPr>
    </w:p>
    <w:p w14:paraId="42409B48">
      <w:pPr>
        <w:rPr>
          <w:rFonts w:ascii="宋体" w:hAnsi="宋体" w:cs="宋体"/>
          <w:bCs/>
          <w:color w:val="000000"/>
          <w:sz w:val="28"/>
          <w:szCs w:val="28"/>
          <w:highlight w:val="none"/>
          <w:lang w:val="zh-CN"/>
        </w:rPr>
      </w:pPr>
    </w:p>
    <w:p w14:paraId="4DE1CCD7">
      <w:pPr>
        <w:rPr>
          <w:rFonts w:ascii="宋体" w:hAnsi="宋体" w:cs="宋体"/>
          <w:bCs/>
          <w:color w:val="000000"/>
          <w:sz w:val="28"/>
          <w:szCs w:val="28"/>
          <w:highlight w:val="none"/>
          <w:lang w:val="zh-CN"/>
        </w:rPr>
      </w:pPr>
    </w:p>
    <w:p w14:paraId="7AF01705">
      <w:pPr>
        <w:rPr>
          <w:rFonts w:ascii="宋体" w:hAnsi="宋体" w:cs="宋体"/>
          <w:bCs/>
          <w:color w:val="000000"/>
          <w:sz w:val="28"/>
          <w:szCs w:val="28"/>
          <w:highlight w:val="none"/>
          <w:lang w:val="zh-CN"/>
        </w:rPr>
      </w:pPr>
    </w:p>
    <w:p w14:paraId="5E51A7B4">
      <w:pPr>
        <w:rPr>
          <w:rFonts w:ascii="宋体" w:hAnsi="宋体" w:cs="宋体"/>
          <w:bCs/>
          <w:color w:val="000000"/>
          <w:sz w:val="28"/>
          <w:szCs w:val="28"/>
          <w:highlight w:val="none"/>
          <w:lang w:val="zh-CN"/>
        </w:rPr>
      </w:pPr>
    </w:p>
    <w:p w14:paraId="1D44F019">
      <w:pPr>
        <w:rPr>
          <w:rFonts w:ascii="宋体" w:hAnsi="宋体" w:cs="宋体"/>
          <w:bCs/>
          <w:color w:val="000000"/>
          <w:sz w:val="28"/>
          <w:szCs w:val="28"/>
          <w:highlight w:val="none"/>
          <w:lang w:val="zh-CN"/>
        </w:rPr>
      </w:pPr>
    </w:p>
    <w:p w14:paraId="145A92D0">
      <w:pPr>
        <w:rPr>
          <w:rFonts w:ascii="宋体" w:hAnsi="宋体" w:cs="宋体"/>
          <w:bCs/>
          <w:color w:val="000000"/>
          <w:sz w:val="28"/>
          <w:szCs w:val="28"/>
          <w:highlight w:val="none"/>
          <w:lang w:val="zh-CN"/>
        </w:rPr>
      </w:pPr>
    </w:p>
    <w:p w14:paraId="46D98DBA">
      <w:pPr>
        <w:rPr>
          <w:rFonts w:hint="eastAsia"/>
          <w:sz w:val="32"/>
          <w:szCs w:val="32"/>
          <w:highlight w:val="none"/>
          <w:lang w:val="zh-CN"/>
        </w:rPr>
      </w:pPr>
      <w:r>
        <w:rPr>
          <w:rFonts w:hint="eastAsia"/>
          <w:sz w:val="32"/>
          <w:szCs w:val="32"/>
          <w:highlight w:val="none"/>
          <w:lang w:val="zh-CN"/>
        </w:rPr>
        <w:br w:type="page"/>
      </w:r>
    </w:p>
    <w:p w14:paraId="0000FCED">
      <w:pPr>
        <w:pStyle w:val="2"/>
        <w:rPr>
          <w:sz w:val="32"/>
          <w:szCs w:val="32"/>
          <w:highlight w:val="none"/>
          <w:lang w:val="zh-CN"/>
        </w:rPr>
      </w:pPr>
      <w:bookmarkStart w:id="31" w:name="_Toc5690"/>
      <w:r>
        <w:rPr>
          <w:rFonts w:hint="eastAsia"/>
          <w:sz w:val="32"/>
          <w:szCs w:val="32"/>
          <w:highlight w:val="none"/>
          <w:lang w:val="zh-CN"/>
        </w:rPr>
        <w:t>第</w:t>
      </w:r>
      <w:r>
        <w:rPr>
          <w:rFonts w:hint="eastAsia"/>
          <w:sz w:val="32"/>
          <w:szCs w:val="32"/>
          <w:highlight w:val="none"/>
        </w:rPr>
        <w:t>六</w:t>
      </w:r>
      <w:r>
        <w:rPr>
          <w:rFonts w:hint="eastAsia"/>
          <w:sz w:val="32"/>
          <w:szCs w:val="32"/>
          <w:highlight w:val="none"/>
          <w:lang w:val="zh-CN"/>
        </w:rPr>
        <w:t>章  投标文件格式</w:t>
      </w:r>
      <w:bookmarkEnd w:id="29"/>
      <w:bookmarkEnd w:id="31"/>
    </w:p>
    <w:p w14:paraId="16115669">
      <w:pPr>
        <w:autoSpaceDE w:val="0"/>
        <w:autoSpaceDN w:val="0"/>
        <w:adjustRightInd w:val="0"/>
        <w:jc w:val="center"/>
        <w:rPr>
          <w:rFonts w:ascii="宋体" w:hAnsi="宋体" w:cs="宋体"/>
          <w:bCs/>
          <w:color w:val="000000"/>
          <w:szCs w:val="21"/>
          <w:highlight w:val="none"/>
          <w:lang w:val="zh-CN"/>
        </w:rPr>
      </w:pPr>
    </w:p>
    <w:p w14:paraId="42B12C9B">
      <w:pPr>
        <w:autoSpaceDE w:val="0"/>
        <w:autoSpaceDN w:val="0"/>
        <w:adjustRightInd w:val="0"/>
        <w:jc w:val="center"/>
        <w:rPr>
          <w:rFonts w:ascii="宋体" w:hAnsi="宋体" w:cs="宋体"/>
          <w:bCs/>
          <w:color w:val="000000"/>
          <w:szCs w:val="21"/>
          <w:highlight w:val="none"/>
          <w:lang w:val="zh-CN"/>
        </w:rPr>
      </w:pPr>
    </w:p>
    <w:p w14:paraId="5B752D9B">
      <w:pPr>
        <w:autoSpaceDE w:val="0"/>
        <w:autoSpaceDN w:val="0"/>
        <w:adjustRightInd w:val="0"/>
        <w:jc w:val="center"/>
        <w:rPr>
          <w:rFonts w:ascii="宋体" w:hAnsi="宋体" w:cs="宋体"/>
          <w:bCs/>
          <w:color w:val="000000"/>
          <w:szCs w:val="21"/>
          <w:highlight w:val="none"/>
          <w:lang w:val="zh-CN"/>
        </w:rPr>
      </w:pPr>
    </w:p>
    <w:p w14:paraId="074BAB74">
      <w:pPr>
        <w:autoSpaceDE w:val="0"/>
        <w:autoSpaceDN w:val="0"/>
        <w:adjustRightInd w:val="0"/>
        <w:jc w:val="center"/>
        <w:rPr>
          <w:rFonts w:ascii="宋体" w:hAnsi="宋体" w:cs="宋体"/>
          <w:bCs/>
          <w:color w:val="000000"/>
          <w:szCs w:val="21"/>
          <w:highlight w:val="none"/>
          <w:lang w:val="zh-CN"/>
        </w:rPr>
      </w:pPr>
    </w:p>
    <w:p w14:paraId="0D26B47A">
      <w:pPr>
        <w:autoSpaceDE w:val="0"/>
        <w:autoSpaceDN w:val="0"/>
        <w:adjustRightInd w:val="0"/>
        <w:jc w:val="center"/>
        <w:rPr>
          <w:rFonts w:ascii="宋体" w:hAnsi="宋体" w:cs="宋体"/>
          <w:bCs/>
          <w:color w:val="000000"/>
          <w:szCs w:val="21"/>
          <w:highlight w:val="none"/>
          <w:lang w:val="zh-CN"/>
        </w:rPr>
      </w:pPr>
    </w:p>
    <w:p w14:paraId="46746E5C">
      <w:pPr>
        <w:autoSpaceDE w:val="0"/>
        <w:autoSpaceDN w:val="0"/>
        <w:adjustRightInd w:val="0"/>
        <w:jc w:val="center"/>
        <w:rPr>
          <w:rFonts w:ascii="宋体" w:hAnsi="宋体" w:cs="宋体"/>
          <w:bCs/>
          <w:color w:val="000000"/>
          <w:szCs w:val="21"/>
          <w:highlight w:val="none"/>
          <w:lang w:val="zh-CN"/>
        </w:rPr>
      </w:pPr>
    </w:p>
    <w:p w14:paraId="7A18BB4A">
      <w:pPr>
        <w:autoSpaceDE w:val="0"/>
        <w:autoSpaceDN w:val="0"/>
        <w:adjustRightInd w:val="0"/>
        <w:jc w:val="center"/>
        <w:rPr>
          <w:rFonts w:ascii="宋体" w:hAnsi="宋体" w:cs="宋体"/>
          <w:bCs/>
          <w:color w:val="000000"/>
          <w:szCs w:val="21"/>
          <w:highlight w:val="none"/>
          <w:lang w:val="zh-CN"/>
        </w:rPr>
      </w:pPr>
    </w:p>
    <w:p w14:paraId="142CF29C">
      <w:pPr>
        <w:autoSpaceDE w:val="0"/>
        <w:autoSpaceDN w:val="0"/>
        <w:adjustRightInd w:val="0"/>
        <w:jc w:val="center"/>
        <w:rPr>
          <w:rFonts w:ascii="宋体" w:hAnsi="宋体" w:cs="宋体"/>
          <w:bCs/>
          <w:color w:val="000000"/>
          <w:szCs w:val="21"/>
          <w:highlight w:val="none"/>
          <w:lang w:val="zh-CN"/>
        </w:rPr>
      </w:pPr>
    </w:p>
    <w:p w14:paraId="4C90125C">
      <w:pPr>
        <w:autoSpaceDE w:val="0"/>
        <w:autoSpaceDN w:val="0"/>
        <w:adjustRightInd w:val="0"/>
        <w:jc w:val="center"/>
        <w:rPr>
          <w:rFonts w:ascii="宋体" w:hAnsi="宋体" w:cs="宋体"/>
          <w:bCs/>
          <w:color w:val="000000"/>
          <w:szCs w:val="21"/>
          <w:highlight w:val="none"/>
          <w:lang w:val="zh-CN"/>
        </w:rPr>
      </w:pPr>
    </w:p>
    <w:p w14:paraId="41F6B7A9">
      <w:pPr>
        <w:autoSpaceDE w:val="0"/>
        <w:autoSpaceDN w:val="0"/>
        <w:adjustRightInd w:val="0"/>
        <w:jc w:val="center"/>
        <w:rPr>
          <w:rFonts w:ascii="宋体" w:hAnsi="宋体" w:cs="宋体"/>
          <w:bCs/>
          <w:color w:val="000000"/>
          <w:szCs w:val="21"/>
          <w:highlight w:val="none"/>
          <w:lang w:val="zh-CN"/>
        </w:rPr>
      </w:pPr>
    </w:p>
    <w:p w14:paraId="4A924DE0">
      <w:pPr>
        <w:autoSpaceDE w:val="0"/>
        <w:autoSpaceDN w:val="0"/>
        <w:adjustRightInd w:val="0"/>
        <w:rPr>
          <w:rFonts w:ascii="宋体" w:hAnsi="宋体" w:cs="宋体"/>
          <w:bCs/>
          <w:color w:val="000000"/>
          <w:szCs w:val="21"/>
          <w:highlight w:val="none"/>
          <w:lang w:val="zh-CN"/>
        </w:rPr>
      </w:pPr>
    </w:p>
    <w:p w14:paraId="46E1EC13">
      <w:pPr>
        <w:autoSpaceDE w:val="0"/>
        <w:autoSpaceDN w:val="0"/>
        <w:adjustRightInd w:val="0"/>
        <w:jc w:val="center"/>
        <w:rPr>
          <w:rFonts w:ascii="宋体" w:hAnsi="宋体" w:cs="宋体"/>
          <w:b/>
          <w:bCs/>
          <w:color w:val="000000"/>
          <w:szCs w:val="21"/>
          <w:highlight w:val="none"/>
          <w:lang w:val="zh-CN"/>
        </w:rPr>
      </w:pPr>
      <w:r>
        <w:rPr>
          <w:rFonts w:hint="eastAsia" w:ascii="宋体" w:hAnsi="宋体" w:cs="宋体"/>
          <w:b/>
          <w:bCs/>
          <w:color w:val="000000"/>
          <w:szCs w:val="21"/>
          <w:highlight w:val="none"/>
          <w:lang w:val="zh-CN"/>
        </w:rPr>
        <w:br w:type="page"/>
      </w:r>
    </w:p>
    <w:p w14:paraId="05303822">
      <w:pPr>
        <w:autoSpaceDE w:val="0"/>
        <w:autoSpaceDN w:val="0"/>
        <w:adjustRightInd w:val="0"/>
        <w:spacing w:line="600" w:lineRule="exact"/>
        <w:jc w:val="center"/>
        <w:rPr>
          <w:rFonts w:ascii="宋体" w:hAnsi="宋体" w:cs="宋体"/>
          <w:sz w:val="36"/>
          <w:szCs w:val="18"/>
          <w:highlight w:val="none"/>
          <w:u w:val="single"/>
        </w:rPr>
      </w:pPr>
      <w:r>
        <w:rPr>
          <w:rFonts w:hint="eastAsia" w:ascii="宋体" w:hAnsi="宋体" w:cs="宋体"/>
          <w:sz w:val="36"/>
          <w:szCs w:val="18"/>
          <w:highlight w:val="none"/>
        </w:rPr>
        <w:t xml:space="preserve">                                          </w:t>
      </w:r>
    </w:p>
    <w:p w14:paraId="7A0B809D">
      <w:pPr>
        <w:ind w:firstLine="1920" w:firstLineChars="600"/>
        <w:jc w:val="left"/>
        <w:rPr>
          <w:sz w:val="32"/>
          <w:szCs w:val="32"/>
          <w:highlight w:val="none"/>
          <w:u w:val="single"/>
        </w:rPr>
      </w:pPr>
    </w:p>
    <w:p w14:paraId="58882B20">
      <w:pPr>
        <w:ind w:firstLine="1920" w:firstLineChars="600"/>
        <w:jc w:val="left"/>
        <w:rPr>
          <w:sz w:val="32"/>
          <w:szCs w:val="32"/>
          <w:highlight w:val="none"/>
          <w:u w:val="single"/>
        </w:rPr>
      </w:pPr>
    </w:p>
    <w:p w14:paraId="48624D59">
      <w:pPr>
        <w:jc w:val="center"/>
        <w:rPr>
          <w:sz w:val="32"/>
          <w:szCs w:val="32"/>
          <w:highlight w:val="none"/>
          <w:u w:val="single"/>
        </w:rPr>
      </w:pPr>
      <w:r>
        <w:rPr>
          <w:sz w:val="32"/>
          <w:szCs w:val="32"/>
          <w:highlight w:val="none"/>
          <w:u w:val="single"/>
        </w:rPr>
        <w:t>（项目名称）</w:t>
      </w:r>
    </w:p>
    <w:p w14:paraId="0F06CDD9">
      <w:pPr>
        <w:autoSpaceDE w:val="0"/>
        <w:autoSpaceDN w:val="0"/>
        <w:adjustRightInd w:val="0"/>
        <w:spacing w:line="600" w:lineRule="exact"/>
        <w:jc w:val="center"/>
        <w:rPr>
          <w:rFonts w:ascii="宋体" w:hAnsi="宋体" w:cs="宋体"/>
          <w:sz w:val="36"/>
          <w:szCs w:val="18"/>
          <w:highlight w:val="none"/>
          <w:lang w:val="zh-CN"/>
        </w:rPr>
      </w:pPr>
    </w:p>
    <w:p w14:paraId="5464CD83">
      <w:pPr>
        <w:pStyle w:val="40"/>
        <w:rPr>
          <w:highlight w:val="none"/>
          <w:lang w:val="zh-CN"/>
        </w:rPr>
      </w:pPr>
    </w:p>
    <w:p w14:paraId="2E272EE8">
      <w:pPr>
        <w:autoSpaceDE w:val="0"/>
        <w:autoSpaceDN w:val="0"/>
        <w:adjustRightInd w:val="0"/>
        <w:spacing w:line="600" w:lineRule="exact"/>
        <w:rPr>
          <w:rFonts w:ascii="宋体" w:hAnsi="宋体" w:cs="宋体"/>
          <w:szCs w:val="18"/>
          <w:highlight w:val="none"/>
          <w:lang w:val="zh-CN"/>
        </w:rPr>
      </w:pPr>
    </w:p>
    <w:p w14:paraId="64D189E4">
      <w:pPr>
        <w:autoSpaceDE w:val="0"/>
        <w:autoSpaceDN w:val="0"/>
        <w:adjustRightInd w:val="0"/>
        <w:spacing w:line="600" w:lineRule="exact"/>
        <w:jc w:val="left"/>
        <w:rPr>
          <w:rFonts w:ascii="宋体" w:hAnsi="宋体" w:cs="宋体"/>
          <w:szCs w:val="18"/>
          <w:highlight w:val="none"/>
          <w:lang w:val="zh-CN"/>
        </w:rPr>
      </w:pPr>
    </w:p>
    <w:p w14:paraId="0E8AEAAD">
      <w:pPr>
        <w:autoSpaceDE w:val="0"/>
        <w:autoSpaceDN w:val="0"/>
        <w:adjustRightInd w:val="0"/>
        <w:spacing w:line="400" w:lineRule="exact"/>
        <w:jc w:val="left"/>
        <w:rPr>
          <w:rFonts w:ascii="宋体" w:hAnsi="宋体" w:cs="宋体"/>
          <w:szCs w:val="18"/>
          <w:highlight w:val="none"/>
          <w:lang w:val="zh-CN"/>
        </w:rPr>
      </w:pPr>
    </w:p>
    <w:p w14:paraId="7D2A6EB7">
      <w:pPr>
        <w:autoSpaceDE w:val="0"/>
        <w:autoSpaceDN w:val="0"/>
        <w:adjustRightInd w:val="0"/>
        <w:jc w:val="center"/>
        <w:rPr>
          <w:rFonts w:ascii="宋体" w:hAnsi="宋体" w:cs="宋体"/>
          <w:b/>
          <w:bCs/>
          <w:sz w:val="84"/>
          <w:szCs w:val="84"/>
          <w:highlight w:val="none"/>
          <w:lang w:val="zh-CN"/>
        </w:rPr>
      </w:pPr>
      <w:r>
        <w:rPr>
          <w:rFonts w:hint="eastAsia" w:ascii="宋体" w:hAnsi="宋体" w:cs="宋体"/>
          <w:b/>
          <w:bCs/>
          <w:sz w:val="84"/>
          <w:szCs w:val="84"/>
          <w:highlight w:val="none"/>
          <w:lang w:val="zh-CN"/>
        </w:rPr>
        <w:t>投</w:t>
      </w:r>
      <w:r>
        <w:rPr>
          <w:rFonts w:hint="eastAsia" w:ascii="宋体" w:hAnsi="宋体" w:cs="宋体"/>
          <w:b/>
          <w:bCs/>
          <w:sz w:val="84"/>
          <w:szCs w:val="84"/>
          <w:highlight w:val="none"/>
        </w:rPr>
        <w:t xml:space="preserve"> </w:t>
      </w:r>
      <w:r>
        <w:rPr>
          <w:rFonts w:hint="eastAsia" w:ascii="宋体" w:hAnsi="宋体" w:cs="宋体"/>
          <w:b/>
          <w:bCs/>
          <w:sz w:val="84"/>
          <w:szCs w:val="84"/>
          <w:highlight w:val="none"/>
          <w:lang w:val="zh-CN"/>
        </w:rPr>
        <w:t>标</w:t>
      </w:r>
      <w:r>
        <w:rPr>
          <w:rFonts w:hint="eastAsia" w:ascii="宋体" w:hAnsi="宋体" w:cs="宋体"/>
          <w:b/>
          <w:bCs/>
          <w:sz w:val="84"/>
          <w:szCs w:val="84"/>
          <w:highlight w:val="none"/>
        </w:rPr>
        <w:t xml:space="preserve"> </w:t>
      </w:r>
      <w:r>
        <w:rPr>
          <w:rFonts w:hint="eastAsia" w:ascii="宋体" w:hAnsi="宋体" w:cs="宋体"/>
          <w:b/>
          <w:bCs/>
          <w:sz w:val="84"/>
          <w:szCs w:val="84"/>
          <w:highlight w:val="none"/>
          <w:lang w:val="zh-CN"/>
        </w:rPr>
        <w:t>文</w:t>
      </w:r>
      <w:r>
        <w:rPr>
          <w:rFonts w:hint="eastAsia" w:ascii="宋体" w:hAnsi="宋体" w:cs="宋体"/>
          <w:b/>
          <w:bCs/>
          <w:sz w:val="84"/>
          <w:szCs w:val="84"/>
          <w:highlight w:val="none"/>
        </w:rPr>
        <w:t xml:space="preserve"> </w:t>
      </w:r>
      <w:r>
        <w:rPr>
          <w:rFonts w:hint="eastAsia" w:ascii="宋体" w:hAnsi="宋体" w:cs="宋体"/>
          <w:b/>
          <w:bCs/>
          <w:sz w:val="84"/>
          <w:szCs w:val="84"/>
          <w:highlight w:val="none"/>
          <w:lang w:val="zh-CN"/>
        </w:rPr>
        <w:t>件</w:t>
      </w:r>
    </w:p>
    <w:p w14:paraId="4AEE5B83">
      <w:pPr>
        <w:autoSpaceDE w:val="0"/>
        <w:autoSpaceDN w:val="0"/>
        <w:adjustRightInd w:val="0"/>
        <w:spacing w:line="400" w:lineRule="exact"/>
        <w:jc w:val="left"/>
        <w:rPr>
          <w:rFonts w:ascii="宋体" w:hAnsi="宋体" w:cs="宋体"/>
          <w:szCs w:val="18"/>
          <w:highlight w:val="none"/>
          <w:lang w:val="zh-CN"/>
        </w:rPr>
      </w:pPr>
    </w:p>
    <w:p w14:paraId="4ACEBDF6">
      <w:pPr>
        <w:autoSpaceDE w:val="0"/>
        <w:autoSpaceDN w:val="0"/>
        <w:adjustRightInd w:val="0"/>
        <w:spacing w:line="400" w:lineRule="exact"/>
        <w:ind w:firstLine="3200" w:firstLineChars="1000"/>
        <w:rPr>
          <w:rFonts w:ascii="宋体" w:hAnsi="宋体" w:cs="宋体"/>
          <w:szCs w:val="18"/>
          <w:highlight w:val="none"/>
          <w:u w:val="single"/>
        </w:rPr>
      </w:pPr>
      <w:r>
        <w:rPr>
          <w:rFonts w:hint="eastAsia"/>
          <w:sz w:val="32"/>
          <w:szCs w:val="32"/>
          <w:highlight w:val="none"/>
        </w:rPr>
        <w:t>项目编号：</w:t>
      </w:r>
      <w:r>
        <w:rPr>
          <w:rFonts w:hint="eastAsia"/>
          <w:sz w:val="32"/>
          <w:szCs w:val="32"/>
          <w:highlight w:val="none"/>
          <w:u w:val="single"/>
        </w:rPr>
        <w:t xml:space="preserve">               </w:t>
      </w:r>
    </w:p>
    <w:p w14:paraId="62454114">
      <w:pPr>
        <w:autoSpaceDE w:val="0"/>
        <w:autoSpaceDN w:val="0"/>
        <w:adjustRightInd w:val="0"/>
        <w:spacing w:line="400" w:lineRule="exact"/>
        <w:jc w:val="left"/>
        <w:rPr>
          <w:rFonts w:ascii="宋体" w:hAnsi="宋体" w:cs="宋体"/>
          <w:szCs w:val="18"/>
          <w:highlight w:val="none"/>
          <w:lang w:val="zh-CN"/>
        </w:rPr>
      </w:pPr>
    </w:p>
    <w:p w14:paraId="7AB4E9B8">
      <w:pPr>
        <w:autoSpaceDE w:val="0"/>
        <w:autoSpaceDN w:val="0"/>
        <w:adjustRightInd w:val="0"/>
        <w:spacing w:line="400" w:lineRule="exact"/>
        <w:jc w:val="left"/>
        <w:rPr>
          <w:rFonts w:ascii="宋体" w:hAnsi="宋体" w:cs="宋体"/>
          <w:szCs w:val="18"/>
          <w:highlight w:val="none"/>
          <w:lang w:val="zh-CN"/>
        </w:rPr>
      </w:pPr>
    </w:p>
    <w:p w14:paraId="481A80E9">
      <w:pPr>
        <w:autoSpaceDE w:val="0"/>
        <w:autoSpaceDN w:val="0"/>
        <w:adjustRightInd w:val="0"/>
        <w:spacing w:line="400" w:lineRule="exact"/>
        <w:jc w:val="left"/>
        <w:rPr>
          <w:rFonts w:ascii="宋体" w:hAnsi="宋体" w:cs="宋体"/>
          <w:szCs w:val="18"/>
          <w:highlight w:val="none"/>
          <w:lang w:val="zh-CN"/>
        </w:rPr>
      </w:pPr>
    </w:p>
    <w:p w14:paraId="191A1A66">
      <w:pPr>
        <w:pStyle w:val="16"/>
        <w:rPr>
          <w:rFonts w:ascii="宋体" w:hAnsi="宋体" w:cs="宋体"/>
          <w:highlight w:val="none"/>
        </w:rPr>
      </w:pPr>
    </w:p>
    <w:p w14:paraId="03857940">
      <w:pPr>
        <w:autoSpaceDE w:val="0"/>
        <w:autoSpaceDN w:val="0"/>
        <w:adjustRightInd w:val="0"/>
        <w:spacing w:line="400" w:lineRule="exact"/>
        <w:jc w:val="left"/>
        <w:rPr>
          <w:rFonts w:ascii="宋体" w:hAnsi="宋体" w:cs="宋体"/>
          <w:szCs w:val="18"/>
          <w:highlight w:val="none"/>
          <w:lang w:val="zh-CN"/>
        </w:rPr>
      </w:pPr>
    </w:p>
    <w:p w14:paraId="3D13D3D5">
      <w:pPr>
        <w:autoSpaceDE w:val="0"/>
        <w:autoSpaceDN w:val="0"/>
        <w:adjustRightInd w:val="0"/>
        <w:spacing w:line="400" w:lineRule="exact"/>
        <w:jc w:val="left"/>
        <w:rPr>
          <w:rFonts w:ascii="宋体" w:hAnsi="宋体" w:cs="宋体"/>
          <w:szCs w:val="18"/>
          <w:highlight w:val="none"/>
          <w:lang w:val="zh-CN"/>
        </w:rPr>
      </w:pPr>
    </w:p>
    <w:p w14:paraId="23C9E883">
      <w:pPr>
        <w:autoSpaceDE w:val="0"/>
        <w:autoSpaceDN w:val="0"/>
        <w:adjustRightInd w:val="0"/>
        <w:spacing w:line="400" w:lineRule="exact"/>
        <w:jc w:val="left"/>
        <w:rPr>
          <w:rFonts w:ascii="宋体" w:hAnsi="宋体" w:cs="宋体"/>
          <w:szCs w:val="18"/>
          <w:highlight w:val="none"/>
          <w:lang w:val="zh-CN"/>
        </w:rPr>
      </w:pPr>
    </w:p>
    <w:p w14:paraId="0FCC3960">
      <w:pPr>
        <w:pStyle w:val="40"/>
        <w:rPr>
          <w:rFonts w:ascii="宋体" w:hAnsi="宋体" w:cs="宋体"/>
          <w:szCs w:val="18"/>
          <w:highlight w:val="none"/>
          <w:lang w:val="zh-CN"/>
        </w:rPr>
      </w:pPr>
    </w:p>
    <w:p w14:paraId="7D7394F7">
      <w:pPr>
        <w:pStyle w:val="40"/>
        <w:rPr>
          <w:rFonts w:ascii="宋体" w:hAnsi="宋体" w:cs="宋体"/>
          <w:szCs w:val="18"/>
          <w:highlight w:val="none"/>
          <w:lang w:val="zh-CN"/>
        </w:rPr>
      </w:pPr>
    </w:p>
    <w:p w14:paraId="4E44B38A">
      <w:pPr>
        <w:autoSpaceDE w:val="0"/>
        <w:autoSpaceDN w:val="0"/>
        <w:adjustRightInd w:val="0"/>
        <w:spacing w:line="400" w:lineRule="exact"/>
        <w:jc w:val="center"/>
        <w:rPr>
          <w:rFonts w:ascii="宋体" w:hAnsi="宋体" w:cs="宋体"/>
          <w:sz w:val="28"/>
          <w:szCs w:val="18"/>
          <w:highlight w:val="none"/>
        </w:rPr>
      </w:pPr>
      <w:r>
        <w:rPr>
          <w:rFonts w:hint="eastAsia" w:ascii="宋体" w:hAnsi="宋体" w:cs="宋体"/>
          <w:sz w:val="28"/>
          <w:szCs w:val="18"/>
          <w:highlight w:val="none"/>
        </w:rPr>
        <w:t xml:space="preserve">   </w:t>
      </w:r>
    </w:p>
    <w:p w14:paraId="389F3AB0">
      <w:pPr>
        <w:autoSpaceDE w:val="0"/>
        <w:autoSpaceDN w:val="0"/>
        <w:adjustRightInd w:val="0"/>
        <w:spacing w:line="400" w:lineRule="exact"/>
        <w:jc w:val="center"/>
        <w:rPr>
          <w:rFonts w:ascii="宋体" w:hAnsi="宋体" w:cs="宋体"/>
          <w:sz w:val="28"/>
          <w:szCs w:val="18"/>
          <w:highlight w:val="none"/>
        </w:rPr>
      </w:pPr>
    </w:p>
    <w:p w14:paraId="3927ACE1">
      <w:pPr>
        <w:autoSpaceDE w:val="0"/>
        <w:autoSpaceDN w:val="0"/>
        <w:adjustRightInd w:val="0"/>
        <w:spacing w:line="400" w:lineRule="exact"/>
        <w:jc w:val="center"/>
        <w:rPr>
          <w:rFonts w:ascii="宋体" w:hAnsi="宋体" w:cs="宋体"/>
          <w:sz w:val="28"/>
          <w:szCs w:val="18"/>
          <w:highlight w:val="none"/>
          <w:lang w:val="zh-CN"/>
        </w:rPr>
      </w:pPr>
      <w:r>
        <w:rPr>
          <w:rFonts w:hint="eastAsia" w:ascii="宋体" w:hAnsi="宋体" w:cs="宋体"/>
          <w:sz w:val="28"/>
          <w:szCs w:val="18"/>
          <w:highlight w:val="none"/>
        </w:rPr>
        <w:t xml:space="preserve">   </w:t>
      </w:r>
      <w:r>
        <w:rPr>
          <w:rFonts w:hint="eastAsia" w:ascii="宋体" w:hAnsi="宋体" w:cs="宋体"/>
          <w:sz w:val="28"/>
          <w:szCs w:val="18"/>
          <w:highlight w:val="none"/>
          <w:lang w:val="zh-CN"/>
        </w:rPr>
        <w:t>投标人：</w:t>
      </w:r>
      <w:r>
        <w:rPr>
          <w:rFonts w:hint="eastAsia" w:ascii="宋体" w:hAnsi="宋体" w:cs="宋体"/>
          <w:sz w:val="28"/>
          <w:szCs w:val="18"/>
          <w:highlight w:val="none"/>
          <w:u w:val="single"/>
          <w:lang w:val="zh-CN"/>
        </w:rPr>
        <w:t xml:space="preserve">                      </w:t>
      </w:r>
      <w:r>
        <w:rPr>
          <w:rFonts w:hint="eastAsia" w:ascii="宋体" w:hAnsi="宋体" w:cs="宋体"/>
          <w:sz w:val="28"/>
          <w:szCs w:val="18"/>
          <w:highlight w:val="none"/>
          <w:lang w:val="zh-CN"/>
        </w:rPr>
        <w:t>(盖单位章)</w:t>
      </w:r>
    </w:p>
    <w:p w14:paraId="2D4222B5">
      <w:pPr>
        <w:autoSpaceDE w:val="0"/>
        <w:autoSpaceDN w:val="0"/>
        <w:adjustRightInd w:val="0"/>
        <w:spacing w:line="400" w:lineRule="exact"/>
        <w:jc w:val="center"/>
        <w:rPr>
          <w:rFonts w:ascii="宋体" w:hAnsi="宋体" w:cs="宋体"/>
          <w:sz w:val="28"/>
          <w:szCs w:val="18"/>
          <w:highlight w:val="none"/>
          <w:lang w:val="zh-CN"/>
        </w:rPr>
      </w:pPr>
    </w:p>
    <w:p w14:paraId="64E511AD">
      <w:pPr>
        <w:autoSpaceDE w:val="0"/>
        <w:autoSpaceDN w:val="0"/>
        <w:adjustRightInd w:val="0"/>
        <w:spacing w:line="400" w:lineRule="exact"/>
        <w:jc w:val="center"/>
        <w:rPr>
          <w:rFonts w:ascii="宋体" w:hAnsi="宋体" w:cs="宋体"/>
          <w:sz w:val="28"/>
          <w:szCs w:val="18"/>
          <w:highlight w:val="none"/>
          <w:lang w:val="zh-CN"/>
        </w:rPr>
      </w:pPr>
      <w:r>
        <w:rPr>
          <w:rFonts w:hint="eastAsia" w:ascii="宋体" w:hAnsi="宋体" w:cs="宋体"/>
          <w:sz w:val="28"/>
          <w:szCs w:val="18"/>
          <w:highlight w:val="none"/>
        </w:rPr>
        <w:t xml:space="preserve">   </w:t>
      </w:r>
      <w:r>
        <w:rPr>
          <w:rFonts w:hint="eastAsia" w:ascii="宋体" w:hAnsi="宋体" w:cs="宋体"/>
          <w:sz w:val="28"/>
          <w:szCs w:val="18"/>
          <w:highlight w:val="none"/>
          <w:lang w:val="zh-CN"/>
        </w:rPr>
        <w:t>法定代表人或其委托代理人：</w:t>
      </w:r>
      <w:r>
        <w:rPr>
          <w:rFonts w:hint="eastAsia" w:ascii="宋体" w:hAnsi="宋体" w:cs="宋体"/>
          <w:sz w:val="28"/>
          <w:szCs w:val="18"/>
          <w:highlight w:val="none"/>
          <w:u w:val="single"/>
          <w:lang w:val="zh-CN"/>
        </w:rPr>
        <w:t xml:space="preserve">        </w:t>
      </w:r>
      <w:r>
        <w:rPr>
          <w:rFonts w:hint="eastAsia" w:ascii="宋体" w:hAnsi="宋体" w:cs="宋体"/>
          <w:sz w:val="28"/>
          <w:szCs w:val="18"/>
          <w:highlight w:val="none"/>
          <w:lang w:val="zh-CN"/>
        </w:rPr>
        <w:t>(签字</w:t>
      </w:r>
      <w:r>
        <w:rPr>
          <w:rFonts w:hint="eastAsia" w:ascii="宋体" w:hAnsi="宋体" w:cs="宋体"/>
          <w:sz w:val="28"/>
          <w:szCs w:val="18"/>
          <w:highlight w:val="none"/>
          <w:lang w:val="en-US" w:eastAsia="zh-CN"/>
        </w:rPr>
        <w:t>或盖章</w:t>
      </w:r>
      <w:r>
        <w:rPr>
          <w:rFonts w:hint="eastAsia" w:ascii="宋体" w:hAnsi="宋体" w:cs="宋体"/>
          <w:sz w:val="28"/>
          <w:szCs w:val="18"/>
          <w:highlight w:val="none"/>
          <w:lang w:val="zh-CN"/>
        </w:rPr>
        <w:t>)</w:t>
      </w:r>
    </w:p>
    <w:p w14:paraId="45E281AD">
      <w:pPr>
        <w:autoSpaceDE w:val="0"/>
        <w:autoSpaceDN w:val="0"/>
        <w:adjustRightInd w:val="0"/>
        <w:spacing w:line="400" w:lineRule="exact"/>
        <w:ind w:firstLine="280" w:firstLineChars="100"/>
        <w:jc w:val="center"/>
        <w:rPr>
          <w:rFonts w:ascii="宋体" w:hAnsi="宋体" w:cs="宋体"/>
          <w:sz w:val="28"/>
          <w:szCs w:val="18"/>
          <w:highlight w:val="none"/>
          <w:u w:val="single"/>
        </w:rPr>
      </w:pPr>
    </w:p>
    <w:p w14:paraId="145A647E">
      <w:pPr>
        <w:autoSpaceDE w:val="0"/>
        <w:autoSpaceDN w:val="0"/>
        <w:adjustRightInd w:val="0"/>
        <w:jc w:val="center"/>
        <w:rPr>
          <w:rFonts w:hint="eastAsia" w:ascii="宋体" w:hAnsi="宋体" w:cs="宋体"/>
          <w:sz w:val="28"/>
          <w:szCs w:val="28"/>
          <w:highlight w:val="none"/>
          <w:lang w:val="zh-CN"/>
        </w:rPr>
      </w:pPr>
      <w:r>
        <w:rPr>
          <w:rFonts w:hint="eastAsia" w:ascii="宋体" w:hAnsi="宋体" w:cs="宋体"/>
          <w:sz w:val="28"/>
          <w:szCs w:val="28"/>
          <w:highlight w:val="none"/>
          <w:u w:val="single"/>
          <w:lang w:val="zh-CN"/>
        </w:rPr>
        <w:t xml:space="preserve">       </w:t>
      </w:r>
      <w:r>
        <w:rPr>
          <w:rFonts w:hint="eastAsia" w:ascii="宋体" w:hAnsi="宋体" w:cs="宋体"/>
          <w:sz w:val="28"/>
          <w:szCs w:val="28"/>
          <w:highlight w:val="none"/>
          <w:lang w:val="zh-CN"/>
        </w:rPr>
        <w:t>年</w:t>
      </w:r>
      <w:r>
        <w:rPr>
          <w:rFonts w:hint="eastAsia" w:ascii="宋体" w:hAnsi="宋体" w:cs="宋体"/>
          <w:sz w:val="28"/>
          <w:szCs w:val="28"/>
          <w:highlight w:val="none"/>
          <w:u w:val="single"/>
          <w:lang w:val="zh-CN"/>
        </w:rPr>
        <w:t xml:space="preserve">       </w:t>
      </w:r>
      <w:r>
        <w:rPr>
          <w:rFonts w:hint="eastAsia" w:ascii="宋体" w:hAnsi="宋体" w:cs="宋体"/>
          <w:sz w:val="28"/>
          <w:szCs w:val="28"/>
          <w:highlight w:val="none"/>
          <w:lang w:val="zh-CN"/>
        </w:rPr>
        <w:t>月</w:t>
      </w:r>
      <w:r>
        <w:rPr>
          <w:rFonts w:hint="eastAsia" w:ascii="宋体" w:hAnsi="宋体" w:cs="宋体"/>
          <w:sz w:val="28"/>
          <w:szCs w:val="28"/>
          <w:highlight w:val="none"/>
          <w:u w:val="single"/>
          <w:lang w:val="zh-CN"/>
        </w:rPr>
        <w:t xml:space="preserve">       </w:t>
      </w:r>
      <w:r>
        <w:rPr>
          <w:rFonts w:hint="eastAsia" w:ascii="宋体" w:hAnsi="宋体" w:cs="宋体"/>
          <w:sz w:val="28"/>
          <w:szCs w:val="28"/>
          <w:highlight w:val="none"/>
          <w:lang w:val="zh-CN"/>
        </w:rPr>
        <w:t>日</w:t>
      </w:r>
    </w:p>
    <w:p w14:paraId="3CDC187D">
      <w:pPr>
        <w:autoSpaceDE w:val="0"/>
        <w:autoSpaceDN w:val="0"/>
        <w:adjustRightInd w:val="0"/>
        <w:jc w:val="center"/>
        <w:rPr>
          <w:rFonts w:hint="eastAsia" w:ascii="宋体" w:hAnsi="宋体" w:cs="宋体"/>
          <w:sz w:val="28"/>
          <w:szCs w:val="28"/>
          <w:highlight w:val="none"/>
          <w:lang w:val="zh-CN"/>
        </w:rPr>
      </w:pPr>
    </w:p>
    <w:p w14:paraId="014491C7">
      <w:pPr>
        <w:autoSpaceDE w:val="0"/>
        <w:autoSpaceDN w:val="0"/>
        <w:adjustRightInd w:val="0"/>
        <w:jc w:val="center"/>
        <w:rPr>
          <w:rFonts w:hint="eastAsia" w:ascii="宋体" w:hAnsi="宋体" w:cs="宋体"/>
          <w:sz w:val="28"/>
          <w:szCs w:val="28"/>
          <w:highlight w:val="none"/>
          <w:lang w:val="zh-CN"/>
        </w:rPr>
      </w:pPr>
    </w:p>
    <w:p w14:paraId="78C00465">
      <w:pPr>
        <w:autoSpaceDE w:val="0"/>
        <w:autoSpaceDN w:val="0"/>
        <w:adjustRightInd w:val="0"/>
        <w:jc w:val="center"/>
        <w:rPr>
          <w:rFonts w:hint="eastAsia" w:ascii="宋体" w:hAnsi="宋体" w:cs="宋体"/>
          <w:sz w:val="28"/>
          <w:szCs w:val="28"/>
          <w:highlight w:val="none"/>
          <w:lang w:val="zh-CN"/>
        </w:rPr>
      </w:pPr>
    </w:p>
    <w:p w14:paraId="298C2B59">
      <w:pPr>
        <w:autoSpaceDE w:val="0"/>
        <w:autoSpaceDN w:val="0"/>
        <w:adjustRightInd w:val="0"/>
        <w:jc w:val="center"/>
        <w:rPr>
          <w:rFonts w:ascii="宋体" w:hAnsi="宋体" w:cs="宋体"/>
          <w:b/>
          <w:bCs/>
          <w:color w:val="000000"/>
          <w:szCs w:val="21"/>
          <w:highlight w:val="none"/>
          <w:lang w:val="zh-CN"/>
        </w:rPr>
      </w:pPr>
      <w:r>
        <w:rPr>
          <w:rFonts w:hint="eastAsia" w:ascii="宋体" w:hAnsi="宋体" w:cs="宋体"/>
          <w:b/>
          <w:bCs/>
          <w:color w:val="000000"/>
          <w:szCs w:val="21"/>
          <w:highlight w:val="none"/>
          <w:lang w:val="zh-CN"/>
        </w:rPr>
        <w:br w:type="page"/>
      </w:r>
    </w:p>
    <w:p w14:paraId="58C75E04">
      <w:pPr>
        <w:spacing w:before="101" w:line="227" w:lineRule="auto"/>
        <w:ind w:left="2376"/>
        <w:outlineLvl w:val="1"/>
        <w:rPr>
          <w:rFonts w:ascii="黑体" w:hAnsi="黑体" w:eastAsia="黑体" w:cs="黑体"/>
          <w:spacing w:val="10"/>
          <w:sz w:val="31"/>
          <w:szCs w:val="31"/>
          <w:highlight w:val="none"/>
          <w14:textOutline w14:w="5791" w14:cap="sq" w14:cmpd="sng" w14:algn="ctr">
            <w14:solidFill>
              <w14:srgbClr w14:val="000000"/>
            </w14:solidFill>
            <w14:prstDash w14:val="solid"/>
            <w14:bevel/>
          </w14:textOutline>
        </w:rPr>
        <w:sectPr>
          <w:headerReference r:id="rId12" w:type="default"/>
          <w:footerReference r:id="rId13" w:type="default"/>
          <w:pgSz w:w="11907" w:h="16840"/>
          <w:pgMar w:top="1440" w:right="1080" w:bottom="1440" w:left="1080" w:header="878" w:footer="886" w:gutter="0"/>
          <w:pgNumType w:fmt="decimal" w:start="1"/>
          <w:cols w:space="720" w:num="1"/>
        </w:sectPr>
      </w:pPr>
    </w:p>
    <w:p w14:paraId="7DBBCF97">
      <w:pPr>
        <w:jc w:val="center"/>
        <w:rPr>
          <w:rFonts w:hint="eastAsia" w:ascii="宋体" w:hAnsi="宋体" w:eastAsia="宋体"/>
          <w:b/>
          <w:bCs/>
          <w:sz w:val="32"/>
          <w:szCs w:val="32"/>
          <w:highlight w:val="none"/>
        </w:rPr>
      </w:pPr>
      <w:r>
        <w:rPr>
          <w:rFonts w:hint="eastAsia" w:ascii="宋体" w:hAnsi="宋体" w:eastAsia="宋体"/>
          <w:b/>
          <w:bCs/>
          <w:sz w:val="32"/>
          <w:szCs w:val="32"/>
          <w:highlight w:val="none"/>
        </w:rPr>
        <w:t>目   录</w:t>
      </w:r>
    </w:p>
    <w:p w14:paraId="79FB79FD">
      <w:pPr>
        <w:rPr>
          <w:rFonts w:hint="eastAsia" w:ascii="宋体" w:hAnsi="宋体" w:cs="宋体"/>
          <w:b/>
          <w:bCs/>
          <w:color w:val="000000"/>
          <w:szCs w:val="21"/>
          <w:highlight w:val="none"/>
          <w:lang w:val="zh-CN"/>
        </w:rPr>
      </w:pPr>
      <w:r>
        <w:rPr>
          <w:rFonts w:hint="eastAsia" w:ascii="宋体" w:hAnsi="宋体" w:cs="宋体"/>
          <w:b/>
          <w:sz w:val="24"/>
          <w:highlight w:val="none"/>
        </w:rPr>
        <w:t>请</w:t>
      </w:r>
      <w:r>
        <w:rPr>
          <w:rFonts w:hint="eastAsia" w:ascii="宋体" w:hAnsi="宋体" w:cs="宋体"/>
          <w:b/>
          <w:sz w:val="24"/>
          <w:highlight w:val="none"/>
          <w:lang w:val="en-US" w:eastAsia="zh-CN"/>
        </w:rPr>
        <w:t>投标人</w:t>
      </w:r>
      <w:r>
        <w:rPr>
          <w:rFonts w:hint="eastAsia" w:ascii="宋体" w:hAnsi="宋体" w:cs="宋体"/>
          <w:b/>
          <w:sz w:val="24"/>
          <w:highlight w:val="none"/>
        </w:rPr>
        <w:t>自行编写</w:t>
      </w:r>
    </w:p>
    <w:p w14:paraId="76437562">
      <w:pPr>
        <w:rPr>
          <w:rFonts w:hint="eastAsia" w:ascii="宋体" w:hAnsi="宋体" w:cs="宋体"/>
          <w:b/>
          <w:bCs/>
          <w:color w:val="000000"/>
          <w:szCs w:val="21"/>
          <w:highlight w:val="none"/>
          <w:lang w:val="zh-CN"/>
        </w:rPr>
      </w:pPr>
    </w:p>
    <w:p w14:paraId="183099F0">
      <w:pPr>
        <w:spacing w:before="101" w:line="227" w:lineRule="auto"/>
        <w:ind w:left="2376"/>
        <w:outlineLvl w:val="1"/>
        <w:rPr>
          <w:rFonts w:ascii="黑体" w:hAnsi="黑体" w:eastAsia="黑体" w:cs="黑体"/>
          <w:spacing w:val="10"/>
          <w:sz w:val="31"/>
          <w:szCs w:val="31"/>
          <w:highlight w:val="none"/>
          <w14:textOutline w14:w="5791" w14:cap="sq" w14:cmpd="sng" w14:algn="ctr">
            <w14:solidFill>
              <w14:srgbClr w14:val="000000"/>
            </w14:solidFill>
            <w14:prstDash w14:val="solid"/>
            <w14:bevel/>
          </w14:textOutline>
        </w:rPr>
        <w:sectPr>
          <w:footerReference r:id="rId14" w:type="default"/>
          <w:pgSz w:w="11907" w:h="16840"/>
          <w:pgMar w:top="1440" w:right="1080" w:bottom="1440" w:left="1080" w:header="878" w:footer="886" w:gutter="0"/>
          <w:pgNumType w:fmt="decimal"/>
          <w:cols w:space="720" w:num="1"/>
        </w:sectPr>
      </w:pPr>
    </w:p>
    <w:p w14:paraId="3DF356E1">
      <w:pPr>
        <w:spacing w:before="101" w:line="227" w:lineRule="auto"/>
        <w:ind w:left="2376"/>
        <w:outlineLvl w:val="1"/>
        <w:rPr>
          <w:rFonts w:ascii="黑体" w:hAnsi="黑体" w:eastAsia="黑体" w:cs="黑体"/>
          <w:spacing w:val="10"/>
          <w:sz w:val="31"/>
          <w:szCs w:val="31"/>
          <w:highlight w:val="none"/>
          <w14:textOutline w14:w="5791" w14:cap="sq" w14:cmpd="sng" w14:algn="ctr">
            <w14:solidFill>
              <w14:srgbClr w14:val="000000"/>
            </w14:solidFill>
            <w14:prstDash w14:val="solid"/>
            <w14:bevel/>
          </w14:textOutline>
        </w:rPr>
      </w:pPr>
    </w:p>
    <w:p w14:paraId="71CE558B">
      <w:pPr>
        <w:spacing w:before="101" w:line="227" w:lineRule="auto"/>
        <w:ind w:left="2376"/>
        <w:outlineLvl w:val="1"/>
        <w:rPr>
          <w:rFonts w:ascii="黑体" w:hAnsi="黑体" w:eastAsia="黑体" w:cs="黑体"/>
          <w:spacing w:val="10"/>
          <w:sz w:val="31"/>
          <w:szCs w:val="31"/>
          <w:highlight w:val="none"/>
          <w14:textOutline w14:w="5791" w14:cap="sq" w14:cmpd="sng" w14:algn="ctr">
            <w14:solidFill>
              <w14:srgbClr w14:val="000000"/>
            </w14:solidFill>
            <w14:prstDash w14:val="solid"/>
            <w14:bevel/>
          </w14:textOutline>
        </w:rPr>
      </w:pPr>
    </w:p>
    <w:p w14:paraId="029BCAC0">
      <w:pPr>
        <w:spacing w:before="101" w:line="227" w:lineRule="auto"/>
        <w:ind w:left="2376"/>
        <w:outlineLvl w:val="1"/>
        <w:rPr>
          <w:rFonts w:ascii="黑体" w:hAnsi="黑体" w:eastAsia="黑体" w:cs="黑体"/>
          <w:spacing w:val="10"/>
          <w:sz w:val="31"/>
          <w:szCs w:val="31"/>
          <w:highlight w:val="none"/>
          <w14:textOutline w14:w="5791" w14:cap="sq" w14:cmpd="sng" w14:algn="ctr">
            <w14:solidFill>
              <w14:srgbClr w14:val="000000"/>
            </w14:solidFill>
            <w14:prstDash w14:val="solid"/>
            <w14:bevel/>
          </w14:textOutline>
        </w:rPr>
      </w:pPr>
    </w:p>
    <w:p w14:paraId="59728C50">
      <w:pPr>
        <w:spacing w:before="101" w:line="227" w:lineRule="auto"/>
        <w:jc w:val="center"/>
        <w:outlineLvl w:val="1"/>
        <w:rPr>
          <w:rFonts w:ascii="黑体" w:hAnsi="黑体" w:eastAsia="黑体" w:cs="黑体"/>
          <w:spacing w:val="10"/>
          <w:sz w:val="31"/>
          <w:szCs w:val="31"/>
          <w:highlight w:val="none"/>
          <w14:textOutline w14:w="5791" w14:cap="sq" w14:cmpd="sng" w14:algn="ctr">
            <w14:solidFill>
              <w14:srgbClr w14:val="000000"/>
            </w14:solidFill>
            <w14:prstDash w14:val="solid"/>
            <w14:bevel/>
          </w14:textOutline>
        </w:rPr>
      </w:pPr>
    </w:p>
    <w:p w14:paraId="7715F698">
      <w:pPr>
        <w:spacing w:before="101" w:line="227" w:lineRule="auto"/>
        <w:jc w:val="center"/>
        <w:outlineLvl w:val="1"/>
        <w:rPr>
          <w:rFonts w:ascii="黑体" w:hAnsi="黑体" w:eastAsia="黑体" w:cs="黑体"/>
          <w:spacing w:val="10"/>
          <w:sz w:val="31"/>
          <w:szCs w:val="31"/>
          <w:highlight w:val="none"/>
          <w14:textOutline w14:w="5791" w14:cap="sq" w14:cmpd="sng" w14:algn="ctr">
            <w14:solidFill>
              <w14:srgbClr w14:val="000000"/>
            </w14:solidFill>
            <w14:prstDash w14:val="solid"/>
            <w14:bevel/>
          </w14:textOutline>
        </w:rPr>
      </w:pPr>
    </w:p>
    <w:p w14:paraId="1DC88D0A">
      <w:pPr>
        <w:spacing w:before="101" w:line="227" w:lineRule="auto"/>
        <w:jc w:val="center"/>
        <w:outlineLvl w:val="1"/>
        <w:rPr>
          <w:rFonts w:ascii="黑体" w:hAnsi="黑体" w:eastAsia="黑体" w:cs="黑体"/>
          <w:spacing w:val="10"/>
          <w:sz w:val="31"/>
          <w:szCs w:val="31"/>
          <w:highlight w:val="none"/>
          <w14:textOutline w14:w="5791" w14:cap="sq" w14:cmpd="sng" w14:algn="ctr">
            <w14:solidFill>
              <w14:srgbClr w14:val="000000"/>
            </w14:solidFill>
            <w14:prstDash w14:val="solid"/>
            <w14:bevel/>
          </w14:textOutline>
        </w:rPr>
      </w:pPr>
    </w:p>
    <w:p w14:paraId="25370B18">
      <w:pPr>
        <w:spacing w:before="101" w:line="227" w:lineRule="auto"/>
        <w:jc w:val="center"/>
        <w:outlineLvl w:val="1"/>
        <w:rPr>
          <w:rFonts w:ascii="黑体" w:hAnsi="黑体" w:eastAsia="黑体" w:cs="黑体"/>
          <w:spacing w:val="10"/>
          <w:sz w:val="31"/>
          <w:szCs w:val="31"/>
          <w:highlight w:val="none"/>
          <w14:textOutline w14:w="5791" w14:cap="sq" w14:cmpd="sng" w14:algn="ctr">
            <w14:solidFill>
              <w14:srgbClr w14:val="000000"/>
            </w14:solidFill>
            <w14:prstDash w14:val="solid"/>
            <w14:bevel/>
          </w14:textOutline>
        </w:rPr>
      </w:pPr>
    </w:p>
    <w:p w14:paraId="0E53EB33">
      <w:pPr>
        <w:spacing w:before="101" w:line="227" w:lineRule="auto"/>
        <w:jc w:val="center"/>
        <w:outlineLvl w:val="1"/>
        <w:rPr>
          <w:rFonts w:ascii="黑体" w:hAnsi="黑体" w:eastAsia="黑体" w:cs="黑体"/>
          <w:spacing w:val="10"/>
          <w:sz w:val="31"/>
          <w:szCs w:val="31"/>
          <w:highlight w:val="none"/>
          <w14:textOutline w14:w="5791" w14:cap="sq" w14:cmpd="sng" w14:algn="ctr">
            <w14:solidFill>
              <w14:srgbClr w14:val="000000"/>
            </w14:solidFill>
            <w14:prstDash w14:val="solid"/>
            <w14:bevel/>
          </w14:textOutline>
        </w:rPr>
      </w:pPr>
    </w:p>
    <w:p w14:paraId="7C573506">
      <w:pPr>
        <w:spacing w:before="101" w:line="227" w:lineRule="auto"/>
        <w:jc w:val="center"/>
        <w:outlineLvl w:val="1"/>
        <w:rPr>
          <w:rFonts w:ascii="黑体" w:hAnsi="黑体" w:eastAsia="黑体" w:cs="黑体"/>
          <w:spacing w:val="10"/>
          <w:sz w:val="31"/>
          <w:szCs w:val="31"/>
          <w:highlight w:val="none"/>
          <w14:textOutline w14:w="5791" w14:cap="sq" w14:cmpd="sng" w14:algn="ctr">
            <w14:solidFill>
              <w14:srgbClr w14:val="000000"/>
            </w14:solidFill>
            <w14:prstDash w14:val="solid"/>
            <w14:bevel/>
          </w14:textOutline>
        </w:rPr>
      </w:pPr>
    </w:p>
    <w:p w14:paraId="10AD1316">
      <w:pPr>
        <w:spacing w:before="101" w:line="227" w:lineRule="auto"/>
        <w:jc w:val="center"/>
        <w:outlineLvl w:val="1"/>
        <w:rPr>
          <w:rFonts w:ascii="黑体" w:hAnsi="黑体" w:eastAsia="黑体" w:cs="黑体"/>
          <w:spacing w:val="10"/>
          <w:sz w:val="31"/>
          <w:szCs w:val="31"/>
          <w:highlight w:val="none"/>
          <w14:textOutline w14:w="5791" w14:cap="sq" w14:cmpd="sng" w14:algn="ctr">
            <w14:solidFill>
              <w14:srgbClr w14:val="000000"/>
            </w14:solidFill>
            <w14:prstDash w14:val="solid"/>
            <w14:bevel/>
          </w14:textOutline>
        </w:rPr>
      </w:pPr>
    </w:p>
    <w:p w14:paraId="49093D9D">
      <w:pPr>
        <w:spacing w:before="101" w:line="227" w:lineRule="auto"/>
        <w:jc w:val="center"/>
        <w:outlineLvl w:val="1"/>
        <w:rPr>
          <w:rFonts w:ascii="黑体" w:hAnsi="黑体" w:eastAsia="黑体" w:cs="黑体"/>
          <w:spacing w:val="10"/>
          <w:sz w:val="31"/>
          <w:szCs w:val="31"/>
          <w:highlight w:val="none"/>
          <w14:textOutline w14:w="5791" w14:cap="sq" w14:cmpd="sng" w14:algn="ctr">
            <w14:solidFill>
              <w14:srgbClr w14:val="000000"/>
            </w14:solidFill>
            <w14:prstDash w14:val="solid"/>
            <w14:bevel/>
          </w14:textOutline>
        </w:rPr>
      </w:pPr>
    </w:p>
    <w:p w14:paraId="03F895C7">
      <w:pPr>
        <w:spacing w:before="101" w:line="227" w:lineRule="auto"/>
        <w:jc w:val="center"/>
        <w:outlineLvl w:val="1"/>
        <w:rPr>
          <w:rFonts w:ascii="黑体" w:hAnsi="黑体" w:eastAsia="黑体" w:cs="黑体"/>
          <w:sz w:val="32"/>
          <w:szCs w:val="32"/>
          <w:highlight w:val="none"/>
        </w:rPr>
      </w:pPr>
      <w:r>
        <w:rPr>
          <w:rFonts w:ascii="黑体" w:hAnsi="黑体" w:eastAsia="黑体" w:cs="黑体"/>
          <w:spacing w:val="10"/>
          <w:sz w:val="32"/>
          <w:szCs w:val="32"/>
          <w:highlight w:val="none"/>
          <w14:textOutline w14:w="5791" w14:cap="sq" w14:cmpd="sng" w14:algn="ctr">
            <w14:solidFill>
              <w14:srgbClr w14:val="000000"/>
            </w14:solidFill>
            <w14:prstDash w14:val="solid"/>
            <w14:bevel/>
          </w14:textOutline>
        </w:rPr>
        <w:t>第一部分、资格审查文件部分</w:t>
      </w:r>
    </w:p>
    <w:p w14:paraId="29A50EBC">
      <w:pPr>
        <w:autoSpaceDE w:val="0"/>
        <w:autoSpaceDN w:val="0"/>
        <w:adjustRightInd w:val="0"/>
        <w:jc w:val="center"/>
        <w:rPr>
          <w:rFonts w:ascii="宋体" w:hAnsi="宋体" w:cs="宋体"/>
          <w:b/>
          <w:bCs/>
          <w:color w:val="000000"/>
          <w:sz w:val="28"/>
          <w:szCs w:val="28"/>
          <w:highlight w:val="none"/>
          <w:lang w:val="zh-CN"/>
        </w:rPr>
      </w:pPr>
    </w:p>
    <w:p w14:paraId="79623C3A">
      <w:pPr>
        <w:autoSpaceDE w:val="0"/>
        <w:autoSpaceDN w:val="0"/>
        <w:adjustRightInd w:val="0"/>
        <w:jc w:val="center"/>
        <w:rPr>
          <w:rFonts w:ascii="宋体" w:hAnsi="宋体" w:cs="宋体"/>
          <w:b/>
          <w:bCs/>
          <w:color w:val="000000"/>
          <w:sz w:val="28"/>
          <w:szCs w:val="28"/>
          <w:highlight w:val="none"/>
          <w:lang w:val="zh-CN"/>
        </w:rPr>
      </w:pPr>
    </w:p>
    <w:p w14:paraId="254061D4">
      <w:pPr>
        <w:autoSpaceDE w:val="0"/>
        <w:autoSpaceDN w:val="0"/>
        <w:adjustRightInd w:val="0"/>
        <w:jc w:val="center"/>
        <w:rPr>
          <w:rFonts w:ascii="宋体" w:hAnsi="宋体" w:cs="宋体"/>
          <w:b/>
          <w:bCs/>
          <w:color w:val="000000"/>
          <w:sz w:val="28"/>
          <w:szCs w:val="28"/>
          <w:highlight w:val="none"/>
          <w:lang w:val="zh-CN"/>
        </w:rPr>
      </w:pPr>
    </w:p>
    <w:p w14:paraId="05F5D0F2">
      <w:pPr>
        <w:autoSpaceDE w:val="0"/>
        <w:autoSpaceDN w:val="0"/>
        <w:adjustRightInd w:val="0"/>
        <w:jc w:val="center"/>
        <w:rPr>
          <w:rFonts w:ascii="宋体" w:hAnsi="宋体" w:cs="宋体"/>
          <w:b/>
          <w:bCs/>
          <w:color w:val="000000"/>
          <w:sz w:val="28"/>
          <w:szCs w:val="28"/>
          <w:highlight w:val="none"/>
          <w:lang w:val="zh-CN"/>
        </w:rPr>
      </w:pPr>
    </w:p>
    <w:p w14:paraId="2F19B079">
      <w:pPr>
        <w:autoSpaceDE w:val="0"/>
        <w:autoSpaceDN w:val="0"/>
        <w:adjustRightInd w:val="0"/>
        <w:jc w:val="center"/>
        <w:rPr>
          <w:rFonts w:ascii="宋体" w:hAnsi="宋体" w:cs="宋体"/>
          <w:b/>
          <w:bCs/>
          <w:color w:val="000000"/>
          <w:sz w:val="28"/>
          <w:szCs w:val="28"/>
          <w:highlight w:val="none"/>
          <w:lang w:val="zh-CN"/>
        </w:rPr>
      </w:pPr>
    </w:p>
    <w:p w14:paraId="5AB035DE">
      <w:pPr>
        <w:autoSpaceDE w:val="0"/>
        <w:autoSpaceDN w:val="0"/>
        <w:adjustRightInd w:val="0"/>
        <w:jc w:val="center"/>
        <w:rPr>
          <w:rFonts w:ascii="宋体" w:hAnsi="宋体" w:cs="宋体"/>
          <w:b/>
          <w:bCs/>
          <w:color w:val="000000"/>
          <w:sz w:val="28"/>
          <w:szCs w:val="28"/>
          <w:highlight w:val="none"/>
          <w:lang w:val="zh-CN"/>
        </w:rPr>
      </w:pPr>
    </w:p>
    <w:p w14:paraId="1802730C">
      <w:pPr>
        <w:autoSpaceDE w:val="0"/>
        <w:autoSpaceDN w:val="0"/>
        <w:adjustRightInd w:val="0"/>
        <w:jc w:val="center"/>
        <w:rPr>
          <w:rFonts w:ascii="宋体" w:hAnsi="宋体" w:cs="宋体"/>
          <w:b/>
          <w:bCs/>
          <w:color w:val="000000"/>
          <w:sz w:val="28"/>
          <w:szCs w:val="28"/>
          <w:highlight w:val="none"/>
          <w:lang w:val="zh-CN"/>
        </w:rPr>
      </w:pPr>
    </w:p>
    <w:p w14:paraId="55ABF0A9">
      <w:pPr>
        <w:autoSpaceDE w:val="0"/>
        <w:autoSpaceDN w:val="0"/>
        <w:adjustRightInd w:val="0"/>
        <w:jc w:val="center"/>
        <w:rPr>
          <w:rFonts w:ascii="宋体" w:hAnsi="宋体" w:cs="宋体"/>
          <w:b/>
          <w:bCs/>
          <w:color w:val="000000"/>
          <w:sz w:val="28"/>
          <w:szCs w:val="28"/>
          <w:highlight w:val="none"/>
          <w:lang w:val="zh-CN"/>
        </w:rPr>
      </w:pPr>
    </w:p>
    <w:p w14:paraId="71ECB34D">
      <w:pPr>
        <w:autoSpaceDE w:val="0"/>
        <w:autoSpaceDN w:val="0"/>
        <w:adjustRightInd w:val="0"/>
        <w:jc w:val="center"/>
        <w:rPr>
          <w:rFonts w:ascii="宋体" w:hAnsi="宋体" w:cs="宋体"/>
          <w:b/>
          <w:bCs/>
          <w:color w:val="000000"/>
          <w:sz w:val="28"/>
          <w:szCs w:val="28"/>
          <w:highlight w:val="none"/>
          <w:lang w:val="zh-CN"/>
        </w:rPr>
      </w:pPr>
    </w:p>
    <w:p w14:paraId="2CBE5938">
      <w:pPr>
        <w:autoSpaceDE w:val="0"/>
        <w:autoSpaceDN w:val="0"/>
        <w:adjustRightInd w:val="0"/>
        <w:jc w:val="center"/>
        <w:rPr>
          <w:rFonts w:ascii="宋体" w:hAnsi="宋体" w:cs="宋体"/>
          <w:b/>
          <w:bCs/>
          <w:color w:val="000000"/>
          <w:sz w:val="28"/>
          <w:szCs w:val="28"/>
          <w:highlight w:val="none"/>
          <w:lang w:val="zh-CN"/>
        </w:rPr>
      </w:pPr>
    </w:p>
    <w:p w14:paraId="1245381E">
      <w:pPr>
        <w:autoSpaceDE w:val="0"/>
        <w:autoSpaceDN w:val="0"/>
        <w:adjustRightInd w:val="0"/>
        <w:jc w:val="center"/>
        <w:rPr>
          <w:rFonts w:ascii="宋体" w:hAnsi="宋体" w:cs="宋体"/>
          <w:b/>
          <w:bCs/>
          <w:color w:val="000000"/>
          <w:sz w:val="28"/>
          <w:szCs w:val="28"/>
          <w:highlight w:val="none"/>
          <w:lang w:val="zh-CN"/>
        </w:rPr>
      </w:pPr>
    </w:p>
    <w:p w14:paraId="4B905E4B">
      <w:pPr>
        <w:autoSpaceDE w:val="0"/>
        <w:autoSpaceDN w:val="0"/>
        <w:adjustRightInd w:val="0"/>
        <w:jc w:val="center"/>
        <w:rPr>
          <w:rFonts w:ascii="宋体" w:hAnsi="宋体" w:cs="宋体"/>
          <w:b/>
          <w:bCs/>
          <w:color w:val="000000"/>
          <w:sz w:val="28"/>
          <w:szCs w:val="28"/>
          <w:highlight w:val="none"/>
          <w:lang w:val="zh-CN"/>
        </w:rPr>
      </w:pPr>
    </w:p>
    <w:p w14:paraId="0CC81E0E">
      <w:pPr>
        <w:autoSpaceDE w:val="0"/>
        <w:autoSpaceDN w:val="0"/>
        <w:adjustRightInd w:val="0"/>
        <w:jc w:val="center"/>
        <w:rPr>
          <w:rFonts w:ascii="宋体" w:hAnsi="宋体" w:cs="宋体"/>
          <w:b/>
          <w:bCs/>
          <w:color w:val="000000"/>
          <w:sz w:val="28"/>
          <w:szCs w:val="28"/>
          <w:highlight w:val="none"/>
          <w:lang w:val="zh-CN"/>
        </w:rPr>
      </w:pPr>
    </w:p>
    <w:p w14:paraId="2E0B98B4">
      <w:pPr>
        <w:autoSpaceDE w:val="0"/>
        <w:autoSpaceDN w:val="0"/>
        <w:adjustRightInd w:val="0"/>
        <w:jc w:val="center"/>
        <w:rPr>
          <w:rFonts w:ascii="宋体" w:hAnsi="宋体" w:cs="宋体"/>
          <w:b/>
          <w:bCs/>
          <w:color w:val="000000"/>
          <w:sz w:val="28"/>
          <w:szCs w:val="28"/>
          <w:highlight w:val="none"/>
          <w:lang w:val="zh-CN"/>
        </w:rPr>
      </w:pPr>
    </w:p>
    <w:p w14:paraId="1CF1B268">
      <w:pPr>
        <w:autoSpaceDE w:val="0"/>
        <w:autoSpaceDN w:val="0"/>
        <w:adjustRightInd w:val="0"/>
        <w:jc w:val="center"/>
        <w:rPr>
          <w:rFonts w:ascii="宋体" w:hAnsi="宋体" w:cs="宋体"/>
          <w:b/>
          <w:bCs/>
          <w:color w:val="000000"/>
          <w:sz w:val="28"/>
          <w:szCs w:val="28"/>
          <w:highlight w:val="none"/>
          <w:lang w:val="zh-CN"/>
        </w:rPr>
      </w:pPr>
    </w:p>
    <w:p w14:paraId="4C26192B">
      <w:pPr>
        <w:autoSpaceDE w:val="0"/>
        <w:autoSpaceDN w:val="0"/>
        <w:adjustRightInd w:val="0"/>
        <w:jc w:val="center"/>
        <w:rPr>
          <w:rFonts w:ascii="宋体" w:hAnsi="宋体" w:cs="宋体"/>
          <w:b/>
          <w:bCs/>
          <w:color w:val="000000"/>
          <w:sz w:val="28"/>
          <w:szCs w:val="28"/>
          <w:highlight w:val="none"/>
          <w:lang w:val="zh-CN"/>
        </w:rPr>
      </w:pPr>
    </w:p>
    <w:p w14:paraId="4D27E854">
      <w:pPr>
        <w:rPr>
          <w:rFonts w:ascii="宋体" w:hAnsi="宋体" w:cs="宋体"/>
          <w:b/>
          <w:bCs/>
          <w:color w:val="000000"/>
          <w:sz w:val="28"/>
          <w:szCs w:val="28"/>
          <w:highlight w:val="none"/>
          <w:lang w:val="zh-CN"/>
        </w:rPr>
      </w:pPr>
      <w:r>
        <w:rPr>
          <w:rFonts w:ascii="宋体" w:hAnsi="宋体" w:cs="宋体"/>
          <w:b/>
          <w:bCs/>
          <w:color w:val="000000"/>
          <w:sz w:val="28"/>
          <w:szCs w:val="28"/>
          <w:highlight w:val="none"/>
          <w:lang w:val="zh-CN"/>
        </w:rPr>
        <w:br w:type="page"/>
      </w:r>
    </w:p>
    <w:p w14:paraId="6A88B669">
      <w:pPr>
        <w:spacing w:before="91" w:line="468" w:lineRule="exact"/>
        <w:jc w:val="center"/>
        <w:outlineLvl w:val="2"/>
        <w:rPr>
          <w:rFonts w:ascii="宋体" w:hAnsi="宋体" w:cs="宋体"/>
          <w:sz w:val="28"/>
          <w:szCs w:val="28"/>
          <w:highlight w:val="none"/>
        </w:rPr>
      </w:pPr>
      <w:r>
        <w:rPr>
          <w:rFonts w:hint="eastAsia" w:ascii="宋体" w:hAnsi="宋体" w:cs="宋体"/>
          <w:spacing w:val="-1"/>
          <w:position w:val="2"/>
          <w:sz w:val="28"/>
          <w:szCs w:val="28"/>
          <w:highlight w:val="none"/>
          <w14:textOutline w14:w="5105" w14:cap="sq" w14:cmpd="sng" w14:algn="ctr">
            <w14:solidFill>
              <w14:srgbClr w14:val="000000"/>
            </w14:solidFill>
            <w14:prstDash w14:val="solid"/>
            <w14:bevel/>
          </w14:textOutline>
        </w:rPr>
        <w:t>一、</w:t>
      </w:r>
      <w:r>
        <w:rPr>
          <w:rFonts w:ascii="宋体" w:hAnsi="宋体" w:cs="宋体"/>
          <w:spacing w:val="-1"/>
          <w:position w:val="2"/>
          <w:sz w:val="28"/>
          <w:szCs w:val="28"/>
          <w:highlight w:val="none"/>
          <w14:textOutline w14:w="5105" w14:cap="sq" w14:cmpd="sng" w14:algn="ctr">
            <w14:solidFill>
              <w14:srgbClr w14:val="000000"/>
            </w14:solidFill>
            <w14:prstDash w14:val="solid"/>
            <w14:bevel/>
          </w14:textOutline>
        </w:rPr>
        <w:t>投标人</w:t>
      </w:r>
      <w:r>
        <w:rPr>
          <w:rFonts w:ascii="宋体" w:hAnsi="宋体" w:cs="宋体"/>
          <w:position w:val="2"/>
          <w:sz w:val="28"/>
          <w:szCs w:val="28"/>
          <w:highlight w:val="none"/>
          <w14:textOutline w14:w="5105" w14:cap="sq" w14:cmpd="sng" w14:algn="ctr">
            <w14:solidFill>
              <w14:srgbClr w14:val="000000"/>
            </w14:solidFill>
            <w14:prstDash w14:val="solid"/>
            <w14:bevel/>
          </w14:textOutline>
        </w:rPr>
        <w:t>基本情况表</w:t>
      </w:r>
    </w:p>
    <w:p w14:paraId="02C0B360">
      <w:pPr>
        <w:spacing w:line="33" w:lineRule="exact"/>
        <w:rPr>
          <w:highlight w:val="none"/>
        </w:rPr>
      </w:pPr>
    </w:p>
    <w:tbl>
      <w:tblPr>
        <w:tblStyle w:val="23"/>
        <w:tblW w:w="9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9"/>
        <w:gridCol w:w="1350"/>
        <w:gridCol w:w="2721"/>
        <w:gridCol w:w="1404"/>
        <w:gridCol w:w="1982"/>
      </w:tblGrid>
      <w:tr w14:paraId="72C4E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42F0846C">
            <w:pPr>
              <w:spacing w:line="440" w:lineRule="exact"/>
              <w:jc w:val="center"/>
              <w:rPr>
                <w:rFonts w:hint="eastAsia" w:ascii="宋体" w:hAnsi="宋体" w:cs="宋体"/>
                <w:sz w:val="24"/>
                <w:szCs w:val="24"/>
                <w:highlight w:val="none"/>
              </w:rPr>
            </w:pPr>
            <w:r>
              <w:rPr>
                <w:rFonts w:hint="eastAsia" w:ascii="宋体" w:hAnsi="宋体" w:cs="宋体"/>
                <w:sz w:val="24"/>
                <w:szCs w:val="24"/>
                <w:highlight w:val="none"/>
              </w:rPr>
              <w:t>投标人名称</w:t>
            </w:r>
          </w:p>
        </w:tc>
        <w:tc>
          <w:tcPr>
            <w:tcW w:w="7457" w:type="dxa"/>
            <w:gridSpan w:val="4"/>
            <w:tcBorders>
              <w:top w:val="single" w:color="auto" w:sz="4" w:space="0"/>
              <w:left w:val="nil"/>
              <w:bottom w:val="single" w:color="auto" w:sz="4" w:space="0"/>
              <w:right w:val="single" w:color="auto" w:sz="4" w:space="0"/>
            </w:tcBorders>
            <w:noWrap w:val="0"/>
            <w:vAlign w:val="center"/>
          </w:tcPr>
          <w:p w14:paraId="268BE564">
            <w:pPr>
              <w:spacing w:line="440" w:lineRule="exact"/>
              <w:jc w:val="center"/>
              <w:rPr>
                <w:rFonts w:hint="eastAsia" w:ascii="宋体" w:hAnsi="宋体" w:cs="宋体"/>
                <w:sz w:val="24"/>
                <w:szCs w:val="24"/>
                <w:highlight w:val="none"/>
              </w:rPr>
            </w:pPr>
          </w:p>
        </w:tc>
      </w:tr>
      <w:tr w14:paraId="7D675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066A5891">
            <w:pPr>
              <w:spacing w:line="440" w:lineRule="exact"/>
              <w:jc w:val="center"/>
              <w:rPr>
                <w:rFonts w:hint="eastAsia" w:ascii="宋体" w:hAnsi="宋体" w:cs="宋体"/>
                <w:sz w:val="24"/>
                <w:szCs w:val="24"/>
                <w:highlight w:val="none"/>
              </w:rPr>
            </w:pPr>
            <w:r>
              <w:rPr>
                <w:rFonts w:hint="eastAsia" w:ascii="宋体" w:hAnsi="宋体" w:cs="宋体"/>
                <w:sz w:val="24"/>
                <w:szCs w:val="24"/>
                <w:highlight w:val="none"/>
              </w:rPr>
              <w:t>注册资金</w:t>
            </w:r>
          </w:p>
        </w:tc>
        <w:tc>
          <w:tcPr>
            <w:tcW w:w="4071" w:type="dxa"/>
            <w:gridSpan w:val="2"/>
            <w:tcBorders>
              <w:top w:val="single" w:color="auto" w:sz="4" w:space="0"/>
              <w:left w:val="nil"/>
              <w:bottom w:val="single" w:color="auto" w:sz="4" w:space="0"/>
              <w:right w:val="single" w:color="auto" w:sz="4" w:space="0"/>
            </w:tcBorders>
            <w:noWrap w:val="0"/>
            <w:vAlign w:val="center"/>
          </w:tcPr>
          <w:p w14:paraId="1E7634F7">
            <w:pPr>
              <w:spacing w:line="440" w:lineRule="exact"/>
              <w:jc w:val="center"/>
              <w:rPr>
                <w:rFonts w:hint="eastAsia" w:ascii="宋体" w:hAnsi="宋体" w:cs="宋体"/>
                <w:sz w:val="24"/>
                <w:szCs w:val="24"/>
                <w:highlight w:val="none"/>
              </w:rPr>
            </w:pPr>
          </w:p>
        </w:tc>
        <w:tc>
          <w:tcPr>
            <w:tcW w:w="1404" w:type="dxa"/>
            <w:tcBorders>
              <w:top w:val="single" w:color="auto" w:sz="4" w:space="0"/>
              <w:left w:val="nil"/>
              <w:bottom w:val="single" w:color="auto" w:sz="4" w:space="0"/>
              <w:right w:val="single" w:color="auto" w:sz="4" w:space="0"/>
            </w:tcBorders>
            <w:noWrap w:val="0"/>
            <w:vAlign w:val="center"/>
          </w:tcPr>
          <w:p w14:paraId="1A5D7209">
            <w:pPr>
              <w:spacing w:line="440" w:lineRule="exact"/>
              <w:jc w:val="center"/>
              <w:rPr>
                <w:rFonts w:hint="eastAsia" w:ascii="宋体" w:hAnsi="宋体" w:cs="宋体"/>
                <w:sz w:val="24"/>
                <w:szCs w:val="24"/>
                <w:highlight w:val="none"/>
              </w:rPr>
            </w:pPr>
            <w:r>
              <w:rPr>
                <w:rFonts w:hint="eastAsia" w:ascii="宋体" w:hAnsi="宋体" w:cs="宋体"/>
                <w:sz w:val="24"/>
                <w:szCs w:val="24"/>
                <w:highlight w:val="none"/>
              </w:rPr>
              <w:t>成立时间</w:t>
            </w:r>
          </w:p>
        </w:tc>
        <w:tc>
          <w:tcPr>
            <w:tcW w:w="1982" w:type="dxa"/>
            <w:tcBorders>
              <w:top w:val="single" w:color="auto" w:sz="4" w:space="0"/>
              <w:left w:val="nil"/>
              <w:bottom w:val="single" w:color="auto" w:sz="4" w:space="0"/>
              <w:right w:val="single" w:color="auto" w:sz="4" w:space="0"/>
            </w:tcBorders>
            <w:noWrap w:val="0"/>
            <w:vAlign w:val="center"/>
          </w:tcPr>
          <w:p w14:paraId="201F64ED">
            <w:pPr>
              <w:spacing w:line="440" w:lineRule="exact"/>
              <w:jc w:val="center"/>
              <w:rPr>
                <w:rFonts w:hint="eastAsia" w:ascii="宋体" w:hAnsi="宋体" w:cs="宋体"/>
                <w:sz w:val="24"/>
                <w:szCs w:val="24"/>
                <w:highlight w:val="none"/>
              </w:rPr>
            </w:pPr>
          </w:p>
        </w:tc>
      </w:tr>
      <w:tr w14:paraId="59EFB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3859FE2C">
            <w:pPr>
              <w:spacing w:line="440" w:lineRule="exact"/>
              <w:jc w:val="center"/>
              <w:rPr>
                <w:rFonts w:hint="eastAsia" w:ascii="宋体" w:hAnsi="宋体" w:cs="宋体"/>
                <w:sz w:val="24"/>
                <w:szCs w:val="24"/>
                <w:highlight w:val="none"/>
              </w:rPr>
            </w:pPr>
            <w:r>
              <w:rPr>
                <w:rFonts w:hint="eastAsia" w:ascii="宋体" w:hAnsi="宋体" w:cs="宋体"/>
                <w:sz w:val="24"/>
                <w:szCs w:val="24"/>
                <w:highlight w:val="none"/>
              </w:rPr>
              <w:t>注册地址</w:t>
            </w:r>
          </w:p>
        </w:tc>
        <w:tc>
          <w:tcPr>
            <w:tcW w:w="7457" w:type="dxa"/>
            <w:gridSpan w:val="4"/>
            <w:tcBorders>
              <w:top w:val="single" w:color="auto" w:sz="4" w:space="0"/>
              <w:left w:val="nil"/>
              <w:bottom w:val="single" w:color="auto" w:sz="4" w:space="0"/>
              <w:right w:val="single" w:color="auto" w:sz="4" w:space="0"/>
            </w:tcBorders>
            <w:noWrap w:val="0"/>
            <w:vAlign w:val="center"/>
          </w:tcPr>
          <w:p w14:paraId="35D1629F">
            <w:pPr>
              <w:spacing w:line="440" w:lineRule="exact"/>
              <w:jc w:val="center"/>
              <w:rPr>
                <w:rFonts w:hint="eastAsia" w:ascii="宋体" w:hAnsi="宋体" w:cs="宋体"/>
                <w:sz w:val="24"/>
                <w:szCs w:val="24"/>
                <w:highlight w:val="none"/>
              </w:rPr>
            </w:pPr>
          </w:p>
        </w:tc>
      </w:tr>
      <w:tr w14:paraId="39EC7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61F61F76">
            <w:pPr>
              <w:spacing w:line="440" w:lineRule="exact"/>
              <w:jc w:val="center"/>
              <w:rPr>
                <w:rFonts w:hint="eastAsia" w:ascii="宋体" w:hAnsi="宋体" w:cs="宋体"/>
                <w:sz w:val="24"/>
                <w:szCs w:val="24"/>
                <w:highlight w:val="none"/>
              </w:rPr>
            </w:pPr>
            <w:r>
              <w:rPr>
                <w:rFonts w:hint="eastAsia" w:ascii="宋体" w:hAnsi="宋体" w:cs="宋体"/>
                <w:sz w:val="24"/>
                <w:szCs w:val="24"/>
                <w:highlight w:val="none"/>
              </w:rPr>
              <w:t>邮政编码</w:t>
            </w:r>
          </w:p>
        </w:tc>
        <w:tc>
          <w:tcPr>
            <w:tcW w:w="4071" w:type="dxa"/>
            <w:gridSpan w:val="2"/>
            <w:tcBorders>
              <w:top w:val="single" w:color="auto" w:sz="4" w:space="0"/>
              <w:left w:val="nil"/>
              <w:bottom w:val="single" w:color="auto" w:sz="4" w:space="0"/>
              <w:right w:val="single" w:color="auto" w:sz="4" w:space="0"/>
            </w:tcBorders>
            <w:noWrap w:val="0"/>
            <w:vAlign w:val="center"/>
          </w:tcPr>
          <w:p w14:paraId="592A3960">
            <w:pPr>
              <w:spacing w:line="440" w:lineRule="exact"/>
              <w:jc w:val="center"/>
              <w:rPr>
                <w:rFonts w:hint="eastAsia" w:ascii="宋体" w:hAnsi="宋体" w:cs="宋体"/>
                <w:sz w:val="24"/>
                <w:szCs w:val="24"/>
                <w:highlight w:val="none"/>
              </w:rPr>
            </w:pPr>
          </w:p>
        </w:tc>
        <w:tc>
          <w:tcPr>
            <w:tcW w:w="1404" w:type="dxa"/>
            <w:tcBorders>
              <w:top w:val="single" w:color="auto" w:sz="4" w:space="0"/>
              <w:left w:val="nil"/>
              <w:bottom w:val="single" w:color="auto" w:sz="4" w:space="0"/>
              <w:right w:val="single" w:color="auto" w:sz="4" w:space="0"/>
            </w:tcBorders>
            <w:noWrap w:val="0"/>
            <w:vAlign w:val="center"/>
          </w:tcPr>
          <w:p w14:paraId="27AAD40D">
            <w:pPr>
              <w:spacing w:line="440" w:lineRule="exact"/>
              <w:jc w:val="center"/>
              <w:rPr>
                <w:rFonts w:hint="eastAsia" w:ascii="宋体" w:hAnsi="宋体" w:cs="宋体"/>
                <w:sz w:val="24"/>
                <w:szCs w:val="24"/>
                <w:highlight w:val="none"/>
              </w:rPr>
            </w:pPr>
            <w:r>
              <w:rPr>
                <w:rFonts w:hint="eastAsia" w:ascii="宋体" w:hAnsi="宋体" w:cs="宋体"/>
                <w:sz w:val="24"/>
                <w:szCs w:val="24"/>
                <w:highlight w:val="none"/>
              </w:rPr>
              <w:t>员工总数</w:t>
            </w:r>
          </w:p>
        </w:tc>
        <w:tc>
          <w:tcPr>
            <w:tcW w:w="1982" w:type="dxa"/>
            <w:tcBorders>
              <w:top w:val="single" w:color="auto" w:sz="4" w:space="0"/>
              <w:left w:val="nil"/>
              <w:bottom w:val="single" w:color="auto" w:sz="4" w:space="0"/>
              <w:right w:val="single" w:color="auto" w:sz="4" w:space="0"/>
            </w:tcBorders>
            <w:noWrap w:val="0"/>
            <w:vAlign w:val="center"/>
          </w:tcPr>
          <w:p w14:paraId="1D80297D">
            <w:pPr>
              <w:spacing w:line="440" w:lineRule="exact"/>
              <w:jc w:val="center"/>
              <w:rPr>
                <w:rFonts w:hint="eastAsia" w:ascii="宋体" w:hAnsi="宋体" w:cs="宋体"/>
                <w:sz w:val="24"/>
                <w:szCs w:val="24"/>
                <w:highlight w:val="none"/>
              </w:rPr>
            </w:pPr>
          </w:p>
        </w:tc>
      </w:tr>
      <w:tr w14:paraId="3061E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49" w:type="dxa"/>
            <w:vMerge w:val="restart"/>
            <w:tcBorders>
              <w:top w:val="nil"/>
              <w:left w:val="single" w:color="auto" w:sz="4" w:space="0"/>
              <w:bottom w:val="single" w:color="auto" w:sz="4" w:space="0"/>
              <w:right w:val="single" w:color="auto" w:sz="4" w:space="0"/>
            </w:tcBorders>
            <w:noWrap w:val="0"/>
            <w:vAlign w:val="center"/>
          </w:tcPr>
          <w:p w14:paraId="61AEAF1B">
            <w:pPr>
              <w:spacing w:line="440" w:lineRule="exact"/>
              <w:jc w:val="center"/>
              <w:rPr>
                <w:rFonts w:hint="eastAsia" w:ascii="宋体" w:hAnsi="宋体" w:cs="宋体"/>
                <w:sz w:val="24"/>
                <w:szCs w:val="24"/>
                <w:highlight w:val="none"/>
              </w:rPr>
            </w:pPr>
            <w:r>
              <w:rPr>
                <w:rFonts w:hint="eastAsia" w:ascii="宋体" w:hAnsi="宋体" w:cs="宋体"/>
                <w:sz w:val="24"/>
                <w:szCs w:val="24"/>
                <w:highlight w:val="none"/>
              </w:rPr>
              <w:t>联系方式</w:t>
            </w:r>
          </w:p>
        </w:tc>
        <w:tc>
          <w:tcPr>
            <w:tcW w:w="1350" w:type="dxa"/>
            <w:tcBorders>
              <w:top w:val="single" w:color="auto" w:sz="4" w:space="0"/>
              <w:left w:val="nil"/>
              <w:bottom w:val="single" w:color="auto" w:sz="4" w:space="0"/>
              <w:right w:val="single" w:color="auto" w:sz="4" w:space="0"/>
            </w:tcBorders>
            <w:noWrap w:val="0"/>
            <w:vAlign w:val="center"/>
          </w:tcPr>
          <w:p w14:paraId="4E857ED6">
            <w:pPr>
              <w:spacing w:line="440" w:lineRule="exact"/>
              <w:jc w:val="center"/>
              <w:rPr>
                <w:rFonts w:hint="eastAsia" w:ascii="宋体" w:hAnsi="宋体" w:cs="宋体"/>
                <w:sz w:val="24"/>
                <w:szCs w:val="24"/>
                <w:highlight w:val="none"/>
              </w:rPr>
            </w:pPr>
            <w:r>
              <w:rPr>
                <w:rFonts w:hint="eastAsia" w:ascii="宋体" w:hAnsi="宋体" w:cs="宋体"/>
                <w:sz w:val="24"/>
                <w:szCs w:val="24"/>
                <w:highlight w:val="none"/>
              </w:rPr>
              <w:t>联系人</w:t>
            </w:r>
          </w:p>
        </w:tc>
        <w:tc>
          <w:tcPr>
            <w:tcW w:w="2721" w:type="dxa"/>
            <w:tcBorders>
              <w:top w:val="single" w:color="auto" w:sz="4" w:space="0"/>
              <w:left w:val="nil"/>
              <w:bottom w:val="single" w:color="auto" w:sz="4" w:space="0"/>
              <w:right w:val="single" w:color="auto" w:sz="4" w:space="0"/>
            </w:tcBorders>
            <w:noWrap w:val="0"/>
            <w:vAlign w:val="center"/>
          </w:tcPr>
          <w:p w14:paraId="48033414">
            <w:pPr>
              <w:spacing w:line="440" w:lineRule="exact"/>
              <w:jc w:val="center"/>
              <w:rPr>
                <w:rFonts w:hint="eastAsia" w:ascii="宋体" w:hAnsi="宋体" w:cs="宋体"/>
                <w:sz w:val="24"/>
                <w:szCs w:val="24"/>
                <w:highlight w:val="none"/>
              </w:rPr>
            </w:pPr>
          </w:p>
        </w:tc>
        <w:tc>
          <w:tcPr>
            <w:tcW w:w="1404" w:type="dxa"/>
            <w:tcBorders>
              <w:top w:val="single" w:color="auto" w:sz="4" w:space="0"/>
              <w:left w:val="nil"/>
              <w:bottom w:val="single" w:color="auto" w:sz="4" w:space="0"/>
              <w:right w:val="single" w:color="auto" w:sz="4" w:space="0"/>
            </w:tcBorders>
            <w:noWrap w:val="0"/>
            <w:vAlign w:val="center"/>
          </w:tcPr>
          <w:p w14:paraId="1F4CCBD2">
            <w:pPr>
              <w:spacing w:line="440" w:lineRule="exact"/>
              <w:jc w:val="center"/>
              <w:rPr>
                <w:rFonts w:hint="eastAsia" w:ascii="宋体" w:hAnsi="宋体" w:cs="宋体"/>
                <w:sz w:val="24"/>
                <w:szCs w:val="24"/>
                <w:highlight w:val="none"/>
              </w:rPr>
            </w:pPr>
            <w:r>
              <w:rPr>
                <w:rFonts w:hint="eastAsia" w:ascii="宋体" w:hAnsi="宋体" w:cs="宋体"/>
                <w:sz w:val="24"/>
                <w:szCs w:val="24"/>
                <w:highlight w:val="none"/>
              </w:rPr>
              <w:t>电话</w:t>
            </w:r>
          </w:p>
        </w:tc>
        <w:tc>
          <w:tcPr>
            <w:tcW w:w="1982" w:type="dxa"/>
            <w:tcBorders>
              <w:top w:val="single" w:color="auto" w:sz="4" w:space="0"/>
              <w:left w:val="nil"/>
              <w:bottom w:val="single" w:color="auto" w:sz="4" w:space="0"/>
              <w:right w:val="single" w:color="auto" w:sz="4" w:space="0"/>
            </w:tcBorders>
            <w:noWrap w:val="0"/>
            <w:vAlign w:val="center"/>
          </w:tcPr>
          <w:p w14:paraId="618ABC96">
            <w:pPr>
              <w:spacing w:line="440" w:lineRule="exact"/>
              <w:jc w:val="center"/>
              <w:rPr>
                <w:rFonts w:hint="eastAsia" w:ascii="宋体" w:hAnsi="宋体" w:cs="宋体"/>
                <w:sz w:val="24"/>
                <w:szCs w:val="24"/>
                <w:highlight w:val="none"/>
              </w:rPr>
            </w:pPr>
          </w:p>
        </w:tc>
      </w:tr>
      <w:tr w14:paraId="62DD5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49" w:type="dxa"/>
            <w:vMerge w:val="continue"/>
            <w:tcBorders>
              <w:top w:val="nil"/>
              <w:left w:val="single" w:color="auto" w:sz="4" w:space="0"/>
              <w:bottom w:val="single" w:color="auto" w:sz="4" w:space="0"/>
              <w:right w:val="single" w:color="auto" w:sz="4" w:space="0"/>
            </w:tcBorders>
            <w:noWrap w:val="0"/>
            <w:vAlign w:val="center"/>
          </w:tcPr>
          <w:p w14:paraId="617BEB83">
            <w:pPr>
              <w:widowControl w:val="0"/>
              <w:jc w:val="both"/>
              <w:rPr>
                <w:rFonts w:hint="eastAsia" w:ascii="宋体" w:hAnsi="宋体" w:cs="宋体"/>
                <w:kern w:val="2"/>
                <w:sz w:val="24"/>
                <w:szCs w:val="24"/>
                <w:highlight w:val="none"/>
              </w:rPr>
            </w:pPr>
          </w:p>
        </w:tc>
        <w:tc>
          <w:tcPr>
            <w:tcW w:w="1350" w:type="dxa"/>
            <w:tcBorders>
              <w:top w:val="single" w:color="auto" w:sz="4" w:space="0"/>
              <w:left w:val="nil"/>
              <w:bottom w:val="single" w:color="auto" w:sz="4" w:space="0"/>
              <w:right w:val="single" w:color="auto" w:sz="4" w:space="0"/>
            </w:tcBorders>
            <w:noWrap w:val="0"/>
            <w:vAlign w:val="center"/>
          </w:tcPr>
          <w:p w14:paraId="47E63631">
            <w:pPr>
              <w:spacing w:line="440" w:lineRule="exact"/>
              <w:jc w:val="center"/>
              <w:rPr>
                <w:rFonts w:hint="eastAsia" w:ascii="宋体" w:hAnsi="宋体" w:cs="宋体"/>
                <w:sz w:val="24"/>
                <w:szCs w:val="24"/>
                <w:highlight w:val="none"/>
              </w:rPr>
            </w:pPr>
            <w:r>
              <w:rPr>
                <w:rFonts w:hint="eastAsia" w:ascii="宋体" w:hAnsi="宋体" w:cs="宋体"/>
                <w:sz w:val="24"/>
                <w:szCs w:val="24"/>
                <w:highlight w:val="none"/>
              </w:rPr>
              <w:t>网址</w:t>
            </w:r>
          </w:p>
        </w:tc>
        <w:tc>
          <w:tcPr>
            <w:tcW w:w="2721" w:type="dxa"/>
            <w:tcBorders>
              <w:top w:val="single" w:color="auto" w:sz="4" w:space="0"/>
              <w:left w:val="nil"/>
              <w:bottom w:val="single" w:color="auto" w:sz="4" w:space="0"/>
              <w:right w:val="single" w:color="auto" w:sz="4" w:space="0"/>
            </w:tcBorders>
            <w:noWrap w:val="0"/>
            <w:vAlign w:val="center"/>
          </w:tcPr>
          <w:p w14:paraId="0CBFB671">
            <w:pPr>
              <w:spacing w:line="440" w:lineRule="exact"/>
              <w:jc w:val="center"/>
              <w:rPr>
                <w:rFonts w:hint="eastAsia" w:ascii="宋体" w:hAnsi="宋体" w:cs="宋体"/>
                <w:sz w:val="24"/>
                <w:szCs w:val="24"/>
                <w:highlight w:val="none"/>
              </w:rPr>
            </w:pPr>
          </w:p>
        </w:tc>
        <w:tc>
          <w:tcPr>
            <w:tcW w:w="1404" w:type="dxa"/>
            <w:tcBorders>
              <w:top w:val="single" w:color="auto" w:sz="4" w:space="0"/>
              <w:left w:val="nil"/>
              <w:bottom w:val="single" w:color="auto" w:sz="4" w:space="0"/>
              <w:right w:val="single" w:color="auto" w:sz="4" w:space="0"/>
            </w:tcBorders>
            <w:noWrap w:val="0"/>
            <w:vAlign w:val="center"/>
          </w:tcPr>
          <w:p w14:paraId="6CB6DE33">
            <w:pPr>
              <w:spacing w:line="440" w:lineRule="exact"/>
              <w:jc w:val="center"/>
              <w:rPr>
                <w:rFonts w:hint="eastAsia" w:ascii="宋体" w:hAnsi="宋体" w:cs="宋体"/>
                <w:sz w:val="24"/>
                <w:szCs w:val="24"/>
                <w:highlight w:val="none"/>
              </w:rPr>
            </w:pPr>
            <w:r>
              <w:rPr>
                <w:rFonts w:hint="eastAsia" w:ascii="宋体" w:hAnsi="宋体" w:cs="宋体"/>
                <w:sz w:val="24"/>
                <w:szCs w:val="24"/>
                <w:highlight w:val="none"/>
              </w:rPr>
              <w:t>传真</w:t>
            </w:r>
          </w:p>
        </w:tc>
        <w:tc>
          <w:tcPr>
            <w:tcW w:w="1982" w:type="dxa"/>
            <w:tcBorders>
              <w:top w:val="single" w:color="auto" w:sz="4" w:space="0"/>
              <w:left w:val="nil"/>
              <w:bottom w:val="single" w:color="auto" w:sz="4" w:space="0"/>
              <w:right w:val="single" w:color="auto" w:sz="4" w:space="0"/>
            </w:tcBorders>
            <w:noWrap w:val="0"/>
            <w:vAlign w:val="center"/>
          </w:tcPr>
          <w:p w14:paraId="3AC1D350">
            <w:pPr>
              <w:spacing w:line="440" w:lineRule="exact"/>
              <w:jc w:val="center"/>
              <w:rPr>
                <w:rFonts w:hint="eastAsia" w:ascii="宋体" w:hAnsi="宋体" w:cs="宋体"/>
                <w:sz w:val="24"/>
                <w:szCs w:val="24"/>
                <w:highlight w:val="none"/>
              </w:rPr>
            </w:pPr>
          </w:p>
        </w:tc>
      </w:tr>
      <w:tr w14:paraId="2AE27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2E2788F9">
            <w:pPr>
              <w:spacing w:line="440" w:lineRule="exact"/>
              <w:jc w:val="center"/>
              <w:rPr>
                <w:rFonts w:hint="eastAsia" w:ascii="宋体" w:hAnsi="宋体" w:cs="宋体"/>
                <w:sz w:val="24"/>
                <w:szCs w:val="24"/>
                <w:highlight w:val="none"/>
              </w:rPr>
            </w:pPr>
            <w:r>
              <w:rPr>
                <w:rFonts w:hint="eastAsia" w:ascii="宋体" w:hAnsi="宋体" w:cs="宋体"/>
                <w:sz w:val="24"/>
                <w:szCs w:val="24"/>
                <w:highlight w:val="none"/>
              </w:rPr>
              <w:t>法定代表人</w:t>
            </w:r>
          </w:p>
        </w:tc>
        <w:tc>
          <w:tcPr>
            <w:tcW w:w="1350" w:type="dxa"/>
            <w:tcBorders>
              <w:top w:val="single" w:color="auto" w:sz="4" w:space="0"/>
              <w:left w:val="nil"/>
              <w:bottom w:val="single" w:color="auto" w:sz="4" w:space="0"/>
              <w:right w:val="single" w:color="auto" w:sz="4" w:space="0"/>
            </w:tcBorders>
            <w:noWrap w:val="0"/>
            <w:vAlign w:val="center"/>
          </w:tcPr>
          <w:p w14:paraId="020C5FF1">
            <w:pPr>
              <w:spacing w:line="440" w:lineRule="exact"/>
              <w:jc w:val="center"/>
              <w:rPr>
                <w:rFonts w:hint="eastAsia" w:ascii="宋体" w:hAnsi="宋体" w:cs="宋体"/>
                <w:sz w:val="24"/>
                <w:szCs w:val="24"/>
                <w:highlight w:val="none"/>
              </w:rPr>
            </w:pPr>
            <w:r>
              <w:rPr>
                <w:rFonts w:hint="eastAsia" w:ascii="宋体" w:hAnsi="宋体" w:cs="宋体"/>
                <w:sz w:val="24"/>
                <w:szCs w:val="24"/>
                <w:highlight w:val="none"/>
              </w:rPr>
              <w:t>姓名</w:t>
            </w:r>
          </w:p>
        </w:tc>
        <w:tc>
          <w:tcPr>
            <w:tcW w:w="2721" w:type="dxa"/>
            <w:tcBorders>
              <w:top w:val="single" w:color="auto" w:sz="4" w:space="0"/>
              <w:left w:val="nil"/>
              <w:bottom w:val="single" w:color="auto" w:sz="4" w:space="0"/>
              <w:right w:val="single" w:color="auto" w:sz="4" w:space="0"/>
            </w:tcBorders>
            <w:noWrap w:val="0"/>
            <w:vAlign w:val="center"/>
          </w:tcPr>
          <w:p w14:paraId="0E426340">
            <w:pPr>
              <w:spacing w:line="440" w:lineRule="exact"/>
              <w:jc w:val="center"/>
              <w:rPr>
                <w:rFonts w:hint="eastAsia" w:ascii="宋体" w:hAnsi="宋体" w:cs="宋体"/>
                <w:sz w:val="24"/>
                <w:szCs w:val="24"/>
                <w:highlight w:val="none"/>
              </w:rPr>
            </w:pPr>
          </w:p>
        </w:tc>
        <w:tc>
          <w:tcPr>
            <w:tcW w:w="1404" w:type="dxa"/>
            <w:tcBorders>
              <w:top w:val="single" w:color="auto" w:sz="4" w:space="0"/>
              <w:left w:val="nil"/>
              <w:bottom w:val="single" w:color="auto" w:sz="4" w:space="0"/>
              <w:right w:val="single" w:color="auto" w:sz="4" w:space="0"/>
            </w:tcBorders>
            <w:noWrap w:val="0"/>
            <w:vAlign w:val="center"/>
          </w:tcPr>
          <w:p w14:paraId="3EF5C3C6">
            <w:pPr>
              <w:spacing w:line="440" w:lineRule="exact"/>
              <w:jc w:val="center"/>
              <w:rPr>
                <w:rFonts w:hint="eastAsia" w:ascii="宋体" w:hAnsi="宋体" w:cs="宋体"/>
                <w:sz w:val="24"/>
                <w:szCs w:val="24"/>
                <w:highlight w:val="none"/>
              </w:rPr>
            </w:pPr>
            <w:r>
              <w:rPr>
                <w:rFonts w:hint="eastAsia" w:ascii="宋体" w:hAnsi="宋体" w:cs="宋体"/>
                <w:sz w:val="24"/>
                <w:szCs w:val="24"/>
                <w:highlight w:val="none"/>
              </w:rPr>
              <w:t>电话</w:t>
            </w:r>
          </w:p>
        </w:tc>
        <w:tc>
          <w:tcPr>
            <w:tcW w:w="1982" w:type="dxa"/>
            <w:tcBorders>
              <w:top w:val="single" w:color="auto" w:sz="4" w:space="0"/>
              <w:left w:val="nil"/>
              <w:bottom w:val="single" w:color="auto" w:sz="4" w:space="0"/>
              <w:right w:val="single" w:color="auto" w:sz="4" w:space="0"/>
            </w:tcBorders>
            <w:noWrap w:val="0"/>
            <w:vAlign w:val="center"/>
          </w:tcPr>
          <w:p w14:paraId="73C5A8F7">
            <w:pPr>
              <w:spacing w:line="440" w:lineRule="exact"/>
              <w:jc w:val="center"/>
              <w:rPr>
                <w:rFonts w:hint="eastAsia" w:ascii="宋体" w:hAnsi="宋体" w:cs="宋体"/>
                <w:sz w:val="24"/>
                <w:szCs w:val="24"/>
                <w:highlight w:val="none"/>
              </w:rPr>
            </w:pPr>
          </w:p>
        </w:tc>
      </w:tr>
      <w:tr w14:paraId="6A4D4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6F27B587">
            <w:pPr>
              <w:spacing w:line="440" w:lineRule="exact"/>
              <w:jc w:val="center"/>
              <w:rPr>
                <w:rFonts w:hint="eastAsia" w:ascii="宋体" w:hAnsi="宋体" w:cs="宋体"/>
                <w:sz w:val="24"/>
                <w:szCs w:val="24"/>
                <w:highlight w:val="none"/>
              </w:rPr>
            </w:pPr>
            <w:r>
              <w:rPr>
                <w:rFonts w:hint="eastAsia" w:ascii="宋体" w:hAnsi="宋体" w:cs="宋体"/>
                <w:sz w:val="24"/>
                <w:szCs w:val="24"/>
                <w:highlight w:val="none"/>
              </w:rPr>
              <w:t>基本账户开户银行</w:t>
            </w:r>
          </w:p>
        </w:tc>
        <w:tc>
          <w:tcPr>
            <w:tcW w:w="7457" w:type="dxa"/>
            <w:gridSpan w:val="4"/>
            <w:tcBorders>
              <w:top w:val="single" w:color="auto" w:sz="4" w:space="0"/>
              <w:left w:val="nil"/>
              <w:bottom w:val="single" w:color="auto" w:sz="4" w:space="0"/>
              <w:right w:val="single" w:color="auto" w:sz="4" w:space="0"/>
            </w:tcBorders>
            <w:noWrap w:val="0"/>
            <w:vAlign w:val="center"/>
          </w:tcPr>
          <w:p w14:paraId="5D9E4E0D">
            <w:pPr>
              <w:spacing w:line="440" w:lineRule="exact"/>
              <w:jc w:val="center"/>
              <w:rPr>
                <w:rFonts w:hint="eastAsia" w:ascii="宋体" w:hAnsi="宋体" w:cs="宋体"/>
                <w:sz w:val="24"/>
                <w:szCs w:val="24"/>
                <w:highlight w:val="none"/>
              </w:rPr>
            </w:pPr>
          </w:p>
        </w:tc>
      </w:tr>
      <w:tr w14:paraId="0E3A1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19B4008D">
            <w:pPr>
              <w:spacing w:line="440" w:lineRule="exact"/>
              <w:jc w:val="center"/>
              <w:rPr>
                <w:rFonts w:hint="eastAsia" w:ascii="宋体" w:hAnsi="宋体" w:cs="宋体"/>
                <w:sz w:val="24"/>
                <w:szCs w:val="24"/>
                <w:highlight w:val="none"/>
              </w:rPr>
            </w:pPr>
            <w:r>
              <w:rPr>
                <w:rFonts w:hint="eastAsia" w:ascii="宋体" w:hAnsi="宋体" w:cs="宋体"/>
                <w:sz w:val="24"/>
                <w:szCs w:val="24"/>
                <w:highlight w:val="none"/>
              </w:rPr>
              <w:t>基本账户银行账号</w:t>
            </w:r>
          </w:p>
        </w:tc>
        <w:tc>
          <w:tcPr>
            <w:tcW w:w="7457" w:type="dxa"/>
            <w:gridSpan w:val="4"/>
            <w:tcBorders>
              <w:top w:val="single" w:color="auto" w:sz="4" w:space="0"/>
              <w:left w:val="nil"/>
              <w:bottom w:val="single" w:color="auto" w:sz="4" w:space="0"/>
              <w:right w:val="single" w:color="auto" w:sz="4" w:space="0"/>
            </w:tcBorders>
            <w:noWrap w:val="0"/>
            <w:vAlign w:val="center"/>
          </w:tcPr>
          <w:p w14:paraId="038E6F0F">
            <w:pPr>
              <w:spacing w:line="440" w:lineRule="exact"/>
              <w:jc w:val="center"/>
              <w:rPr>
                <w:rFonts w:hint="eastAsia" w:ascii="宋体" w:hAnsi="宋体" w:cs="宋体"/>
                <w:sz w:val="24"/>
                <w:szCs w:val="24"/>
                <w:highlight w:val="none"/>
              </w:rPr>
            </w:pPr>
          </w:p>
        </w:tc>
      </w:tr>
      <w:tr w14:paraId="13B57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4"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72EE568D">
            <w:pPr>
              <w:spacing w:line="440" w:lineRule="exact"/>
              <w:jc w:val="center"/>
              <w:rPr>
                <w:rFonts w:hint="eastAsia" w:ascii="宋体" w:hAnsi="宋体" w:cs="宋体"/>
                <w:sz w:val="24"/>
                <w:szCs w:val="24"/>
                <w:highlight w:val="none"/>
              </w:rPr>
            </w:pPr>
            <w:r>
              <w:rPr>
                <w:rFonts w:hint="eastAsia" w:ascii="宋体" w:hAnsi="宋体" w:cs="宋体"/>
                <w:sz w:val="24"/>
                <w:szCs w:val="24"/>
                <w:highlight w:val="none"/>
              </w:rPr>
              <w:t>投标人关联企业情况(包括但不限于与投标人法定代表人为同一人或者存在控股、管理关系的不同单位)</w:t>
            </w:r>
          </w:p>
        </w:tc>
        <w:tc>
          <w:tcPr>
            <w:tcW w:w="7457" w:type="dxa"/>
            <w:gridSpan w:val="4"/>
            <w:tcBorders>
              <w:top w:val="single" w:color="auto" w:sz="4" w:space="0"/>
              <w:left w:val="nil"/>
              <w:bottom w:val="single" w:color="auto" w:sz="4" w:space="0"/>
              <w:right w:val="single" w:color="auto" w:sz="4" w:space="0"/>
            </w:tcBorders>
            <w:noWrap w:val="0"/>
            <w:vAlign w:val="center"/>
          </w:tcPr>
          <w:p w14:paraId="0A7D8819">
            <w:pPr>
              <w:spacing w:line="440" w:lineRule="exact"/>
              <w:jc w:val="center"/>
              <w:rPr>
                <w:rFonts w:hint="eastAsia" w:ascii="宋体" w:hAnsi="宋体" w:cs="宋体"/>
                <w:sz w:val="24"/>
                <w:szCs w:val="24"/>
                <w:highlight w:val="none"/>
              </w:rPr>
            </w:pPr>
          </w:p>
        </w:tc>
      </w:tr>
      <w:tr w14:paraId="1BC28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5B46753E">
            <w:pPr>
              <w:spacing w:line="440" w:lineRule="exact"/>
              <w:jc w:val="center"/>
              <w:rPr>
                <w:rFonts w:hint="eastAsia" w:ascii="宋体" w:hAnsi="宋体" w:cs="宋体"/>
                <w:sz w:val="24"/>
                <w:szCs w:val="24"/>
                <w:highlight w:val="none"/>
              </w:rPr>
            </w:pPr>
            <w:r>
              <w:rPr>
                <w:rFonts w:hint="eastAsia" w:ascii="宋体" w:hAnsi="宋体" w:cs="宋体"/>
                <w:sz w:val="24"/>
                <w:szCs w:val="24"/>
                <w:highlight w:val="none"/>
              </w:rPr>
              <w:t>备注</w:t>
            </w:r>
          </w:p>
        </w:tc>
        <w:tc>
          <w:tcPr>
            <w:tcW w:w="7457" w:type="dxa"/>
            <w:gridSpan w:val="4"/>
            <w:tcBorders>
              <w:top w:val="single" w:color="auto" w:sz="4" w:space="0"/>
              <w:left w:val="nil"/>
              <w:bottom w:val="single" w:color="auto" w:sz="4" w:space="0"/>
              <w:right w:val="single" w:color="auto" w:sz="4" w:space="0"/>
            </w:tcBorders>
            <w:noWrap w:val="0"/>
            <w:vAlign w:val="center"/>
          </w:tcPr>
          <w:p w14:paraId="6C4B396D">
            <w:pPr>
              <w:spacing w:line="440" w:lineRule="exact"/>
              <w:jc w:val="center"/>
              <w:rPr>
                <w:rFonts w:hint="eastAsia" w:ascii="宋体" w:hAnsi="宋体" w:cs="宋体"/>
                <w:sz w:val="24"/>
                <w:szCs w:val="24"/>
                <w:highlight w:val="none"/>
              </w:rPr>
            </w:pPr>
          </w:p>
        </w:tc>
      </w:tr>
    </w:tbl>
    <w:p w14:paraId="39BE867E">
      <w:pPr>
        <w:ind w:firstLine="960" w:firstLineChars="400"/>
        <w:rPr>
          <w:rFonts w:ascii="宋体" w:hAnsi="宋体" w:cs="宋体"/>
          <w:sz w:val="24"/>
          <w:szCs w:val="24"/>
          <w:highlight w:val="none"/>
        </w:rPr>
      </w:pPr>
    </w:p>
    <w:p w14:paraId="580FB81F">
      <w:pPr>
        <w:autoSpaceDE w:val="0"/>
        <w:autoSpaceDN w:val="0"/>
        <w:adjustRightInd w:val="0"/>
        <w:jc w:val="center"/>
        <w:rPr>
          <w:rFonts w:ascii="宋体" w:hAnsi="宋体" w:cs="宋体"/>
          <w:b/>
          <w:bCs/>
          <w:color w:val="000000"/>
          <w:sz w:val="28"/>
          <w:szCs w:val="28"/>
          <w:highlight w:val="none"/>
          <w:lang w:val="zh-CN"/>
        </w:rPr>
      </w:pPr>
    </w:p>
    <w:p w14:paraId="48D739A6">
      <w:pPr>
        <w:autoSpaceDE w:val="0"/>
        <w:autoSpaceDN w:val="0"/>
        <w:adjustRightInd w:val="0"/>
        <w:jc w:val="center"/>
        <w:rPr>
          <w:rFonts w:ascii="宋体" w:hAnsi="宋体" w:cs="宋体"/>
          <w:b/>
          <w:bCs/>
          <w:color w:val="000000"/>
          <w:sz w:val="28"/>
          <w:szCs w:val="28"/>
          <w:highlight w:val="none"/>
          <w:lang w:val="zh-CN"/>
        </w:rPr>
      </w:pPr>
    </w:p>
    <w:p w14:paraId="48455B20">
      <w:pPr>
        <w:autoSpaceDE w:val="0"/>
        <w:autoSpaceDN w:val="0"/>
        <w:adjustRightInd w:val="0"/>
        <w:jc w:val="center"/>
        <w:rPr>
          <w:rFonts w:ascii="宋体" w:hAnsi="宋体" w:cs="宋体"/>
          <w:b/>
          <w:bCs/>
          <w:color w:val="000000"/>
          <w:sz w:val="28"/>
          <w:szCs w:val="28"/>
          <w:highlight w:val="none"/>
          <w:lang w:val="zh-CN"/>
        </w:rPr>
      </w:pPr>
    </w:p>
    <w:p w14:paraId="32A0396A">
      <w:pPr>
        <w:autoSpaceDE w:val="0"/>
        <w:autoSpaceDN w:val="0"/>
        <w:adjustRightInd w:val="0"/>
        <w:jc w:val="center"/>
        <w:rPr>
          <w:rFonts w:ascii="宋体" w:hAnsi="宋体" w:cs="宋体"/>
          <w:b/>
          <w:bCs/>
          <w:color w:val="000000"/>
          <w:sz w:val="28"/>
          <w:szCs w:val="28"/>
          <w:highlight w:val="none"/>
        </w:rPr>
      </w:pPr>
      <w:bookmarkStart w:id="32" w:name="_Toc11351"/>
      <w:bookmarkStart w:id="33" w:name="_Toc558"/>
    </w:p>
    <w:p w14:paraId="547835A2">
      <w:pPr>
        <w:autoSpaceDE w:val="0"/>
        <w:autoSpaceDN w:val="0"/>
        <w:adjustRightInd w:val="0"/>
        <w:jc w:val="center"/>
        <w:rPr>
          <w:rFonts w:ascii="宋体" w:hAnsi="宋体" w:cs="宋体"/>
          <w:b/>
          <w:bCs/>
          <w:color w:val="000000"/>
          <w:sz w:val="28"/>
          <w:szCs w:val="28"/>
          <w:highlight w:val="none"/>
        </w:rPr>
      </w:pPr>
    </w:p>
    <w:p w14:paraId="62610259">
      <w:pPr>
        <w:rPr>
          <w:rFonts w:hint="eastAsia" w:ascii="宋体" w:hAnsi="宋体" w:cs="宋体"/>
          <w:b/>
          <w:bCs/>
          <w:color w:val="000000"/>
          <w:sz w:val="28"/>
          <w:szCs w:val="28"/>
          <w:highlight w:val="none"/>
        </w:rPr>
      </w:pPr>
      <w:r>
        <w:rPr>
          <w:rFonts w:hint="eastAsia" w:ascii="宋体" w:hAnsi="宋体" w:cs="宋体"/>
          <w:b/>
          <w:bCs/>
          <w:color w:val="000000"/>
          <w:sz w:val="28"/>
          <w:szCs w:val="28"/>
          <w:highlight w:val="none"/>
        </w:rPr>
        <w:br w:type="page"/>
      </w:r>
    </w:p>
    <w:p w14:paraId="00AE7AC6">
      <w:pPr>
        <w:autoSpaceDE w:val="0"/>
        <w:autoSpaceDN w:val="0"/>
        <w:adjustRightInd w:val="0"/>
        <w:jc w:val="center"/>
        <w:rPr>
          <w:rFonts w:ascii="宋体" w:hAnsi="宋体" w:cs="宋体"/>
          <w:b/>
          <w:bCs/>
          <w:color w:val="000000"/>
          <w:sz w:val="28"/>
          <w:szCs w:val="28"/>
          <w:highlight w:val="none"/>
          <w:lang w:val="zh-CN"/>
        </w:rPr>
      </w:pPr>
      <w:r>
        <w:rPr>
          <w:rFonts w:hint="eastAsia" w:ascii="宋体" w:hAnsi="宋体" w:cs="宋体"/>
          <w:b/>
          <w:bCs/>
          <w:color w:val="000000"/>
          <w:sz w:val="28"/>
          <w:szCs w:val="28"/>
          <w:highlight w:val="none"/>
        </w:rPr>
        <w:t>二、</w:t>
      </w:r>
      <w:r>
        <w:rPr>
          <w:rFonts w:hint="eastAsia" w:ascii="宋体" w:hAnsi="宋体" w:cs="宋体"/>
          <w:b/>
          <w:bCs/>
          <w:color w:val="000000"/>
          <w:sz w:val="28"/>
          <w:szCs w:val="28"/>
          <w:highlight w:val="none"/>
          <w:lang w:val="zh-CN"/>
        </w:rPr>
        <w:t>法定代表人身份证明</w:t>
      </w:r>
      <w:bookmarkEnd w:id="32"/>
      <w:bookmarkEnd w:id="33"/>
    </w:p>
    <w:p w14:paraId="65124EE9">
      <w:pPr>
        <w:autoSpaceDE w:val="0"/>
        <w:autoSpaceDN w:val="0"/>
        <w:adjustRightInd w:val="0"/>
        <w:spacing w:line="500" w:lineRule="exact"/>
        <w:rPr>
          <w:rFonts w:hAnsi="宋体" w:cs="宋体"/>
          <w:szCs w:val="18"/>
          <w:highlight w:val="none"/>
          <w:lang w:val="zh-CN"/>
        </w:rPr>
      </w:pPr>
    </w:p>
    <w:p w14:paraId="60A5A9BE">
      <w:pPr>
        <w:spacing w:before="190" w:line="219" w:lineRule="auto"/>
        <w:ind w:left="122"/>
        <w:rPr>
          <w:rFonts w:ascii="宋体" w:hAnsi="宋体" w:cs="宋体"/>
          <w:sz w:val="24"/>
          <w:szCs w:val="24"/>
          <w:highlight w:val="none"/>
        </w:rPr>
      </w:pPr>
      <w:r>
        <w:rPr>
          <w:rFonts w:hint="eastAsia" w:ascii="宋体" w:hAnsi="宋体" w:cs="宋体"/>
          <w:spacing w:val="-18"/>
          <w:sz w:val="24"/>
          <w:szCs w:val="24"/>
          <w:highlight w:val="none"/>
        </w:rPr>
        <w:t>致</w:t>
      </w:r>
      <w:r>
        <w:rPr>
          <w:rFonts w:hint="eastAsia" w:ascii="宋体" w:hAnsi="宋体" w:cs="宋体"/>
          <w:spacing w:val="-11"/>
          <w:sz w:val="24"/>
          <w:szCs w:val="24"/>
          <w:highlight w:val="none"/>
        </w:rPr>
        <w:t>：</w:t>
      </w:r>
      <w:r>
        <w:rPr>
          <w:rFonts w:hint="eastAsia" w:ascii="宋体" w:hAnsi="宋体" w:cs="宋体"/>
          <w:spacing w:val="-9"/>
          <w:sz w:val="24"/>
          <w:szCs w:val="24"/>
          <w:highlight w:val="none"/>
          <w:u w:val="single"/>
        </w:rPr>
        <w:t xml:space="preserve"> (采购人或采购代理机构)</w:t>
      </w:r>
      <w:r>
        <w:rPr>
          <w:rFonts w:hint="eastAsia" w:ascii="宋体" w:hAnsi="宋体" w:cs="宋体"/>
          <w:sz w:val="24"/>
          <w:szCs w:val="24"/>
          <w:highlight w:val="none"/>
          <w:u w:val="single"/>
        </w:rPr>
        <w:t xml:space="preserve"> </w:t>
      </w:r>
    </w:p>
    <w:p w14:paraId="17CDC3B4">
      <w:pPr>
        <w:spacing w:line="247" w:lineRule="auto"/>
        <w:rPr>
          <w:rFonts w:ascii="宋体" w:hAnsi="宋体" w:cs="宋体"/>
          <w:sz w:val="24"/>
          <w:szCs w:val="24"/>
          <w:highlight w:val="none"/>
        </w:rPr>
      </w:pPr>
    </w:p>
    <w:p w14:paraId="3B06DDFA">
      <w:pPr>
        <w:spacing w:before="78" w:line="220" w:lineRule="auto"/>
        <w:ind w:left="606"/>
        <w:rPr>
          <w:rFonts w:ascii="宋体" w:hAnsi="宋体" w:cs="宋体"/>
          <w:sz w:val="24"/>
          <w:szCs w:val="24"/>
          <w:highlight w:val="none"/>
        </w:rPr>
      </w:pPr>
      <w:r>
        <w:rPr>
          <w:rFonts w:hint="eastAsia" w:ascii="宋体" w:hAnsi="宋体" w:cs="宋体"/>
          <w:spacing w:val="-13"/>
          <w:sz w:val="24"/>
          <w:szCs w:val="24"/>
          <w:highlight w:val="none"/>
        </w:rPr>
        <w:t>兹</w:t>
      </w:r>
      <w:r>
        <w:rPr>
          <w:rFonts w:hint="eastAsia" w:ascii="宋体" w:hAnsi="宋体" w:cs="宋体"/>
          <w:spacing w:val="-12"/>
          <w:sz w:val="24"/>
          <w:szCs w:val="24"/>
          <w:highlight w:val="none"/>
        </w:rPr>
        <w:t>证明，</w:t>
      </w:r>
    </w:p>
    <w:p w14:paraId="728A728A">
      <w:pPr>
        <w:spacing w:before="170" w:line="217" w:lineRule="auto"/>
        <w:ind w:left="122"/>
        <w:rPr>
          <w:rFonts w:ascii="宋体" w:hAnsi="宋体" w:cs="宋体"/>
          <w:sz w:val="24"/>
          <w:szCs w:val="24"/>
          <w:highlight w:val="none"/>
        </w:rPr>
      </w:pPr>
      <w:r>
        <w:rPr>
          <w:rFonts w:hint="eastAsia" w:ascii="宋体" w:hAnsi="宋体" w:cs="宋体"/>
          <w:spacing w:val="-40"/>
          <w:sz w:val="24"/>
          <w:szCs w:val="24"/>
          <w:highlight w:val="none"/>
        </w:rPr>
        <w:t>姓</w:t>
      </w:r>
      <w:r>
        <w:rPr>
          <w:rFonts w:hint="eastAsia" w:ascii="宋体" w:hAnsi="宋体" w:cs="宋体"/>
          <w:spacing w:val="-21"/>
          <w:sz w:val="24"/>
          <w:szCs w:val="24"/>
          <w:highlight w:val="none"/>
        </w:rPr>
        <w:t>名： ____性别： ____年龄： ____职务： ____</w:t>
      </w:r>
    </w:p>
    <w:p w14:paraId="0698DDF1">
      <w:pPr>
        <w:spacing w:line="273" w:lineRule="auto"/>
        <w:rPr>
          <w:rFonts w:ascii="宋体" w:hAnsi="宋体" w:cs="宋体"/>
          <w:sz w:val="24"/>
          <w:szCs w:val="24"/>
          <w:highlight w:val="none"/>
        </w:rPr>
      </w:pPr>
    </w:p>
    <w:p w14:paraId="7A4F0D06">
      <w:pPr>
        <w:spacing w:line="273" w:lineRule="auto"/>
        <w:rPr>
          <w:rFonts w:ascii="宋体" w:hAnsi="宋体" w:cs="宋体"/>
          <w:sz w:val="24"/>
          <w:szCs w:val="24"/>
          <w:highlight w:val="none"/>
        </w:rPr>
      </w:pPr>
    </w:p>
    <w:p w14:paraId="7DF1D30D">
      <w:pPr>
        <w:spacing w:before="78" w:line="220" w:lineRule="auto"/>
        <w:ind w:left="127"/>
        <w:rPr>
          <w:rFonts w:ascii="宋体" w:hAnsi="宋体" w:cs="宋体"/>
          <w:sz w:val="24"/>
          <w:szCs w:val="24"/>
          <w:highlight w:val="none"/>
        </w:rPr>
      </w:pPr>
      <w:r>
        <w:rPr>
          <w:rFonts w:hint="eastAsia" w:ascii="宋体" w:hAnsi="宋体" w:cs="宋体"/>
          <w:spacing w:val="14"/>
          <w:sz w:val="24"/>
          <w:szCs w:val="24"/>
          <w:highlight w:val="none"/>
        </w:rPr>
        <w:t>系</w:t>
      </w:r>
      <w:r>
        <w:rPr>
          <w:rFonts w:hint="eastAsia" w:ascii="宋体" w:hAnsi="宋体" w:cs="宋体"/>
          <w:spacing w:val="14"/>
          <w:sz w:val="24"/>
          <w:szCs w:val="24"/>
          <w:highlight w:val="none"/>
          <w:u w:val="single"/>
        </w:rPr>
        <w:t xml:space="preserve">  </w:t>
      </w:r>
      <w:r>
        <w:rPr>
          <w:rFonts w:hint="eastAsia" w:ascii="宋体" w:hAnsi="宋体" w:cs="宋体"/>
          <w:spacing w:val="12"/>
          <w:sz w:val="24"/>
          <w:szCs w:val="24"/>
          <w:highlight w:val="none"/>
          <w:u w:val="single"/>
        </w:rPr>
        <w:t xml:space="preserve"> </w:t>
      </w:r>
      <w:r>
        <w:rPr>
          <w:rFonts w:hint="eastAsia" w:ascii="宋体" w:hAnsi="宋体" w:cs="宋体"/>
          <w:spacing w:val="7"/>
          <w:sz w:val="24"/>
          <w:szCs w:val="24"/>
          <w:highlight w:val="none"/>
          <w:u w:val="single"/>
        </w:rPr>
        <w:t xml:space="preserve">             </w:t>
      </w:r>
      <w:r>
        <w:rPr>
          <w:rFonts w:hint="eastAsia" w:ascii="宋体" w:hAnsi="宋体" w:cs="宋体"/>
          <w:spacing w:val="7"/>
          <w:sz w:val="24"/>
          <w:szCs w:val="24"/>
          <w:highlight w:val="none"/>
        </w:rPr>
        <w:t xml:space="preserve"> (投标人名称)的法定代表人(单位负责人)。</w:t>
      </w:r>
    </w:p>
    <w:p w14:paraId="7395DCB7">
      <w:pPr>
        <w:spacing w:line="258" w:lineRule="auto"/>
        <w:rPr>
          <w:rFonts w:ascii="宋体" w:hAnsi="宋体" w:cs="宋体"/>
          <w:sz w:val="24"/>
          <w:szCs w:val="24"/>
          <w:highlight w:val="none"/>
        </w:rPr>
      </w:pPr>
    </w:p>
    <w:p w14:paraId="5B7C409B">
      <w:pPr>
        <w:spacing w:line="258" w:lineRule="auto"/>
        <w:rPr>
          <w:rFonts w:ascii="宋体" w:hAnsi="宋体" w:cs="宋体"/>
          <w:sz w:val="24"/>
          <w:szCs w:val="24"/>
          <w:highlight w:val="none"/>
        </w:rPr>
      </w:pPr>
    </w:p>
    <w:p w14:paraId="6D9F42AE">
      <w:pPr>
        <w:spacing w:before="78" w:line="219" w:lineRule="auto"/>
        <w:ind w:left="141"/>
        <w:rPr>
          <w:rFonts w:ascii="宋体" w:hAnsi="宋体" w:cs="宋体"/>
          <w:sz w:val="24"/>
          <w:szCs w:val="24"/>
          <w:highlight w:val="none"/>
        </w:rPr>
      </w:pPr>
      <w:r>
        <w:rPr>
          <w:rFonts w:hint="eastAsia" w:ascii="宋体" w:hAnsi="宋体" w:cs="宋体"/>
          <w:spacing w:val="7"/>
          <w:sz w:val="24"/>
          <w:szCs w:val="24"/>
          <w:highlight w:val="none"/>
        </w:rPr>
        <w:t>附</w:t>
      </w:r>
      <w:r>
        <w:rPr>
          <w:rFonts w:hint="eastAsia" w:ascii="宋体" w:hAnsi="宋体" w:cs="宋体"/>
          <w:spacing w:val="5"/>
          <w:sz w:val="24"/>
          <w:szCs w:val="24"/>
          <w:highlight w:val="none"/>
        </w:rPr>
        <w:t>：法定代表人身份证</w:t>
      </w:r>
      <w:r>
        <w:rPr>
          <w:rFonts w:hint="eastAsia" w:ascii="宋体" w:hAnsi="宋体" w:cs="宋体"/>
          <w:spacing w:val="5"/>
          <w:sz w:val="24"/>
          <w:szCs w:val="24"/>
          <w:highlight w:val="none"/>
          <w:lang w:val="en-US" w:eastAsia="zh-CN"/>
        </w:rPr>
        <w:t>复印件</w:t>
      </w:r>
      <w:r>
        <w:rPr>
          <w:rFonts w:hint="eastAsia" w:ascii="宋体" w:hAnsi="宋体" w:cs="宋体"/>
          <w:spacing w:val="5"/>
          <w:sz w:val="24"/>
          <w:szCs w:val="24"/>
          <w:highlight w:val="none"/>
        </w:rPr>
        <w:t>：</w:t>
      </w:r>
    </w:p>
    <w:p w14:paraId="2B6F5E98">
      <w:pPr>
        <w:spacing w:line="431" w:lineRule="auto"/>
        <w:rPr>
          <w:rFonts w:ascii="宋体" w:hAnsi="宋体" w:cs="宋体"/>
          <w:sz w:val="24"/>
          <w:szCs w:val="24"/>
          <w:highlight w:val="none"/>
        </w:rPr>
      </w:pPr>
    </w:p>
    <w:p w14:paraId="5B9862C6">
      <w:pPr>
        <w:spacing w:line="2287" w:lineRule="exact"/>
        <w:textAlignment w:val="center"/>
        <w:rPr>
          <w:rFonts w:ascii="宋体" w:hAnsi="宋体" w:cs="宋体"/>
          <w:sz w:val="24"/>
          <w:szCs w:val="24"/>
          <w:highlight w:val="none"/>
        </w:rPr>
      </w:pPr>
      <w:r>
        <w:rPr>
          <w:rFonts w:hint="eastAsia" w:ascii="宋体" w:hAnsi="宋体" w:cs="宋体"/>
          <w:sz w:val="24"/>
          <w:szCs w:val="24"/>
          <w:highlight w:val="none"/>
        </w:rPr>
        <w:drawing>
          <wp:inline distT="0" distB="0" distL="0" distR="0">
            <wp:extent cx="5760720" cy="1451610"/>
            <wp:effectExtent l="0" t="0" r="11430" b="15240"/>
            <wp:docPr id="53" name="IM 49"/>
            <wp:cNvGraphicFramePr/>
            <a:graphic xmlns:a="http://schemas.openxmlformats.org/drawingml/2006/main">
              <a:graphicData uri="http://schemas.openxmlformats.org/drawingml/2006/picture">
                <pic:pic xmlns:pic="http://schemas.openxmlformats.org/drawingml/2006/picture">
                  <pic:nvPicPr>
                    <pic:cNvPr id="53" name="IM 49"/>
                    <pic:cNvPicPr/>
                  </pic:nvPicPr>
                  <pic:blipFill>
                    <a:blip r:embed="rId23"/>
                    <a:stretch>
                      <a:fillRect/>
                    </a:stretch>
                  </pic:blipFill>
                  <pic:spPr>
                    <a:xfrm>
                      <a:off x="0" y="0"/>
                      <a:ext cx="5760754" cy="1451974"/>
                    </a:xfrm>
                    <a:prstGeom prst="rect">
                      <a:avLst/>
                    </a:prstGeom>
                  </pic:spPr>
                </pic:pic>
              </a:graphicData>
            </a:graphic>
          </wp:inline>
        </w:drawing>
      </w:r>
    </w:p>
    <w:p w14:paraId="4A2B109E">
      <w:pPr>
        <w:spacing w:line="250" w:lineRule="auto"/>
        <w:rPr>
          <w:rFonts w:ascii="宋体" w:hAnsi="宋体" w:cs="宋体"/>
          <w:sz w:val="24"/>
          <w:szCs w:val="24"/>
          <w:highlight w:val="none"/>
        </w:rPr>
      </w:pPr>
    </w:p>
    <w:p w14:paraId="6A6219BD">
      <w:pPr>
        <w:spacing w:line="250" w:lineRule="auto"/>
        <w:rPr>
          <w:rFonts w:ascii="宋体" w:hAnsi="宋体" w:cs="宋体"/>
          <w:sz w:val="24"/>
          <w:szCs w:val="24"/>
          <w:highlight w:val="none"/>
        </w:rPr>
      </w:pPr>
    </w:p>
    <w:p w14:paraId="7715A0B3">
      <w:pPr>
        <w:spacing w:line="251" w:lineRule="auto"/>
        <w:rPr>
          <w:rFonts w:ascii="宋体" w:hAnsi="宋体" w:cs="宋体"/>
          <w:sz w:val="24"/>
          <w:szCs w:val="24"/>
          <w:highlight w:val="none"/>
        </w:rPr>
      </w:pPr>
    </w:p>
    <w:p w14:paraId="1795E5F7">
      <w:pPr>
        <w:spacing w:before="78" w:line="219" w:lineRule="auto"/>
        <w:ind w:left="125"/>
        <w:rPr>
          <w:rFonts w:ascii="宋体" w:hAnsi="宋体" w:cs="宋体"/>
          <w:sz w:val="24"/>
          <w:szCs w:val="24"/>
          <w:highlight w:val="none"/>
        </w:rPr>
      </w:pPr>
      <w:r>
        <w:rPr>
          <w:rFonts w:hint="eastAsia" w:ascii="宋体" w:hAnsi="宋体" w:cs="宋体"/>
          <w:spacing w:val="-6"/>
          <w:sz w:val="24"/>
          <w:szCs w:val="24"/>
          <w:highlight w:val="none"/>
        </w:rPr>
        <w:t>投标人</w:t>
      </w:r>
      <w:r>
        <w:rPr>
          <w:rFonts w:hint="eastAsia" w:ascii="宋体" w:hAnsi="宋体" w:cs="宋体"/>
          <w:spacing w:val="-5"/>
          <w:sz w:val="24"/>
          <w:szCs w:val="24"/>
          <w:highlight w:val="none"/>
        </w:rPr>
        <w:t>名</w:t>
      </w:r>
      <w:r>
        <w:rPr>
          <w:rFonts w:hint="eastAsia" w:ascii="宋体" w:hAnsi="宋体" w:cs="宋体"/>
          <w:spacing w:val="-3"/>
          <w:sz w:val="24"/>
          <w:szCs w:val="24"/>
          <w:highlight w:val="none"/>
        </w:rPr>
        <w:t>称(加盖公章)：________________</w:t>
      </w:r>
    </w:p>
    <w:p w14:paraId="3C9B0CE6">
      <w:pPr>
        <w:spacing w:before="303" w:line="219" w:lineRule="auto"/>
        <w:ind w:left="123"/>
        <w:rPr>
          <w:rFonts w:ascii="宋体" w:hAnsi="宋体" w:cs="宋体"/>
          <w:sz w:val="24"/>
          <w:szCs w:val="24"/>
          <w:highlight w:val="none"/>
        </w:rPr>
      </w:pPr>
      <w:r>
        <w:rPr>
          <w:rFonts w:hint="eastAsia" w:ascii="宋体" w:hAnsi="宋体" w:cs="宋体"/>
          <w:spacing w:val="2"/>
          <w:sz w:val="24"/>
          <w:szCs w:val="24"/>
          <w:highlight w:val="none"/>
        </w:rPr>
        <w:t>法定代表人(签字或签章)：_____</w:t>
      </w:r>
      <w:r>
        <w:rPr>
          <w:rFonts w:hint="eastAsia" w:ascii="宋体" w:hAnsi="宋体" w:cs="宋体"/>
          <w:sz w:val="24"/>
          <w:szCs w:val="24"/>
          <w:highlight w:val="none"/>
        </w:rPr>
        <w:t>__</w:t>
      </w:r>
    </w:p>
    <w:p w14:paraId="23E010FF">
      <w:pPr>
        <w:spacing w:line="269" w:lineRule="auto"/>
        <w:rPr>
          <w:rFonts w:ascii="宋体" w:hAnsi="宋体" w:cs="宋体"/>
          <w:sz w:val="24"/>
          <w:szCs w:val="24"/>
          <w:highlight w:val="none"/>
        </w:rPr>
      </w:pPr>
    </w:p>
    <w:p w14:paraId="72395E2E">
      <w:pPr>
        <w:spacing w:line="269" w:lineRule="auto"/>
        <w:rPr>
          <w:rFonts w:ascii="宋体" w:hAnsi="宋体" w:cs="宋体"/>
          <w:sz w:val="24"/>
          <w:szCs w:val="24"/>
          <w:highlight w:val="none"/>
        </w:rPr>
      </w:pPr>
    </w:p>
    <w:p w14:paraId="5621778E">
      <w:pPr>
        <w:spacing w:line="270" w:lineRule="auto"/>
        <w:rPr>
          <w:rFonts w:ascii="宋体" w:hAnsi="宋体" w:cs="宋体"/>
          <w:sz w:val="24"/>
          <w:szCs w:val="24"/>
          <w:highlight w:val="none"/>
        </w:rPr>
      </w:pPr>
    </w:p>
    <w:p w14:paraId="7042A749">
      <w:pPr>
        <w:spacing w:before="79" w:line="217" w:lineRule="auto"/>
        <w:ind w:left="164"/>
        <w:rPr>
          <w:rFonts w:ascii="宋体" w:hAnsi="宋体" w:cs="宋体"/>
          <w:sz w:val="24"/>
          <w:szCs w:val="24"/>
          <w:highlight w:val="none"/>
        </w:rPr>
      </w:pPr>
      <w:r>
        <w:rPr>
          <w:rFonts w:hint="eastAsia" w:ascii="宋体" w:hAnsi="宋体" w:cs="宋体"/>
          <w:spacing w:val="-32"/>
          <w:sz w:val="24"/>
          <w:szCs w:val="24"/>
          <w:highlight w:val="none"/>
        </w:rPr>
        <w:t>日</w:t>
      </w:r>
      <w:r>
        <w:rPr>
          <w:rFonts w:hint="eastAsia" w:ascii="宋体" w:hAnsi="宋体" w:cs="宋体"/>
          <w:spacing w:val="-16"/>
          <w:sz w:val="24"/>
          <w:szCs w:val="24"/>
          <w:highlight w:val="none"/>
        </w:rPr>
        <w:t>期： _____年______月______ 日</w:t>
      </w:r>
    </w:p>
    <w:p w14:paraId="090C3457">
      <w:pPr>
        <w:rPr>
          <w:rFonts w:ascii="宋体" w:hAnsi="宋体" w:cs="宋体"/>
          <w:sz w:val="24"/>
          <w:szCs w:val="24"/>
          <w:highlight w:val="none"/>
        </w:rPr>
      </w:pPr>
    </w:p>
    <w:p w14:paraId="3016FB2B">
      <w:pPr>
        <w:rPr>
          <w:rFonts w:ascii="宋体" w:hAnsi="宋体" w:cs="宋体"/>
          <w:sz w:val="24"/>
          <w:szCs w:val="24"/>
          <w:highlight w:val="none"/>
        </w:rPr>
      </w:pPr>
    </w:p>
    <w:p w14:paraId="26CFD64B">
      <w:pPr>
        <w:rPr>
          <w:rFonts w:ascii="宋体" w:hAnsi="宋体" w:cs="宋体"/>
          <w:sz w:val="24"/>
          <w:szCs w:val="24"/>
          <w:highlight w:val="none"/>
        </w:rPr>
      </w:pPr>
    </w:p>
    <w:p w14:paraId="52119E8A">
      <w:pPr>
        <w:rPr>
          <w:rFonts w:ascii="宋体" w:hAnsi="宋体" w:cs="宋体"/>
          <w:sz w:val="24"/>
          <w:szCs w:val="24"/>
          <w:highlight w:val="none"/>
        </w:rPr>
        <w:sectPr>
          <w:pgSz w:w="11907" w:h="16840"/>
          <w:pgMar w:top="1440" w:right="1080" w:bottom="1440" w:left="1080" w:header="878" w:footer="886" w:gutter="0"/>
          <w:pgNumType w:fmt="decimal"/>
          <w:cols w:space="720" w:num="1"/>
        </w:sectPr>
      </w:pPr>
    </w:p>
    <w:p w14:paraId="42E090AF">
      <w:pPr>
        <w:autoSpaceDE w:val="0"/>
        <w:autoSpaceDN w:val="0"/>
        <w:adjustRightInd w:val="0"/>
        <w:jc w:val="center"/>
        <w:rPr>
          <w:rFonts w:ascii="宋体" w:hAnsi="宋体" w:cs="宋体"/>
          <w:b/>
          <w:bCs/>
          <w:color w:val="000000"/>
          <w:sz w:val="28"/>
          <w:szCs w:val="28"/>
          <w:highlight w:val="none"/>
          <w:lang w:val="zh-CN"/>
        </w:rPr>
      </w:pPr>
      <w:r>
        <w:rPr>
          <w:rFonts w:hint="eastAsia" w:ascii="宋体" w:hAnsi="宋体" w:cs="宋体"/>
          <w:b/>
          <w:bCs/>
          <w:color w:val="000000"/>
          <w:sz w:val="28"/>
          <w:szCs w:val="28"/>
          <w:highlight w:val="none"/>
        </w:rPr>
        <w:t>三、</w:t>
      </w:r>
      <w:r>
        <w:rPr>
          <w:rFonts w:hint="eastAsia" w:ascii="宋体" w:hAnsi="宋体" w:cs="宋体"/>
          <w:b/>
          <w:bCs/>
          <w:color w:val="000000"/>
          <w:sz w:val="28"/>
          <w:szCs w:val="28"/>
          <w:highlight w:val="none"/>
          <w:lang w:val="zh-CN"/>
        </w:rPr>
        <w:t>法定代表人授权书</w:t>
      </w:r>
    </w:p>
    <w:p w14:paraId="15687311">
      <w:pPr>
        <w:autoSpaceDE w:val="0"/>
        <w:autoSpaceDN w:val="0"/>
        <w:adjustRightInd w:val="0"/>
        <w:ind w:firstLine="480"/>
        <w:rPr>
          <w:rFonts w:ascii="宋体" w:hAnsi="宋体" w:cs="宋体"/>
          <w:bCs/>
          <w:color w:val="000000"/>
          <w:szCs w:val="21"/>
          <w:highlight w:val="none"/>
          <w:lang w:val="zh-CN"/>
        </w:rPr>
      </w:pPr>
    </w:p>
    <w:p w14:paraId="079EFE87">
      <w:pPr>
        <w:autoSpaceDE w:val="0"/>
        <w:autoSpaceDN w:val="0"/>
        <w:adjustRightInd w:val="0"/>
        <w:ind w:firstLine="480"/>
        <w:rPr>
          <w:rFonts w:ascii="宋体" w:hAnsi="宋体" w:cs="宋体"/>
          <w:bCs/>
          <w:color w:val="000000"/>
          <w:szCs w:val="21"/>
          <w:highlight w:val="none"/>
          <w:lang w:val="zh-CN"/>
        </w:rPr>
      </w:pPr>
    </w:p>
    <w:p w14:paraId="0AB634B8">
      <w:pPr>
        <w:spacing w:before="78" w:line="359" w:lineRule="auto"/>
        <w:ind w:left="122" w:firstLine="420"/>
        <w:rPr>
          <w:rFonts w:ascii="宋体" w:hAnsi="宋体" w:cs="宋体"/>
          <w:sz w:val="24"/>
          <w:szCs w:val="24"/>
          <w:highlight w:val="none"/>
        </w:rPr>
      </w:pPr>
      <w:r>
        <w:rPr>
          <w:rFonts w:hint="eastAsia" w:ascii="宋体" w:hAnsi="宋体" w:cs="宋体"/>
          <w:spacing w:val="-4"/>
          <w:sz w:val="24"/>
          <w:szCs w:val="24"/>
          <w:highlight w:val="none"/>
        </w:rPr>
        <w:t>本人_______ (姓名) 系________________ (投标人名称) 的法定代表人，</w:t>
      </w:r>
      <w:r>
        <w:rPr>
          <w:rFonts w:hint="eastAsia" w:ascii="宋体" w:hAnsi="宋体" w:cs="宋体"/>
          <w:spacing w:val="-5"/>
          <w:sz w:val="24"/>
          <w:szCs w:val="24"/>
          <w:highlight w:val="none"/>
        </w:rPr>
        <w:t>现委托_______ (姓名) 为我方代理人。代理人根据授权，以我方名义签署、</w:t>
      </w:r>
      <w:r>
        <w:rPr>
          <w:rFonts w:hint="eastAsia" w:ascii="宋体" w:hAnsi="宋体" w:cs="宋体"/>
          <w:spacing w:val="-3"/>
          <w:sz w:val="24"/>
          <w:szCs w:val="24"/>
          <w:highlight w:val="none"/>
        </w:rPr>
        <w:t>澄</w:t>
      </w:r>
      <w:r>
        <w:rPr>
          <w:rFonts w:hint="eastAsia" w:ascii="宋体" w:hAnsi="宋体" w:cs="宋体"/>
          <w:sz w:val="24"/>
          <w:szCs w:val="24"/>
          <w:highlight w:val="none"/>
        </w:rPr>
        <w:t xml:space="preserve">清 </w:t>
      </w:r>
      <w:r>
        <w:rPr>
          <w:rFonts w:hint="eastAsia" w:ascii="宋体" w:hAnsi="宋体" w:cs="宋体"/>
          <w:spacing w:val="-7"/>
          <w:sz w:val="24"/>
          <w:szCs w:val="24"/>
          <w:highlight w:val="none"/>
        </w:rPr>
        <w:t>确认、提交、撤回、修改________________ (项目名称) 投标文件和处理有关事宜，</w:t>
      </w:r>
      <w:r>
        <w:rPr>
          <w:rFonts w:hint="eastAsia" w:ascii="宋体" w:hAnsi="宋体" w:cs="宋体"/>
          <w:spacing w:val="-4"/>
          <w:sz w:val="24"/>
          <w:szCs w:val="24"/>
          <w:highlight w:val="none"/>
        </w:rPr>
        <w:t>其法律后果由我方承担</w:t>
      </w:r>
      <w:r>
        <w:rPr>
          <w:rFonts w:hint="eastAsia" w:ascii="宋体" w:hAnsi="宋体" w:cs="宋体"/>
          <w:spacing w:val="-3"/>
          <w:sz w:val="24"/>
          <w:szCs w:val="24"/>
          <w:highlight w:val="none"/>
        </w:rPr>
        <w:t>。</w:t>
      </w:r>
    </w:p>
    <w:p w14:paraId="37AA3DBE">
      <w:pPr>
        <w:spacing w:before="1" w:line="368" w:lineRule="auto"/>
        <w:ind w:left="541" w:right="1726"/>
        <w:rPr>
          <w:rFonts w:ascii="宋体" w:hAnsi="宋体" w:cs="宋体"/>
          <w:sz w:val="24"/>
          <w:szCs w:val="24"/>
          <w:highlight w:val="none"/>
        </w:rPr>
      </w:pPr>
      <w:r>
        <w:rPr>
          <w:rFonts w:hint="eastAsia" w:ascii="宋体" w:hAnsi="宋体" w:cs="宋体"/>
          <w:spacing w:val="-2"/>
          <w:sz w:val="24"/>
          <w:szCs w:val="24"/>
          <w:highlight w:val="none"/>
        </w:rPr>
        <w:t>委托期限：自本授权委托书签</w:t>
      </w:r>
      <w:r>
        <w:rPr>
          <w:rFonts w:hint="eastAsia" w:ascii="宋体" w:hAnsi="宋体" w:cs="宋体"/>
          <w:spacing w:val="-1"/>
          <w:sz w:val="24"/>
          <w:szCs w:val="24"/>
          <w:highlight w:val="none"/>
        </w:rPr>
        <w:t>署之日起至投标有效期届满之日止。</w:t>
      </w:r>
      <w:r>
        <w:rPr>
          <w:rFonts w:hint="eastAsia" w:ascii="宋体" w:hAnsi="宋体" w:cs="宋体"/>
          <w:sz w:val="24"/>
          <w:szCs w:val="24"/>
          <w:highlight w:val="none"/>
        </w:rPr>
        <w:t xml:space="preserve"> </w:t>
      </w:r>
      <w:r>
        <w:rPr>
          <w:rFonts w:hint="eastAsia" w:ascii="宋体" w:hAnsi="宋体" w:cs="宋体"/>
          <w:spacing w:val="-6"/>
          <w:sz w:val="24"/>
          <w:szCs w:val="24"/>
          <w:highlight w:val="none"/>
        </w:rPr>
        <w:t>代</w:t>
      </w:r>
      <w:r>
        <w:rPr>
          <w:rFonts w:hint="eastAsia" w:ascii="宋体" w:hAnsi="宋体" w:cs="宋体"/>
          <w:spacing w:val="-4"/>
          <w:sz w:val="24"/>
          <w:szCs w:val="24"/>
          <w:highlight w:val="none"/>
        </w:rPr>
        <w:t>理人无转委托权。</w:t>
      </w:r>
    </w:p>
    <w:p w14:paraId="58101CB9">
      <w:pPr>
        <w:spacing w:line="314" w:lineRule="auto"/>
        <w:rPr>
          <w:rFonts w:ascii="宋体" w:hAnsi="宋体" w:cs="宋体"/>
          <w:sz w:val="24"/>
          <w:szCs w:val="24"/>
          <w:highlight w:val="none"/>
        </w:rPr>
      </w:pPr>
    </w:p>
    <w:p w14:paraId="7587CEB8">
      <w:pPr>
        <w:spacing w:before="79" w:line="219" w:lineRule="auto"/>
        <w:ind w:left="125"/>
        <w:rPr>
          <w:rFonts w:ascii="宋体" w:hAnsi="宋体" w:cs="宋体"/>
          <w:sz w:val="24"/>
          <w:szCs w:val="24"/>
          <w:highlight w:val="none"/>
        </w:rPr>
      </w:pPr>
      <w:r>
        <w:rPr>
          <w:rFonts w:hint="eastAsia" w:ascii="宋体" w:hAnsi="宋体" w:cs="宋体"/>
          <w:spacing w:val="-6"/>
          <w:sz w:val="24"/>
          <w:szCs w:val="24"/>
          <w:highlight w:val="none"/>
        </w:rPr>
        <w:t>投标人</w:t>
      </w:r>
      <w:r>
        <w:rPr>
          <w:rFonts w:hint="eastAsia" w:ascii="宋体" w:hAnsi="宋体" w:cs="宋体"/>
          <w:spacing w:val="-5"/>
          <w:sz w:val="24"/>
          <w:szCs w:val="24"/>
          <w:highlight w:val="none"/>
        </w:rPr>
        <w:t>名</w:t>
      </w:r>
      <w:r>
        <w:rPr>
          <w:rFonts w:hint="eastAsia" w:ascii="宋体" w:hAnsi="宋体" w:cs="宋体"/>
          <w:spacing w:val="-3"/>
          <w:sz w:val="24"/>
          <w:szCs w:val="24"/>
          <w:highlight w:val="none"/>
        </w:rPr>
        <w:t>称(加盖公章)：________________</w:t>
      </w:r>
    </w:p>
    <w:p w14:paraId="20524E7F">
      <w:pPr>
        <w:spacing w:before="183" w:line="466" w:lineRule="exact"/>
        <w:ind w:left="123"/>
        <w:rPr>
          <w:rFonts w:ascii="宋体" w:hAnsi="宋体" w:cs="宋体"/>
          <w:sz w:val="24"/>
          <w:szCs w:val="24"/>
          <w:highlight w:val="none"/>
        </w:rPr>
      </w:pPr>
      <w:r>
        <w:rPr>
          <w:rFonts w:hint="eastAsia" w:ascii="宋体" w:hAnsi="宋体" w:cs="宋体"/>
          <w:spacing w:val="1"/>
          <w:position w:val="17"/>
          <w:sz w:val="24"/>
          <w:szCs w:val="24"/>
          <w:highlight w:val="none"/>
        </w:rPr>
        <w:t>法定代表人(签字或签章)：_______</w:t>
      </w:r>
      <w:r>
        <w:rPr>
          <w:rFonts w:hint="eastAsia" w:ascii="宋体" w:hAnsi="宋体" w:cs="宋体"/>
          <w:position w:val="17"/>
          <w:sz w:val="24"/>
          <w:szCs w:val="24"/>
          <w:highlight w:val="none"/>
        </w:rPr>
        <w:t>_________</w:t>
      </w:r>
    </w:p>
    <w:p w14:paraId="5381465F">
      <w:pPr>
        <w:spacing w:before="1" w:line="218" w:lineRule="auto"/>
        <w:ind w:left="121"/>
        <w:rPr>
          <w:rFonts w:ascii="宋体" w:hAnsi="宋体" w:cs="宋体"/>
          <w:sz w:val="24"/>
          <w:szCs w:val="24"/>
          <w:highlight w:val="none"/>
        </w:rPr>
      </w:pPr>
      <w:r>
        <w:rPr>
          <w:rFonts w:hint="eastAsia" w:ascii="宋体" w:hAnsi="宋体" w:cs="宋体"/>
          <w:spacing w:val="-3"/>
          <w:sz w:val="24"/>
          <w:szCs w:val="24"/>
          <w:highlight w:val="none"/>
          <w:lang w:val="zh-CN"/>
        </w:rPr>
        <w:t>授权代理人</w:t>
      </w:r>
      <w:r>
        <w:rPr>
          <w:rFonts w:hint="eastAsia" w:ascii="宋体" w:hAnsi="宋体" w:cs="宋体"/>
          <w:spacing w:val="-3"/>
          <w:sz w:val="24"/>
          <w:szCs w:val="24"/>
          <w:highlight w:val="none"/>
        </w:rPr>
        <w:t>(签字或签章)：________________</w:t>
      </w:r>
    </w:p>
    <w:p w14:paraId="77183C6A">
      <w:pPr>
        <w:spacing w:before="181" w:line="219" w:lineRule="auto"/>
        <w:ind w:left="164"/>
        <w:rPr>
          <w:rFonts w:ascii="宋体" w:hAnsi="宋体" w:cs="宋体"/>
          <w:sz w:val="24"/>
          <w:szCs w:val="24"/>
          <w:highlight w:val="none"/>
        </w:rPr>
      </w:pPr>
      <w:r>
        <w:rPr>
          <w:rFonts w:hint="eastAsia" w:ascii="宋体" w:hAnsi="宋体" w:cs="宋体"/>
          <w:spacing w:val="-32"/>
          <w:sz w:val="24"/>
          <w:szCs w:val="24"/>
          <w:highlight w:val="none"/>
        </w:rPr>
        <w:t>日</w:t>
      </w:r>
      <w:r>
        <w:rPr>
          <w:rFonts w:hint="eastAsia" w:ascii="宋体" w:hAnsi="宋体" w:cs="宋体"/>
          <w:spacing w:val="-16"/>
          <w:sz w:val="24"/>
          <w:szCs w:val="24"/>
          <w:highlight w:val="none"/>
        </w:rPr>
        <w:t>期： _____年______月______ 日</w:t>
      </w:r>
    </w:p>
    <w:p w14:paraId="0A97DD69">
      <w:pPr>
        <w:spacing w:line="261" w:lineRule="auto"/>
        <w:rPr>
          <w:rFonts w:ascii="宋体" w:hAnsi="宋体" w:cs="宋体"/>
          <w:sz w:val="24"/>
          <w:szCs w:val="24"/>
          <w:highlight w:val="none"/>
        </w:rPr>
      </w:pPr>
    </w:p>
    <w:p w14:paraId="72D0D818">
      <w:pPr>
        <w:spacing w:line="261" w:lineRule="auto"/>
        <w:rPr>
          <w:rFonts w:ascii="宋体" w:hAnsi="宋体" w:cs="宋体"/>
          <w:sz w:val="24"/>
          <w:szCs w:val="24"/>
          <w:highlight w:val="none"/>
        </w:rPr>
      </w:pPr>
    </w:p>
    <w:p w14:paraId="5C2F8C7B">
      <w:pPr>
        <w:spacing w:before="79" w:line="219" w:lineRule="auto"/>
        <w:ind w:left="141"/>
        <w:rPr>
          <w:rFonts w:ascii="宋体" w:hAnsi="宋体" w:cs="宋体"/>
          <w:sz w:val="24"/>
          <w:szCs w:val="24"/>
          <w:highlight w:val="none"/>
        </w:rPr>
      </w:pPr>
      <w:r>
        <w:rPr>
          <w:rFonts w:hint="eastAsia" w:ascii="宋体" w:hAnsi="宋体" w:cs="宋体"/>
          <w:spacing w:val="-6"/>
          <w:sz w:val="24"/>
          <w:szCs w:val="24"/>
          <w:highlight w:val="none"/>
        </w:rPr>
        <w:t>附：法</w:t>
      </w:r>
      <w:r>
        <w:rPr>
          <w:rFonts w:hint="eastAsia" w:ascii="宋体" w:hAnsi="宋体" w:cs="宋体"/>
          <w:spacing w:val="-5"/>
          <w:sz w:val="24"/>
          <w:szCs w:val="24"/>
          <w:highlight w:val="none"/>
        </w:rPr>
        <w:t>定</w:t>
      </w:r>
      <w:r>
        <w:rPr>
          <w:rFonts w:hint="eastAsia" w:ascii="宋体" w:hAnsi="宋体" w:cs="宋体"/>
          <w:spacing w:val="-3"/>
          <w:sz w:val="24"/>
          <w:szCs w:val="24"/>
          <w:highlight w:val="none"/>
        </w:rPr>
        <w:t>代表人及</w:t>
      </w:r>
      <w:r>
        <w:rPr>
          <w:rFonts w:hint="eastAsia" w:ascii="宋体" w:hAnsi="宋体" w:cs="宋体"/>
          <w:spacing w:val="-3"/>
          <w:sz w:val="24"/>
          <w:szCs w:val="24"/>
          <w:highlight w:val="none"/>
          <w:lang w:val="zh-CN"/>
        </w:rPr>
        <w:t>授权代理人</w:t>
      </w:r>
      <w:r>
        <w:rPr>
          <w:rFonts w:hint="eastAsia" w:ascii="宋体" w:hAnsi="宋体" w:cs="宋体"/>
          <w:spacing w:val="-3"/>
          <w:sz w:val="24"/>
          <w:szCs w:val="24"/>
          <w:highlight w:val="none"/>
        </w:rPr>
        <w:t>身份</w:t>
      </w:r>
      <w:r>
        <w:rPr>
          <w:rFonts w:hint="eastAsia" w:ascii="宋体" w:hAnsi="宋体" w:cs="宋体"/>
          <w:spacing w:val="-3"/>
          <w:sz w:val="24"/>
          <w:szCs w:val="24"/>
          <w:highlight w:val="none"/>
          <w:lang w:val="en-US" w:eastAsia="zh-CN"/>
        </w:rPr>
        <w:t>证复印件</w:t>
      </w:r>
      <w:r>
        <w:rPr>
          <w:rFonts w:hint="eastAsia" w:ascii="宋体" w:hAnsi="宋体" w:cs="宋体"/>
          <w:spacing w:val="-3"/>
          <w:sz w:val="24"/>
          <w:szCs w:val="24"/>
          <w:highlight w:val="none"/>
        </w:rPr>
        <w:t>：</w:t>
      </w:r>
    </w:p>
    <w:p w14:paraId="36DEA70F">
      <w:pPr>
        <w:spacing w:before="144" w:line="2162" w:lineRule="exact"/>
        <w:textAlignment w:val="center"/>
        <w:rPr>
          <w:rFonts w:ascii="宋体" w:hAnsi="宋体" w:cs="宋体"/>
          <w:sz w:val="24"/>
          <w:szCs w:val="24"/>
          <w:highlight w:val="none"/>
        </w:rPr>
      </w:pPr>
      <w:r>
        <w:rPr>
          <w:rFonts w:hint="eastAsia" w:ascii="宋体" w:hAnsi="宋体" w:cs="宋体"/>
          <w:sz w:val="24"/>
          <w:szCs w:val="24"/>
          <w:highlight w:val="none"/>
        </w:rPr>
        <w:drawing>
          <wp:inline distT="0" distB="0" distL="0" distR="0">
            <wp:extent cx="5274310" cy="1372235"/>
            <wp:effectExtent l="0" t="0" r="2540" b="18415"/>
            <wp:docPr id="51" name="IM 47"/>
            <wp:cNvGraphicFramePr/>
            <a:graphic xmlns:a="http://schemas.openxmlformats.org/drawingml/2006/main">
              <a:graphicData uri="http://schemas.openxmlformats.org/drawingml/2006/picture">
                <pic:pic xmlns:pic="http://schemas.openxmlformats.org/drawingml/2006/picture">
                  <pic:nvPicPr>
                    <pic:cNvPr id="51" name="IM 47"/>
                    <pic:cNvPicPr/>
                  </pic:nvPicPr>
                  <pic:blipFill>
                    <a:blip r:embed="rId24"/>
                    <a:stretch>
                      <a:fillRect/>
                    </a:stretch>
                  </pic:blipFill>
                  <pic:spPr>
                    <a:xfrm>
                      <a:off x="0" y="0"/>
                      <a:ext cx="5274319" cy="1372595"/>
                    </a:xfrm>
                    <a:prstGeom prst="rect">
                      <a:avLst/>
                    </a:prstGeom>
                  </pic:spPr>
                </pic:pic>
              </a:graphicData>
            </a:graphic>
          </wp:inline>
        </w:drawing>
      </w:r>
    </w:p>
    <w:p w14:paraId="14C31132">
      <w:pPr>
        <w:spacing w:line="360" w:lineRule="auto"/>
        <w:jc w:val="left"/>
        <w:rPr>
          <w:rFonts w:hint="eastAsia" w:ascii="宋体" w:hAnsi="宋体" w:eastAsia="宋体" w:cs="黑体"/>
          <w:bCs/>
          <w:sz w:val="24"/>
          <w:szCs w:val="24"/>
          <w:highlight w:val="none"/>
        </w:rPr>
      </w:pPr>
    </w:p>
    <w:p w14:paraId="54454B5C">
      <w:pPr>
        <w:spacing w:line="360" w:lineRule="auto"/>
        <w:jc w:val="left"/>
        <w:rPr>
          <w:rFonts w:hint="eastAsia" w:ascii="宋体" w:hAnsi="宋体" w:eastAsia="宋体" w:cs="黑体"/>
          <w:bCs/>
          <w:sz w:val="24"/>
          <w:szCs w:val="24"/>
          <w:highlight w:val="none"/>
        </w:rPr>
      </w:pPr>
    </w:p>
    <w:p w14:paraId="10908474">
      <w:pPr>
        <w:spacing w:line="360" w:lineRule="auto"/>
        <w:jc w:val="left"/>
        <w:rPr>
          <w:rFonts w:ascii="宋体" w:hAnsi="宋体" w:cs="宋体"/>
          <w:sz w:val="24"/>
          <w:szCs w:val="24"/>
          <w:highlight w:val="none"/>
        </w:rPr>
      </w:pPr>
      <w:r>
        <w:rPr>
          <w:rFonts w:hint="eastAsia" w:ascii="宋体" w:hAnsi="宋体" w:eastAsia="宋体" w:cs="黑体"/>
          <w:bCs/>
          <w:sz w:val="24"/>
          <w:szCs w:val="24"/>
          <w:highlight w:val="none"/>
        </w:rPr>
        <w:t>注：如委托代理人进行投标，必须提供此法定代表人授权委托书，否则投标无效</w:t>
      </w:r>
    </w:p>
    <w:p w14:paraId="45683401">
      <w:pPr>
        <w:rPr>
          <w:rFonts w:ascii="宋体" w:hAnsi="宋体" w:cs="宋体"/>
          <w:sz w:val="24"/>
          <w:szCs w:val="24"/>
          <w:highlight w:val="none"/>
        </w:rPr>
      </w:pPr>
    </w:p>
    <w:p w14:paraId="52BA0D60">
      <w:pPr>
        <w:rPr>
          <w:rFonts w:ascii="宋体" w:hAnsi="宋体" w:cs="宋体"/>
          <w:sz w:val="24"/>
          <w:szCs w:val="24"/>
          <w:highlight w:val="none"/>
        </w:rPr>
      </w:pPr>
    </w:p>
    <w:p w14:paraId="0DA604BC">
      <w:pPr>
        <w:rPr>
          <w:rFonts w:ascii="宋体" w:hAnsi="宋体" w:cs="宋体"/>
          <w:sz w:val="24"/>
          <w:szCs w:val="24"/>
          <w:highlight w:val="none"/>
        </w:rPr>
      </w:pPr>
    </w:p>
    <w:p w14:paraId="5B1AC8B8">
      <w:pPr>
        <w:rPr>
          <w:rFonts w:ascii="宋体" w:hAnsi="宋体" w:cs="宋体"/>
          <w:sz w:val="24"/>
          <w:szCs w:val="24"/>
          <w:highlight w:val="none"/>
        </w:rPr>
      </w:pPr>
    </w:p>
    <w:p w14:paraId="3DE09F68">
      <w:pPr>
        <w:rPr>
          <w:rFonts w:ascii="宋体" w:hAnsi="宋体" w:cs="宋体"/>
          <w:sz w:val="24"/>
          <w:szCs w:val="24"/>
          <w:highlight w:val="none"/>
        </w:rPr>
        <w:sectPr>
          <w:headerReference r:id="rId15" w:type="default"/>
          <w:footerReference r:id="rId16" w:type="default"/>
          <w:pgSz w:w="11907" w:h="16840"/>
          <w:pgMar w:top="1440" w:right="1080" w:bottom="1440" w:left="1080" w:header="878" w:footer="886" w:gutter="0"/>
          <w:pgNumType w:fmt="decimal"/>
          <w:cols w:space="720" w:num="1"/>
        </w:sectPr>
      </w:pPr>
    </w:p>
    <w:p w14:paraId="21278FCF">
      <w:pPr>
        <w:numPr>
          <w:ilvl w:val="0"/>
          <w:numId w:val="3"/>
        </w:numPr>
        <w:spacing w:before="91" w:line="220" w:lineRule="auto"/>
        <w:jc w:val="center"/>
        <w:outlineLvl w:val="2"/>
        <w:rPr>
          <w:rFonts w:ascii="宋体" w:hAnsi="宋体" w:cs="宋体"/>
          <w:spacing w:val="-6"/>
          <w:sz w:val="28"/>
          <w:szCs w:val="28"/>
          <w:highlight w:val="none"/>
          <w14:textOutline w14:w="5105" w14:cap="sq" w14:cmpd="sng" w14:algn="ctr">
            <w14:solidFill>
              <w14:srgbClr w14:val="000000"/>
            </w14:solidFill>
            <w14:prstDash w14:val="solid"/>
            <w14:bevel/>
          </w14:textOutline>
        </w:rPr>
      </w:pPr>
      <w:r>
        <w:rPr>
          <w:rFonts w:ascii="宋体" w:hAnsi="宋体" w:cs="宋体"/>
          <w:spacing w:val="-6"/>
          <w:sz w:val="28"/>
          <w:szCs w:val="28"/>
          <w:highlight w:val="none"/>
          <w14:textOutline w14:w="5105" w14:cap="sq" w14:cmpd="sng" w14:algn="ctr">
            <w14:solidFill>
              <w14:srgbClr w14:val="000000"/>
            </w14:solidFill>
            <w14:prstDash w14:val="solid"/>
            <w14:bevel/>
          </w14:textOutline>
        </w:rPr>
        <w:t>投标人的营业执照</w:t>
      </w:r>
    </w:p>
    <w:p w14:paraId="1C44B071">
      <w:pPr>
        <w:numPr>
          <w:ilvl w:val="0"/>
          <w:numId w:val="0"/>
        </w:numPr>
        <w:spacing w:before="91" w:line="220" w:lineRule="auto"/>
        <w:jc w:val="both"/>
        <w:outlineLvl w:val="2"/>
        <w:rPr>
          <w:rFonts w:ascii="宋体" w:hAnsi="宋体" w:cs="宋体"/>
          <w:spacing w:val="-6"/>
          <w:sz w:val="28"/>
          <w:szCs w:val="28"/>
          <w:highlight w:val="none"/>
          <w14:textOutline w14:w="5105" w14:cap="sq" w14:cmpd="sng" w14:algn="ctr">
            <w14:solidFill>
              <w14:srgbClr w14:val="000000"/>
            </w14:solidFill>
            <w14:prstDash w14:val="solid"/>
            <w14:bevel/>
          </w14:textOutline>
        </w:rPr>
      </w:pPr>
    </w:p>
    <w:p w14:paraId="7EC1011B">
      <w:pPr>
        <w:autoSpaceDE w:val="0"/>
        <w:autoSpaceDN w:val="0"/>
        <w:adjustRightInd w:val="0"/>
        <w:jc w:val="center"/>
        <w:rPr>
          <w:rFonts w:ascii="宋体" w:hAnsi="宋体" w:cs="宋体"/>
          <w:b w:val="0"/>
          <w:bCs w:val="0"/>
          <w:color w:val="000000"/>
          <w:sz w:val="28"/>
          <w:szCs w:val="28"/>
          <w:highlight w:val="none"/>
          <w:lang w:val="zh-CN"/>
        </w:rPr>
      </w:pPr>
      <w:r>
        <w:rPr>
          <w:rFonts w:hint="eastAsia" w:ascii="宋体" w:hAnsi="宋体" w:cs="宋体"/>
          <w:b w:val="0"/>
          <w:bCs w:val="0"/>
          <w:color w:val="000000"/>
          <w:sz w:val="28"/>
          <w:szCs w:val="28"/>
          <w:highlight w:val="none"/>
          <w:lang w:val="zh-CN"/>
        </w:rPr>
        <w:t>具备有效的营业执照副本（标书内附复印件加盖公章）</w:t>
      </w:r>
    </w:p>
    <w:p w14:paraId="13DE0E4A">
      <w:pPr>
        <w:autoSpaceDE w:val="0"/>
        <w:autoSpaceDN w:val="0"/>
        <w:adjustRightInd w:val="0"/>
        <w:jc w:val="center"/>
        <w:rPr>
          <w:rFonts w:ascii="宋体" w:hAnsi="宋体" w:cs="宋体"/>
          <w:b/>
          <w:bCs/>
          <w:color w:val="000000"/>
          <w:sz w:val="28"/>
          <w:szCs w:val="28"/>
          <w:highlight w:val="none"/>
          <w:lang w:val="zh-CN"/>
        </w:rPr>
      </w:pPr>
    </w:p>
    <w:p w14:paraId="3C155AE3">
      <w:pPr>
        <w:autoSpaceDE w:val="0"/>
        <w:autoSpaceDN w:val="0"/>
        <w:adjustRightInd w:val="0"/>
        <w:jc w:val="center"/>
        <w:rPr>
          <w:rFonts w:ascii="宋体" w:hAnsi="宋体" w:cs="宋体"/>
          <w:b/>
          <w:bCs/>
          <w:color w:val="000000"/>
          <w:sz w:val="28"/>
          <w:szCs w:val="28"/>
          <w:highlight w:val="none"/>
          <w:lang w:val="zh-CN"/>
        </w:rPr>
      </w:pPr>
    </w:p>
    <w:p w14:paraId="5108C9C4">
      <w:pPr>
        <w:autoSpaceDE w:val="0"/>
        <w:autoSpaceDN w:val="0"/>
        <w:adjustRightInd w:val="0"/>
        <w:jc w:val="center"/>
        <w:rPr>
          <w:rFonts w:ascii="宋体" w:hAnsi="宋体" w:cs="宋体"/>
          <w:b/>
          <w:bCs/>
          <w:color w:val="000000"/>
          <w:sz w:val="28"/>
          <w:szCs w:val="28"/>
          <w:highlight w:val="none"/>
          <w:lang w:val="zh-CN"/>
        </w:rPr>
      </w:pPr>
    </w:p>
    <w:p w14:paraId="4E1DCAB0">
      <w:pPr>
        <w:autoSpaceDE w:val="0"/>
        <w:autoSpaceDN w:val="0"/>
        <w:adjustRightInd w:val="0"/>
        <w:jc w:val="center"/>
        <w:rPr>
          <w:rFonts w:ascii="宋体" w:hAnsi="宋体" w:cs="宋体"/>
          <w:b/>
          <w:bCs/>
          <w:color w:val="000000"/>
          <w:sz w:val="28"/>
          <w:szCs w:val="28"/>
          <w:highlight w:val="none"/>
          <w:lang w:val="zh-CN"/>
        </w:rPr>
      </w:pPr>
    </w:p>
    <w:p w14:paraId="58D605A1">
      <w:pPr>
        <w:autoSpaceDE w:val="0"/>
        <w:autoSpaceDN w:val="0"/>
        <w:adjustRightInd w:val="0"/>
        <w:jc w:val="center"/>
        <w:rPr>
          <w:rFonts w:ascii="宋体" w:hAnsi="宋体" w:cs="宋体"/>
          <w:b/>
          <w:bCs/>
          <w:color w:val="000000"/>
          <w:sz w:val="28"/>
          <w:szCs w:val="28"/>
          <w:highlight w:val="none"/>
          <w:lang w:val="zh-CN"/>
        </w:rPr>
      </w:pPr>
    </w:p>
    <w:p w14:paraId="2CD841E5">
      <w:pPr>
        <w:autoSpaceDE w:val="0"/>
        <w:autoSpaceDN w:val="0"/>
        <w:adjustRightInd w:val="0"/>
        <w:jc w:val="center"/>
        <w:rPr>
          <w:rFonts w:ascii="宋体" w:hAnsi="宋体" w:cs="宋体"/>
          <w:b/>
          <w:bCs/>
          <w:color w:val="000000"/>
          <w:sz w:val="28"/>
          <w:szCs w:val="28"/>
          <w:highlight w:val="none"/>
          <w:lang w:val="zh-CN"/>
        </w:rPr>
      </w:pPr>
    </w:p>
    <w:p w14:paraId="1934CEF9">
      <w:pPr>
        <w:autoSpaceDE w:val="0"/>
        <w:autoSpaceDN w:val="0"/>
        <w:adjustRightInd w:val="0"/>
        <w:jc w:val="center"/>
        <w:rPr>
          <w:rFonts w:ascii="宋体" w:hAnsi="宋体" w:cs="宋体"/>
          <w:b/>
          <w:bCs/>
          <w:color w:val="000000"/>
          <w:sz w:val="28"/>
          <w:szCs w:val="28"/>
          <w:highlight w:val="none"/>
          <w:lang w:val="zh-CN"/>
        </w:rPr>
      </w:pPr>
    </w:p>
    <w:p w14:paraId="1C7685DA">
      <w:pPr>
        <w:autoSpaceDE w:val="0"/>
        <w:autoSpaceDN w:val="0"/>
        <w:adjustRightInd w:val="0"/>
        <w:jc w:val="center"/>
        <w:rPr>
          <w:rFonts w:ascii="宋体" w:hAnsi="宋体" w:cs="宋体"/>
          <w:b/>
          <w:bCs/>
          <w:color w:val="000000"/>
          <w:sz w:val="28"/>
          <w:szCs w:val="28"/>
          <w:highlight w:val="none"/>
          <w:lang w:val="zh-CN"/>
        </w:rPr>
      </w:pPr>
    </w:p>
    <w:p w14:paraId="643F01AE">
      <w:pPr>
        <w:autoSpaceDE w:val="0"/>
        <w:autoSpaceDN w:val="0"/>
        <w:adjustRightInd w:val="0"/>
        <w:jc w:val="center"/>
        <w:rPr>
          <w:rFonts w:ascii="宋体" w:hAnsi="宋体" w:cs="宋体"/>
          <w:b/>
          <w:bCs/>
          <w:color w:val="000000"/>
          <w:sz w:val="28"/>
          <w:szCs w:val="28"/>
          <w:highlight w:val="none"/>
          <w:lang w:val="zh-CN"/>
        </w:rPr>
      </w:pPr>
    </w:p>
    <w:p w14:paraId="023CD2CB">
      <w:pPr>
        <w:autoSpaceDE w:val="0"/>
        <w:autoSpaceDN w:val="0"/>
        <w:adjustRightInd w:val="0"/>
        <w:jc w:val="center"/>
        <w:rPr>
          <w:rFonts w:ascii="宋体" w:hAnsi="宋体" w:cs="宋体"/>
          <w:b/>
          <w:bCs/>
          <w:color w:val="000000"/>
          <w:sz w:val="28"/>
          <w:szCs w:val="28"/>
          <w:highlight w:val="none"/>
          <w:lang w:val="zh-CN"/>
        </w:rPr>
      </w:pPr>
    </w:p>
    <w:p w14:paraId="27F58564">
      <w:pPr>
        <w:autoSpaceDE w:val="0"/>
        <w:autoSpaceDN w:val="0"/>
        <w:adjustRightInd w:val="0"/>
        <w:jc w:val="center"/>
        <w:rPr>
          <w:rFonts w:ascii="宋体" w:hAnsi="宋体" w:cs="宋体"/>
          <w:b/>
          <w:bCs/>
          <w:color w:val="000000"/>
          <w:sz w:val="28"/>
          <w:szCs w:val="28"/>
          <w:highlight w:val="none"/>
          <w:lang w:val="zh-CN"/>
        </w:rPr>
      </w:pPr>
    </w:p>
    <w:p w14:paraId="3C748F2D">
      <w:pPr>
        <w:autoSpaceDE w:val="0"/>
        <w:autoSpaceDN w:val="0"/>
        <w:adjustRightInd w:val="0"/>
        <w:jc w:val="center"/>
        <w:rPr>
          <w:rFonts w:ascii="宋体" w:hAnsi="宋体" w:cs="宋体"/>
          <w:b/>
          <w:bCs/>
          <w:color w:val="000000"/>
          <w:sz w:val="28"/>
          <w:szCs w:val="28"/>
          <w:highlight w:val="none"/>
          <w:lang w:val="zh-CN"/>
        </w:rPr>
      </w:pPr>
    </w:p>
    <w:p w14:paraId="448B7DBD">
      <w:pPr>
        <w:autoSpaceDE w:val="0"/>
        <w:autoSpaceDN w:val="0"/>
        <w:adjustRightInd w:val="0"/>
        <w:jc w:val="center"/>
        <w:rPr>
          <w:rFonts w:ascii="宋体" w:hAnsi="宋体" w:cs="宋体"/>
          <w:b/>
          <w:bCs/>
          <w:color w:val="000000"/>
          <w:sz w:val="28"/>
          <w:szCs w:val="28"/>
          <w:highlight w:val="none"/>
          <w:lang w:val="zh-CN"/>
        </w:rPr>
      </w:pPr>
    </w:p>
    <w:p w14:paraId="36E8FA00">
      <w:pPr>
        <w:autoSpaceDE w:val="0"/>
        <w:autoSpaceDN w:val="0"/>
        <w:adjustRightInd w:val="0"/>
        <w:jc w:val="center"/>
        <w:rPr>
          <w:rFonts w:ascii="宋体" w:hAnsi="宋体" w:cs="宋体"/>
          <w:b/>
          <w:bCs/>
          <w:color w:val="000000"/>
          <w:sz w:val="28"/>
          <w:szCs w:val="28"/>
          <w:highlight w:val="none"/>
          <w:lang w:val="zh-CN"/>
        </w:rPr>
      </w:pPr>
    </w:p>
    <w:p w14:paraId="43B7607A">
      <w:pPr>
        <w:autoSpaceDE w:val="0"/>
        <w:autoSpaceDN w:val="0"/>
        <w:adjustRightInd w:val="0"/>
        <w:jc w:val="center"/>
        <w:rPr>
          <w:rFonts w:ascii="宋体" w:hAnsi="宋体" w:cs="宋体"/>
          <w:b/>
          <w:bCs/>
          <w:color w:val="000000"/>
          <w:sz w:val="28"/>
          <w:szCs w:val="28"/>
          <w:highlight w:val="none"/>
          <w:lang w:val="zh-CN"/>
        </w:rPr>
      </w:pPr>
    </w:p>
    <w:p w14:paraId="6C8C439D">
      <w:pPr>
        <w:rPr>
          <w:rFonts w:ascii="宋体" w:hAnsi="宋体" w:cs="宋体"/>
          <w:b/>
          <w:bCs/>
          <w:color w:val="000000"/>
          <w:sz w:val="28"/>
          <w:szCs w:val="28"/>
          <w:highlight w:val="none"/>
          <w:lang w:val="zh-CN"/>
        </w:rPr>
      </w:pPr>
      <w:r>
        <w:rPr>
          <w:rFonts w:ascii="宋体" w:hAnsi="宋体" w:cs="宋体"/>
          <w:b/>
          <w:bCs/>
          <w:color w:val="000000"/>
          <w:sz w:val="28"/>
          <w:szCs w:val="28"/>
          <w:highlight w:val="none"/>
          <w:lang w:val="zh-CN"/>
        </w:rPr>
        <w:br w:type="page"/>
      </w:r>
    </w:p>
    <w:p w14:paraId="286F62E7">
      <w:pPr>
        <w:spacing w:before="169" w:line="230" w:lineRule="auto"/>
        <w:jc w:val="center"/>
        <w:outlineLvl w:val="2"/>
        <w:rPr>
          <w:rFonts w:ascii="宋体" w:hAnsi="宋体" w:cs="宋体"/>
          <w:sz w:val="28"/>
          <w:szCs w:val="28"/>
          <w:highlight w:val="none"/>
        </w:rPr>
      </w:pPr>
      <w:r>
        <w:rPr>
          <w:rFonts w:ascii="宋体" w:hAnsi="宋体" w:cs="宋体"/>
          <w:spacing w:val="-1"/>
          <w:sz w:val="28"/>
          <w:szCs w:val="28"/>
          <w:highlight w:val="none"/>
          <w14:textOutline w14:w="5105" w14:cap="sq" w14:cmpd="sng" w14:algn="ctr">
            <w14:solidFill>
              <w14:srgbClr w14:val="000000"/>
            </w14:solidFill>
            <w14:prstDash w14:val="solid"/>
            <w14:bevel/>
          </w14:textOutline>
        </w:rPr>
        <w:t>五、财务状况报</w:t>
      </w:r>
      <w:r>
        <w:rPr>
          <w:rFonts w:ascii="宋体" w:hAnsi="宋体" w:cs="宋体"/>
          <w:sz w:val="28"/>
          <w:szCs w:val="28"/>
          <w:highlight w:val="none"/>
          <w14:textOutline w14:w="5105" w14:cap="sq" w14:cmpd="sng" w14:algn="ctr">
            <w14:solidFill>
              <w14:srgbClr w14:val="000000"/>
            </w14:solidFill>
            <w14:prstDash w14:val="solid"/>
            <w14:bevel/>
          </w14:textOutline>
        </w:rPr>
        <w:t>告</w:t>
      </w:r>
    </w:p>
    <w:p w14:paraId="1A281D7B">
      <w:pPr>
        <w:rPr>
          <w:rFonts w:ascii="宋体" w:hAnsi="宋体" w:cs="宋体"/>
          <w:sz w:val="24"/>
          <w:szCs w:val="24"/>
          <w:highlight w:val="none"/>
        </w:rPr>
      </w:pPr>
      <w:r>
        <w:rPr>
          <w:rFonts w:hint="eastAsia" w:ascii="宋体" w:hAnsi="宋体" w:cs="宋体"/>
          <w:sz w:val="24"/>
          <w:szCs w:val="24"/>
          <w:highlight w:val="none"/>
        </w:rPr>
        <w:t>说明：</w:t>
      </w:r>
    </w:p>
    <w:p w14:paraId="0DAB73C4">
      <w:pPr>
        <w:rPr>
          <w:rFonts w:ascii="宋体" w:hAnsi="宋体" w:cs="宋体"/>
          <w:sz w:val="24"/>
          <w:szCs w:val="24"/>
          <w:highlight w:val="none"/>
        </w:rPr>
      </w:pPr>
      <w:r>
        <w:rPr>
          <w:rFonts w:hint="eastAsia" w:ascii="宋体" w:hAnsi="宋体" w:cs="宋体"/>
          <w:sz w:val="24"/>
          <w:szCs w:val="24"/>
          <w:highlight w:val="none"/>
        </w:rPr>
        <w:t>具有良好的商业信誉和健全的财务</w:t>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"https://baike.so.com/doc/388251-411081.html" \t "_blank"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会计制度</w:t>
      </w:r>
      <w:r>
        <w:rPr>
          <w:rFonts w:hint="eastAsia" w:ascii="宋体" w:hAnsi="宋体" w:cs="宋体"/>
          <w:sz w:val="24"/>
          <w:szCs w:val="24"/>
          <w:highlight w:val="none"/>
        </w:rPr>
        <w:fldChar w:fldCharType="end"/>
      </w:r>
      <w:r>
        <w:rPr>
          <w:rFonts w:hint="eastAsia" w:ascii="宋体" w:hAnsi="宋体" w:cs="宋体"/>
          <w:sz w:val="24"/>
          <w:szCs w:val="24"/>
          <w:highlight w:val="none"/>
        </w:rPr>
        <w:t>，提供近三年（202</w:t>
      </w:r>
      <w:r>
        <w:rPr>
          <w:rFonts w:hint="eastAsia" w:ascii="宋体" w:hAnsi="宋体" w:cs="宋体"/>
          <w:sz w:val="24"/>
          <w:szCs w:val="24"/>
          <w:highlight w:val="none"/>
          <w:lang w:val="en-US" w:eastAsia="zh-CN"/>
        </w:rPr>
        <w:t>2</w:t>
      </w:r>
      <w:r>
        <w:rPr>
          <w:rFonts w:hint="eastAsia" w:ascii="宋体" w:hAnsi="宋体" w:cs="宋体"/>
          <w:sz w:val="24"/>
          <w:szCs w:val="24"/>
          <w:highlight w:val="none"/>
        </w:rPr>
        <w:t>年-202</w:t>
      </w:r>
      <w:r>
        <w:rPr>
          <w:rFonts w:hint="eastAsia" w:ascii="宋体" w:hAnsi="宋体" w:cs="宋体"/>
          <w:sz w:val="24"/>
          <w:szCs w:val="24"/>
          <w:highlight w:val="none"/>
          <w:lang w:val="en-US" w:eastAsia="zh-CN"/>
        </w:rPr>
        <w:t>4</w:t>
      </w:r>
      <w:r>
        <w:rPr>
          <w:rFonts w:hint="eastAsia" w:ascii="宋体" w:hAnsi="宋体" w:cs="宋体"/>
          <w:sz w:val="24"/>
          <w:szCs w:val="24"/>
          <w:highlight w:val="none"/>
        </w:rPr>
        <w:t>年）经会计师事务所或审计机构出具的财务审计报告。（成立不足三年的须具有自成立之日起至202</w:t>
      </w:r>
      <w:r>
        <w:rPr>
          <w:rFonts w:hint="eastAsia" w:ascii="宋体" w:hAnsi="宋体" w:cs="宋体"/>
          <w:sz w:val="24"/>
          <w:szCs w:val="24"/>
          <w:highlight w:val="none"/>
          <w:lang w:val="en-US" w:eastAsia="zh-CN"/>
        </w:rPr>
        <w:t>4</w:t>
      </w:r>
      <w:r>
        <w:rPr>
          <w:rFonts w:hint="eastAsia" w:ascii="宋体" w:hAnsi="宋体" w:cs="宋体"/>
          <w:sz w:val="24"/>
          <w:szCs w:val="24"/>
          <w:highlight w:val="none"/>
        </w:rPr>
        <w:t>年的财务审计报告，如公司为202</w:t>
      </w:r>
      <w:r>
        <w:rPr>
          <w:rFonts w:hint="eastAsia" w:ascii="宋体" w:hAnsi="宋体" w:cs="宋体"/>
          <w:sz w:val="24"/>
          <w:szCs w:val="24"/>
          <w:highlight w:val="none"/>
          <w:lang w:val="en-US" w:eastAsia="zh-CN"/>
        </w:rPr>
        <w:t>4</w:t>
      </w:r>
      <w:r>
        <w:rPr>
          <w:rFonts w:hint="eastAsia" w:ascii="宋体" w:hAnsi="宋体" w:cs="宋体"/>
          <w:sz w:val="24"/>
          <w:szCs w:val="24"/>
          <w:highlight w:val="none"/>
        </w:rPr>
        <w:t>年12月31日以后成立的企业需具有基本开户银行出具的近6个月的资信证明）；</w:t>
      </w:r>
      <w:r>
        <w:rPr>
          <w:rFonts w:hint="eastAsia" w:ascii="宋体" w:hAnsi="宋体" w:cs="宋体"/>
          <w:b/>
          <w:bCs/>
          <w:sz w:val="24"/>
          <w:szCs w:val="24"/>
          <w:highlight w:val="none"/>
          <w:lang w:val="zh-CN"/>
        </w:rPr>
        <w:t>（标书内附复印件加盖公章）</w:t>
      </w:r>
      <w:r>
        <w:rPr>
          <w:rFonts w:hint="eastAsia" w:ascii="宋体" w:hAnsi="宋体" w:cs="宋体"/>
          <w:sz w:val="24"/>
          <w:szCs w:val="24"/>
          <w:highlight w:val="none"/>
        </w:rPr>
        <w:t>。</w:t>
      </w:r>
    </w:p>
    <w:p w14:paraId="4663A619">
      <w:pPr>
        <w:rPr>
          <w:rFonts w:ascii="宋体" w:hAnsi="宋体" w:cs="宋体"/>
          <w:sz w:val="24"/>
          <w:szCs w:val="24"/>
          <w:highlight w:val="none"/>
        </w:rPr>
      </w:pPr>
    </w:p>
    <w:p w14:paraId="1EE80EA1">
      <w:pPr>
        <w:autoSpaceDE w:val="0"/>
        <w:autoSpaceDN w:val="0"/>
        <w:adjustRightInd w:val="0"/>
        <w:jc w:val="center"/>
        <w:rPr>
          <w:rFonts w:ascii="宋体" w:hAnsi="宋体" w:cs="宋体"/>
          <w:b/>
          <w:bCs/>
          <w:color w:val="000000"/>
          <w:sz w:val="28"/>
          <w:szCs w:val="28"/>
          <w:highlight w:val="none"/>
          <w:lang w:val="zh-CN"/>
        </w:rPr>
      </w:pPr>
    </w:p>
    <w:p w14:paraId="26106756">
      <w:pPr>
        <w:autoSpaceDE w:val="0"/>
        <w:autoSpaceDN w:val="0"/>
        <w:adjustRightInd w:val="0"/>
        <w:jc w:val="center"/>
        <w:rPr>
          <w:rFonts w:ascii="宋体" w:hAnsi="宋体" w:cs="宋体"/>
          <w:b/>
          <w:bCs/>
          <w:color w:val="000000"/>
          <w:sz w:val="28"/>
          <w:szCs w:val="28"/>
          <w:highlight w:val="none"/>
          <w:lang w:val="zh-CN"/>
        </w:rPr>
      </w:pPr>
    </w:p>
    <w:p w14:paraId="646CC5B1">
      <w:pPr>
        <w:autoSpaceDE w:val="0"/>
        <w:autoSpaceDN w:val="0"/>
        <w:adjustRightInd w:val="0"/>
        <w:jc w:val="center"/>
        <w:rPr>
          <w:rFonts w:ascii="宋体" w:hAnsi="宋体" w:cs="宋体"/>
          <w:b/>
          <w:bCs/>
          <w:color w:val="000000"/>
          <w:sz w:val="28"/>
          <w:szCs w:val="28"/>
          <w:highlight w:val="none"/>
          <w:lang w:val="zh-CN"/>
        </w:rPr>
      </w:pPr>
    </w:p>
    <w:p w14:paraId="6F808B0A">
      <w:pPr>
        <w:autoSpaceDE w:val="0"/>
        <w:autoSpaceDN w:val="0"/>
        <w:adjustRightInd w:val="0"/>
        <w:jc w:val="center"/>
        <w:rPr>
          <w:rFonts w:ascii="宋体" w:hAnsi="宋体" w:cs="宋体"/>
          <w:b/>
          <w:bCs/>
          <w:color w:val="000000"/>
          <w:sz w:val="28"/>
          <w:szCs w:val="28"/>
          <w:highlight w:val="none"/>
          <w:lang w:val="zh-CN"/>
        </w:rPr>
      </w:pPr>
    </w:p>
    <w:p w14:paraId="7141F772">
      <w:pPr>
        <w:autoSpaceDE w:val="0"/>
        <w:autoSpaceDN w:val="0"/>
        <w:adjustRightInd w:val="0"/>
        <w:jc w:val="center"/>
        <w:rPr>
          <w:rFonts w:ascii="宋体" w:hAnsi="宋体" w:cs="宋体"/>
          <w:b/>
          <w:bCs/>
          <w:color w:val="000000"/>
          <w:sz w:val="28"/>
          <w:szCs w:val="28"/>
          <w:highlight w:val="none"/>
          <w:lang w:val="zh-CN"/>
        </w:rPr>
      </w:pPr>
    </w:p>
    <w:p w14:paraId="00F10337">
      <w:pPr>
        <w:autoSpaceDE w:val="0"/>
        <w:autoSpaceDN w:val="0"/>
        <w:adjustRightInd w:val="0"/>
        <w:jc w:val="center"/>
        <w:rPr>
          <w:rFonts w:ascii="宋体" w:hAnsi="宋体" w:cs="宋体"/>
          <w:b/>
          <w:bCs/>
          <w:color w:val="000000"/>
          <w:sz w:val="28"/>
          <w:szCs w:val="28"/>
          <w:highlight w:val="none"/>
          <w:lang w:val="zh-CN"/>
        </w:rPr>
      </w:pPr>
    </w:p>
    <w:p w14:paraId="2B498B15">
      <w:pPr>
        <w:autoSpaceDE w:val="0"/>
        <w:autoSpaceDN w:val="0"/>
        <w:adjustRightInd w:val="0"/>
        <w:jc w:val="center"/>
        <w:rPr>
          <w:rFonts w:ascii="宋体" w:hAnsi="宋体" w:cs="宋体"/>
          <w:b/>
          <w:bCs/>
          <w:color w:val="000000"/>
          <w:sz w:val="28"/>
          <w:szCs w:val="28"/>
          <w:highlight w:val="none"/>
          <w:lang w:val="zh-CN"/>
        </w:rPr>
      </w:pPr>
    </w:p>
    <w:p w14:paraId="44FB5B93">
      <w:pPr>
        <w:autoSpaceDE w:val="0"/>
        <w:autoSpaceDN w:val="0"/>
        <w:adjustRightInd w:val="0"/>
        <w:jc w:val="center"/>
        <w:rPr>
          <w:rFonts w:ascii="宋体" w:hAnsi="宋体" w:cs="宋体"/>
          <w:b/>
          <w:bCs/>
          <w:color w:val="000000"/>
          <w:sz w:val="28"/>
          <w:szCs w:val="28"/>
          <w:highlight w:val="none"/>
          <w:lang w:val="zh-CN"/>
        </w:rPr>
      </w:pPr>
    </w:p>
    <w:p w14:paraId="79314CE4">
      <w:pPr>
        <w:autoSpaceDE w:val="0"/>
        <w:autoSpaceDN w:val="0"/>
        <w:adjustRightInd w:val="0"/>
        <w:jc w:val="center"/>
        <w:rPr>
          <w:rFonts w:ascii="宋体" w:hAnsi="宋体" w:cs="宋体"/>
          <w:b/>
          <w:bCs/>
          <w:color w:val="000000"/>
          <w:sz w:val="28"/>
          <w:szCs w:val="28"/>
          <w:highlight w:val="none"/>
          <w:lang w:val="zh-CN"/>
        </w:rPr>
      </w:pPr>
    </w:p>
    <w:p w14:paraId="653663F7">
      <w:pPr>
        <w:autoSpaceDE w:val="0"/>
        <w:autoSpaceDN w:val="0"/>
        <w:adjustRightInd w:val="0"/>
        <w:jc w:val="center"/>
        <w:rPr>
          <w:rFonts w:ascii="宋体" w:hAnsi="宋体" w:cs="宋体"/>
          <w:b/>
          <w:bCs/>
          <w:color w:val="000000"/>
          <w:sz w:val="28"/>
          <w:szCs w:val="28"/>
          <w:highlight w:val="none"/>
          <w:lang w:val="zh-CN"/>
        </w:rPr>
      </w:pPr>
    </w:p>
    <w:p w14:paraId="4D1D7B70">
      <w:pPr>
        <w:autoSpaceDE w:val="0"/>
        <w:autoSpaceDN w:val="0"/>
        <w:adjustRightInd w:val="0"/>
        <w:jc w:val="center"/>
        <w:rPr>
          <w:rFonts w:ascii="宋体" w:hAnsi="宋体" w:cs="宋体"/>
          <w:b/>
          <w:bCs/>
          <w:color w:val="000000"/>
          <w:sz w:val="28"/>
          <w:szCs w:val="28"/>
          <w:highlight w:val="none"/>
          <w:lang w:val="zh-CN"/>
        </w:rPr>
      </w:pPr>
    </w:p>
    <w:p w14:paraId="6B5C7077">
      <w:pPr>
        <w:autoSpaceDE w:val="0"/>
        <w:autoSpaceDN w:val="0"/>
        <w:adjustRightInd w:val="0"/>
        <w:jc w:val="center"/>
        <w:rPr>
          <w:rFonts w:ascii="宋体" w:hAnsi="宋体" w:cs="宋体"/>
          <w:b/>
          <w:bCs/>
          <w:color w:val="000000"/>
          <w:sz w:val="28"/>
          <w:szCs w:val="28"/>
          <w:highlight w:val="none"/>
          <w:lang w:val="zh-CN"/>
        </w:rPr>
      </w:pPr>
    </w:p>
    <w:p w14:paraId="2D21867E">
      <w:pPr>
        <w:autoSpaceDE w:val="0"/>
        <w:autoSpaceDN w:val="0"/>
        <w:adjustRightInd w:val="0"/>
        <w:jc w:val="center"/>
        <w:rPr>
          <w:rFonts w:ascii="宋体" w:hAnsi="宋体" w:cs="宋体"/>
          <w:b/>
          <w:bCs/>
          <w:color w:val="000000"/>
          <w:sz w:val="28"/>
          <w:szCs w:val="28"/>
          <w:highlight w:val="none"/>
          <w:lang w:val="zh-CN"/>
        </w:rPr>
      </w:pPr>
    </w:p>
    <w:p w14:paraId="27BCE326">
      <w:pPr>
        <w:autoSpaceDE w:val="0"/>
        <w:autoSpaceDN w:val="0"/>
        <w:adjustRightInd w:val="0"/>
        <w:jc w:val="center"/>
        <w:rPr>
          <w:rFonts w:ascii="宋体" w:hAnsi="宋体" w:cs="宋体"/>
          <w:b/>
          <w:bCs/>
          <w:color w:val="000000"/>
          <w:sz w:val="28"/>
          <w:szCs w:val="28"/>
          <w:highlight w:val="none"/>
          <w:lang w:val="zh-CN"/>
        </w:rPr>
      </w:pPr>
    </w:p>
    <w:p w14:paraId="0C2B10F8">
      <w:pPr>
        <w:autoSpaceDE w:val="0"/>
        <w:autoSpaceDN w:val="0"/>
        <w:adjustRightInd w:val="0"/>
        <w:jc w:val="center"/>
        <w:rPr>
          <w:rFonts w:ascii="宋体" w:hAnsi="宋体" w:cs="宋体"/>
          <w:b/>
          <w:bCs/>
          <w:color w:val="000000"/>
          <w:sz w:val="28"/>
          <w:szCs w:val="28"/>
          <w:highlight w:val="none"/>
          <w:lang w:val="zh-CN"/>
        </w:rPr>
      </w:pPr>
    </w:p>
    <w:p w14:paraId="4E9A787E">
      <w:pPr>
        <w:autoSpaceDE w:val="0"/>
        <w:autoSpaceDN w:val="0"/>
        <w:adjustRightInd w:val="0"/>
        <w:jc w:val="center"/>
        <w:rPr>
          <w:rFonts w:ascii="宋体" w:hAnsi="宋体" w:cs="宋体"/>
          <w:b/>
          <w:bCs/>
          <w:color w:val="000000"/>
          <w:sz w:val="28"/>
          <w:szCs w:val="28"/>
          <w:highlight w:val="none"/>
          <w:lang w:val="zh-CN"/>
        </w:rPr>
      </w:pPr>
    </w:p>
    <w:p w14:paraId="5964DC67">
      <w:pPr>
        <w:rPr>
          <w:rFonts w:ascii="宋体" w:hAnsi="宋体" w:cs="宋体"/>
          <w:b/>
          <w:bCs/>
          <w:color w:val="000000"/>
          <w:sz w:val="28"/>
          <w:szCs w:val="28"/>
          <w:highlight w:val="none"/>
          <w:lang w:val="zh-CN"/>
        </w:rPr>
      </w:pPr>
      <w:r>
        <w:rPr>
          <w:rFonts w:ascii="宋体" w:hAnsi="宋体" w:cs="宋体"/>
          <w:b/>
          <w:bCs/>
          <w:color w:val="000000"/>
          <w:sz w:val="28"/>
          <w:szCs w:val="28"/>
          <w:highlight w:val="none"/>
          <w:lang w:val="zh-CN"/>
        </w:rPr>
        <w:br w:type="page"/>
      </w:r>
    </w:p>
    <w:p w14:paraId="5EFDA8F6">
      <w:pPr>
        <w:spacing w:before="169" w:line="224" w:lineRule="auto"/>
        <w:jc w:val="center"/>
        <w:outlineLvl w:val="2"/>
        <w:rPr>
          <w:rFonts w:ascii="宋体" w:hAnsi="宋体" w:cs="宋体"/>
          <w:sz w:val="28"/>
          <w:szCs w:val="28"/>
          <w:highlight w:val="none"/>
        </w:rPr>
      </w:pPr>
      <w:r>
        <w:rPr>
          <w:rFonts w:ascii="宋体" w:hAnsi="宋体" w:cs="宋体"/>
          <w:spacing w:val="-1"/>
          <w:sz w:val="28"/>
          <w:szCs w:val="28"/>
          <w:highlight w:val="none"/>
          <w14:textOutline w14:w="5105" w14:cap="sq" w14:cmpd="sng" w14:algn="ctr">
            <w14:solidFill>
              <w14:srgbClr w14:val="000000"/>
            </w14:solidFill>
            <w14:prstDash w14:val="solid"/>
            <w14:bevel/>
          </w14:textOutline>
        </w:rPr>
        <w:t>六、税收缴</w:t>
      </w:r>
      <w:r>
        <w:rPr>
          <w:rFonts w:ascii="宋体" w:hAnsi="宋体" w:cs="宋体"/>
          <w:sz w:val="28"/>
          <w:szCs w:val="28"/>
          <w:highlight w:val="none"/>
          <w14:textOutline w14:w="5105" w14:cap="sq" w14:cmpd="sng" w14:algn="ctr">
            <w14:solidFill>
              <w14:srgbClr w14:val="000000"/>
            </w14:solidFill>
            <w14:prstDash w14:val="solid"/>
            <w14:bevel/>
          </w14:textOutline>
        </w:rPr>
        <w:t>纳证明</w:t>
      </w:r>
    </w:p>
    <w:p w14:paraId="68598980">
      <w:pPr>
        <w:spacing w:line="292" w:lineRule="auto"/>
        <w:rPr>
          <w:rFonts w:ascii="Arial"/>
          <w:highlight w:val="none"/>
        </w:rPr>
      </w:pPr>
    </w:p>
    <w:p w14:paraId="546B6F71">
      <w:pPr>
        <w:rPr>
          <w:rFonts w:ascii="宋体" w:hAnsi="宋体" w:cs="宋体"/>
          <w:sz w:val="24"/>
          <w:szCs w:val="24"/>
          <w:highlight w:val="none"/>
        </w:rPr>
      </w:pPr>
      <w:r>
        <w:rPr>
          <w:rFonts w:hint="eastAsia" w:ascii="宋体" w:hAnsi="宋体" w:cs="宋体"/>
          <w:sz w:val="24"/>
          <w:szCs w:val="24"/>
          <w:highlight w:val="none"/>
        </w:rPr>
        <w:t>说明：</w:t>
      </w:r>
    </w:p>
    <w:p w14:paraId="1DA7E732">
      <w:pPr>
        <w:rPr>
          <w:rFonts w:ascii="宋体" w:hAnsi="宋体" w:cs="宋体"/>
          <w:sz w:val="24"/>
          <w:szCs w:val="24"/>
          <w:highlight w:val="none"/>
        </w:rPr>
      </w:pPr>
      <w:r>
        <w:rPr>
          <w:rFonts w:hint="eastAsia" w:ascii="宋体" w:hAnsi="宋体" w:cs="宋体"/>
          <w:sz w:val="24"/>
          <w:szCs w:val="24"/>
          <w:highlight w:val="none"/>
        </w:rPr>
        <w:t>依法缴纳税收的良好记录，提供投标截止日前，一年内任一月份的缴税凭据或完税证明等；依法免税的，应提供相应文件证明其依法免税</w:t>
      </w:r>
      <w:r>
        <w:rPr>
          <w:rFonts w:hint="eastAsia" w:ascii="宋体" w:hAnsi="宋体" w:cs="宋体"/>
          <w:b/>
          <w:bCs/>
          <w:sz w:val="24"/>
          <w:szCs w:val="24"/>
          <w:highlight w:val="none"/>
        </w:rPr>
        <w:t>（投标文件内附复印件并加盖公章）</w:t>
      </w:r>
      <w:r>
        <w:rPr>
          <w:rFonts w:hint="eastAsia" w:ascii="宋体" w:hAnsi="宋体" w:cs="宋体"/>
          <w:sz w:val="24"/>
          <w:szCs w:val="24"/>
          <w:highlight w:val="none"/>
        </w:rPr>
        <w:t>。</w:t>
      </w:r>
    </w:p>
    <w:p w14:paraId="3CBC2F3A">
      <w:pPr>
        <w:autoSpaceDE w:val="0"/>
        <w:autoSpaceDN w:val="0"/>
        <w:adjustRightInd w:val="0"/>
        <w:jc w:val="center"/>
        <w:rPr>
          <w:rFonts w:ascii="宋体" w:hAnsi="宋体" w:cs="宋体"/>
          <w:b/>
          <w:bCs/>
          <w:color w:val="000000"/>
          <w:sz w:val="28"/>
          <w:szCs w:val="28"/>
          <w:highlight w:val="none"/>
          <w:lang w:val="zh-CN"/>
        </w:rPr>
      </w:pPr>
    </w:p>
    <w:p w14:paraId="69A8C2AC">
      <w:pPr>
        <w:autoSpaceDE w:val="0"/>
        <w:autoSpaceDN w:val="0"/>
        <w:adjustRightInd w:val="0"/>
        <w:jc w:val="center"/>
        <w:rPr>
          <w:rFonts w:ascii="宋体" w:hAnsi="宋体" w:cs="宋体"/>
          <w:b/>
          <w:bCs/>
          <w:color w:val="000000"/>
          <w:sz w:val="28"/>
          <w:szCs w:val="28"/>
          <w:highlight w:val="none"/>
          <w:lang w:val="zh-CN"/>
        </w:rPr>
      </w:pPr>
    </w:p>
    <w:p w14:paraId="1271487D">
      <w:pPr>
        <w:autoSpaceDE w:val="0"/>
        <w:autoSpaceDN w:val="0"/>
        <w:adjustRightInd w:val="0"/>
        <w:jc w:val="center"/>
        <w:rPr>
          <w:rFonts w:ascii="宋体" w:hAnsi="宋体" w:cs="宋体"/>
          <w:b/>
          <w:bCs/>
          <w:color w:val="000000"/>
          <w:sz w:val="28"/>
          <w:szCs w:val="28"/>
          <w:highlight w:val="none"/>
          <w:lang w:val="zh-CN"/>
        </w:rPr>
      </w:pPr>
    </w:p>
    <w:p w14:paraId="57A35AED">
      <w:pPr>
        <w:autoSpaceDE w:val="0"/>
        <w:autoSpaceDN w:val="0"/>
        <w:adjustRightInd w:val="0"/>
        <w:jc w:val="center"/>
        <w:rPr>
          <w:rFonts w:ascii="宋体" w:hAnsi="宋体" w:cs="宋体"/>
          <w:b/>
          <w:bCs/>
          <w:color w:val="000000"/>
          <w:sz w:val="28"/>
          <w:szCs w:val="28"/>
          <w:highlight w:val="none"/>
          <w:lang w:val="zh-CN"/>
        </w:rPr>
      </w:pPr>
    </w:p>
    <w:p w14:paraId="008E4435">
      <w:pPr>
        <w:autoSpaceDE w:val="0"/>
        <w:autoSpaceDN w:val="0"/>
        <w:adjustRightInd w:val="0"/>
        <w:jc w:val="center"/>
        <w:rPr>
          <w:rFonts w:ascii="宋体" w:hAnsi="宋体" w:cs="宋体"/>
          <w:b/>
          <w:bCs/>
          <w:color w:val="000000"/>
          <w:sz w:val="28"/>
          <w:szCs w:val="28"/>
          <w:highlight w:val="none"/>
          <w:lang w:val="zh-CN"/>
        </w:rPr>
      </w:pPr>
    </w:p>
    <w:p w14:paraId="56629FFA">
      <w:pPr>
        <w:autoSpaceDE w:val="0"/>
        <w:autoSpaceDN w:val="0"/>
        <w:adjustRightInd w:val="0"/>
        <w:jc w:val="center"/>
        <w:rPr>
          <w:rFonts w:ascii="宋体" w:hAnsi="宋体" w:cs="宋体"/>
          <w:b/>
          <w:bCs/>
          <w:color w:val="000000"/>
          <w:sz w:val="28"/>
          <w:szCs w:val="28"/>
          <w:highlight w:val="none"/>
          <w:lang w:val="zh-CN"/>
        </w:rPr>
      </w:pPr>
    </w:p>
    <w:p w14:paraId="26CDAB83">
      <w:pPr>
        <w:autoSpaceDE w:val="0"/>
        <w:autoSpaceDN w:val="0"/>
        <w:adjustRightInd w:val="0"/>
        <w:jc w:val="center"/>
        <w:rPr>
          <w:rFonts w:ascii="宋体" w:hAnsi="宋体" w:cs="宋体"/>
          <w:b/>
          <w:bCs/>
          <w:color w:val="000000"/>
          <w:sz w:val="28"/>
          <w:szCs w:val="28"/>
          <w:highlight w:val="none"/>
          <w:lang w:val="zh-CN"/>
        </w:rPr>
      </w:pPr>
    </w:p>
    <w:p w14:paraId="163DFC4C">
      <w:pPr>
        <w:autoSpaceDE w:val="0"/>
        <w:autoSpaceDN w:val="0"/>
        <w:adjustRightInd w:val="0"/>
        <w:jc w:val="center"/>
        <w:rPr>
          <w:rFonts w:ascii="宋体" w:hAnsi="宋体" w:cs="宋体"/>
          <w:b/>
          <w:bCs/>
          <w:color w:val="000000"/>
          <w:sz w:val="28"/>
          <w:szCs w:val="28"/>
          <w:highlight w:val="none"/>
          <w:lang w:val="zh-CN"/>
        </w:rPr>
      </w:pPr>
    </w:p>
    <w:p w14:paraId="5CF976BA">
      <w:pPr>
        <w:autoSpaceDE w:val="0"/>
        <w:autoSpaceDN w:val="0"/>
        <w:adjustRightInd w:val="0"/>
        <w:jc w:val="center"/>
        <w:rPr>
          <w:rFonts w:ascii="宋体" w:hAnsi="宋体" w:cs="宋体"/>
          <w:b/>
          <w:bCs/>
          <w:color w:val="000000"/>
          <w:sz w:val="28"/>
          <w:szCs w:val="28"/>
          <w:highlight w:val="none"/>
          <w:lang w:val="zh-CN"/>
        </w:rPr>
      </w:pPr>
    </w:p>
    <w:p w14:paraId="2DAF17EE">
      <w:pPr>
        <w:autoSpaceDE w:val="0"/>
        <w:autoSpaceDN w:val="0"/>
        <w:adjustRightInd w:val="0"/>
        <w:jc w:val="center"/>
        <w:rPr>
          <w:rFonts w:ascii="宋体" w:hAnsi="宋体" w:cs="宋体"/>
          <w:b/>
          <w:bCs/>
          <w:color w:val="000000"/>
          <w:sz w:val="28"/>
          <w:szCs w:val="28"/>
          <w:highlight w:val="none"/>
          <w:lang w:val="zh-CN"/>
        </w:rPr>
      </w:pPr>
    </w:p>
    <w:p w14:paraId="3BA72415">
      <w:pPr>
        <w:autoSpaceDE w:val="0"/>
        <w:autoSpaceDN w:val="0"/>
        <w:adjustRightInd w:val="0"/>
        <w:jc w:val="center"/>
        <w:rPr>
          <w:rFonts w:ascii="宋体" w:hAnsi="宋体" w:cs="宋体"/>
          <w:b/>
          <w:bCs/>
          <w:color w:val="000000"/>
          <w:sz w:val="28"/>
          <w:szCs w:val="28"/>
          <w:highlight w:val="none"/>
          <w:lang w:val="zh-CN"/>
        </w:rPr>
      </w:pPr>
    </w:p>
    <w:p w14:paraId="22B6DDAA">
      <w:pPr>
        <w:autoSpaceDE w:val="0"/>
        <w:autoSpaceDN w:val="0"/>
        <w:adjustRightInd w:val="0"/>
        <w:jc w:val="center"/>
        <w:rPr>
          <w:rFonts w:ascii="宋体" w:hAnsi="宋体" w:cs="宋体"/>
          <w:b/>
          <w:bCs/>
          <w:color w:val="000000"/>
          <w:sz w:val="28"/>
          <w:szCs w:val="28"/>
          <w:highlight w:val="none"/>
          <w:lang w:val="zh-CN"/>
        </w:rPr>
      </w:pPr>
    </w:p>
    <w:p w14:paraId="37E26929">
      <w:pPr>
        <w:autoSpaceDE w:val="0"/>
        <w:autoSpaceDN w:val="0"/>
        <w:adjustRightInd w:val="0"/>
        <w:jc w:val="center"/>
        <w:rPr>
          <w:rFonts w:ascii="宋体" w:hAnsi="宋体" w:cs="宋体"/>
          <w:b/>
          <w:bCs/>
          <w:color w:val="000000"/>
          <w:sz w:val="28"/>
          <w:szCs w:val="28"/>
          <w:highlight w:val="none"/>
          <w:lang w:val="zh-CN"/>
        </w:rPr>
      </w:pPr>
    </w:p>
    <w:p w14:paraId="15322136">
      <w:pPr>
        <w:autoSpaceDE w:val="0"/>
        <w:autoSpaceDN w:val="0"/>
        <w:adjustRightInd w:val="0"/>
        <w:jc w:val="center"/>
        <w:rPr>
          <w:rFonts w:ascii="宋体" w:hAnsi="宋体" w:cs="宋体"/>
          <w:b/>
          <w:bCs/>
          <w:color w:val="000000"/>
          <w:sz w:val="28"/>
          <w:szCs w:val="28"/>
          <w:highlight w:val="none"/>
          <w:lang w:val="zh-CN"/>
        </w:rPr>
      </w:pPr>
    </w:p>
    <w:p w14:paraId="02E3E096">
      <w:pPr>
        <w:autoSpaceDE w:val="0"/>
        <w:autoSpaceDN w:val="0"/>
        <w:adjustRightInd w:val="0"/>
        <w:jc w:val="center"/>
        <w:rPr>
          <w:rFonts w:ascii="宋体" w:hAnsi="宋体" w:cs="宋体"/>
          <w:b/>
          <w:bCs/>
          <w:color w:val="000000"/>
          <w:sz w:val="28"/>
          <w:szCs w:val="28"/>
          <w:highlight w:val="none"/>
          <w:lang w:val="zh-CN"/>
        </w:rPr>
      </w:pPr>
    </w:p>
    <w:p w14:paraId="6B303E02">
      <w:pPr>
        <w:autoSpaceDE w:val="0"/>
        <w:autoSpaceDN w:val="0"/>
        <w:adjustRightInd w:val="0"/>
        <w:jc w:val="center"/>
        <w:rPr>
          <w:rFonts w:ascii="宋体" w:hAnsi="宋体" w:cs="宋体"/>
          <w:b/>
          <w:bCs/>
          <w:color w:val="000000"/>
          <w:sz w:val="28"/>
          <w:szCs w:val="28"/>
          <w:highlight w:val="none"/>
          <w:lang w:val="zh-CN"/>
        </w:rPr>
      </w:pPr>
    </w:p>
    <w:p w14:paraId="58CF7CB1">
      <w:pPr>
        <w:autoSpaceDE w:val="0"/>
        <w:autoSpaceDN w:val="0"/>
        <w:adjustRightInd w:val="0"/>
        <w:jc w:val="center"/>
        <w:rPr>
          <w:rFonts w:ascii="宋体" w:hAnsi="宋体" w:cs="宋体"/>
          <w:b/>
          <w:bCs/>
          <w:color w:val="000000"/>
          <w:sz w:val="28"/>
          <w:szCs w:val="28"/>
          <w:highlight w:val="none"/>
          <w:lang w:val="zh-CN"/>
        </w:rPr>
      </w:pPr>
    </w:p>
    <w:p w14:paraId="3768EF84">
      <w:pPr>
        <w:autoSpaceDE w:val="0"/>
        <w:autoSpaceDN w:val="0"/>
        <w:adjustRightInd w:val="0"/>
        <w:jc w:val="center"/>
        <w:rPr>
          <w:rFonts w:ascii="宋体" w:hAnsi="宋体" w:cs="宋体"/>
          <w:b/>
          <w:bCs/>
          <w:color w:val="000000"/>
          <w:sz w:val="28"/>
          <w:szCs w:val="28"/>
          <w:highlight w:val="none"/>
          <w:lang w:val="zh-CN"/>
        </w:rPr>
      </w:pPr>
    </w:p>
    <w:p w14:paraId="78A1C5FB">
      <w:pPr>
        <w:autoSpaceDE w:val="0"/>
        <w:autoSpaceDN w:val="0"/>
        <w:adjustRightInd w:val="0"/>
        <w:jc w:val="center"/>
        <w:rPr>
          <w:rFonts w:ascii="宋体" w:hAnsi="宋体" w:cs="宋体"/>
          <w:b/>
          <w:bCs/>
          <w:color w:val="000000"/>
          <w:sz w:val="28"/>
          <w:szCs w:val="28"/>
          <w:highlight w:val="none"/>
          <w:lang w:val="zh-CN"/>
        </w:rPr>
      </w:pPr>
    </w:p>
    <w:p w14:paraId="094AD405">
      <w:pPr>
        <w:rPr>
          <w:rFonts w:ascii="宋体" w:hAnsi="宋体" w:cs="宋体"/>
          <w:b/>
          <w:bCs/>
          <w:color w:val="000000"/>
          <w:sz w:val="28"/>
          <w:szCs w:val="28"/>
          <w:highlight w:val="none"/>
          <w:lang w:val="zh-CN"/>
        </w:rPr>
      </w:pPr>
      <w:r>
        <w:rPr>
          <w:rFonts w:ascii="宋体" w:hAnsi="宋体" w:cs="宋体"/>
          <w:b/>
          <w:bCs/>
          <w:color w:val="000000"/>
          <w:sz w:val="28"/>
          <w:szCs w:val="28"/>
          <w:highlight w:val="none"/>
          <w:lang w:val="zh-CN"/>
        </w:rPr>
        <w:br w:type="page"/>
      </w:r>
    </w:p>
    <w:p w14:paraId="37111BCA">
      <w:pPr>
        <w:spacing w:before="168" w:line="232" w:lineRule="auto"/>
        <w:jc w:val="center"/>
        <w:outlineLvl w:val="2"/>
        <w:rPr>
          <w:rFonts w:ascii="宋体" w:hAnsi="宋体" w:cs="宋体"/>
          <w:sz w:val="28"/>
          <w:szCs w:val="28"/>
          <w:highlight w:val="none"/>
        </w:rPr>
      </w:pPr>
      <w:r>
        <w:rPr>
          <w:rFonts w:ascii="宋体" w:hAnsi="宋体" w:cs="宋体"/>
          <w:spacing w:val="1"/>
          <w:sz w:val="28"/>
          <w:szCs w:val="28"/>
          <w:highlight w:val="none"/>
          <w14:textOutline w14:w="5105" w14:cap="sq" w14:cmpd="sng" w14:algn="ctr">
            <w14:solidFill>
              <w14:srgbClr w14:val="000000"/>
            </w14:solidFill>
            <w14:prstDash w14:val="solid"/>
            <w14:bevel/>
          </w14:textOutline>
        </w:rPr>
        <w:t>七、</w:t>
      </w:r>
      <w:r>
        <w:rPr>
          <w:rFonts w:ascii="宋体" w:hAnsi="宋体" w:cs="宋体"/>
          <w:sz w:val="28"/>
          <w:szCs w:val="28"/>
          <w:highlight w:val="none"/>
          <w14:textOutline w14:w="5105" w14:cap="sq" w14:cmpd="sng" w14:algn="ctr">
            <w14:solidFill>
              <w14:srgbClr w14:val="000000"/>
            </w14:solidFill>
            <w14:prstDash w14:val="solid"/>
            <w14:bevel/>
          </w14:textOutline>
        </w:rPr>
        <w:t>缴纳社会保障资金证明</w:t>
      </w:r>
    </w:p>
    <w:p w14:paraId="10AD725B">
      <w:pPr>
        <w:rPr>
          <w:rFonts w:ascii="宋体" w:hAnsi="宋体" w:cs="宋体"/>
          <w:sz w:val="24"/>
          <w:szCs w:val="24"/>
          <w:highlight w:val="none"/>
        </w:rPr>
      </w:pPr>
    </w:p>
    <w:p w14:paraId="138C5337">
      <w:pPr>
        <w:rPr>
          <w:rFonts w:ascii="宋体" w:hAnsi="宋体" w:cs="宋体"/>
          <w:sz w:val="24"/>
          <w:szCs w:val="24"/>
          <w:highlight w:val="none"/>
        </w:rPr>
      </w:pPr>
      <w:r>
        <w:rPr>
          <w:rFonts w:hint="eastAsia" w:ascii="宋体" w:hAnsi="宋体" w:cs="宋体"/>
          <w:sz w:val="24"/>
          <w:szCs w:val="24"/>
          <w:highlight w:val="none"/>
        </w:rPr>
        <w:t>说明：</w:t>
      </w:r>
    </w:p>
    <w:p w14:paraId="753365A6">
      <w:pPr>
        <w:rPr>
          <w:highlight w:val="none"/>
        </w:rPr>
      </w:pPr>
      <w:r>
        <w:rPr>
          <w:rFonts w:hint="eastAsia" w:ascii="宋体" w:hAnsi="宋体" w:cs="宋体"/>
          <w:sz w:val="24"/>
          <w:szCs w:val="24"/>
          <w:highlight w:val="none"/>
        </w:rPr>
        <w:t>依法缴纳社会保障资金的良好记录，提供投标截止日前，一年内任一月份缴纳社会保险的凭据；依法不需要缴纳社会保险的，应提供相应文件证明其依法不需要缴纳社会保险。</w:t>
      </w:r>
      <w:r>
        <w:rPr>
          <w:rFonts w:hint="eastAsia" w:ascii="宋体" w:hAnsi="宋体" w:cs="宋体"/>
          <w:b/>
          <w:bCs/>
          <w:sz w:val="24"/>
          <w:szCs w:val="24"/>
          <w:highlight w:val="none"/>
        </w:rPr>
        <w:t>（投标文件内附复印件并加盖公章）</w:t>
      </w:r>
    </w:p>
    <w:p w14:paraId="7882C067">
      <w:pPr>
        <w:rPr>
          <w:rFonts w:ascii="宋体" w:hAnsi="宋体" w:cs="宋体"/>
          <w:sz w:val="24"/>
          <w:szCs w:val="24"/>
          <w:highlight w:val="none"/>
        </w:rPr>
      </w:pPr>
    </w:p>
    <w:p w14:paraId="316B1CBD">
      <w:pPr>
        <w:rPr>
          <w:rFonts w:ascii="宋体" w:hAnsi="宋体" w:eastAsia="宋体" w:cs="宋体"/>
          <w:sz w:val="24"/>
          <w:szCs w:val="24"/>
          <w:highlight w:val="none"/>
        </w:rPr>
      </w:pPr>
      <w:r>
        <w:rPr>
          <w:rFonts w:ascii="宋体" w:hAnsi="宋体" w:eastAsia="宋体" w:cs="宋体"/>
          <w:sz w:val="24"/>
          <w:szCs w:val="24"/>
          <w:highlight w:val="none"/>
        </w:rPr>
        <w:br w:type="page"/>
      </w:r>
    </w:p>
    <w:p w14:paraId="15381125">
      <w:pPr>
        <w:spacing w:before="168" w:line="232" w:lineRule="auto"/>
        <w:jc w:val="center"/>
        <w:outlineLvl w:val="2"/>
        <w:rPr>
          <w:rFonts w:ascii="宋体" w:hAnsi="宋体" w:cs="宋体"/>
          <w:b/>
          <w:bCs/>
          <w:sz w:val="28"/>
          <w:szCs w:val="28"/>
          <w:highlight w:val="none"/>
        </w:rPr>
      </w:pPr>
      <w:r>
        <w:rPr>
          <w:rFonts w:hint="eastAsia" w:ascii="宋体" w:hAnsi="宋体" w:cs="宋体"/>
          <w:b/>
          <w:bCs/>
          <w:spacing w:val="1"/>
          <w:sz w:val="28"/>
          <w:szCs w:val="28"/>
          <w:highlight w:val="none"/>
        </w:rPr>
        <w:t>八</w:t>
      </w:r>
      <w:r>
        <w:rPr>
          <w:rFonts w:ascii="宋体" w:hAnsi="宋体" w:cs="宋体"/>
          <w:b/>
          <w:bCs/>
          <w:spacing w:val="1"/>
          <w:sz w:val="28"/>
          <w:szCs w:val="28"/>
          <w:highlight w:val="none"/>
        </w:rPr>
        <w:t>、</w:t>
      </w:r>
      <w:r>
        <w:rPr>
          <w:rFonts w:hint="eastAsia" w:ascii="宋体" w:hAnsi="宋体" w:cs="宋体"/>
          <w:b/>
          <w:bCs/>
          <w:spacing w:val="1"/>
          <w:sz w:val="28"/>
          <w:szCs w:val="28"/>
          <w:highlight w:val="none"/>
          <w:lang w:val="zh-CN"/>
        </w:rPr>
        <w:t>良好信用记录</w:t>
      </w:r>
    </w:p>
    <w:p w14:paraId="63E5B79F">
      <w:pPr>
        <w:rPr>
          <w:rFonts w:ascii="宋体" w:hAnsi="宋体" w:cs="宋体"/>
          <w:sz w:val="24"/>
          <w:szCs w:val="24"/>
          <w:highlight w:val="none"/>
        </w:rPr>
      </w:pPr>
    </w:p>
    <w:p w14:paraId="223828FC">
      <w:pPr>
        <w:rPr>
          <w:rFonts w:ascii="宋体" w:hAnsi="宋体" w:cs="宋体"/>
          <w:sz w:val="24"/>
          <w:szCs w:val="24"/>
          <w:highlight w:val="none"/>
        </w:rPr>
      </w:pPr>
      <w:r>
        <w:rPr>
          <w:rFonts w:hint="eastAsia" w:ascii="宋体" w:hAnsi="宋体" w:cs="宋体"/>
          <w:sz w:val="24"/>
          <w:szCs w:val="24"/>
          <w:highlight w:val="none"/>
        </w:rPr>
        <w:t>说明：</w:t>
      </w:r>
    </w:p>
    <w:p w14:paraId="054F4C8C">
      <w:pPr>
        <w:spacing w:before="101" w:line="227" w:lineRule="auto"/>
        <w:jc w:val="left"/>
        <w:outlineLvl w:val="1"/>
        <w:rPr>
          <w:rFonts w:ascii="黑体" w:hAnsi="黑体" w:eastAsia="黑体" w:cs="黑体"/>
          <w:spacing w:val="12"/>
          <w:sz w:val="31"/>
          <w:szCs w:val="31"/>
          <w:highlight w:val="none"/>
        </w:rPr>
      </w:pPr>
      <w:r>
        <w:rPr>
          <w:rFonts w:hint="eastAsia" w:ascii="宋体" w:hAnsi="宋体" w:cs="宋体"/>
          <w:b w:val="0"/>
          <w:bCs/>
          <w:color w:val="000000"/>
          <w:sz w:val="24"/>
          <w:szCs w:val="24"/>
          <w:highlight w:val="none"/>
          <w:lang w:val="zh-CN"/>
        </w:rPr>
        <w:t>投标人未被“信用中国”网站（www.creditchina.gov.cn）列入失信被执行人、重大税收违法失信主体名单。投标人未被“中国政府采购网”（www.ccgp.gov.cn）政府采购严重违法失信行为记录名单中被财政部门禁止参加政府采购活动的供应商（在处罚决定规定的时间和地域范围内）。投标人未被工商行政管理机关在“全国企业信用信息公示系统”（www.gsxt.gov.cn）列入严重违法失信名单；</w:t>
      </w:r>
      <w:r>
        <w:rPr>
          <w:rFonts w:hint="eastAsia" w:ascii="宋体" w:hAnsi="宋体" w:cs="宋体"/>
          <w:b/>
          <w:color w:val="000000"/>
          <w:sz w:val="24"/>
          <w:szCs w:val="24"/>
          <w:highlight w:val="none"/>
          <w:lang w:val="zh-CN"/>
        </w:rPr>
        <w:t>（标书内提供网站截图加盖公章）</w:t>
      </w:r>
    </w:p>
    <w:p w14:paraId="1848749C">
      <w:pPr>
        <w:spacing w:before="101" w:line="227" w:lineRule="auto"/>
        <w:outlineLvl w:val="1"/>
        <w:rPr>
          <w:rFonts w:ascii="黑体" w:hAnsi="黑体" w:eastAsia="黑体" w:cs="黑体"/>
          <w:spacing w:val="12"/>
          <w:sz w:val="31"/>
          <w:szCs w:val="31"/>
          <w:highlight w:val="none"/>
          <w14:textOutline w14:w="5791" w14:cap="sq" w14:cmpd="sng" w14:algn="ctr">
            <w14:solidFill>
              <w14:srgbClr w14:val="000000"/>
            </w14:solidFill>
            <w14:prstDash w14:val="solid"/>
            <w14:bevel/>
          </w14:textOutline>
        </w:rPr>
      </w:pPr>
    </w:p>
    <w:p w14:paraId="74F76758">
      <w:pPr>
        <w:spacing w:before="101" w:line="227" w:lineRule="auto"/>
        <w:outlineLvl w:val="1"/>
        <w:rPr>
          <w:rFonts w:ascii="黑体" w:hAnsi="黑体" w:eastAsia="黑体" w:cs="黑体"/>
          <w:spacing w:val="12"/>
          <w:sz w:val="31"/>
          <w:szCs w:val="31"/>
          <w:highlight w:val="none"/>
          <w14:textOutline w14:w="5791" w14:cap="sq" w14:cmpd="sng" w14:algn="ctr">
            <w14:solidFill>
              <w14:srgbClr w14:val="000000"/>
            </w14:solidFill>
            <w14:prstDash w14:val="solid"/>
            <w14:bevel/>
          </w14:textOutline>
        </w:rPr>
      </w:pPr>
    </w:p>
    <w:p w14:paraId="4384E00A">
      <w:pPr>
        <w:spacing w:before="101" w:line="227" w:lineRule="auto"/>
        <w:outlineLvl w:val="1"/>
        <w:rPr>
          <w:rFonts w:ascii="黑体" w:hAnsi="黑体" w:eastAsia="黑体" w:cs="黑体"/>
          <w:spacing w:val="12"/>
          <w:sz w:val="31"/>
          <w:szCs w:val="31"/>
          <w:highlight w:val="none"/>
          <w14:textOutline w14:w="5791" w14:cap="sq" w14:cmpd="sng" w14:algn="ctr">
            <w14:solidFill>
              <w14:srgbClr w14:val="000000"/>
            </w14:solidFill>
            <w14:prstDash w14:val="solid"/>
            <w14:bevel/>
          </w14:textOutline>
        </w:rPr>
      </w:pPr>
    </w:p>
    <w:p w14:paraId="2A0BD1C8">
      <w:pPr>
        <w:spacing w:before="101" w:line="227" w:lineRule="auto"/>
        <w:outlineLvl w:val="1"/>
        <w:rPr>
          <w:rFonts w:ascii="黑体" w:hAnsi="黑体" w:eastAsia="黑体" w:cs="黑体"/>
          <w:spacing w:val="12"/>
          <w:sz w:val="31"/>
          <w:szCs w:val="31"/>
          <w:highlight w:val="none"/>
          <w14:textOutline w14:w="5791" w14:cap="sq" w14:cmpd="sng" w14:algn="ctr">
            <w14:solidFill>
              <w14:srgbClr w14:val="000000"/>
            </w14:solidFill>
            <w14:prstDash w14:val="solid"/>
            <w14:bevel/>
          </w14:textOutline>
        </w:rPr>
      </w:pPr>
    </w:p>
    <w:p w14:paraId="46EF7E8B">
      <w:pPr>
        <w:spacing w:before="101" w:line="227" w:lineRule="auto"/>
        <w:outlineLvl w:val="1"/>
        <w:rPr>
          <w:rFonts w:ascii="黑体" w:hAnsi="黑体" w:eastAsia="黑体" w:cs="黑体"/>
          <w:spacing w:val="12"/>
          <w:sz w:val="31"/>
          <w:szCs w:val="31"/>
          <w:highlight w:val="none"/>
          <w14:textOutline w14:w="5791" w14:cap="sq" w14:cmpd="sng" w14:algn="ctr">
            <w14:solidFill>
              <w14:srgbClr w14:val="000000"/>
            </w14:solidFill>
            <w14:prstDash w14:val="solid"/>
            <w14:bevel/>
          </w14:textOutline>
        </w:rPr>
      </w:pPr>
    </w:p>
    <w:p w14:paraId="0691075B">
      <w:pPr>
        <w:pStyle w:val="22"/>
        <w:ind w:firstLine="668"/>
        <w:rPr>
          <w:rFonts w:ascii="黑体" w:hAnsi="黑体" w:eastAsia="黑体" w:cs="黑体"/>
          <w:spacing w:val="12"/>
          <w:sz w:val="31"/>
          <w:szCs w:val="31"/>
          <w:highlight w:val="none"/>
          <w14:textOutline w14:w="5791" w14:cap="sq" w14:cmpd="sng" w14:algn="ctr">
            <w14:solidFill>
              <w14:srgbClr w14:val="000000"/>
            </w14:solidFill>
            <w14:prstDash w14:val="solid"/>
            <w14:bevel/>
          </w14:textOutline>
        </w:rPr>
      </w:pPr>
    </w:p>
    <w:p w14:paraId="5D3EE3EF">
      <w:pPr>
        <w:rPr>
          <w:rFonts w:ascii="黑体" w:hAnsi="黑体" w:eastAsia="黑体" w:cs="黑体"/>
          <w:spacing w:val="12"/>
          <w:sz w:val="31"/>
          <w:szCs w:val="31"/>
          <w:highlight w:val="none"/>
          <w14:textOutline w14:w="5791" w14:cap="sq" w14:cmpd="sng" w14:algn="ctr">
            <w14:solidFill>
              <w14:srgbClr w14:val="000000"/>
            </w14:solidFill>
            <w14:prstDash w14:val="solid"/>
            <w14:bevel/>
          </w14:textOutline>
        </w:rPr>
      </w:pPr>
    </w:p>
    <w:p w14:paraId="7B3E361A">
      <w:pPr>
        <w:pStyle w:val="22"/>
        <w:ind w:firstLine="668"/>
        <w:rPr>
          <w:rFonts w:ascii="黑体" w:hAnsi="黑体" w:eastAsia="黑体" w:cs="黑体"/>
          <w:spacing w:val="12"/>
          <w:sz w:val="31"/>
          <w:szCs w:val="31"/>
          <w:highlight w:val="none"/>
          <w14:textOutline w14:w="5791" w14:cap="sq" w14:cmpd="sng" w14:algn="ctr">
            <w14:solidFill>
              <w14:srgbClr w14:val="000000"/>
            </w14:solidFill>
            <w14:prstDash w14:val="solid"/>
            <w14:bevel/>
          </w14:textOutline>
        </w:rPr>
      </w:pPr>
    </w:p>
    <w:p w14:paraId="669456FC">
      <w:pPr>
        <w:rPr>
          <w:rFonts w:ascii="黑体" w:hAnsi="黑体" w:eastAsia="黑体" w:cs="黑体"/>
          <w:spacing w:val="12"/>
          <w:sz w:val="31"/>
          <w:szCs w:val="31"/>
          <w:highlight w:val="none"/>
          <w14:textOutline w14:w="5791" w14:cap="sq" w14:cmpd="sng" w14:algn="ctr">
            <w14:solidFill>
              <w14:srgbClr w14:val="000000"/>
            </w14:solidFill>
            <w14:prstDash w14:val="solid"/>
            <w14:bevel/>
          </w14:textOutline>
        </w:rPr>
      </w:pPr>
    </w:p>
    <w:p w14:paraId="4E58B13F">
      <w:pPr>
        <w:pStyle w:val="22"/>
        <w:ind w:firstLine="668"/>
        <w:rPr>
          <w:rFonts w:ascii="黑体" w:hAnsi="黑体" w:eastAsia="黑体" w:cs="黑体"/>
          <w:spacing w:val="12"/>
          <w:sz w:val="31"/>
          <w:szCs w:val="31"/>
          <w:highlight w:val="none"/>
          <w14:textOutline w14:w="5791" w14:cap="sq" w14:cmpd="sng" w14:algn="ctr">
            <w14:solidFill>
              <w14:srgbClr w14:val="000000"/>
            </w14:solidFill>
            <w14:prstDash w14:val="solid"/>
            <w14:bevel/>
          </w14:textOutline>
        </w:rPr>
      </w:pPr>
    </w:p>
    <w:p w14:paraId="08A3B58A">
      <w:pPr>
        <w:rPr>
          <w:rFonts w:ascii="黑体" w:hAnsi="黑体" w:eastAsia="黑体" w:cs="黑体"/>
          <w:spacing w:val="12"/>
          <w:sz w:val="31"/>
          <w:szCs w:val="31"/>
          <w:highlight w:val="none"/>
          <w14:textOutline w14:w="5791" w14:cap="sq" w14:cmpd="sng" w14:algn="ctr">
            <w14:solidFill>
              <w14:srgbClr w14:val="000000"/>
            </w14:solidFill>
            <w14:prstDash w14:val="solid"/>
            <w14:bevel/>
          </w14:textOutline>
        </w:rPr>
      </w:pPr>
    </w:p>
    <w:p w14:paraId="34A954CD">
      <w:pPr>
        <w:rPr>
          <w:rFonts w:ascii="黑体" w:hAnsi="黑体" w:eastAsia="黑体" w:cs="黑体"/>
          <w:spacing w:val="12"/>
          <w:sz w:val="31"/>
          <w:szCs w:val="31"/>
          <w:highlight w:val="none"/>
          <w14:textOutline w14:w="5791" w14:cap="sq" w14:cmpd="sng" w14:algn="ctr">
            <w14:solidFill>
              <w14:srgbClr w14:val="000000"/>
            </w14:solidFill>
            <w14:prstDash w14:val="solid"/>
            <w14:bevel/>
          </w14:textOutline>
        </w:rPr>
      </w:pPr>
      <w:r>
        <w:rPr>
          <w:rFonts w:ascii="黑体" w:hAnsi="黑体" w:eastAsia="黑体" w:cs="黑体"/>
          <w:spacing w:val="12"/>
          <w:sz w:val="31"/>
          <w:szCs w:val="31"/>
          <w:highlight w:val="none"/>
          <w14:textOutline w14:w="5791" w14:cap="sq" w14:cmpd="sng" w14:algn="ctr">
            <w14:solidFill>
              <w14:srgbClr w14:val="000000"/>
            </w14:solidFill>
            <w14:prstDash w14:val="solid"/>
            <w14:bevel/>
          </w14:textOutline>
        </w:rPr>
        <w:br w:type="page"/>
      </w:r>
    </w:p>
    <w:p w14:paraId="5CD8B22A">
      <w:pPr>
        <w:spacing w:before="168" w:line="232" w:lineRule="auto"/>
        <w:jc w:val="center"/>
        <w:outlineLvl w:val="2"/>
        <w:rPr>
          <w:rFonts w:ascii="宋体" w:hAnsi="宋体" w:cs="宋体"/>
          <w:b/>
          <w:bCs/>
          <w:sz w:val="28"/>
          <w:szCs w:val="28"/>
          <w:highlight w:val="none"/>
        </w:rPr>
      </w:pPr>
      <w:r>
        <w:rPr>
          <w:rFonts w:hint="eastAsia" w:ascii="宋体" w:hAnsi="宋体" w:cs="宋体"/>
          <w:b/>
          <w:bCs/>
          <w:spacing w:val="1"/>
          <w:sz w:val="28"/>
          <w:szCs w:val="28"/>
          <w:highlight w:val="none"/>
        </w:rPr>
        <w:t>九</w:t>
      </w:r>
      <w:r>
        <w:rPr>
          <w:rFonts w:ascii="宋体" w:hAnsi="宋体" w:cs="宋体"/>
          <w:b/>
          <w:bCs/>
          <w:spacing w:val="1"/>
          <w:sz w:val="28"/>
          <w:szCs w:val="28"/>
          <w:highlight w:val="none"/>
        </w:rPr>
        <w:t>、</w:t>
      </w:r>
      <w:r>
        <w:rPr>
          <w:rFonts w:hint="eastAsia" w:ascii="宋体" w:hAnsi="宋体" w:cs="宋体"/>
          <w:b/>
          <w:bCs/>
          <w:spacing w:val="1"/>
          <w:sz w:val="28"/>
          <w:szCs w:val="28"/>
          <w:highlight w:val="none"/>
          <w:lang w:val="zh-CN"/>
        </w:rPr>
        <w:t>参加政府采购活动前三年内，在经营活动中没有重大违法记录</w:t>
      </w:r>
    </w:p>
    <w:p w14:paraId="16C911BC">
      <w:pPr>
        <w:rPr>
          <w:rFonts w:ascii="宋体" w:hAnsi="宋体" w:cs="宋体"/>
          <w:sz w:val="24"/>
          <w:szCs w:val="24"/>
          <w:highlight w:val="none"/>
        </w:rPr>
      </w:pPr>
    </w:p>
    <w:p w14:paraId="5269E006">
      <w:pPr>
        <w:rPr>
          <w:rFonts w:ascii="宋体" w:hAnsi="宋体" w:cs="宋体"/>
          <w:sz w:val="24"/>
          <w:szCs w:val="24"/>
          <w:highlight w:val="none"/>
        </w:rPr>
      </w:pPr>
      <w:r>
        <w:rPr>
          <w:rFonts w:hint="eastAsia" w:ascii="宋体" w:hAnsi="宋体" w:cs="宋体"/>
          <w:sz w:val="24"/>
          <w:szCs w:val="24"/>
          <w:highlight w:val="none"/>
        </w:rPr>
        <w:t>说明：</w:t>
      </w:r>
    </w:p>
    <w:p w14:paraId="3ABF3AA4">
      <w:pPr>
        <w:spacing w:before="101" w:line="227" w:lineRule="auto"/>
        <w:jc w:val="left"/>
        <w:outlineLvl w:val="1"/>
        <w:rPr>
          <w:rFonts w:ascii="黑体" w:hAnsi="黑体" w:eastAsia="黑体" w:cs="黑体"/>
          <w:spacing w:val="12"/>
          <w:sz w:val="31"/>
          <w:szCs w:val="31"/>
          <w:highlight w:val="none"/>
        </w:rPr>
      </w:pPr>
      <w:r>
        <w:rPr>
          <w:rFonts w:hint="eastAsia" w:ascii="宋体" w:hAnsi="宋体" w:cs="宋体"/>
          <w:bCs/>
          <w:sz w:val="24"/>
          <w:szCs w:val="24"/>
          <w:highlight w:val="none"/>
          <w:lang w:val="zh-CN"/>
        </w:rPr>
        <w:t>提供企业近三年无重大违法记录声明函</w:t>
      </w:r>
      <w:r>
        <w:rPr>
          <w:rFonts w:hint="eastAsia" w:ascii="宋体" w:hAnsi="宋体" w:cs="宋体"/>
          <w:b/>
          <w:sz w:val="24"/>
          <w:szCs w:val="24"/>
          <w:highlight w:val="none"/>
          <w:lang w:val="zh-CN"/>
        </w:rPr>
        <w:t>（</w:t>
      </w:r>
      <w:r>
        <w:rPr>
          <w:rFonts w:hint="eastAsia" w:ascii="宋体" w:hAnsi="宋体" w:cs="宋体"/>
          <w:b/>
          <w:sz w:val="24"/>
          <w:szCs w:val="24"/>
          <w:highlight w:val="none"/>
        </w:rPr>
        <w:t>格式自拟，</w:t>
      </w:r>
      <w:r>
        <w:rPr>
          <w:rFonts w:hint="eastAsia" w:ascii="宋体" w:hAnsi="宋体" w:cs="宋体"/>
          <w:b/>
          <w:sz w:val="24"/>
          <w:szCs w:val="24"/>
          <w:highlight w:val="none"/>
          <w:lang w:val="zh-CN"/>
        </w:rPr>
        <w:t>标书内提供</w:t>
      </w:r>
      <w:r>
        <w:rPr>
          <w:rFonts w:hint="eastAsia" w:ascii="宋体" w:hAnsi="宋体" w:cs="宋体"/>
          <w:b/>
          <w:sz w:val="24"/>
          <w:szCs w:val="24"/>
          <w:highlight w:val="none"/>
        </w:rPr>
        <w:t>声明函</w:t>
      </w:r>
      <w:r>
        <w:rPr>
          <w:rFonts w:hint="eastAsia" w:ascii="宋体" w:hAnsi="宋体" w:cs="宋体"/>
          <w:b/>
          <w:sz w:val="24"/>
          <w:szCs w:val="24"/>
          <w:highlight w:val="none"/>
          <w:lang w:val="zh-CN"/>
        </w:rPr>
        <w:t>加盖公章）</w:t>
      </w:r>
    </w:p>
    <w:p w14:paraId="4866631F">
      <w:pPr>
        <w:pStyle w:val="22"/>
        <w:ind w:firstLine="640"/>
        <w:rPr>
          <w:highlight w:val="none"/>
        </w:rPr>
      </w:pPr>
    </w:p>
    <w:p w14:paraId="171A74B3">
      <w:pPr>
        <w:rPr>
          <w:highlight w:val="none"/>
        </w:rPr>
      </w:pPr>
    </w:p>
    <w:p w14:paraId="63851106">
      <w:pPr>
        <w:pStyle w:val="22"/>
        <w:ind w:firstLine="640"/>
        <w:rPr>
          <w:highlight w:val="none"/>
        </w:rPr>
      </w:pPr>
    </w:p>
    <w:p w14:paraId="133F7483">
      <w:pPr>
        <w:rPr>
          <w:highlight w:val="none"/>
        </w:rPr>
      </w:pPr>
    </w:p>
    <w:p w14:paraId="70E4BBF8">
      <w:pPr>
        <w:pStyle w:val="22"/>
        <w:ind w:firstLine="640"/>
        <w:rPr>
          <w:highlight w:val="none"/>
        </w:rPr>
      </w:pPr>
    </w:p>
    <w:p w14:paraId="4C09F6CE">
      <w:pPr>
        <w:rPr>
          <w:highlight w:val="none"/>
        </w:rPr>
      </w:pPr>
    </w:p>
    <w:p w14:paraId="6C590A98">
      <w:pPr>
        <w:pStyle w:val="22"/>
        <w:ind w:firstLine="640"/>
        <w:rPr>
          <w:highlight w:val="none"/>
        </w:rPr>
      </w:pPr>
    </w:p>
    <w:p w14:paraId="17A554CF">
      <w:pPr>
        <w:rPr>
          <w:highlight w:val="none"/>
        </w:rPr>
      </w:pPr>
    </w:p>
    <w:p w14:paraId="0D5A2333">
      <w:pPr>
        <w:pStyle w:val="22"/>
        <w:ind w:firstLine="640"/>
        <w:rPr>
          <w:highlight w:val="none"/>
        </w:rPr>
      </w:pPr>
    </w:p>
    <w:p w14:paraId="5BABB8EA">
      <w:pPr>
        <w:rPr>
          <w:highlight w:val="none"/>
        </w:rPr>
      </w:pPr>
    </w:p>
    <w:p w14:paraId="2ABD5C2D">
      <w:pPr>
        <w:pStyle w:val="22"/>
        <w:ind w:firstLine="640"/>
        <w:rPr>
          <w:highlight w:val="none"/>
        </w:rPr>
      </w:pPr>
    </w:p>
    <w:p w14:paraId="2589A293">
      <w:pPr>
        <w:rPr>
          <w:highlight w:val="none"/>
        </w:rPr>
      </w:pPr>
    </w:p>
    <w:p w14:paraId="5432670F">
      <w:pPr>
        <w:pStyle w:val="22"/>
        <w:ind w:firstLine="640"/>
        <w:rPr>
          <w:highlight w:val="none"/>
        </w:rPr>
      </w:pPr>
    </w:p>
    <w:p w14:paraId="762C8453">
      <w:pPr>
        <w:rPr>
          <w:highlight w:val="none"/>
        </w:rPr>
      </w:pPr>
    </w:p>
    <w:p w14:paraId="13C8164D">
      <w:pPr>
        <w:pStyle w:val="22"/>
        <w:ind w:firstLine="640"/>
        <w:rPr>
          <w:highlight w:val="none"/>
        </w:rPr>
      </w:pPr>
    </w:p>
    <w:p w14:paraId="2AF7BDED">
      <w:pPr>
        <w:rPr>
          <w:highlight w:val="none"/>
        </w:rPr>
      </w:pPr>
    </w:p>
    <w:p w14:paraId="1784BDA8">
      <w:pPr>
        <w:pStyle w:val="22"/>
        <w:ind w:firstLine="640"/>
        <w:rPr>
          <w:highlight w:val="none"/>
        </w:rPr>
      </w:pPr>
    </w:p>
    <w:p w14:paraId="682FA8A6">
      <w:pPr>
        <w:rPr>
          <w:highlight w:val="none"/>
        </w:rPr>
      </w:pPr>
    </w:p>
    <w:p w14:paraId="6AE4EC34">
      <w:pPr>
        <w:pStyle w:val="22"/>
        <w:ind w:firstLine="640"/>
        <w:rPr>
          <w:highlight w:val="none"/>
        </w:rPr>
      </w:pPr>
    </w:p>
    <w:p w14:paraId="3542804C">
      <w:pPr>
        <w:rPr>
          <w:highlight w:val="none"/>
        </w:rPr>
      </w:pPr>
    </w:p>
    <w:p w14:paraId="4B6DFF65">
      <w:pPr>
        <w:pStyle w:val="22"/>
        <w:ind w:firstLine="640"/>
        <w:rPr>
          <w:highlight w:val="none"/>
        </w:rPr>
      </w:pPr>
    </w:p>
    <w:p w14:paraId="1CD9196C">
      <w:pPr>
        <w:spacing w:before="168" w:line="232" w:lineRule="auto"/>
        <w:jc w:val="center"/>
        <w:outlineLvl w:val="2"/>
        <w:rPr>
          <w:rFonts w:ascii="宋体" w:hAnsi="宋体" w:cs="宋体"/>
          <w:b/>
          <w:bCs/>
          <w:sz w:val="28"/>
          <w:szCs w:val="28"/>
          <w:highlight w:val="none"/>
        </w:rPr>
      </w:pPr>
      <w:r>
        <w:rPr>
          <w:rFonts w:hint="eastAsia" w:ascii="宋体" w:hAnsi="宋体" w:cs="宋体"/>
          <w:b/>
          <w:bCs/>
          <w:spacing w:val="1"/>
          <w:sz w:val="28"/>
          <w:szCs w:val="28"/>
          <w:highlight w:val="none"/>
        </w:rPr>
        <w:t>十</w:t>
      </w:r>
      <w:r>
        <w:rPr>
          <w:rFonts w:ascii="宋体" w:hAnsi="宋体" w:cs="宋体"/>
          <w:b/>
          <w:bCs/>
          <w:spacing w:val="1"/>
          <w:sz w:val="28"/>
          <w:szCs w:val="28"/>
          <w:highlight w:val="none"/>
        </w:rPr>
        <w:t>、</w:t>
      </w:r>
      <w:r>
        <w:rPr>
          <w:rFonts w:hint="eastAsia" w:ascii="宋体" w:hAnsi="宋体" w:cs="宋体"/>
          <w:b/>
          <w:bCs/>
          <w:spacing w:val="1"/>
          <w:sz w:val="28"/>
          <w:szCs w:val="28"/>
          <w:highlight w:val="none"/>
        </w:rPr>
        <w:t>其他要求</w:t>
      </w:r>
    </w:p>
    <w:p w14:paraId="02366C75">
      <w:pPr>
        <w:spacing w:before="101" w:line="227" w:lineRule="auto"/>
        <w:jc w:val="left"/>
        <w:outlineLvl w:val="1"/>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zh-CN"/>
        </w:rPr>
        <w:t>说明：</w:t>
      </w:r>
    </w:p>
    <w:p w14:paraId="1CA2200D">
      <w:pPr>
        <w:spacing w:before="101" w:line="227" w:lineRule="auto"/>
        <w:jc w:val="left"/>
        <w:outlineLvl w:val="1"/>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1.拒绝列入政府取消投标资格记录期间的企业或个人投标；</w:t>
      </w:r>
    </w:p>
    <w:p w14:paraId="2C7562A8">
      <w:pPr>
        <w:spacing w:before="101" w:line="227" w:lineRule="auto"/>
        <w:jc w:val="left"/>
        <w:outlineLvl w:val="1"/>
        <w:rPr>
          <w:rFonts w:hint="eastAsia" w:ascii="宋体" w:hAnsi="宋体" w:eastAsia="宋体" w:cs="宋体"/>
          <w:b w:val="0"/>
          <w:bCs/>
          <w:color w:val="000000"/>
          <w:sz w:val="24"/>
          <w:szCs w:val="24"/>
          <w:highlight w:val="none"/>
          <w:lang w:val="zh-CN"/>
        </w:rPr>
      </w:pPr>
      <w:r>
        <w:rPr>
          <w:rFonts w:hint="eastAsia" w:ascii="宋体" w:hAnsi="宋体" w:eastAsia="宋体" w:cs="宋体"/>
          <w:b w:val="0"/>
          <w:bCs/>
          <w:color w:val="000000"/>
          <w:sz w:val="24"/>
          <w:szCs w:val="24"/>
          <w:highlight w:val="none"/>
          <w:lang w:val="en-US" w:eastAsia="zh-CN"/>
        </w:rPr>
        <w:t>2.</w:t>
      </w:r>
      <w:r>
        <w:rPr>
          <w:rFonts w:hint="eastAsia" w:ascii="宋体" w:hAnsi="宋体" w:eastAsia="宋体" w:cs="宋体"/>
          <w:b w:val="0"/>
          <w:bCs/>
          <w:color w:val="000000"/>
          <w:sz w:val="24"/>
          <w:szCs w:val="24"/>
          <w:highlight w:val="none"/>
          <w:lang w:val="zh-CN"/>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应当被否决</w:t>
      </w:r>
    </w:p>
    <w:p w14:paraId="2FEE02E4">
      <w:pPr>
        <w:spacing w:before="101" w:line="227" w:lineRule="auto"/>
        <w:jc w:val="left"/>
        <w:outlineLvl w:val="1"/>
        <w:rPr>
          <w:rFonts w:hint="eastAsia" w:ascii="宋体" w:hAnsi="宋体" w:eastAsia="宋体" w:cs="宋体"/>
          <w:b w:val="0"/>
          <w:bCs/>
          <w:color w:val="000000"/>
          <w:sz w:val="24"/>
          <w:szCs w:val="24"/>
          <w:highlight w:val="none"/>
          <w:lang w:val="zh-CN"/>
        </w:rPr>
      </w:pPr>
      <w:r>
        <w:rPr>
          <w:rFonts w:hint="eastAsia" w:ascii="宋体" w:hAnsi="宋体" w:eastAsia="宋体" w:cs="宋体"/>
          <w:b/>
          <w:bCs w:val="0"/>
          <w:color w:val="000000"/>
          <w:sz w:val="24"/>
          <w:szCs w:val="24"/>
          <w:highlight w:val="none"/>
          <w:lang w:val="zh-CN"/>
        </w:rPr>
        <w:t>（标书内附</w:t>
      </w:r>
      <w:r>
        <w:rPr>
          <w:rFonts w:hint="eastAsia" w:ascii="宋体" w:hAnsi="宋体" w:eastAsia="宋体" w:cs="宋体"/>
          <w:b/>
          <w:bCs w:val="0"/>
          <w:color w:val="000000"/>
          <w:sz w:val="24"/>
          <w:szCs w:val="24"/>
          <w:highlight w:val="none"/>
          <w:lang w:val="zh-CN" w:eastAsia="zh-CN"/>
        </w:rPr>
        <w:t>承诺书，承诺书格式自拟并加盖公章</w:t>
      </w:r>
      <w:r>
        <w:rPr>
          <w:rFonts w:hint="eastAsia" w:ascii="宋体" w:hAnsi="宋体" w:eastAsia="宋体" w:cs="宋体"/>
          <w:b/>
          <w:bCs w:val="0"/>
          <w:color w:val="000000"/>
          <w:sz w:val="24"/>
          <w:szCs w:val="24"/>
          <w:highlight w:val="none"/>
          <w:lang w:val="zh-CN"/>
        </w:rPr>
        <w:t>）</w:t>
      </w:r>
    </w:p>
    <w:p w14:paraId="5E874D71">
      <w:pPr>
        <w:pStyle w:val="22"/>
        <w:ind w:firstLine="640"/>
        <w:rPr>
          <w:highlight w:val="none"/>
        </w:rPr>
      </w:pPr>
    </w:p>
    <w:p w14:paraId="6F8B1606">
      <w:pPr>
        <w:rPr>
          <w:highlight w:val="none"/>
        </w:rPr>
      </w:pPr>
    </w:p>
    <w:p w14:paraId="7D79C39A">
      <w:pPr>
        <w:pStyle w:val="22"/>
        <w:ind w:firstLine="640"/>
        <w:rPr>
          <w:highlight w:val="none"/>
        </w:rPr>
      </w:pPr>
    </w:p>
    <w:p w14:paraId="66F4F42F">
      <w:pPr>
        <w:rPr>
          <w:highlight w:val="none"/>
        </w:rPr>
      </w:pPr>
    </w:p>
    <w:p w14:paraId="2B59C7FA">
      <w:pPr>
        <w:pStyle w:val="22"/>
        <w:ind w:firstLine="640"/>
        <w:rPr>
          <w:highlight w:val="none"/>
        </w:rPr>
      </w:pPr>
    </w:p>
    <w:p w14:paraId="4BA04691">
      <w:pPr>
        <w:rPr>
          <w:highlight w:val="none"/>
        </w:rPr>
      </w:pPr>
    </w:p>
    <w:p w14:paraId="18888881">
      <w:pPr>
        <w:pStyle w:val="22"/>
        <w:ind w:firstLine="640"/>
        <w:rPr>
          <w:highlight w:val="none"/>
        </w:rPr>
      </w:pPr>
    </w:p>
    <w:p w14:paraId="69BA83D8">
      <w:pPr>
        <w:rPr>
          <w:highlight w:val="none"/>
        </w:rPr>
      </w:pPr>
    </w:p>
    <w:p w14:paraId="68BBE403">
      <w:pPr>
        <w:pStyle w:val="22"/>
        <w:ind w:firstLine="640"/>
        <w:rPr>
          <w:highlight w:val="none"/>
        </w:rPr>
      </w:pPr>
    </w:p>
    <w:p w14:paraId="2A3E353A">
      <w:pPr>
        <w:rPr>
          <w:highlight w:val="none"/>
        </w:rPr>
      </w:pPr>
    </w:p>
    <w:p w14:paraId="07200999">
      <w:pPr>
        <w:pStyle w:val="22"/>
        <w:ind w:firstLine="640"/>
        <w:rPr>
          <w:highlight w:val="none"/>
        </w:rPr>
      </w:pPr>
    </w:p>
    <w:p w14:paraId="0B1EE81B">
      <w:pPr>
        <w:rPr>
          <w:highlight w:val="none"/>
        </w:rPr>
      </w:pPr>
      <w:r>
        <w:rPr>
          <w:highlight w:val="none"/>
        </w:rPr>
        <w:br w:type="page"/>
      </w:r>
    </w:p>
    <w:p w14:paraId="14F6E6D6">
      <w:pPr>
        <w:jc w:val="center"/>
        <w:rPr>
          <w:rFonts w:hint="default" w:eastAsia="宋体"/>
          <w:highlight w:val="none"/>
          <w:lang w:val="en-US" w:eastAsia="zh-CN"/>
        </w:rPr>
      </w:pPr>
      <w:r>
        <w:rPr>
          <w:rFonts w:hint="eastAsia" w:ascii="宋体" w:hAnsi="宋体" w:cs="宋体"/>
          <w:b/>
          <w:bCs/>
          <w:spacing w:val="1"/>
          <w:sz w:val="28"/>
          <w:szCs w:val="28"/>
          <w:highlight w:val="none"/>
        </w:rPr>
        <w:t>十</w:t>
      </w:r>
      <w:r>
        <w:rPr>
          <w:rFonts w:hint="eastAsia" w:ascii="宋体" w:hAnsi="宋体" w:cs="宋体"/>
          <w:b/>
          <w:bCs/>
          <w:spacing w:val="1"/>
          <w:sz w:val="28"/>
          <w:szCs w:val="28"/>
          <w:highlight w:val="none"/>
          <w:lang w:val="en-US" w:eastAsia="zh-CN"/>
        </w:rPr>
        <w:t>一</w:t>
      </w:r>
      <w:r>
        <w:rPr>
          <w:rFonts w:ascii="宋体" w:hAnsi="宋体" w:cs="宋体"/>
          <w:b/>
          <w:bCs/>
          <w:spacing w:val="1"/>
          <w:sz w:val="28"/>
          <w:szCs w:val="28"/>
          <w:highlight w:val="none"/>
        </w:rPr>
        <w:t>、</w:t>
      </w:r>
      <w:r>
        <w:rPr>
          <w:rFonts w:hint="eastAsia" w:ascii="宋体" w:hAnsi="宋体" w:cs="宋体"/>
          <w:b/>
          <w:bCs/>
          <w:spacing w:val="1"/>
          <w:sz w:val="28"/>
          <w:szCs w:val="28"/>
          <w:highlight w:val="none"/>
          <w:lang w:val="en-US" w:eastAsia="zh-CN"/>
        </w:rPr>
        <w:t>招标文件要求或者投标人认为需要提供的其他资格证明资料</w:t>
      </w:r>
    </w:p>
    <w:p w14:paraId="063C8767">
      <w:pPr>
        <w:rPr>
          <w:highlight w:val="none"/>
        </w:rPr>
      </w:pPr>
    </w:p>
    <w:p w14:paraId="02D52FFD">
      <w:pPr>
        <w:rPr>
          <w:highlight w:val="none"/>
        </w:rPr>
      </w:pPr>
    </w:p>
    <w:p w14:paraId="331B0275">
      <w:pPr>
        <w:rPr>
          <w:highlight w:val="none"/>
        </w:rPr>
      </w:pPr>
    </w:p>
    <w:p w14:paraId="703E3835">
      <w:pPr>
        <w:rPr>
          <w:highlight w:val="none"/>
        </w:rPr>
      </w:pPr>
    </w:p>
    <w:p w14:paraId="17AD7DB7">
      <w:pPr>
        <w:rPr>
          <w:highlight w:val="none"/>
        </w:rPr>
      </w:pPr>
    </w:p>
    <w:p w14:paraId="407398F4">
      <w:pPr>
        <w:rPr>
          <w:highlight w:val="none"/>
        </w:rPr>
      </w:pPr>
    </w:p>
    <w:p w14:paraId="7E79C7C4">
      <w:pPr>
        <w:rPr>
          <w:highlight w:val="none"/>
        </w:rPr>
      </w:pPr>
    </w:p>
    <w:p w14:paraId="01DFCAD7">
      <w:pPr>
        <w:rPr>
          <w:highlight w:val="none"/>
        </w:rPr>
      </w:pPr>
    </w:p>
    <w:p w14:paraId="7D010607">
      <w:pPr>
        <w:rPr>
          <w:highlight w:val="none"/>
        </w:rPr>
      </w:pPr>
    </w:p>
    <w:p w14:paraId="3FA4662E">
      <w:pPr>
        <w:rPr>
          <w:highlight w:val="none"/>
        </w:rPr>
      </w:pPr>
    </w:p>
    <w:p w14:paraId="4056FC9B">
      <w:pPr>
        <w:rPr>
          <w:highlight w:val="none"/>
        </w:rPr>
      </w:pPr>
    </w:p>
    <w:p w14:paraId="069528F1">
      <w:pPr>
        <w:rPr>
          <w:highlight w:val="none"/>
        </w:rPr>
      </w:pPr>
    </w:p>
    <w:p w14:paraId="0FE956D6">
      <w:pPr>
        <w:rPr>
          <w:highlight w:val="none"/>
        </w:rPr>
      </w:pPr>
    </w:p>
    <w:p w14:paraId="63092BE1">
      <w:pPr>
        <w:rPr>
          <w:highlight w:val="none"/>
        </w:rPr>
      </w:pPr>
    </w:p>
    <w:p w14:paraId="3FBCE0FB">
      <w:pPr>
        <w:rPr>
          <w:highlight w:val="none"/>
        </w:rPr>
      </w:pPr>
    </w:p>
    <w:p w14:paraId="1615FF6B">
      <w:pPr>
        <w:rPr>
          <w:highlight w:val="none"/>
        </w:rPr>
      </w:pPr>
    </w:p>
    <w:p w14:paraId="098A6345">
      <w:pPr>
        <w:rPr>
          <w:highlight w:val="none"/>
        </w:rPr>
      </w:pPr>
      <w:r>
        <w:rPr>
          <w:highlight w:val="none"/>
        </w:rPr>
        <w:br w:type="page"/>
      </w:r>
    </w:p>
    <w:p w14:paraId="0386ADAD">
      <w:pPr>
        <w:rPr>
          <w:highlight w:val="none"/>
        </w:rPr>
      </w:pPr>
    </w:p>
    <w:p w14:paraId="6EE08DD2">
      <w:pPr>
        <w:pStyle w:val="22"/>
        <w:ind w:firstLine="640"/>
        <w:rPr>
          <w:highlight w:val="none"/>
        </w:rPr>
      </w:pPr>
    </w:p>
    <w:p w14:paraId="082F7237">
      <w:pPr>
        <w:rPr>
          <w:highlight w:val="none"/>
        </w:rPr>
      </w:pPr>
    </w:p>
    <w:p w14:paraId="5D18FBBF">
      <w:pPr>
        <w:pStyle w:val="22"/>
        <w:ind w:firstLine="640"/>
        <w:rPr>
          <w:highlight w:val="none"/>
        </w:rPr>
      </w:pPr>
    </w:p>
    <w:p w14:paraId="110653F1">
      <w:pPr>
        <w:rPr>
          <w:highlight w:val="none"/>
        </w:rPr>
      </w:pPr>
    </w:p>
    <w:p w14:paraId="2FF42CDB">
      <w:pPr>
        <w:pStyle w:val="22"/>
        <w:ind w:firstLine="640"/>
        <w:rPr>
          <w:highlight w:val="none"/>
        </w:rPr>
      </w:pPr>
    </w:p>
    <w:p w14:paraId="6931ED70">
      <w:pPr>
        <w:rPr>
          <w:highlight w:val="none"/>
        </w:rPr>
      </w:pPr>
    </w:p>
    <w:p w14:paraId="0315040B">
      <w:pPr>
        <w:pStyle w:val="22"/>
        <w:ind w:firstLine="640"/>
        <w:rPr>
          <w:highlight w:val="none"/>
        </w:rPr>
      </w:pPr>
    </w:p>
    <w:p w14:paraId="6C8631D6">
      <w:pPr>
        <w:rPr>
          <w:highlight w:val="none"/>
        </w:rPr>
      </w:pPr>
    </w:p>
    <w:p w14:paraId="146F8415">
      <w:pPr>
        <w:spacing w:before="101" w:line="227" w:lineRule="auto"/>
        <w:jc w:val="center"/>
        <w:outlineLvl w:val="1"/>
        <w:rPr>
          <w:rFonts w:ascii="黑体" w:hAnsi="黑体" w:eastAsia="黑体" w:cs="黑体"/>
          <w:sz w:val="31"/>
          <w:szCs w:val="31"/>
          <w:highlight w:val="none"/>
        </w:rPr>
      </w:pPr>
      <w:r>
        <w:rPr>
          <w:rFonts w:ascii="黑体" w:hAnsi="黑体" w:eastAsia="黑体" w:cs="黑体"/>
          <w:spacing w:val="12"/>
          <w:sz w:val="31"/>
          <w:szCs w:val="31"/>
          <w:highlight w:val="none"/>
          <w14:textOutline w14:w="5791" w14:cap="sq" w14:cmpd="sng" w14:algn="ctr">
            <w14:solidFill>
              <w14:srgbClr w14:val="000000"/>
            </w14:solidFill>
            <w14:prstDash w14:val="solid"/>
            <w14:bevel/>
          </w14:textOutline>
        </w:rPr>
        <w:t>第</w:t>
      </w:r>
      <w:r>
        <w:rPr>
          <w:rFonts w:ascii="黑体" w:hAnsi="黑体" w:eastAsia="黑体" w:cs="黑体"/>
          <w:spacing w:val="10"/>
          <w:sz w:val="31"/>
          <w:szCs w:val="31"/>
          <w:highlight w:val="none"/>
          <w14:textOutline w14:w="5791" w14:cap="sq" w14:cmpd="sng" w14:algn="ctr">
            <w14:solidFill>
              <w14:srgbClr w14:val="000000"/>
            </w14:solidFill>
            <w14:prstDash w14:val="solid"/>
            <w14:bevel/>
          </w14:textOutline>
        </w:rPr>
        <w:t>二部分、</w:t>
      </w:r>
      <w:r>
        <w:rPr>
          <w:rFonts w:hint="eastAsia" w:ascii="黑体" w:hAnsi="黑体" w:eastAsia="黑体" w:cs="黑体"/>
          <w:spacing w:val="10"/>
          <w:sz w:val="31"/>
          <w:szCs w:val="31"/>
          <w:highlight w:val="none"/>
          <w14:textOutline w14:w="5791" w14:cap="sq" w14:cmpd="sng" w14:algn="ctr">
            <w14:solidFill>
              <w14:srgbClr w14:val="000000"/>
            </w14:solidFill>
            <w14:prstDash w14:val="solid"/>
            <w14:bevel/>
          </w14:textOutline>
        </w:rPr>
        <w:t>商务</w:t>
      </w:r>
      <w:r>
        <w:rPr>
          <w:rFonts w:ascii="黑体" w:hAnsi="黑体" w:eastAsia="黑体" w:cs="黑体"/>
          <w:spacing w:val="10"/>
          <w:sz w:val="31"/>
          <w:szCs w:val="31"/>
          <w:highlight w:val="none"/>
          <w14:textOutline w14:w="5791" w14:cap="sq" w14:cmpd="sng" w14:algn="ctr">
            <w14:solidFill>
              <w14:srgbClr w14:val="000000"/>
            </w14:solidFill>
            <w14:prstDash w14:val="solid"/>
            <w14:bevel/>
          </w14:textOutline>
        </w:rPr>
        <w:t>和</w:t>
      </w:r>
      <w:r>
        <w:rPr>
          <w:rFonts w:hint="eastAsia" w:ascii="黑体" w:hAnsi="黑体" w:eastAsia="黑体" w:cs="黑体"/>
          <w:spacing w:val="10"/>
          <w:sz w:val="31"/>
          <w:szCs w:val="31"/>
          <w:highlight w:val="none"/>
          <w14:textOutline w14:w="5791" w14:cap="sq" w14:cmpd="sng" w14:algn="ctr">
            <w14:solidFill>
              <w14:srgbClr w14:val="000000"/>
            </w14:solidFill>
            <w14:prstDash w14:val="solid"/>
            <w14:bevel/>
          </w14:textOutline>
        </w:rPr>
        <w:t>技术</w:t>
      </w:r>
      <w:r>
        <w:rPr>
          <w:rFonts w:ascii="黑体" w:hAnsi="黑体" w:eastAsia="黑体" w:cs="黑体"/>
          <w:spacing w:val="10"/>
          <w:sz w:val="31"/>
          <w:szCs w:val="31"/>
          <w:highlight w:val="none"/>
          <w14:textOutline w14:w="5791" w14:cap="sq" w14:cmpd="sng" w14:algn="ctr">
            <w14:solidFill>
              <w14:srgbClr w14:val="000000"/>
            </w14:solidFill>
            <w14:prstDash w14:val="solid"/>
            <w14:bevel/>
          </w14:textOutline>
        </w:rPr>
        <w:t>文件部分</w:t>
      </w:r>
    </w:p>
    <w:p w14:paraId="607FCB3C">
      <w:pPr>
        <w:autoSpaceDE w:val="0"/>
        <w:autoSpaceDN w:val="0"/>
        <w:adjustRightInd w:val="0"/>
        <w:jc w:val="center"/>
        <w:rPr>
          <w:rFonts w:ascii="宋体" w:hAnsi="宋体" w:cs="宋体"/>
          <w:b/>
          <w:bCs/>
          <w:color w:val="000000"/>
          <w:sz w:val="28"/>
          <w:szCs w:val="28"/>
          <w:highlight w:val="none"/>
          <w:lang w:val="zh-CN"/>
        </w:rPr>
      </w:pPr>
    </w:p>
    <w:p w14:paraId="296BABAD">
      <w:pPr>
        <w:autoSpaceDE w:val="0"/>
        <w:autoSpaceDN w:val="0"/>
        <w:adjustRightInd w:val="0"/>
        <w:jc w:val="center"/>
        <w:rPr>
          <w:rFonts w:ascii="宋体" w:hAnsi="宋体" w:cs="宋体"/>
          <w:b/>
          <w:bCs/>
          <w:color w:val="000000"/>
          <w:sz w:val="28"/>
          <w:szCs w:val="28"/>
          <w:highlight w:val="none"/>
          <w:lang w:val="zh-CN"/>
        </w:rPr>
      </w:pPr>
    </w:p>
    <w:p w14:paraId="1AB48CEE">
      <w:pPr>
        <w:autoSpaceDE w:val="0"/>
        <w:autoSpaceDN w:val="0"/>
        <w:adjustRightInd w:val="0"/>
        <w:jc w:val="center"/>
        <w:rPr>
          <w:rFonts w:ascii="宋体" w:hAnsi="宋体" w:cs="宋体"/>
          <w:b/>
          <w:bCs/>
          <w:color w:val="000000"/>
          <w:sz w:val="28"/>
          <w:szCs w:val="28"/>
          <w:highlight w:val="none"/>
          <w:lang w:val="zh-CN"/>
        </w:rPr>
      </w:pPr>
    </w:p>
    <w:p w14:paraId="1558BD7E">
      <w:pPr>
        <w:autoSpaceDE w:val="0"/>
        <w:autoSpaceDN w:val="0"/>
        <w:adjustRightInd w:val="0"/>
        <w:jc w:val="center"/>
        <w:rPr>
          <w:rFonts w:ascii="宋体" w:hAnsi="宋体" w:cs="宋体"/>
          <w:b/>
          <w:bCs/>
          <w:color w:val="000000"/>
          <w:sz w:val="28"/>
          <w:szCs w:val="28"/>
          <w:highlight w:val="none"/>
          <w:lang w:val="zh-CN"/>
        </w:rPr>
      </w:pPr>
    </w:p>
    <w:p w14:paraId="74961B0B">
      <w:pPr>
        <w:autoSpaceDE w:val="0"/>
        <w:autoSpaceDN w:val="0"/>
        <w:adjustRightInd w:val="0"/>
        <w:jc w:val="center"/>
        <w:rPr>
          <w:rFonts w:ascii="宋体" w:hAnsi="宋体" w:cs="宋体"/>
          <w:b/>
          <w:bCs/>
          <w:color w:val="000000"/>
          <w:sz w:val="28"/>
          <w:szCs w:val="28"/>
          <w:highlight w:val="none"/>
          <w:lang w:val="zh-CN"/>
        </w:rPr>
      </w:pPr>
    </w:p>
    <w:p w14:paraId="5C59DD39">
      <w:pPr>
        <w:autoSpaceDE w:val="0"/>
        <w:autoSpaceDN w:val="0"/>
        <w:adjustRightInd w:val="0"/>
        <w:jc w:val="center"/>
        <w:rPr>
          <w:rFonts w:ascii="宋体" w:hAnsi="宋体" w:cs="宋体"/>
          <w:b/>
          <w:bCs/>
          <w:color w:val="000000"/>
          <w:sz w:val="28"/>
          <w:szCs w:val="28"/>
          <w:highlight w:val="none"/>
          <w:lang w:val="zh-CN"/>
        </w:rPr>
      </w:pPr>
    </w:p>
    <w:p w14:paraId="7EF34E9B">
      <w:pPr>
        <w:autoSpaceDE w:val="0"/>
        <w:autoSpaceDN w:val="0"/>
        <w:adjustRightInd w:val="0"/>
        <w:jc w:val="center"/>
        <w:rPr>
          <w:rFonts w:ascii="宋体" w:hAnsi="宋体" w:cs="宋体"/>
          <w:b/>
          <w:bCs/>
          <w:color w:val="000000"/>
          <w:sz w:val="28"/>
          <w:szCs w:val="28"/>
          <w:highlight w:val="none"/>
          <w:lang w:val="zh-CN"/>
        </w:rPr>
      </w:pPr>
    </w:p>
    <w:p w14:paraId="6CA28948">
      <w:pPr>
        <w:autoSpaceDE w:val="0"/>
        <w:autoSpaceDN w:val="0"/>
        <w:adjustRightInd w:val="0"/>
        <w:jc w:val="center"/>
        <w:rPr>
          <w:rFonts w:ascii="宋体" w:hAnsi="宋体" w:cs="宋体"/>
          <w:b/>
          <w:bCs/>
          <w:color w:val="000000"/>
          <w:sz w:val="28"/>
          <w:szCs w:val="28"/>
          <w:highlight w:val="none"/>
          <w:lang w:val="zh-CN"/>
        </w:rPr>
      </w:pPr>
    </w:p>
    <w:p w14:paraId="51F8239B">
      <w:pPr>
        <w:autoSpaceDE w:val="0"/>
        <w:autoSpaceDN w:val="0"/>
        <w:adjustRightInd w:val="0"/>
        <w:jc w:val="center"/>
        <w:rPr>
          <w:rFonts w:ascii="宋体" w:hAnsi="宋体" w:cs="宋体"/>
          <w:b/>
          <w:bCs/>
          <w:color w:val="000000"/>
          <w:sz w:val="28"/>
          <w:szCs w:val="28"/>
          <w:highlight w:val="none"/>
          <w:lang w:val="zh-CN"/>
        </w:rPr>
      </w:pPr>
    </w:p>
    <w:p w14:paraId="04DC15F8">
      <w:pPr>
        <w:autoSpaceDE w:val="0"/>
        <w:autoSpaceDN w:val="0"/>
        <w:adjustRightInd w:val="0"/>
        <w:jc w:val="center"/>
        <w:rPr>
          <w:rFonts w:ascii="宋体" w:hAnsi="宋体" w:cs="宋体"/>
          <w:b/>
          <w:bCs/>
          <w:color w:val="000000"/>
          <w:sz w:val="28"/>
          <w:szCs w:val="28"/>
          <w:highlight w:val="none"/>
          <w:lang w:val="zh-CN"/>
        </w:rPr>
      </w:pPr>
    </w:p>
    <w:p w14:paraId="3EDF15B9">
      <w:pPr>
        <w:autoSpaceDE w:val="0"/>
        <w:autoSpaceDN w:val="0"/>
        <w:adjustRightInd w:val="0"/>
        <w:jc w:val="center"/>
        <w:rPr>
          <w:rFonts w:ascii="宋体" w:hAnsi="宋体" w:cs="宋体"/>
          <w:b/>
          <w:bCs/>
          <w:color w:val="000000"/>
          <w:sz w:val="28"/>
          <w:szCs w:val="28"/>
          <w:highlight w:val="none"/>
          <w:lang w:val="zh-CN"/>
        </w:rPr>
      </w:pPr>
    </w:p>
    <w:p w14:paraId="2E1AF7E2">
      <w:pPr>
        <w:autoSpaceDE w:val="0"/>
        <w:autoSpaceDN w:val="0"/>
        <w:adjustRightInd w:val="0"/>
        <w:jc w:val="center"/>
        <w:rPr>
          <w:rFonts w:ascii="宋体" w:hAnsi="宋体" w:cs="宋体"/>
          <w:b/>
          <w:bCs/>
          <w:color w:val="000000"/>
          <w:sz w:val="28"/>
          <w:szCs w:val="28"/>
          <w:highlight w:val="none"/>
          <w:lang w:val="zh-CN"/>
        </w:rPr>
      </w:pPr>
    </w:p>
    <w:p w14:paraId="47510BE1">
      <w:pPr>
        <w:autoSpaceDE w:val="0"/>
        <w:autoSpaceDN w:val="0"/>
        <w:adjustRightInd w:val="0"/>
        <w:jc w:val="center"/>
        <w:rPr>
          <w:rFonts w:ascii="宋体" w:hAnsi="宋体" w:cs="宋体"/>
          <w:b/>
          <w:bCs/>
          <w:color w:val="000000"/>
          <w:sz w:val="28"/>
          <w:szCs w:val="28"/>
          <w:highlight w:val="none"/>
          <w:lang w:val="zh-CN"/>
        </w:rPr>
      </w:pPr>
    </w:p>
    <w:p w14:paraId="1AAB7B1A">
      <w:pPr>
        <w:autoSpaceDE w:val="0"/>
        <w:autoSpaceDN w:val="0"/>
        <w:adjustRightInd w:val="0"/>
        <w:jc w:val="center"/>
        <w:rPr>
          <w:rFonts w:ascii="宋体" w:hAnsi="宋体" w:cs="宋体"/>
          <w:b/>
          <w:bCs/>
          <w:color w:val="000000"/>
          <w:sz w:val="28"/>
          <w:szCs w:val="28"/>
          <w:highlight w:val="none"/>
          <w:lang w:val="zh-CN"/>
        </w:rPr>
      </w:pPr>
    </w:p>
    <w:p w14:paraId="32038E52">
      <w:pPr>
        <w:autoSpaceDE w:val="0"/>
        <w:autoSpaceDN w:val="0"/>
        <w:adjustRightInd w:val="0"/>
        <w:jc w:val="center"/>
        <w:rPr>
          <w:rFonts w:ascii="宋体" w:hAnsi="宋体" w:cs="宋体"/>
          <w:b/>
          <w:bCs/>
          <w:color w:val="000000"/>
          <w:sz w:val="28"/>
          <w:szCs w:val="28"/>
          <w:highlight w:val="none"/>
          <w:lang w:val="zh-CN"/>
        </w:rPr>
      </w:pPr>
    </w:p>
    <w:p w14:paraId="716A7C38">
      <w:pPr>
        <w:rPr>
          <w:rFonts w:ascii="宋体" w:hAnsi="宋体" w:cs="宋体"/>
          <w:b/>
          <w:bCs/>
          <w:color w:val="000000"/>
          <w:sz w:val="28"/>
          <w:szCs w:val="28"/>
          <w:highlight w:val="none"/>
          <w:lang w:val="zh-CN"/>
        </w:rPr>
      </w:pPr>
      <w:r>
        <w:rPr>
          <w:rFonts w:hint="eastAsia" w:ascii="宋体" w:hAnsi="宋体" w:cs="宋体"/>
          <w:b/>
          <w:sz w:val="24"/>
          <w:szCs w:val="24"/>
          <w:highlight w:val="none"/>
        </w:rPr>
        <w:br w:type="page"/>
      </w:r>
    </w:p>
    <w:p w14:paraId="3C04A059">
      <w:pPr>
        <w:rPr>
          <w:rFonts w:ascii="宋体" w:hAnsi="宋体" w:cs="宋体"/>
          <w:b/>
          <w:bCs/>
          <w:color w:val="000000"/>
          <w:sz w:val="28"/>
          <w:szCs w:val="28"/>
          <w:highlight w:val="none"/>
          <w:lang w:val="zh-CN"/>
        </w:rPr>
      </w:pPr>
    </w:p>
    <w:p w14:paraId="6D2CEE08">
      <w:pPr>
        <w:autoSpaceDE w:val="0"/>
        <w:autoSpaceDN w:val="0"/>
        <w:adjustRightInd w:val="0"/>
        <w:jc w:val="center"/>
        <w:rPr>
          <w:rFonts w:ascii="宋体" w:hAnsi="宋体" w:cs="宋体"/>
          <w:b/>
          <w:bCs/>
          <w:color w:val="000000"/>
          <w:sz w:val="28"/>
          <w:szCs w:val="28"/>
          <w:highlight w:val="none"/>
          <w:lang w:val="zh-CN"/>
        </w:rPr>
      </w:pPr>
      <w:r>
        <w:rPr>
          <w:rFonts w:hint="eastAsia" w:ascii="宋体" w:hAnsi="宋体" w:cs="宋体"/>
          <w:b/>
          <w:bCs/>
          <w:color w:val="000000"/>
          <w:sz w:val="28"/>
          <w:szCs w:val="28"/>
          <w:highlight w:val="none"/>
          <w:lang w:val="zh-CN"/>
        </w:rPr>
        <w:t>一、投标函</w:t>
      </w:r>
    </w:p>
    <w:p w14:paraId="799CA6D1">
      <w:pPr>
        <w:autoSpaceDE w:val="0"/>
        <w:autoSpaceDN w:val="0"/>
        <w:adjustRightInd w:val="0"/>
        <w:rPr>
          <w:rFonts w:ascii="宋体" w:hAnsi="宋体" w:cs="宋体"/>
          <w:bCs/>
          <w:color w:val="000000"/>
          <w:szCs w:val="21"/>
          <w:highlight w:val="none"/>
          <w:lang w:val="zh-CN"/>
        </w:rPr>
      </w:pPr>
    </w:p>
    <w:p w14:paraId="0109431E">
      <w:pPr>
        <w:autoSpaceDE w:val="0"/>
        <w:autoSpaceDN w:val="0"/>
        <w:adjustRightInd w:val="0"/>
        <w:ind w:firstLine="120" w:firstLineChars="50"/>
        <w:rPr>
          <w:rFonts w:ascii="宋体" w:hAnsi="宋体" w:cs="宋体"/>
          <w:bCs/>
          <w:color w:val="000000"/>
          <w:sz w:val="24"/>
          <w:szCs w:val="24"/>
          <w:highlight w:val="none"/>
          <w:lang w:val="zh-CN"/>
        </w:rPr>
      </w:pPr>
      <w:r>
        <w:rPr>
          <w:rFonts w:hint="eastAsia" w:ascii="宋体" w:hAnsi="宋体" w:cs="宋体"/>
          <w:bCs/>
          <w:color w:val="000000"/>
          <w:sz w:val="24"/>
          <w:szCs w:val="24"/>
          <w:highlight w:val="none"/>
          <w:u w:val="single"/>
          <w:lang w:val="zh-CN"/>
        </w:rPr>
        <w:t xml:space="preserve">     （采购人名称）           </w:t>
      </w:r>
      <w:r>
        <w:rPr>
          <w:rFonts w:hint="eastAsia" w:ascii="宋体" w:hAnsi="宋体" w:cs="宋体"/>
          <w:bCs/>
          <w:color w:val="000000"/>
          <w:sz w:val="24"/>
          <w:szCs w:val="24"/>
          <w:highlight w:val="none"/>
          <w:lang w:val="zh-CN"/>
        </w:rPr>
        <w:t>：</w:t>
      </w:r>
    </w:p>
    <w:p w14:paraId="06A6A305">
      <w:pPr>
        <w:autoSpaceDE w:val="0"/>
        <w:autoSpaceDN w:val="0"/>
        <w:adjustRightInd w:val="0"/>
        <w:rPr>
          <w:rFonts w:ascii="宋体" w:hAnsi="宋体" w:cs="宋体"/>
          <w:bCs/>
          <w:color w:val="000000"/>
          <w:sz w:val="24"/>
          <w:szCs w:val="24"/>
          <w:highlight w:val="none"/>
          <w:lang w:val="zh-CN"/>
        </w:rPr>
      </w:pPr>
    </w:p>
    <w:p w14:paraId="610D4695">
      <w:pPr>
        <w:autoSpaceDE w:val="0"/>
        <w:autoSpaceDN w:val="0"/>
        <w:adjustRightInd w:val="0"/>
        <w:ind w:firstLine="480"/>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 xml:space="preserve">根据你方 </w:t>
      </w:r>
      <w:r>
        <w:rPr>
          <w:rFonts w:hint="eastAsia" w:ascii="宋体" w:hAnsi="宋体" w:cs="宋体"/>
          <w:bCs/>
          <w:color w:val="000000"/>
          <w:sz w:val="24"/>
          <w:szCs w:val="24"/>
          <w:highlight w:val="none"/>
          <w:u w:val="single"/>
          <w:lang w:val="zh-CN"/>
        </w:rPr>
        <w:t xml:space="preserve">  （项目名称） </w:t>
      </w:r>
      <w:r>
        <w:rPr>
          <w:rFonts w:hint="eastAsia" w:ascii="宋体" w:hAnsi="宋体" w:cs="宋体"/>
          <w:bCs/>
          <w:color w:val="000000"/>
          <w:sz w:val="24"/>
          <w:szCs w:val="24"/>
          <w:highlight w:val="none"/>
          <w:lang w:val="zh-CN"/>
        </w:rPr>
        <w:t>项目的编号为</w:t>
      </w:r>
      <w:r>
        <w:rPr>
          <w:rFonts w:hint="eastAsia" w:ascii="宋体" w:hAnsi="宋体" w:cs="宋体"/>
          <w:bCs/>
          <w:color w:val="000000"/>
          <w:sz w:val="24"/>
          <w:szCs w:val="24"/>
          <w:highlight w:val="none"/>
          <w:u w:val="single"/>
          <w:lang w:val="zh-CN"/>
        </w:rPr>
        <w:t xml:space="preserve">  （编号）     </w:t>
      </w:r>
      <w:r>
        <w:rPr>
          <w:rFonts w:hint="eastAsia" w:ascii="宋体" w:hAnsi="宋体" w:cs="宋体"/>
          <w:bCs/>
          <w:color w:val="000000"/>
          <w:sz w:val="24"/>
          <w:szCs w:val="24"/>
          <w:highlight w:val="none"/>
          <w:lang w:val="zh-CN"/>
        </w:rPr>
        <w:t>招标文件，我方正式授权的下述签字人</w:t>
      </w:r>
      <w:r>
        <w:rPr>
          <w:rFonts w:hint="eastAsia" w:ascii="宋体" w:hAnsi="宋体" w:cs="宋体"/>
          <w:bCs/>
          <w:color w:val="000000"/>
          <w:sz w:val="24"/>
          <w:szCs w:val="24"/>
          <w:highlight w:val="none"/>
          <w:u w:val="single"/>
          <w:lang w:val="zh-CN"/>
        </w:rPr>
        <w:t xml:space="preserve">  （姓名和职务）  </w:t>
      </w:r>
      <w:r>
        <w:rPr>
          <w:rFonts w:hint="eastAsia" w:ascii="宋体" w:hAnsi="宋体" w:cs="宋体"/>
          <w:bCs/>
          <w:color w:val="000000"/>
          <w:sz w:val="24"/>
          <w:szCs w:val="24"/>
          <w:highlight w:val="none"/>
          <w:lang w:val="zh-CN"/>
        </w:rPr>
        <w:t>代表我方</w:t>
      </w:r>
      <w:r>
        <w:rPr>
          <w:rFonts w:hint="eastAsia" w:ascii="宋体" w:hAnsi="宋体" w:cs="宋体"/>
          <w:bCs/>
          <w:color w:val="000000"/>
          <w:sz w:val="24"/>
          <w:szCs w:val="24"/>
          <w:highlight w:val="none"/>
          <w:u w:val="single"/>
          <w:lang w:val="zh-CN"/>
        </w:rPr>
        <w:t xml:space="preserve">  （投标人的名称）  </w:t>
      </w:r>
      <w:r>
        <w:rPr>
          <w:rFonts w:hint="eastAsia" w:ascii="宋体" w:hAnsi="宋体" w:cs="宋体"/>
          <w:bCs/>
          <w:color w:val="000000"/>
          <w:sz w:val="24"/>
          <w:szCs w:val="24"/>
          <w:highlight w:val="none"/>
          <w:lang w:val="zh-CN"/>
        </w:rPr>
        <w:t>，按照你方招标文件的规定，提交《投标人须知》“投标文件构成”要求的全部文件</w:t>
      </w:r>
      <w:r>
        <w:rPr>
          <w:rFonts w:hint="eastAsia" w:ascii="宋体" w:hAnsi="宋体" w:cs="宋体"/>
          <w:bCs/>
          <w:color w:val="000000"/>
          <w:sz w:val="24"/>
          <w:szCs w:val="24"/>
          <w:highlight w:val="none"/>
        </w:rPr>
        <w:t>，</w:t>
      </w:r>
      <w:r>
        <w:rPr>
          <w:rFonts w:hint="eastAsia" w:ascii="宋体" w:hAnsi="宋体" w:cs="宋体"/>
          <w:bCs/>
          <w:color w:val="000000"/>
          <w:sz w:val="24"/>
          <w:szCs w:val="24"/>
          <w:highlight w:val="none"/>
          <w:lang w:val="zh-CN"/>
        </w:rPr>
        <w:t>并保证所提供的全部文件是真实的、有效的和准确的。</w:t>
      </w:r>
    </w:p>
    <w:p w14:paraId="55BB6841">
      <w:pPr>
        <w:autoSpaceDE w:val="0"/>
        <w:autoSpaceDN w:val="0"/>
        <w:adjustRightInd w:val="0"/>
        <w:ind w:firstLine="480"/>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据此函，签字人兹宣布同意如下：</w:t>
      </w:r>
    </w:p>
    <w:p w14:paraId="7016D30A">
      <w:pPr>
        <w:tabs>
          <w:tab w:val="left" w:pos="8175"/>
        </w:tabs>
        <w:autoSpaceDE w:val="0"/>
        <w:autoSpaceDN w:val="0"/>
        <w:adjustRightInd w:val="0"/>
        <w:ind w:firstLine="480" w:firstLineChars="200"/>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1.按招标文件规定提供货物及服务的投标总价为（大写</w:t>
      </w:r>
      <w:r>
        <w:rPr>
          <w:rFonts w:hint="eastAsia" w:ascii="宋体" w:hAnsi="宋体" w:cs="宋体"/>
          <w:bCs/>
          <w:color w:val="000000"/>
          <w:sz w:val="24"/>
          <w:szCs w:val="24"/>
          <w:highlight w:val="none"/>
          <w:u w:val="single"/>
          <w:lang w:val="zh-CN"/>
        </w:rPr>
        <w:t xml:space="preserve">）     </w:t>
      </w:r>
      <w:r>
        <w:rPr>
          <w:rFonts w:hint="eastAsia" w:ascii="宋体" w:hAnsi="宋体" w:cs="宋体"/>
          <w:bCs/>
          <w:color w:val="000000"/>
          <w:sz w:val="24"/>
          <w:szCs w:val="24"/>
          <w:highlight w:val="none"/>
          <w:lang w:val="zh-CN"/>
        </w:rPr>
        <w:t>元人民币。</w:t>
      </w:r>
    </w:p>
    <w:p w14:paraId="5B241645">
      <w:pPr>
        <w:tabs>
          <w:tab w:val="left" w:pos="8175"/>
        </w:tabs>
        <w:autoSpaceDE w:val="0"/>
        <w:autoSpaceDN w:val="0"/>
        <w:adjustRightInd w:val="0"/>
        <w:ind w:firstLine="480" w:firstLineChars="200"/>
        <w:rPr>
          <w:rFonts w:ascii="宋体" w:hAnsi="宋体" w:cs="宋体"/>
          <w:bCs/>
          <w:color w:val="000000"/>
          <w:sz w:val="24"/>
          <w:szCs w:val="24"/>
          <w:highlight w:val="none"/>
          <w:u w:val="single"/>
        </w:rPr>
      </w:pPr>
      <w:r>
        <w:rPr>
          <w:rFonts w:hint="eastAsia" w:ascii="宋体" w:hAnsi="宋体" w:cs="宋体"/>
          <w:bCs/>
          <w:color w:val="000000"/>
          <w:sz w:val="24"/>
          <w:szCs w:val="24"/>
          <w:highlight w:val="none"/>
          <w:lang w:val="zh-CN"/>
        </w:rPr>
        <w:t>2.如果我方中标，我们保证根据招标文件规定履行合同责任和义务。具体合同履行期限承诺如下：</w:t>
      </w:r>
      <w:r>
        <w:rPr>
          <w:rFonts w:hint="eastAsia" w:ascii="宋体" w:hAnsi="宋体" w:cs="宋体"/>
          <w:bCs/>
          <w:color w:val="000000"/>
          <w:sz w:val="24"/>
          <w:szCs w:val="24"/>
          <w:highlight w:val="none"/>
          <w:u w:val="single"/>
        </w:rPr>
        <w:t xml:space="preserve">         </w:t>
      </w:r>
    </w:p>
    <w:p w14:paraId="55020B95">
      <w:pPr>
        <w:autoSpaceDE w:val="0"/>
        <w:autoSpaceDN w:val="0"/>
        <w:adjustRightInd w:val="0"/>
        <w:ind w:firstLine="480"/>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3.我方人民币</w:t>
      </w:r>
      <w:r>
        <w:rPr>
          <w:rFonts w:hint="eastAsia" w:ascii="宋体" w:hAnsi="宋体" w:cs="宋体"/>
          <w:bCs/>
          <w:color w:val="000000"/>
          <w:sz w:val="24"/>
          <w:szCs w:val="24"/>
          <w:highlight w:val="none"/>
          <w:u w:val="single"/>
          <w:lang w:val="zh-CN"/>
        </w:rPr>
        <w:t xml:space="preserve">        </w:t>
      </w:r>
      <w:r>
        <w:rPr>
          <w:rFonts w:hint="eastAsia" w:ascii="宋体" w:hAnsi="宋体" w:cs="宋体"/>
          <w:bCs/>
          <w:color w:val="000000"/>
          <w:sz w:val="24"/>
          <w:szCs w:val="24"/>
          <w:highlight w:val="none"/>
          <w:lang w:val="zh-CN"/>
        </w:rPr>
        <w:t>元的投标保证金与本投标文件同时提交。</w:t>
      </w:r>
    </w:p>
    <w:p w14:paraId="0F414846">
      <w:pPr>
        <w:autoSpaceDE w:val="0"/>
        <w:autoSpaceDN w:val="0"/>
        <w:adjustRightInd w:val="0"/>
        <w:ind w:firstLine="480"/>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4.如果我方中标，我方保证按照招标文件规定提交履约保证金，承担履约责任。</w:t>
      </w:r>
    </w:p>
    <w:p w14:paraId="7D6C1620">
      <w:pPr>
        <w:autoSpaceDE w:val="0"/>
        <w:autoSpaceDN w:val="0"/>
        <w:adjustRightInd w:val="0"/>
        <w:ind w:firstLine="480"/>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5.我们已详细阅读了全部招标文件，包括招标文件的修改、补充文件、参考资料及有关的附件，我们接受招标文件的全部条款和条件，我们知道必须放弃提出含糊不清或误解的问题的权利。</w:t>
      </w:r>
    </w:p>
    <w:p w14:paraId="40AEB4F0">
      <w:pPr>
        <w:autoSpaceDE w:val="0"/>
        <w:autoSpaceDN w:val="0"/>
        <w:adjustRightInd w:val="0"/>
        <w:ind w:firstLine="480"/>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6.我们对招标文件关于时限、程序方面的规定没有异议，保证按照招标文件规定的时限和程序参加投标活动。</w:t>
      </w:r>
    </w:p>
    <w:p w14:paraId="5333F8C1">
      <w:pPr>
        <w:autoSpaceDE w:val="0"/>
        <w:autoSpaceDN w:val="0"/>
        <w:adjustRightInd w:val="0"/>
        <w:ind w:firstLine="480"/>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7.我们同意在投标人须知规定的开标时间起遵循本投标书，并在投标人须知规定的投标有效期满之前均具有约束力，并有可能中标。</w:t>
      </w:r>
    </w:p>
    <w:p w14:paraId="624EFD4F">
      <w:pPr>
        <w:autoSpaceDE w:val="0"/>
        <w:autoSpaceDN w:val="0"/>
        <w:adjustRightInd w:val="0"/>
        <w:ind w:firstLine="480"/>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8.我们如果在规定的投标有效期内撤回投标，则你方可不予退还我们的投标保证金。</w:t>
      </w:r>
    </w:p>
    <w:p w14:paraId="67FFD8A7">
      <w:pPr>
        <w:autoSpaceDE w:val="0"/>
        <w:autoSpaceDN w:val="0"/>
        <w:adjustRightInd w:val="0"/>
        <w:ind w:firstLine="480"/>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9.我们保证向你方提供你方可能要求的与本投标有关的任何证据或资料。</w:t>
      </w:r>
    </w:p>
    <w:p w14:paraId="32D774EC">
      <w:pPr>
        <w:autoSpaceDE w:val="0"/>
        <w:autoSpaceDN w:val="0"/>
        <w:adjustRightInd w:val="0"/>
        <w:ind w:firstLine="480"/>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10.我们完全理解你方不一定要接受最低报价的投标或收到的任何投标。</w:t>
      </w:r>
    </w:p>
    <w:p w14:paraId="398315E7">
      <w:pPr>
        <w:autoSpaceDE w:val="0"/>
        <w:autoSpaceDN w:val="0"/>
        <w:adjustRightInd w:val="0"/>
        <w:ind w:firstLine="480"/>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11.本投标自开标之时起90天内有效。</w:t>
      </w:r>
    </w:p>
    <w:p w14:paraId="017DE53E">
      <w:pPr>
        <w:tabs>
          <w:tab w:val="left" w:pos="709"/>
        </w:tabs>
        <w:autoSpaceDE w:val="0"/>
        <w:autoSpaceDN w:val="0"/>
        <w:adjustRightInd w:val="0"/>
        <w:ind w:firstLine="482"/>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12.我方保证严格遵守《中华人民共和国政府采购法》的有关规定，若有下列情形之一的，我方将被处不予退还投标保证金，列入不良行为记录名单，在一至三年内禁止参加政府采购活动，并予以公告：</w:t>
      </w:r>
    </w:p>
    <w:p w14:paraId="3AD53F5B">
      <w:pPr>
        <w:autoSpaceDE w:val="0"/>
        <w:autoSpaceDN w:val="0"/>
        <w:adjustRightInd w:val="0"/>
        <w:ind w:firstLine="480"/>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（1）提供虚假材料谋取中标、成交的；</w:t>
      </w:r>
    </w:p>
    <w:p w14:paraId="0E04A1E6">
      <w:pPr>
        <w:autoSpaceDE w:val="0"/>
        <w:autoSpaceDN w:val="0"/>
        <w:adjustRightInd w:val="0"/>
        <w:ind w:firstLine="480"/>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（2）采取不正当手段诋毁、排挤其他投标人的；</w:t>
      </w:r>
    </w:p>
    <w:p w14:paraId="5182DCA7">
      <w:pPr>
        <w:autoSpaceDE w:val="0"/>
        <w:autoSpaceDN w:val="0"/>
        <w:adjustRightInd w:val="0"/>
        <w:ind w:firstLine="480"/>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（3）与其他投标人、招标机构或者采购人人员或者其他有关人员恶意串通的；</w:t>
      </w:r>
    </w:p>
    <w:p w14:paraId="162F42A6">
      <w:pPr>
        <w:autoSpaceDE w:val="0"/>
        <w:autoSpaceDN w:val="0"/>
        <w:adjustRightInd w:val="0"/>
        <w:ind w:firstLine="480"/>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（4）向评标委员会成员、招标机构或者采购人人员或者其他有关人员行贿或者提供其他不正当利益的；</w:t>
      </w:r>
    </w:p>
    <w:p w14:paraId="651FDB13">
      <w:pPr>
        <w:autoSpaceDE w:val="0"/>
        <w:autoSpaceDN w:val="0"/>
        <w:adjustRightInd w:val="0"/>
        <w:ind w:firstLine="480"/>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（5）被评定中标后无正当理由不与采购人或者采购代理机构订立合同，或者中标后不按招标文件和中标供应商的投标文件订立合同，或者与采购人另行订立背离合同实质性内容的协议的；</w:t>
      </w:r>
    </w:p>
    <w:p w14:paraId="3C38687F">
      <w:pPr>
        <w:autoSpaceDE w:val="0"/>
        <w:autoSpaceDN w:val="0"/>
        <w:adjustRightInd w:val="0"/>
        <w:ind w:firstLine="480"/>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（6）将中标项目转让给他人或者将中标项目分包给他人的；</w:t>
      </w:r>
    </w:p>
    <w:p w14:paraId="0F3ACE03">
      <w:pPr>
        <w:autoSpaceDE w:val="0"/>
        <w:autoSpaceDN w:val="0"/>
        <w:adjustRightInd w:val="0"/>
        <w:ind w:firstLine="480"/>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（7）签订合同后拒绝履行合同义务的；</w:t>
      </w:r>
    </w:p>
    <w:p w14:paraId="165BB79E">
      <w:pPr>
        <w:autoSpaceDE w:val="0"/>
        <w:autoSpaceDN w:val="0"/>
        <w:adjustRightInd w:val="0"/>
        <w:ind w:firstLine="480"/>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（8）拒绝有关部门监督检查或提供虚假情况的。</w:t>
      </w:r>
    </w:p>
    <w:p w14:paraId="0822DF46">
      <w:pPr>
        <w:pStyle w:val="12"/>
        <w:rPr>
          <w:rFonts w:hAnsi="宋体" w:cs="宋体"/>
          <w:b/>
          <w:bCs/>
          <w:sz w:val="24"/>
          <w:szCs w:val="24"/>
          <w:highlight w:val="none"/>
          <w:lang w:val="zh-CN"/>
        </w:rPr>
      </w:pPr>
    </w:p>
    <w:p w14:paraId="478367CF">
      <w:pPr>
        <w:pStyle w:val="12"/>
        <w:rPr>
          <w:rFonts w:hAnsi="宋体" w:cs="宋体"/>
          <w:sz w:val="24"/>
          <w:szCs w:val="24"/>
          <w:highlight w:val="none"/>
          <w:u w:val="single"/>
        </w:rPr>
      </w:pPr>
      <w:r>
        <w:rPr>
          <w:rFonts w:hAnsi="宋体" w:cs="宋体"/>
          <w:sz w:val="24"/>
          <w:szCs w:val="24"/>
          <w:highlight w:val="none"/>
          <w:lang w:val="zh-CN"/>
        </w:rPr>
        <w:t>投标人</w:t>
      </w:r>
      <w:r>
        <w:rPr>
          <w:rFonts w:hint="eastAsia" w:hAnsi="宋体" w:cs="宋体"/>
          <w:sz w:val="24"/>
          <w:szCs w:val="24"/>
          <w:highlight w:val="none"/>
          <w:lang w:val="zh-CN"/>
        </w:rPr>
        <w:t>名称（盖章）</w:t>
      </w:r>
      <w:r>
        <w:rPr>
          <w:rFonts w:hAnsi="宋体" w:cs="宋体"/>
          <w:sz w:val="24"/>
          <w:szCs w:val="24"/>
          <w:highlight w:val="none"/>
          <w:lang w:val="zh-CN"/>
        </w:rPr>
        <w:t>：</w:t>
      </w:r>
      <w:r>
        <w:rPr>
          <w:rFonts w:hAnsi="宋体" w:cs="宋体"/>
          <w:sz w:val="24"/>
          <w:szCs w:val="24"/>
          <w:highlight w:val="none"/>
          <w:u w:val="single"/>
          <w:lang w:val="zh-CN"/>
        </w:rPr>
        <w:t xml:space="preserve">     </w:t>
      </w:r>
      <w:r>
        <w:rPr>
          <w:rFonts w:hint="eastAsia" w:hAnsi="宋体" w:cs="宋体"/>
          <w:sz w:val="24"/>
          <w:szCs w:val="24"/>
          <w:highlight w:val="none"/>
          <w:u w:val="single"/>
        </w:rPr>
        <w:t xml:space="preserve">              </w:t>
      </w:r>
    </w:p>
    <w:p w14:paraId="73C858DA">
      <w:pPr>
        <w:pStyle w:val="12"/>
        <w:rPr>
          <w:rFonts w:hAnsi="宋体" w:cs="宋体"/>
          <w:sz w:val="24"/>
          <w:szCs w:val="24"/>
          <w:highlight w:val="none"/>
          <w:u w:val="single"/>
        </w:rPr>
      </w:pPr>
      <w:r>
        <w:rPr>
          <w:rFonts w:hAnsi="宋体" w:cs="宋体"/>
          <w:sz w:val="24"/>
          <w:szCs w:val="24"/>
          <w:highlight w:val="none"/>
          <w:lang w:val="zh-CN"/>
        </w:rPr>
        <w:t>法定代表人</w:t>
      </w:r>
      <w:r>
        <w:rPr>
          <w:rFonts w:hint="eastAsia" w:hAnsi="宋体" w:cs="宋体"/>
          <w:sz w:val="24"/>
          <w:szCs w:val="24"/>
          <w:highlight w:val="none"/>
          <w:lang w:val="zh-CN"/>
        </w:rPr>
        <w:t>或授权代理人（盖章或签字）</w:t>
      </w:r>
      <w:r>
        <w:rPr>
          <w:rFonts w:hAnsi="宋体" w:cs="宋体"/>
          <w:sz w:val="24"/>
          <w:szCs w:val="24"/>
          <w:highlight w:val="none"/>
          <w:lang w:val="zh-CN"/>
        </w:rPr>
        <w:t>：</w:t>
      </w:r>
    </w:p>
    <w:p w14:paraId="7DA917BA">
      <w:pPr>
        <w:pStyle w:val="12"/>
        <w:rPr>
          <w:rFonts w:hAnsi="宋体" w:cs="宋体"/>
          <w:sz w:val="24"/>
          <w:szCs w:val="24"/>
          <w:highlight w:val="none"/>
          <w:lang w:val="zh-CN"/>
        </w:rPr>
      </w:pPr>
      <w:r>
        <w:rPr>
          <w:rFonts w:hAnsi="宋体" w:cs="宋体"/>
          <w:sz w:val="24"/>
          <w:szCs w:val="24"/>
          <w:highlight w:val="none"/>
          <w:lang w:val="zh-CN"/>
        </w:rPr>
        <w:t>日 期：</w:t>
      </w:r>
      <w:r>
        <w:rPr>
          <w:rFonts w:hint="eastAsia" w:hAnsi="宋体" w:cs="宋体"/>
          <w:sz w:val="24"/>
          <w:szCs w:val="24"/>
          <w:highlight w:val="none"/>
          <w:u w:val="single"/>
        </w:rPr>
        <w:t xml:space="preserve">                                </w:t>
      </w:r>
      <w:r>
        <w:rPr>
          <w:rFonts w:hAnsi="宋体" w:cs="宋体"/>
          <w:sz w:val="24"/>
          <w:szCs w:val="24"/>
          <w:highlight w:val="none"/>
          <w:lang w:val="zh-CN"/>
        </w:rPr>
        <w:t xml:space="preserve">       </w:t>
      </w:r>
    </w:p>
    <w:p w14:paraId="2E3CCB58">
      <w:pPr>
        <w:pStyle w:val="12"/>
        <w:rPr>
          <w:rFonts w:hAnsi="宋体" w:cs="宋体"/>
          <w:sz w:val="24"/>
          <w:szCs w:val="24"/>
          <w:highlight w:val="none"/>
          <w:lang w:val="zh-CN"/>
        </w:rPr>
      </w:pPr>
      <w:r>
        <w:rPr>
          <w:rFonts w:hint="eastAsia" w:hAnsi="宋体" w:cs="宋体"/>
          <w:sz w:val="24"/>
          <w:szCs w:val="24"/>
          <w:highlight w:val="none"/>
          <w:lang w:val="zh-CN"/>
        </w:rPr>
        <w:t>地</w:t>
      </w:r>
      <w:r>
        <w:rPr>
          <w:rFonts w:hint="eastAsia" w:hAnsi="宋体" w:cs="宋体"/>
          <w:sz w:val="24"/>
          <w:szCs w:val="24"/>
          <w:highlight w:val="none"/>
        </w:rPr>
        <w:t xml:space="preserve"> </w:t>
      </w:r>
      <w:r>
        <w:rPr>
          <w:rFonts w:hint="eastAsia" w:hAnsi="宋体" w:cs="宋体"/>
          <w:sz w:val="24"/>
          <w:szCs w:val="24"/>
          <w:highlight w:val="none"/>
          <w:lang w:val="zh-CN"/>
        </w:rPr>
        <w:t>址：</w:t>
      </w:r>
      <w:r>
        <w:rPr>
          <w:rFonts w:hint="eastAsia" w:hAnsi="宋体" w:cs="宋体"/>
          <w:sz w:val="24"/>
          <w:szCs w:val="24"/>
          <w:highlight w:val="none"/>
          <w:u w:val="single"/>
        </w:rPr>
        <w:t xml:space="preserve">                                </w:t>
      </w:r>
      <w:r>
        <w:rPr>
          <w:rFonts w:hAnsi="宋体" w:cs="宋体"/>
          <w:sz w:val="24"/>
          <w:szCs w:val="24"/>
          <w:highlight w:val="none"/>
          <w:lang w:val="zh-CN"/>
        </w:rPr>
        <w:t xml:space="preserve">                                       </w:t>
      </w:r>
    </w:p>
    <w:p w14:paraId="4F1265F6">
      <w:pPr>
        <w:pStyle w:val="12"/>
        <w:rPr>
          <w:rFonts w:hAnsi="宋体" w:cs="宋体"/>
          <w:sz w:val="24"/>
          <w:szCs w:val="24"/>
          <w:highlight w:val="none"/>
          <w:lang w:val="zh-CN"/>
        </w:rPr>
      </w:pPr>
      <w:r>
        <w:rPr>
          <w:rFonts w:hint="eastAsia" w:hAnsi="宋体" w:cs="宋体"/>
          <w:sz w:val="24"/>
          <w:szCs w:val="24"/>
          <w:highlight w:val="none"/>
          <w:lang w:val="zh-CN"/>
        </w:rPr>
        <w:t>电话、传真或电传：</w:t>
      </w:r>
      <w:r>
        <w:rPr>
          <w:rFonts w:hint="eastAsia" w:hAnsi="宋体" w:cs="宋体"/>
          <w:sz w:val="24"/>
          <w:szCs w:val="24"/>
          <w:highlight w:val="none"/>
          <w:u w:val="single"/>
        </w:rPr>
        <w:t xml:space="preserve">                     </w:t>
      </w:r>
      <w:r>
        <w:rPr>
          <w:rFonts w:hAnsi="宋体" w:cs="宋体"/>
          <w:sz w:val="24"/>
          <w:szCs w:val="24"/>
          <w:highlight w:val="none"/>
          <w:lang w:val="zh-CN"/>
        </w:rPr>
        <w:t xml:space="preserve">                           </w:t>
      </w:r>
    </w:p>
    <w:p w14:paraId="0B91BF4C">
      <w:pPr>
        <w:pStyle w:val="12"/>
        <w:rPr>
          <w:rFonts w:hAnsi="宋体" w:cs="宋体"/>
          <w:b/>
          <w:bCs/>
          <w:sz w:val="24"/>
          <w:szCs w:val="24"/>
          <w:highlight w:val="none"/>
          <w:lang w:val="zh-CN"/>
        </w:rPr>
      </w:pPr>
      <w:r>
        <w:rPr>
          <w:rFonts w:hint="eastAsia" w:hAnsi="宋体" w:cs="宋体"/>
          <w:sz w:val="24"/>
          <w:szCs w:val="24"/>
          <w:highlight w:val="none"/>
          <w:lang w:val="zh-CN"/>
        </w:rPr>
        <w:t>邮政编码：</w:t>
      </w:r>
      <w:r>
        <w:rPr>
          <w:rFonts w:hint="eastAsia" w:hAnsi="宋体" w:cs="宋体"/>
          <w:sz w:val="24"/>
          <w:szCs w:val="24"/>
          <w:highlight w:val="none"/>
          <w:u w:val="single"/>
        </w:rPr>
        <w:t xml:space="preserve">                             </w:t>
      </w:r>
      <w:r>
        <w:rPr>
          <w:rFonts w:hAnsi="宋体" w:cs="宋体"/>
          <w:sz w:val="24"/>
          <w:szCs w:val="24"/>
          <w:highlight w:val="none"/>
          <w:lang w:val="zh-CN"/>
        </w:rPr>
        <w:t xml:space="preserve">    </w:t>
      </w:r>
      <w:r>
        <w:rPr>
          <w:rFonts w:hAnsi="宋体" w:cs="宋体"/>
          <w:b/>
          <w:bCs/>
          <w:sz w:val="24"/>
          <w:szCs w:val="24"/>
          <w:highlight w:val="none"/>
          <w:lang w:val="zh-CN"/>
        </w:rPr>
        <w:t xml:space="preserve">                              </w:t>
      </w:r>
    </w:p>
    <w:p w14:paraId="0E23826D">
      <w:pPr>
        <w:autoSpaceDE w:val="0"/>
        <w:autoSpaceDN w:val="0"/>
        <w:adjustRightInd w:val="0"/>
        <w:snapToGrid w:val="0"/>
        <w:spacing w:line="360" w:lineRule="auto"/>
        <w:rPr>
          <w:rFonts w:ascii="宋体" w:hAnsi="宋体" w:cs="宋体"/>
          <w:b/>
          <w:sz w:val="24"/>
          <w:szCs w:val="24"/>
          <w:highlight w:val="none"/>
          <w:lang w:val="zh-CN"/>
        </w:rPr>
      </w:pPr>
    </w:p>
    <w:p w14:paraId="59EA2FE7">
      <w:pPr>
        <w:autoSpaceDE w:val="0"/>
        <w:autoSpaceDN w:val="0"/>
        <w:adjustRightInd w:val="0"/>
        <w:rPr>
          <w:rFonts w:ascii="宋体" w:hAnsi="宋体" w:cs="宋体"/>
          <w:bCs/>
          <w:color w:val="000000"/>
          <w:szCs w:val="21"/>
          <w:highlight w:val="none"/>
          <w:lang w:val="zh-CN"/>
        </w:rPr>
      </w:pPr>
    </w:p>
    <w:p w14:paraId="1D28BD43">
      <w:pPr>
        <w:autoSpaceDE w:val="0"/>
        <w:autoSpaceDN w:val="0"/>
        <w:adjustRightInd w:val="0"/>
        <w:rPr>
          <w:rFonts w:ascii="宋体" w:hAnsi="宋体" w:cs="宋体"/>
          <w:bCs/>
          <w:color w:val="000000"/>
          <w:szCs w:val="21"/>
          <w:highlight w:val="none"/>
          <w:lang w:val="zh-CN"/>
        </w:rPr>
      </w:pPr>
    </w:p>
    <w:p w14:paraId="6246A3AE">
      <w:pPr>
        <w:autoSpaceDE w:val="0"/>
        <w:autoSpaceDN w:val="0"/>
        <w:adjustRightInd w:val="0"/>
        <w:rPr>
          <w:rFonts w:ascii="宋体" w:hAnsi="宋体" w:cs="宋体"/>
          <w:bCs/>
          <w:color w:val="000000"/>
          <w:szCs w:val="21"/>
          <w:highlight w:val="none"/>
          <w:lang w:val="zh-CN"/>
        </w:rPr>
      </w:pPr>
    </w:p>
    <w:p w14:paraId="18F75CF7">
      <w:pPr>
        <w:autoSpaceDE w:val="0"/>
        <w:autoSpaceDN w:val="0"/>
        <w:adjustRightInd w:val="0"/>
        <w:rPr>
          <w:rFonts w:ascii="宋体" w:hAnsi="宋体" w:cs="宋体"/>
          <w:bCs/>
          <w:color w:val="000000"/>
          <w:szCs w:val="21"/>
          <w:highlight w:val="none"/>
          <w:lang w:val="zh-CN"/>
        </w:rPr>
        <w:sectPr>
          <w:footerReference r:id="rId18" w:type="first"/>
          <w:footerReference r:id="rId17" w:type="default"/>
          <w:pgSz w:w="11906" w:h="16838"/>
          <w:pgMar w:top="1440" w:right="1080" w:bottom="1440" w:left="1080" w:header="851" w:footer="737" w:gutter="0"/>
          <w:pgNumType w:fmt="decimal"/>
          <w:cols w:space="720" w:num="1"/>
          <w:titlePg/>
          <w:docGrid w:type="lines" w:linePitch="490" w:charSpace="0"/>
        </w:sectPr>
      </w:pPr>
    </w:p>
    <w:p w14:paraId="1B868B98">
      <w:pPr>
        <w:autoSpaceDE w:val="0"/>
        <w:autoSpaceDN w:val="0"/>
        <w:adjustRightInd w:val="0"/>
        <w:jc w:val="center"/>
        <w:rPr>
          <w:rFonts w:ascii="宋体" w:hAnsi="宋体" w:cs="宋体"/>
          <w:b/>
          <w:bCs/>
          <w:color w:val="000000"/>
          <w:szCs w:val="21"/>
          <w:highlight w:val="none"/>
          <w:lang w:val="zh-CN"/>
        </w:rPr>
      </w:pPr>
    </w:p>
    <w:p w14:paraId="6F03561F">
      <w:pPr>
        <w:autoSpaceDE w:val="0"/>
        <w:autoSpaceDN w:val="0"/>
        <w:adjustRightInd w:val="0"/>
        <w:jc w:val="center"/>
        <w:rPr>
          <w:rFonts w:ascii="宋体" w:hAnsi="宋体" w:cs="宋体"/>
          <w:b/>
          <w:bCs/>
          <w:color w:val="000000"/>
          <w:sz w:val="28"/>
          <w:szCs w:val="28"/>
          <w:highlight w:val="none"/>
          <w:lang w:val="zh-CN"/>
        </w:rPr>
      </w:pPr>
      <w:r>
        <w:rPr>
          <w:rFonts w:hint="eastAsia" w:ascii="宋体" w:hAnsi="宋体" w:cs="宋体"/>
          <w:b/>
          <w:bCs/>
          <w:color w:val="000000"/>
          <w:sz w:val="28"/>
          <w:szCs w:val="28"/>
          <w:highlight w:val="none"/>
          <w:lang w:val="zh-CN"/>
        </w:rPr>
        <w:t>二、开标一览表</w:t>
      </w:r>
    </w:p>
    <w:p w14:paraId="6C9E5F09">
      <w:pPr>
        <w:autoSpaceDE w:val="0"/>
        <w:autoSpaceDN w:val="0"/>
        <w:adjustRightInd w:val="0"/>
        <w:rPr>
          <w:rFonts w:ascii="宋体" w:hAnsi="宋体" w:cs="宋体"/>
          <w:bCs/>
          <w:color w:val="000000"/>
          <w:szCs w:val="21"/>
          <w:highlight w:val="none"/>
          <w:lang w:val="zh-CN"/>
        </w:rPr>
      </w:pPr>
    </w:p>
    <w:p w14:paraId="649A8C54">
      <w:pPr>
        <w:autoSpaceDE w:val="0"/>
        <w:autoSpaceDN w:val="0"/>
        <w:adjustRightInd w:val="0"/>
        <w:spacing w:line="360" w:lineRule="auto"/>
        <w:ind w:firstLine="240" w:firstLineChars="100"/>
        <w:jc w:val="left"/>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项目名称：</w:t>
      </w:r>
    </w:p>
    <w:p w14:paraId="60EE19B3">
      <w:pPr>
        <w:autoSpaceDE w:val="0"/>
        <w:autoSpaceDN w:val="0"/>
        <w:adjustRightInd w:val="0"/>
        <w:spacing w:line="360" w:lineRule="auto"/>
        <w:ind w:firstLine="240" w:firstLineChars="100"/>
        <w:jc w:val="left"/>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项目编号：</w:t>
      </w:r>
    </w:p>
    <w:p w14:paraId="0526C0BD">
      <w:pPr>
        <w:autoSpaceDE w:val="0"/>
        <w:autoSpaceDN w:val="0"/>
        <w:adjustRightInd w:val="0"/>
        <w:ind w:right="480" w:firstLine="240" w:firstLineChars="100"/>
        <w:jc w:val="left"/>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 xml:space="preserve">                                                                        </w:t>
      </w:r>
    </w:p>
    <w:tbl>
      <w:tblPr>
        <w:tblStyle w:val="23"/>
        <w:tblW w:w="4997" w:type="pct"/>
        <w:jc w:val="center"/>
        <w:tblLayout w:type="autofit"/>
        <w:tblCellMar>
          <w:top w:w="0" w:type="dxa"/>
          <w:left w:w="108" w:type="dxa"/>
          <w:bottom w:w="0" w:type="dxa"/>
          <w:right w:w="108" w:type="dxa"/>
        </w:tblCellMar>
      </w:tblPr>
      <w:tblGrid>
        <w:gridCol w:w="1938"/>
        <w:gridCol w:w="1939"/>
        <w:gridCol w:w="1510"/>
        <w:gridCol w:w="1314"/>
        <w:gridCol w:w="1566"/>
        <w:gridCol w:w="969"/>
      </w:tblGrid>
      <w:tr w14:paraId="7E001821">
        <w:tblPrEx>
          <w:tblCellMar>
            <w:top w:w="0" w:type="dxa"/>
            <w:left w:w="108" w:type="dxa"/>
            <w:bottom w:w="0" w:type="dxa"/>
            <w:right w:w="108" w:type="dxa"/>
          </w:tblCellMar>
        </w:tblPrEx>
        <w:trPr>
          <w:cantSplit/>
          <w:trHeight w:val="1418" w:hRule="atLeast"/>
          <w:jc w:val="center"/>
        </w:trPr>
        <w:tc>
          <w:tcPr>
            <w:tcW w:w="1049" w:type="pct"/>
            <w:tcBorders>
              <w:top w:val="single" w:color="auto" w:sz="4" w:space="0"/>
              <w:left w:val="single" w:color="auto" w:sz="4" w:space="0"/>
              <w:bottom w:val="single" w:color="auto" w:sz="4" w:space="0"/>
              <w:right w:val="single" w:color="auto" w:sz="4" w:space="0"/>
            </w:tcBorders>
            <w:noWrap w:val="0"/>
            <w:vAlign w:val="center"/>
          </w:tcPr>
          <w:p w14:paraId="0D8FCA49">
            <w:pPr>
              <w:adjustRightInd w:val="0"/>
              <w:snapToGrid w:val="0"/>
              <w:spacing w:line="440" w:lineRule="exact"/>
              <w:jc w:val="center"/>
              <w:rPr>
                <w:rFonts w:hint="default" w:ascii="宋体" w:hAnsi="宋体" w:eastAsia="宋体"/>
                <w:b/>
                <w:bCs/>
                <w:kern w:val="2"/>
                <w:sz w:val="24"/>
                <w:szCs w:val="24"/>
                <w:highlight w:val="none"/>
                <w:lang w:val="en-US" w:eastAsia="zh-CN"/>
              </w:rPr>
            </w:pPr>
            <w:r>
              <w:rPr>
                <w:rFonts w:hint="eastAsia" w:ascii="宋体" w:hAnsi="宋体"/>
                <w:b/>
                <w:bCs/>
                <w:kern w:val="2"/>
                <w:sz w:val="24"/>
                <w:szCs w:val="24"/>
                <w:highlight w:val="none"/>
                <w:lang w:val="en-US" w:eastAsia="zh-CN"/>
              </w:rPr>
              <w:t>投标人名称</w:t>
            </w:r>
          </w:p>
        </w:tc>
        <w:tc>
          <w:tcPr>
            <w:tcW w:w="1049" w:type="pct"/>
            <w:tcBorders>
              <w:top w:val="single" w:color="auto" w:sz="4" w:space="0"/>
              <w:left w:val="single" w:color="auto" w:sz="4" w:space="0"/>
              <w:bottom w:val="single" w:color="auto" w:sz="4" w:space="0"/>
              <w:right w:val="single" w:color="auto" w:sz="4" w:space="0"/>
            </w:tcBorders>
            <w:noWrap w:val="0"/>
            <w:vAlign w:val="center"/>
          </w:tcPr>
          <w:p w14:paraId="27DBB7C9">
            <w:pPr>
              <w:adjustRightInd w:val="0"/>
              <w:snapToGrid w:val="0"/>
              <w:spacing w:line="440" w:lineRule="exact"/>
              <w:jc w:val="center"/>
              <w:rPr>
                <w:rFonts w:hint="eastAsia" w:ascii="宋体" w:hAnsi="宋体"/>
                <w:b/>
                <w:bCs/>
                <w:kern w:val="2"/>
                <w:sz w:val="24"/>
                <w:szCs w:val="24"/>
                <w:highlight w:val="none"/>
              </w:rPr>
            </w:pPr>
            <w:r>
              <w:rPr>
                <w:rFonts w:hint="eastAsia" w:ascii="宋体" w:hAnsi="宋体"/>
                <w:b/>
                <w:bCs/>
                <w:kern w:val="2"/>
                <w:sz w:val="24"/>
                <w:szCs w:val="24"/>
                <w:highlight w:val="none"/>
              </w:rPr>
              <w:t>投标总价</w:t>
            </w:r>
          </w:p>
          <w:p w14:paraId="1DECF7CE">
            <w:pPr>
              <w:adjustRightInd w:val="0"/>
              <w:snapToGrid w:val="0"/>
              <w:spacing w:line="440" w:lineRule="exact"/>
              <w:jc w:val="center"/>
              <w:rPr>
                <w:rFonts w:hint="eastAsia" w:ascii="宋体" w:hAnsi="宋体" w:eastAsia="宋体"/>
                <w:b/>
                <w:bCs/>
                <w:kern w:val="2"/>
                <w:sz w:val="24"/>
                <w:szCs w:val="24"/>
                <w:highlight w:val="none"/>
                <w:lang w:eastAsia="zh-CN"/>
              </w:rPr>
            </w:pPr>
            <w:r>
              <w:rPr>
                <w:rFonts w:hint="eastAsia" w:ascii="宋体" w:hAnsi="宋体"/>
                <w:b/>
                <w:bCs/>
                <w:kern w:val="2"/>
                <w:sz w:val="24"/>
                <w:szCs w:val="24"/>
                <w:highlight w:val="none"/>
                <w:lang w:eastAsia="zh-CN"/>
              </w:rPr>
              <w:t>（</w:t>
            </w:r>
            <w:r>
              <w:rPr>
                <w:rFonts w:hint="eastAsia" w:ascii="宋体" w:hAnsi="宋体"/>
                <w:b/>
                <w:bCs/>
                <w:kern w:val="2"/>
                <w:sz w:val="24"/>
                <w:szCs w:val="24"/>
                <w:highlight w:val="none"/>
                <w:lang w:val="en-US" w:eastAsia="zh-CN"/>
              </w:rPr>
              <w:t>元</w:t>
            </w:r>
            <w:r>
              <w:rPr>
                <w:rFonts w:hint="eastAsia" w:ascii="宋体" w:hAnsi="宋体"/>
                <w:b/>
                <w:bCs/>
                <w:kern w:val="2"/>
                <w:sz w:val="24"/>
                <w:szCs w:val="24"/>
                <w:highlight w:val="none"/>
                <w:lang w:eastAsia="zh-CN"/>
              </w:rPr>
              <w:t>）</w:t>
            </w:r>
          </w:p>
        </w:tc>
        <w:tc>
          <w:tcPr>
            <w:tcW w:w="817" w:type="pct"/>
            <w:tcBorders>
              <w:top w:val="single" w:color="auto" w:sz="4" w:space="0"/>
              <w:left w:val="nil"/>
              <w:bottom w:val="single" w:color="auto" w:sz="4" w:space="0"/>
              <w:right w:val="single" w:color="auto" w:sz="4" w:space="0"/>
            </w:tcBorders>
            <w:noWrap w:val="0"/>
            <w:vAlign w:val="center"/>
          </w:tcPr>
          <w:p w14:paraId="35BFA317">
            <w:pPr>
              <w:adjustRightInd w:val="0"/>
              <w:snapToGrid w:val="0"/>
              <w:spacing w:line="440" w:lineRule="exact"/>
              <w:jc w:val="center"/>
              <w:rPr>
                <w:rFonts w:hint="eastAsia" w:ascii="宋体" w:hAnsi="宋体"/>
                <w:b/>
                <w:bCs/>
                <w:kern w:val="2"/>
                <w:sz w:val="24"/>
                <w:szCs w:val="24"/>
                <w:highlight w:val="none"/>
              </w:rPr>
            </w:pPr>
            <w:r>
              <w:rPr>
                <w:rFonts w:hint="eastAsia" w:ascii="宋体" w:hAnsi="宋体"/>
                <w:b/>
                <w:bCs/>
                <w:kern w:val="2"/>
                <w:sz w:val="24"/>
                <w:szCs w:val="24"/>
                <w:highlight w:val="none"/>
              </w:rPr>
              <w:t>合同履行期限</w:t>
            </w:r>
          </w:p>
        </w:tc>
        <w:tc>
          <w:tcPr>
            <w:tcW w:w="711" w:type="pct"/>
            <w:tcBorders>
              <w:top w:val="single" w:color="auto" w:sz="4" w:space="0"/>
              <w:left w:val="nil"/>
              <w:bottom w:val="single" w:color="auto" w:sz="4" w:space="0"/>
              <w:right w:val="single" w:color="auto" w:sz="4" w:space="0"/>
            </w:tcBorders>
            <w:noWrap w:val="0"/>
            <w:vAlign w:val="center"/>
          </w:tcPr>
          <w:p w14:paraId="41EA775B">
            <w:pPr>
              <w:adjustRightInd w:val="0"/>
              <w:snapToGrid w:val="0"/>
              <w:spacing w:line="440" w:lineRule="exact"/>
              <w:jc w:val="center"/>
              <w:rPr>
                <w:rFonts w:ascii="宋体" w:hAnsi="宋体"/>
                <w:b/>
                <w:bCs/>
                <w:kern w:val="2"/>
                <w:sz w:val="24"/>
                <w:szCs w:val="24"/>
                <w:highlight w:val="none"/>
              </w:rPr>
            </w:pPr>
            <w:r>
              <w:rPr>
                <w:rFonts w:hint="eastAsia" w:ascii="宋体" w:hAnsi="宋体"/>
                <w:b/>
                <w:bCs/>
                <w:kern w:val="2"/>
                <w:sz w:val="24"/>
                <w:szCs w:val="24"/>
                <w:highlight w:val="none"/>
              </w:rPr>
              <w:t>质量要求</w:t>
            </w:r>
          </w:p>
        </w:tc>
        <w:tc>
          <w:tcPr>
            <w:tcW w:w="847" w:type="pct"/>
            <w:tcBorders>
              <w:top w:val="single" w:color="auto" w:sz="4" w:space="0"/>
              <w:left w:val="single" w:color="auto" w:sz="4" w:space="0"/>
              <w:bottom w:val="single" w:color="auto" w:sz="4" w:space="0"/>
              <w:right w:val="single" w:color="auto" w:sz="4" w:space="0"/>
            </w:tcBorders>
            <w:noWrap w:val="0"/>
            <w:vAlign w:val="center"/>
          </w:tcPr>
          <w:p w14:paraId="27D7DFAE">
            <w:pPr>
              <w:adjustRightInd w:val="0"/>
              <w:snapToGrid w:val="0"/>
              <w:spacing w:line="440" w:lineRule="exact"/>
              <w:jc w:val="center"/>
              <w:rPr>
                <w:rFonts w:hint="default" w:ascii="宋体" w:hAnsi="宋体" w:eastAsia="宋体"/>
                <w:b/>
                <w:bCs/>
                <w:kern w:val="2"/>
                <w:sz w:val="24"/>
                <w:szCs w:val="24"/>
                <w:highlight w:val="none"/>
                <w:lang w:val="en-US" w:eastAsia="zh-CN"/>
              </w:rPr>
            </w:pPr>
            <w:r>
              <w:rPr>
                <w:rFonts w:hint="eastAsia" w:ascii="宋体" w:hAnsi="宋体"/>
                <w:b/>
                <w:bCs/>
                <w:kern w:val="2"/>
                <w:sz w:val="24"/>
                <w:szCs w:val="24"/>
                <w:highlight w:val="none"/>
                <w:lang w:val="en-US" w:eastAsia="zh-CN"/>
              </w:rPr>
              <w:t>投标保证金缴纳方式</w:t>
            </w:r>
          </w:p>
        </w:tc>
        <w:tc>
          <w:tcPr>
            <w:tcW w:w="524" w:type="pct"/>
            <w:tcBorders>
              <w:top w:val="single" w:color="auto" w:sz="4" w:space="0"/>
              <w:left w:val="single" w:color="auto" w:sz="4" w:space="0"/>
              <w:bottom w:val="single" w:color="auto" w:sz="4" w:space="0"/>
              <w:right w:val="single" w:color="auto" w:sz="4" w:space="0"/>
            </w:tcBorders>
            <w:noWrap w:val="0"/>
            <w:vAlign w:val="center"/>
          </w:tcPr>
          <w:p w14:paraId="2A9C4EDD">
            <w:pPr>
              <w:adjustRightInd w:val="0"/>
              <w:snapToGrid w:val="0"/>
              <w:spacing w:line="440" w:lineRule="exact"/>
              <w:jc w:val="center"/>
              <w:rPr>
                <w:rFonts w:hint="eastAsia" w:ascii="宋体" w:hAnsi="宋体"/>
                <w:b/>
                <w:bCs/>
                <w:kern w:val="2"/>
                <w:sz w:val="24"/>
                <w:szCs w:val="24"/>
                <w:highlight w:val="none"/>
              </w:rPr>
            </w:pPr>
            <w:r>
              <w:rPr>
                <w:rFonts w:hint="eastAsia" w:ascii="宋体" w:hAnsi="宋体"/>
                <w:b/>
                <w:bCs/>
                <w:kern w:val="2"/>
                <w:sz w:val="24"/>
                <w:szCs w:val="24"/>
                <w:highlight w:val="none"/>
              </w:rPr>
              <w:t>备注</w:t>
            </w:r>
          </w:p>
        </w:tc>
      </w:tr>
      <w:tr w14:paraId="41ECC93E">
        <w:tblPrEx>
          <w:tblCellMar>
            <w:top w:w="0" w:type="dxa"/>
            <w:left w:w="108" w:type="dxa"/>
            <w:bottom w:w="0" w:type="dxa"/>
            <w:right w:w="108" w:type="dxa"/>
          </w:tblCellMar>
        </w:tblPrEx>
        <w:trPr>
          <w:cantSplit/>
          <w:trHeight w:val="1414" w:hRule="atLeast"/>
          <w:jc w:val="center"/>
        </w:trPr>
        <w:tc>
          <w:tcPr>
            <w:tcW w:w="1049" w:type="pct"/>
            <w:tcBorders>
              <w:top w:val="single" w:color="auto" w:sz="4" w:space="0"/>
              <w:left w:val="single" w:color="auto" w:sz="4" w:space="0"/>
              <w:bottom w:val="single" w:color="auto" w:sz="4" w:space="0"/>
              <w:right w:val="single" w:color="auto" w:sz="4" w:space="0"/>
            </w:tcBorders>
            <w:noWrap w:val="0"/>
            <w:vAlign w:val="center"/>
          </w:tcPr>
          <w:p w14:paraId="4B9BA7A3">
            <w:pPr>
              <w:spacing w:line="460" w:lineRule="exact"/>
              <w:rPr>
                <w:rFonts w:hint="eastAsia" w:ascii="宋体" w:hAnsi="宋体"/>
                <w:bCs/>
                <w:kern w:val="2"/>
                <w:sz w:val="24"/>
                <w:szCs w:val="24"/>
                <w:highlight w:val="none"/>
              </w:rPr>
            </w:pPr>
          </w:p>
        </w:tc>
        <w:tc>
          <w:tcPr>
            <w:tcW w:w="1049" w:type="pct"/>
            <w:tcBorders>
              <w:top w:val="single" w:color="auto" w:sz="4" w:space="0"/>
              <w:left w:val="single" w:color="auto" w:sz="4" w:space="0"/>
              <w:bottom w:val="single" w:color="auto" w:sz="4" w:space="0"/>
              <w:right w:val="single" w:color="auto" w:sz="4" w:space="0"/>
            </w:tcBorders>
            <w:noWrap w:val="0"/>
            <w:vAlign w:val="center"/>
          </w:tcPr>
          <w:p w14:paraId="7B66428E">
            <w:pPr>
              <w:spacing w:line="460" w:lineRule="exact"/>
              <w:rPr>
                <w:rFonts w:hint="eastAsia" w:ascii="宋体" w:hAnsi="宋体"/>
                <w:bCs/>
                <w:kern w:val="2"/>
                <w:sz w:val="24"/>
                <w:szCs w:val="24"/>
                <w:highlight w:val="none"/>
              </w:rPr>
            </w:pPr>
          </w:p>
        </w:tc>
        <w:tc>
          <w:tcPr>
            <w:tcW w:w="817" w:type="pct"/>
            <w:tcBorders>
              <w:top w:val="single" w:color="auto" w:sz="4" w:space="0"/>
              <w:left w:val="nil"/>
              <w:bottom w:val="single" w:color="auto" w:sz="4" w:space="0"/>
              <w:right w:val="single" w:color="auto" w:sz="4" w:space="0"/>
            </w:tcBorders>
            <w:noWrap w:val="0"/>
            <w:vAlign w:val="center"/>
          </w:tcPr>
          <w:p w14:paraId="1FCABE6F">
            <w:pPr>
              <w:spacing w:line="460" w:lineRule="exact"/>
              <w:jc w:val="center"/>
              <w:rPr>
                <w:rFonts w:ascii="宋体" w:hAnsi="宋体"/>
                <w:bCs/>
                <w:kern w:val="2"/>
                <w:sz w:val="24"/>
                <w:szCs w:val="24"/>
                <w:highlight w:val="none"/>
              </w:rPr>
            </w:pPr>
          </w:p>
        </w:tc>
        <w:tc>
          <w:tcPr>
            <w:tcW w:w="711" w:type="pct"/>
            <w:tcBorders>
              <w:top w:val="single" w:color="auto" w:sz="4" w:space="0"/>
              <w:left w:val="nil"/>
              <w:bottom w:val="single" w:color="auto" w:sz="4" w:space="0"/>
              <w:right w:val="single" w:color="auto" w:sz="4" w:space="0"/>
            </w:tcBorders>
            <w:noWrap w:val="0"/>
            <w:vAlign w:val="center"/>
          </w:tcPr>
          <w:p w14:paraId="2E5828BF">
            <w:pPr>
              <w:spacing w:line="460" w:lineRule="exact"/>
              <w:jc w:val="center"/>
              <w:rPr>
                <w:rFonts w:ascii="宋体" w:hAnsi="宋体"/>
                <w:b/>
                <w:bCs/>
                <w:kern w:val="2"/>
                <w:sz w:val="24"/>
                <w:szCs w:val="24"/>
                <w:highlight w:val="none"/>
              </w:rPr>
            </w:pPr>
          </w:p>
        </w:tc>
        <w:tc>
          <w:tcPr>
            <w:tcW w:w="847" w:type="pct"/>
            <w:tcBorders>
              <w:top w:val="single" w:color="auto" w:sz="4" w:space="0"/>
              <w:left w:val="single" w:color="auto" w:sz="4" w:space="0"/>
              <w:bottom w:val="single" w:color="auto" w:sz="4" w:space="0"/>
              <w:right w:val="single" w:color="auto" w:sz="4" w:space="0"/>
            </w:tcBorders>
            <w:noWrap w:val="0"/>
            <w:vAlign w:val="center"/>
          </w:tcPr>
          <w:p w14:paraId="031F633E">
            <w:pPr>
              <w:spacing w:line="460" w:lineRule="exact"/>
              <w:jc w:val="center"/>
              <w:rPr>
                <w:rFonts w:ascii="宋体" w:hAnsi="宋体"/>
                <w:b/>
                <w:bCs/>
                <w:kern w:val="2"/>
                <w:sz w:val="24"/>
                <w:szCs w:val="24"/>
                <w:highlight w:val="none"/>
              </w:rPr>
            </w:pPr>
          </w:p>
        </w:tc>
        <w:tc>
          <w:tcPr>
            <w:tcW w:w="524" w:type="pct"/>
            <w:tcBorders>
              <w:top w:val="single" w:color="auto" w:sz="4" w:space="0"/>
              <w:left w:val="single" w:color="auto" w:sz="4" w:space="0"/>
              <w:bottom w:val="single" w:color="auto" w:sz="4" w:space="0"/>
              <w:right w:val="single" w:color="auto" w:sz="4" w:space="0"/>
            </w:tcBorders>
            <w:noWrap w:val="0"/>
            <w:vAlign w:val="center"/>
          </w:tcPr>
          <w:p w14:paraId="64CCCE68">
            <w:pPr>
              <w:spacing w:line="460" w:lineRule="exact"/>
              <w:jc w:val="center"/>
              <w:rPr>
                <w:rFonts w:ascii="宋体" w:hAnsi="宋体"/>
                <w:b/>
                <w:bCs/>
                <w:kern w:val="2"/>
                <w:sz w:val="24"/>
                <w:szCs w:val="24"/>
                <w:highlight w:val="none"/>
              </w:rPr>
            </w:pPr>
          </w:p>
        </w:tc>
      </w:tr>
    </w:tbl>
    <w:p w14:paraId="3FB5318C">
      <w:pPr>
        <w:autoSpaceDE w:val="0"/>
        <w:autoSpaceDN w:val="0"/>
        <w:adjustRightInd w:val="0"/>
        <w:ind w:firstLine="360" w:firstLineChars="150"/>
        <w:rPr>
          <w:rFonts w:ascii="宋体" w:hAnsi="宋体" w:cs="宋体"/>
          <w:bCs/>
          <w:color w:val="000000"/>
          <w:sz w:val="24"/>
          <w:szCs w:val="24"/>
          <w:highlight w:val="none"/>
          <w:lang w:val="zh-CN"/>
        </w:rPr>
      </w:pPr>
    </w:p>
    <w:p w14:paraId="1F8F014C">
      <w:pPr>
        <w:autoSpaceDE w:val="0"/>
        <w:autoSpaceDN w:val="0"/>
        <w:adjustRightInd w:val="0"/>
        <w:spacing w:line="360" w:lineRule="auto"/>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投标要求：</w:t>
      </w:r>
    </w:p>
    <w:p w14:paraId="008CF584">
      <w:pPr>
        <w:widowControl/>
        <w:tabs>
          <w:tab w:val="left" w:pos="525"/>
        </w:tabs>
        <w:autoSpaceDE w:val="0"/>
        <w:autoSpaceDN w:val="0"/>
        <w:spacing w:line="360" w:lineRule="auto"/>
        <w:ind w:right="1" w:firstLine="465"/>
        <w:textAlignment w:val="bottom"/>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1、投标报价为货物送交合同指定的最终供货地点，含安装费等在内的综合价。</w:t>
      </w:r>
    </w:p>
    <w:p w14:paraId="0454113C">
      <w:pPr>
        <w:widowControl/>
        <w:tabs>
          <w:tab w:val="left" w:pos="525"/>
        </w:tabs>
        <w:autoSpaceDE w:val="0"/>
        <w:autoSpaceDN w:val="0"/>
        <w:spacing w:line="360" w:lineRule="auto"/>
        <w:ind w:right="1" w:firstLine="465"/>
        <w:textAlignment w:val="bottom"/>
        <w:rPr>
          <w:rFonts w:ascii="宋体" w:hAnsi="宋体" w:cs="宋体"/>
          <w:bCs/>
          <w:color w:val="000000"/>
          <w:sz w:val="24"/>
          <w:szCs w:val="24"/>
          <w:highlight w:val="none"/>
          <w:lang w:val="zh-CN"/>
        </w:rPr>
      </w:pPr>
      <w:r>
        <w:rPr>
          <w:rFonts w:hint="eastAsia" w:ascii="宋体" w:hAnsi="宋体" w:cs="宋体"/>
          <w:bCs/>
          <w:color w:val="000000"/>
          <w:sz w:val="24"/>
          <w:szCs w:val="24"/>
          <w:highlight w:val="none"/>
          <w:lang w:val="en-US" w:eastAsia="zh-CN"/>
        </w:rPr>
        <w:t>2</w:t>
      </w:r>
      <w:r>
        <w:rPr>
          <w:rFonts w:hint="eastAsia" w:ascii="宋体" w:hAnsi="宋体" w:cs="宋体"/>
          <w:bCs/>
          <w:color w:val="000000"/>
          <w:sz w:val="24"/>
          <w:szCs w:val="24"/>
          <w:highlight w:val="none"/>
          <w:lang w:val="zh-CN"/>
        </w:rPr>
        <w:t>、投标总价应包括如果授予合同将要缴纳的包括增值税在内的销售税和其他税。</w:t>
      </w:r>
    </w:p>
    <w:p w14:paraId="3046F267">
      <w:pPr>
        <w:autoSpaceDE w:val="0"/>
        <w:autoSpaceDN w:val="0"/>
        <w:adjustRightInd w:val="0"/>
        <w:rPr>
          <w:rFonts w:ascii="宋体" w:hAnsi="宋体" w:cs="宋体"/>
          <w:bCs/>
          <w:color w:val="000000"/>
          <w:szCs w:val="21"/>
          <w:highlight w:val="none"/>
          <w:lang w:val="zh-CN"/>
        </w:rPr>
      </w:pPr>
    </w:p>
    <w:p w14:paraId="7BEACA2F">
      <w:pPr>
        <w:autoSpaceDE w:val="0"/>
        <w:autoSpaceDN w:val="0"/>
        <w:adjustRightInd w:val="0"/>
        <w:rPr>
          <w:rFonts w:ascii="宋体" w:hAnsi="宋体" w:cs="宋体"/>
          <w:bCs/>
          <w:color w:val="000000"/>
          <w:szCs w:val="21"/>
          <w:highlight w:val="none"/>
          <w:lang w:val="zh-CN"/>
        </w:rPr>
      </w:pPr>
    </w:p>
    <w:p w14:paraId="4BF1555B">
      <w:pPr>
        <w:adjustRightInd w:val="0"/>
        <w:snapToGrid w:val="0"/>
        <w:spacing w:line="360" w:lineRule="auto"/>
        <w:ind w:firstLine="240" w:firstLineChars="100"/>
        <w:rPr>
          <w:rFonts w:hint="eastAsia" w:ascii="宋体" w:hAnsi="宋体" w:eastAsia="宋体" w:cs="黑体"/>
          <w:b/>
          <w:bCs/>
          <w:sz w:val="24"/>
          <w:szCs w:val="24"/>
          <w:highlight w:val="none"/>
          <w:lang w:val="zh-CN"/>
        </w:rPr>
      </w:pP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lang w:val="zh-CN"/>
        </w:rPr>
        <w:t>名称</w:t>
      </w:r>
      <w:r>
        <w:rPr>
          <w:rFonts w:hint="eastAsia" w:ascii="宋体" w:hAnsi="宋体" w:eastAsia="宋体" w:cs="黑体"/>
          <w:b w:val="0"/>
          <w:bCs w:val="0"/>
          <w:sz w:val="24"/>
          <w:szCs w:val="24"/>
          <w:highlight w:val="none"/>
          <w:lang w:val="zh-CN"/>
        </w:rPr>
        <w:t>（加盖公章）：</w:t>
      </w:r>
      <w:r>
        <w:rPr>
          <w:rFonts w:hint="eastAsia" w:ascii="宋体" w:hAnsi="宋体" w:eastAsia="宋体" w:cs="黑体"/>
          <w:b/>
          <w:bCs/>
          <w:sz w:val="24"/>
          <w:szCs w:val="24"/>
          <w:highlight w:val="none"/>
          <w:lang w:val="zh-CN"/>
        </w:rPr>
        <w:t xml:space="preserve">                                 </w:t>
      </w:r>
    </w:p>
    <w:p w14:paraId="644D4361">
      <w:pPr>
        <w:adjustRightInd w:val="0"/>
        <w:snapToGrid w:val="0"/>
        <w:spacing w:line="360" w:lineRule="auto"/>
        <w:ind w:firstLine="240" w:firstLineChars="100"/>
        <w:rPr>
          <w:rFonts w:ascii="宋体" w:hAnsi="宋体" w:cs="宋体"/>
          <w:bCs/>
          <w:color w:val="000000"/>
          <w:szCs w:val="21"/>
          <w:highlight w:val="none"/>
          <w:lang w:val="zh-CN"/>
        </w:rPr>
      </w:pPr>
      <w:r>
        <w:rPr>
          <w:rFonts w:hint="eastAsia" w:ascii="宋体" w:hAnsi="宋体" w:eastAsia="宋体" w:cs="宋体"/>
          <w:sz w:val="24"/>
          <w:szCs w:val="24"/>
          <w:highlight w:val="none"/>
          <w:lang w:val="zh-CN"/>
        </w:rPr>
        <w:t xml:space="preserve">日期：   </w:t>
      </w:r>
      <w:r>
        <w:rPr>
          <w:rFonts w:hint="eastAsia" w:ascii="宋体" w:hAnsi="宋体" w:eastAsia="宋体" w:cs="宋体"/>
          <w:sz w:val="24"/>
          <w:szCs w:val="24"/>
          <w:highlight w:val="none"/>
          <w:lang w:val="en-US"/>
        </w:rPr>
        <w:t>年   月   日</w:t>
      </w:r>
    </w:p>
    <w:p w14:paraId="79EDAFFA">
      <w:pPr>
        <w:autoSpaceDE w:val="0"/>
        <w:autoSpaceDN w:val="0"/>
        <w:adjustRightInd w:val="0"/>
        <w:rPr>
          <w:rFonts w:ascii="宋体" w:hAnsi="宋体" w:cs="宋体"/>
          <w:bCs/>
          <w:color w:val="000000"/>
          <w:szCs w:val="21"/>
          <w:highlight w:val="none"/>
          <w:lang w:val="zh-CN"/>
        </w:rPr>
      </w:pPr>
    </w:p>
    <w:p w14:paraId="249417A9">
      <w:pPr>
        <w:rPr>
          <w:rFonts w:ascii="宋体" w:hAnsi="宋体" w:cs="宋体"/>
          <w:b/>
          <w:color w:val="000000"/>
          <w:sz w:val="28"/>
          <w:szCs w:val="28"/>
          <w:highlight w:val="none"/>
        </w:rPr>
      </w:pPr>
      <w:r>
        <w:rPr>
          <w:rFonts w:ascii="宋体" w:hAnsi="宋体" w:cs="宋体"/>
          <w:b/>
          <w:color w:val="000000"/>
          <w:sz w:val="28"/>
          <w:szCs w:val="28"/>
          <w:highlight w:val="none"/>
        </w:rPr>
        <w:br w:type="page"/>
      </w:r>
    </w:p>
    <w:p w14:paraId="2B0B1434">
      <w:pPr>
        <w:jc w:val="center"/>
        <w:rPr>
          <w:rFonts w:ascii="宋体" w:hAnsi="宋体" w:cs="宋体"/>
          <w:b/>
          <w:color w:val="000000"/>
          <w:sz w:val="28"/>
          <w:szCs w:val="28"/>
          <w:highlight w:val="none"/>
        </w:rPr>
      </w:pPr>
      <w:r>
        <w:rPr>
          <w:rFonts w:hint="eastAsia" w:ascii="宋体" w:hAnsi="宋体" w:cs="宋体"/>
          <w:b/>
          <w:color w:val="000000"/>
          <w:sz w:val="28"/>
          <w:szCs w:val="28"/>
          <w:highlight w:val="none"/>
        </w:rPr>
        <w:t>三、投标</w:t>
      </w:r>
      <w:r>
        <w:rPr>
          <w:rFonts w:hint="eastAsia" w:ascii="宋体" w:hAnsi="宋体" w:cs="宋体"/>
          <w:b/>
          <w:color w:val="000000"/>
          <w:sz w:val="28"/>
          <w:szCs w:val="28"/>
          <w:highlight w:val="none"/>
          <w:lang w:val="en-US" w:eastAsia="zh-CN"/>
        </w:rPr>
        <w:t>分项</w:t>
      </w:r>
      <w:r>
        <w:rPr>
          <w:rFonts w:hint="eastAsia" w:ascii="宋体" w:hAnsi="宋体" w:cs="宋体"/>
          <w:b/>
          <w:color w:val="000000"/>
          <w:sz w:val="28"/>
          <w:szCs w:val="28"/>
          <w:highlight w:val="none"/>
        </w:rPr>
        <w:t>报价表</w:t>
      </w:r>
    </w:p>
    <w:p w14:paraId="17E075A7">
      <w:pPr>
        <w:jc w:val="center"/>
        <w:rPr>
          <w:rFonts w:ascii="宋体" w:hAnsi="宋体" w:cs="宋体"/>
          <w:color w:val="000000"/>
          <w:szCs w:val="21"/>
          <w:highlight w:val="none"/>
        </w:rPr>
      </w:pPr>
    </w:p>
    <w:p w14:paraId="16DF3471">
      <w:pPr>
        <w:rPr>
          <w:rFonts w:ascii="宋体" w:hAnsi="宋体" w:cs="宋体"/>
          <w:color w:val="000000"/>
          <w:szCs w:val="21"/>
          <w:highlight w:val="none"/>
        </w:rPr>
      </w:pPr>
    </w:p>
    <w:p w14:paraId="47CEA03E">
      <w:pPr>
        <w:spacing w:line="360"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项目名称：                                 </w:t>
      </w:r>
    </w:p>
    <w:p w14:paraId="46F33B52">
      <w:pPr>
        <w:spacing w:line="360"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项目编号：                                                  </w:t>
      </w:r>
    </w:p>
    <w:p w14:paraId="114071A3">
      <w:pPr>
        <w:spacing w:line="360" w:lineRule="auto"/>
        <w:jc w:val="right"/>
        <w:rPr>
          <w:rFonts w:ascii="宋体" w:hAnsi="宋体" w:cs="宋体"/>
          <w:color w:val="000000"/>
          <w:sz w:val="24"/>
          <w:szCs w:val="24"/>
          <w:highlight w:val="none"/>
        </w:rPr>
      </w:pPr>
      <w:r>
        <w:rPr>
          <w:rFonts w:hint="eastAsia" w:ascii="宋体" w:hAnsi="宋体" w:cs="宋体"/>
          <w:color w:val="000000"/>
          <w:sz w:val="24"/>
          <w:szCs w:val="24"/>
          <w:highlight w:val="none"/>
        </w:rPr>
        <w:t>单位：元人民币</w:t>
      </w:r>
    </w:p>
    <w:tbl>
      <w:tblPr>
        <w:tblStyle w:val="2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
        <w:gridCol w:w="1487"/>
        <w:gridCol w:w="1051"/>
        <w:gridCol w:w="1160"/>
        <w:gridCol w:w="1160"/>
        <w:gridCol w:w="1160"/>
        <w:gridCol w:w="1150"/>
        <w:gridCol w:w="1139"/>
      </w:tblGrid>
      <w:tr w14:paraId="3099F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vAlign w:val="center"/>
          </w:tcPr>
          <w:p w14:paraId="431BFBB4">
            <w:pPr>
              <w:spacing w:line="360" w:lineRule="auto"/>
              <w:jc w:val="center"/>
              <w:rPr>
                <w:rFonts w:ascii="宋体" w:hAnsi="宋体" w:cs="宋体"/>
                <w:kern w:val="0"/>
                <w:sz w:val="23"/>
                <w:szCs w:val="23"/>
                <w:highlight w:val="none"/>
              </w:rPr>
            </w:pPr>
            <w:r>
              <w:rPr>
                <w:rFonts w:hint="eastAsia" w:ascii="宋体" w:hAnsi="宋体" w:cs="宋体"/>
                <w:kern w:val="0"/>
                <w:sz w:val="23"/>
                <w:szCs w:val="23"/>
                <w:highlight w:val="none"/>
              </w:rPr>
              <w:t>序号</w:t>
            </w:r>
          </w:p>
        </w:tc>
        <w:tc>
          <w:tcPr>
            <w:tcW w:w="805" w:type="pct"/>
            <w:vAlign w:val="center"/>
          </w:tcPr>
          <w:p w14:paraId="2393F8F1">
            <w:pPr>
              <w:spacing w:line="360" w:lineRule="auto"/>
              <w:jc w:val="center"/>
              <w:rPr>
                <w:rFonts w:ascii="宋体" w:hAnsi="宋体" w:cs="宋体"/>
                <w:kern w:val="0"/>
                <w:sz w:val="23"/>
                <w:szCs w:val="23"/>
                <w:highlight w:val="none"/>
              </w:rPr>
            </w:pPr>
            <w:r>
              <w:rPr>
                <w:rFonts w:hint="eastAsia" w:ascii="宋体" w:hAnsi="宋体" w:cs="宋体"/>
                <w:kern w:val="0"/>
                <w:sz w:val="23"/>
                <w:szCs w:val="23"/>
                <w:highlight w:val="none"/>
              </w:rPr>
              <w:t>货物名称</w:t>
            </w:r>
          </w:p>
        </w:tc>
        <w:tc>
          <w:tcPr>
            <w:tcW w:w="569" w:type="pct"/>
            <w:vAlign w:val="center"/>
          </w:tcPr>
          <w:p w14:paraId="7EC1F323">
            <w:pPr>
              <w:spacing w:line="360" w:lineRule="auto"/>
              <w:jc w:val="center"/>
              <w:rPr>
                <w:rFonts w:ascii="宋体" w:hAnsi="宋体" w:cs="宋体"/>
                <w:kern w:val="0"/>
                <w:sz w:val="23"/>
                <w:szCs w:val="23"/>
                <w:highlight w:val="none"/>
              </w:rPr>
            </w:pPr>
            <w:r>
              <w:rPr>
                <w:rFonts w:hint="eastAsia" w:ascii="宋体" w:hAnsi="宋体" w:cs="宋体"/>
                <w:kern w:val="0"/>
                <w:sz w:val="23"/>
                <w:szCs w:val="23"/>
                <w:highlight w:val="none"/>
              </w:rPr>
              <w:t>品牌</w:t>
            </w:r>
          </w:p>
        </w:tc>
        <w:tc>
          <w:tcPr>
            <w:tcW w:w="628" w:type="pct"/>
            <w:vAlign w:val="center"/>
          </w:tcPr>
          <w:p w14:paraId="719991C1">
            <w:pPr>
              <w:spacing w:line="360" w:lineRule="auto"/>
              <w:jc w:val="center"/>
              <w:rPr>
                <w:rFonts w:ascii="宋体" w:hAnsi="宋体" w:cs="宋体"/>
                <w:kern w:val="0"/>
                <w:sz w:val="23"/>
                <w:szCs w:val="23"/>
                <w:highlight w:val="none"/>
              </w:rPr>
            </w:pPr>
            <w:r>
              <w:rPr>
                <w:rFonts w:hint="eastAsia" w:ascii="宋体" w:hAnsi="宋体" w:cs="宋体"/>
                <w:kern w:val="0"/>
                <w:sz w:val="23"/>
                <w:szCs w:val="23"/>
                <w:highlight w:val="none"/>
              </w:rPr>
              <w:t>型号</w:t>
            </w:r>
          </w:p>
        </w:tc>
        <w:tc>
          <w:tcPr>
            <w:tcW w:w="628" w:type="pct"/>
            <w:vAlign w:val="center"/>
          </w:tcPr>
          <w:p w14:paraId="2B7985B0">
            <w:pPr>
              <w:spacing w:line="360" w:lineRule="auto"/>
              <w:jc w:val="center"/>
              <w:rPr>
                <w:rFonts w:ascii="宋体" w:hAnsi="宋体" w:cs="宋体"/>
                <w:kern w:val="0"/>
                <w:sz w:val="23"/>
                <w:szCs w:val="23"/>
                <w:highlight w:val="none"/>
              </w:rPr>
            </w:pPr>
            <w:r>
              <w:rPr>
                <w:rFonts w:hint="eastAsia" w:ascii="宋体" w:hAnsi="宋体" w:cs="宋体"/>
                <w:kern w:val="0"/>
                <w:sz w:val="23"/>
                <w:szCs w:val="23"/>
                <w:highlight w:val="none"/>
              </w:rPr>
              <w:t>单位</w:t>
            </w:r>
          </w:p>
        </w:tc>
        <w:tc>
          <w:tcPr>
            <w:tcW w:w="628" w:type="pct"/>
            <w:vAlign w:val="center"/>
          </w:tcPr>
          <w:p w14:paraId="700A6C0E">
            <w:pPr>
              <w:spacing w:line="360" w:lineRule="auto"/>
              <w:jc w:val="center"/>
              <w:rPr>
                <w:rFonts w:ascii="宋体" w:hAnsi="宋体" w:cs="宋体"/>
                <w:kern w:val="0"/>
                <w:sz w:val="23"/>
                <w:szCs w:val="23"/>
                <w:highlight w:val="none"/>
              </w:rPr>
            </w:pPr>
            <w:r>
              <w:rPr>
                <w:rFonts w:hint="eastAsia" w:ascii="宋体" w:hAnsi="宋体" w:cs="宋体"/>
                <w:kern w:val="0"/>
                <w:sz w:val="23"/>
                <w:szCs w:val="23"/>
                <w:highlight w:val="none"/>
              </w:rPr>
              <w:t>数量</w:t>
            </w:r>
          </w:p>
        </w:tc>
        <w:tc>
          <w:tcPr>
            <w:tcW w:w="622" w:type="pct"/>
            <w:vAlign w:val="center"/>
          </w:tcPr>
          <w:p w14:paraId="30E200C8">
            <w:pPr>
              <w:spacing w:line="360" w:lineRule="auto"/>
              <w:jc w:val="center"/>
              <w:rPr>
                <w:rFonts w:hint="eastAsia" w:ascii="宋体" w:hAnsi="宋体" w:cs="宋体"/>
                <w:kern w:val="0"/>
                <w:sz w:val="23"/>
                <w:szCs w:val="23"/>
                <w:highlight w:val="none"/>
              </w:rPr>
            </w:pPr>
            <w:r>
              <w:rPr>
                <w:rFonts w:hint="eastAsia" w:ascii="宋体" w:hAnsi="宋体" w:cs="宋体"/>
                <w:kern w:val="0"/>
                <w:sz w:val="23"/>
                <w:szCs w:val="23"/>
                <w:highlight w:val="none"/>
              </w:rPr>
              <w:t>单价</w:t>
            </w:r>
          </w:p>
          <w:p w14:paraId="5AE03AFD">
            <w:pPr>
              <w:spacing w:line="360" w:lineRule="auto"/>
              <w:jc w:val="center"/>
              <w:rPr>
                <w:rFonts w:hint="eastAsia" w:ascii="宋体" w:hAnsi="宋体" w:cs="宋体" w:eastAsiaTheme="minorEastAsia"/>
                <w:kern w:val="0"/>
                <w:sz w:val="23"/>
                <w:szCs w:val="23"/>
                <w:highlight w:val="none"/>
                <w:lang w:eastAsia="zh-CN"/>
              </w:rPr>
            </w:pPr>
            <w:r>
              <w:rPr>
                <w:rFonts w:hint="eastAsia" w:ascii="宋体" w:hAnsi="宋体" w:cs="宋体"/>
                <w:kern w:val="0"/>
                <w:sz w:val="23"/>
                <w:szCs w:val="23"/>
                <w:highlight w:val="none"/>
                <w:lang w:eastAsia="zh-CN"/>
              </w:rPr>
              <w:t>（</w:t>
            </w:r>
            <w:r>
              <w:rPr>
                <w:rFonts w:hint="eastAsia" w:ascii="宋体" w:hAnsi="宋体" w:cs="宋体"/>
                <w:kern w:val="0"/>
                <w:sz w:val="23"/>
                <w:szCs w:val="23"/>
                <w:highlight w:val="none"/>
                <w:lang w:val="en-US" w:eastAsia="zh-CN"/>
              </w:rPr>
              <w:t>含税</w:t>
            </w:r>
            <w:r>
              <w:rPr>
                <w:rFonts w:hint="eastAsia" w:ascii="宋体" w:hAnsi="宋体" w:cs="宋体"/>
                <w:kern w:val="0"/>
                <w:sz w:val="23"/>
                <w:szCs w:val="23"/>
                <w:highlight w:val="none"/>
                <w:lang w:eastAsia="zh-CN"/>
              </w:rPr>
              <w:t>）</w:t>
            </w:r>
          </w:p>
        </w:tc>
        <w:tc>
          <w:tcPr>
            <w:tcW w:w="616" w:type="pct"/>
            <w:vAlign w:val="center"/>
          </w:tcPr>
          <w:p w14:paraId="123AAA9C">
            <w:pPr>
              <w:spacing w:line="360" w:lineRule="auto"/>
              <w:jc w:val="center"/>
              <w:rPr>
                <w:rFonts w:hint="eastAsia" w:ascii="宋体" w:hAnsi="宋体" w:cs="宋体"/>
                <w:kern w:val="0"/>
                <w:sz w:val="23"/>
                <w:szCs w:val="23"/>
                <w:highlight w:val="none"/>
              </w:rPr>
            </w:pPr>
            <w:r>
              <w:rPr>
                <w:rFonts w:hint="eastAsia" w:ascii="宋体" w:hAnsi="宋体" w:cs="宋体"/>
                <w:kern w:val="0"/>
                <w:sz w:val="23"/>
                <w:szCs w:val="23"/>
                <w:highlight w:val="none"/>
              </w:rPr>
              <w:t>总价</w:t>
            </w:r>
          </w:p>
          <w:p w14:paraId="6743D6F2">
            <w:pPr>
              <w:spacing w:line="360" w:lineRule="auto"/>
              <w:jc w:val="center"/>
              <w:rPr>
                <w:rFonts w:ascii="宋体" w:hAnsi="宋体" w:cs="宋体"/>
                <w:kern w:val="0"/>
                <w:sz w:val="23"/>
                <w:szCs w:val="23"/>
                <w:highlight w:val="none"/>
              </w:rPr>
            </w:pPr>
            <w:r>
              <w:rPr>
                <w:rFonts w:hint="eastAsia" w:ascii="宋体" w:hAnsi="宋体" w:cs="宋体"/>
                <w:kern w:val="0"/>
                <w:sz w:val="23"/>
                <w:szCs w:val="23"/>
                <w:highlight w:val="none"/>
                <w:lang w:eastAsia="zh-CN"/>
              </w:rPr>
              <w:t>（</w:t>
            </w:r>
            <w:r>
              <w:rPr>
                <w:rFonts w:hint="eastAsia" w:ascii="宋体" w:hAnsi="宋体" w:cs="宋体"/>
                <w:kern w:val="0"/>
                <w:sz w:val="23"/>
                <w:szCs w:val="23"/>
                <w:highlight w:val="none"/>
                <w:lang w:val="en-US" w:eastAsia="zh-CN"/>
              </w:rPr>
              <w:t>含税</w:t>
            </w:r>
            <w:r>
              <w:rPr>
                <w:rFonts w:hint="eastAsia" w:ascii="宋体" w:hAnsi="宋体" w:cs="宋体"/>
                <w:kern w:val="0"/>
                <w:sz w:val="23"/>
                <w:szCs w:val="23"/>
                <w:highlight w:val="none"/>
                <w:lang w:eastAsia="zh-CN"/>
              </w:rPr>
              <w:t>）</w:t>
            </w:r>
          </w:p>
        </w:tc>
      </w:tr>
      <w:tr w14:paraId="3890C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vAlign w:val="center"/>
          </w:tcPr>
          <w:p w14:paraId="1D8CBEE0">
            <w:pPr>
              <w:spacing w:line="360" w:lineRule="auto"/>
              <w:jc w:val="center"/>
              <w:rPr>
                <w:rFonts w:hint="eastAsia" w:ascii="宋体" w:hAnsi="宋体" w:eastAsia="宋体" w:cs="宋体"/>
                <w:kern w:val="0"/>
                <w:sz w:val="23"/>
                <w:szCs w:val="23"/>
                <w:highlight w:val="none"/>
                <w:lang w:val="en-US" w:eastAsia="zh-CN"/>
              </w:rPr>
            </w:pPr>
            <w:r>
              <w:rPr>
                <w:rFonts w:hint="eastAsia" w:ascii="宋体" w:hAnsi="宋体" w:cs="宋体"/>
                <w:kern w:val="0"/>
                <w:sz w:val="23"/>
                <w:szCs w:val="23"/>
                <w:highlight w:val="none"/>
                <w:lang w:val="en-US" w:eastAsia="zh-CN"/>
              </w:rPr>
              <w:t>1</w:t>
            </w:r>
          </w:p>
        </w:tc>
        <w:tc>
          <w:tcPr>
            <w:tcW w:w="805" w:type="pct"/>
            <w:vAlign w:val="center"/>
          </w:tcPr>
          <w:p w14:paraId="3B836B98">
            <w:pPr>
              <w:spacing w:line="360" w:lineRule="auto"/>
              <w:jc w:val="center"/>
              <w:rPr>
                <w:rFonts w:ascii="宋体" w:hAnsi="宋体" w:cs="宋体"/>
                <w:kern w:val="0"/>
                <w:sz w:val="23"/>
                <w:szCs w:val="23"/>
                <w:highlight w:val="none"/>
              </w:rPr>
            </w:pPr>
          </w:p>
        </w:tc>
        <w:tc>
          <w:tcPr>
            <w:tcW w:w="569" w:type="pct"/>
            <w:vAlign w:val="center"/>
          </w:tcPr>
          <w:p w14:paraId="3BC3865A">
            <w:pPr>
              <w:spacing w:line="360" w:lineRule="auto"/>
              <w:jc w:val="center"/>
              <w:rPr>
                <w:rFonts w:ascii="宋体" w:hAnsi="宋体" w:cs="宋体"/>
                <w:kern w:val="0"/>
                <w:sz w:val="23"/>
                <w:szCs w:val="23"/>
                <w:highlight w:val="none"/>
              </w:rPr>
            </w:pPr>
          </w:p>
        </w:tc>
        <w:tc>
          <w:tcPr>
            <w:tcW w:w="628" w:type="pct"/>
            <w:vAlign w:val="center"/>
          </w:tcPr>
          <w:p w14:paraId="57060642">
            <w:pPr>
              <w:spacing w:line="360" w:lineRule="auto"/>
              <w:jc w:val="center"/>
              <w:rPr>
                <w:rFonts w:ascii="宋体" w:hAnsi="宋体" w:cs="宋体"/>
                <w:kern w:val="0"/>
                <w:sz w:val="23"/>
                <w:szCs w:val="23"/>
                <w:highlight w:val="none"/>
              </w:rPr>
            </w:pPr>
          </w:p>
        </w:tc>
        <w:tc>
          <w:tcPr>
            <w:tcW w:w="628" w:type="pct"/>
            <w:vAlign w:val="center"/>
          </w:tcPr>
          <w:p w14:paraId="1D2AEA78">
            <w:pPr>
              <w:spacing w:line="360" w:lineRule="auto"/>
              <w:jc w:val="center"/>
              <w:rPr>
                <w:rFonts w:ascii="宋体" w:hAnsi="宋体" w:cs="宋体"/>
                <w:kern w:val="0"/>
                <w:sz w:val="23"/>
                <w:szCs w:val="23"/>
                <w:highlight w:val="none"/>
              </w:rPr>
            </w:pPr>
          </w:p>
        </w:tc>
        <w:tc>
          <w:tcPr>
            <w:tcW w:w="628" w:type="pct"/>
            <w:vAlign w:val="center"/>
          </w:tcPr>
          <w:p w14:paraId="1271C4EE">
            <w:pPr>
              <w:spacing w:line="360" w:lineRule="auto"/>
              <w:jc w:val="center"/>
              <w:rPr>
                <w:rFonts w:ascii="宋体" w:hAnsi="宋体" w:cs="宋体"/>
                <w:kern w:val="0"/>
                <w:sz w:val="23"/>
                <w:szCs w:val="23"/>
                <w:highlight w:val="none"/>
              </w:rPr>
            </w:pPr>
          </w:p>
        </w:tc>
        <w:tc>
          <w:tcPr>
            <w:tcW w:w="622" w:type="pct"/>
            <w:vAlign w:val="center"/>
          </w:tcPr>
          <w:p w14:paraId="319C8EF1">
            <w:pPr>
              <w:spacing w:line="360" w:lineRule="auto"/>
              <w:jc w:val="center"/>
              <w:rPr>
                <w:rFonts w:ascii="宋体" w:hAnsi="宋体" w:cs="宋体"/>
                <w:kern w:val="0"/>
                <w:sz w:val="23"/>
                <w:szCs w:val="23"/>
                <w:highlight w:val="none"/>
              </w:rPr>
            </w:pPr>
          </w:p>
        </w:tc>
        <w:tc>
          <w:tcPr>
            <w:tcW w:w="616" w:type="pct"/>
            <w:vAlign w:val="center"/>
          </w:tcPr>
          <w:p w14:paraId="5E247B08">
            <w:pPr>
              <w:spacing w:line="360" w:lineRule="auto"/>
              <w:jc w:val="center"/>
              <w:rPr>
                <w:rFonts w:ascii="宋体" w:hAnsi="宋体" w:cs="宋体"/>
                <w:kern w:val="0"/>
                <w:sz w:val="23"/>
                <w:szCs w:val="23"/>
                <w:highlight w:val="none"/>
              </w:rPr>
            </w:pPr>
          </w:p>
        </w:tc>
      </w:tr>
      <w:tr w14:paraId="17130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vAlign w:val="center"/>
          </w:tcPr>
          <w:p w14:paraId="25230D2E">
            <w:pPr>
              <w:spacing w:line="360" w:lineRule="auto"/>
              <w:jc w:val="center"/>
              <w:rPr>
                <w:rFonts w:hint="eastAsia" w:ascii="宋体" w:hAnsi="宋体" w:eastAsia="宋体" w:cs="宋体"/>
                <w:kern w:val="0"/>
                <w:sz w:val="23"/>
                <w:szCs w:val="23"/>
                <w:highlight w:val="none"/>
                <w:lang w:val="en-US" w:eastAsia="zh-CN"/>
              </w:rPr>
            </w:pPr>
            <w:r>
              <w:rPr>
                <w:rFonts w:hint="eastAsia" w:ascii="宋体" w:hAnsi="宋体" w:cs="宋体"/>
                <w:kern w:val="0"/>
                <w:sz w:val="23"/>
                <w:szCs w:val="23"/>
                <w:highlight w:val="none"/>
                <w:lang w:val="en-US" w:eastAsia="zh-CN"/>
              </w:rPr>
              <w:t>2</w:t>
            </w:r>
          </w:p>
        </w:tc>
        <w:tc>
          <w:tcPr>
            <w:tcW w:w="805" w:type="pct"/>
            <w:vAlign w:val="center"/>
          </w:tcPr>
          <w:p w14:paraId="4CBD5CE0">
            <w:pPr>
              <w:spacing w:line="360" w:lineRule="auto"/>
              <w:jc w:val="center"/>
              <w:rPr>
                <w:rFonts w:ascii="宋体" w:hAnsi="宋体" w:cs="宋体"/>
                <w:kern w:val="0"/>
                <w:sz w:val="23"/>
                <w:szCs w:val="23"/>
                <w:highlight w:val="none"/>
              </w:rPr>
            </w:pPr>
          </w:p>
        </w:tc>
        <w:tc>
          <w:tcPr>
            <w:tcW w:w="569" w:type="pct"/>
            <w:vAlign w:val="center"/>
          </w:tcPr>
          <w:p w14:paraId="17A0DBF0">
            <w:pPr>
              <w:spacing w:line="360" w:lineRule="auto"/>
              <w:jc w:val="center"/>
              <w:rPr>
                <w:rFonts w:ascii="宋体" w:hAnsi="宋体" w:cs="宋体"/>
                <w:kern w:val="0"/>
                <w:sz w:val="23"/>
                <w:szCs w:val="23"/>
                <w:highlight w:val="none"/>
              </w:rPr>
            </w:pPr>
          </w:p>
        </w:tc>
        <w:tc>
          <w:tcPr>
            <w:tcW w:w="628" w:type="pct"/>
            <w:vAlign w:val="center"/>
          </w:tcPr>
          <w:p w14:paraId="11224282">
            <w:pPr>
              <w:spacing w:line="360" w:lineRule="auto"/>
              <w:jc w:val="center"/>
              <w:rPr>
                <w:rFonts w:ascii="宋体" w:hAnsi="宋体" w:cs="宋体"/>
                <w:kern w:val="0"/>
                <w:sz w:val="23"/>
                <w:szCs w:val="23"/>
                <w:highlight w:val="none"/>
              </w:rPr>
            </w:pPr>
          </w:p>
        </w:tc>
        <w:tc>
          <w:tcPr>
            <w:tcW w:w="628" w:type="pct"/>
            <w:vAlign w:val="center"/>
          </w:tcPr>
          <w:p w14:paraId="6A5E312B">
            <w:pPr>
              <w:spacing w:line="360" w:lineRule="auto"/>
              <w:jc w:val="center"/>
              <w:rPr>
                <w:rFonts w:ascii="宋体" w:hAnsi="宋体" w:cs="宋体"/>
                <w:kern w:val="0"/>
                <w:sz w:val="23"/>
                <w:szCs w:val="23"/>
                <w:highlight w:val="none"/>
              </w:rPr>
            </w:pPr>
          </w:p>
        </w:tc>
        <w:tc>
          <w:tcPr>
            <w:tcW w:w="628" w:type="pct"/>
            <w:vAlign w:val="center"/>
          </w:tcPr>
          <w:p w14:paraId="3A912473">
            <w:pPr>
              <w:spacing w:line="360" w:lineRule="auto"/>
              <w:jc w:val="center"/>
              <w:rPr>
                <w:rFonts w:ascii="宋体" w:hAnsi="宋体" w:cs="宋体"/>
                <w:kern w:val="0"/>
                <w:sz w:val="23"/>
                <w:szCs w:val="23"/>
                <w:highlight w:val="none"/>
              </w:rPr>
            </w:pPr>
          </w:p>
        </w:tc>
        <w:tc>
          <w:tcPr>
            <w:tcW w:w="622" w:type="pct"/>
            <w:vAlign w:val="center"/>
          </w:tcPr>
          <w:p w14:paraId="6D3023D8">
            <w:pPr>
              <w:spacing w:line="360" w:lineRule="auto"/>
              <w:jc w:val="center"/>
              <w:rPr>
                <w:rFonts w:ascii="宋体" w:hAnsi="宋体" w:cs="宋体"/>
                <w:kern w:val="0"/>
                <w:sz w:val="23"/>
                <w:szCs w:val="23"/>
                <w:highlight w:val="none"/>
              </w:rPr>
            </w:pPr>
          </w:p>
        </w:tc>
        <w:tc>
          <w:tcPr>
            <w:tcW w:w="616" w:type="pct"/>
            <w:vAlign w:val="center"/>
          </w:tcPr>
          <w:p w14:paraId="6ADC0E07">
            <w:pPr>
              <w:spacing w:line="360" w:lineRule="auto"/>
              <w:jc w:val="center"/>
              <w:rPr>
                <w:rFonts w:ascii="宋体" w:hAnsi="宋体" w:cs="宋体"/>
                <w:kern w:val="0"/>
                <w:sz w:val="23"/>
                <w:szCs w:val="23"/>
                <w:highlight w:val="none"/>
              </w:rPr>
            </w:pPr>
          </w:p>
        </w:tc>
      </w:tr>
      <w:tr w14:paraId="3A04C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vAlign w:val="center"/>
          </w:tcPr>
          <w:p w14:paraId="4FEA3C05">
            <w:pPr>
              <w:spacing w:line="360" w:lineRule="auto"/>
              <w:jc w:val="center"/>
              <w:rPr>
                <w:rFonts w:hint="eastAsia" w:ascii="宋体" w:hAnsi="宋体" w:eastAsia="宋体" w:cs="宋体"/>
                <w:kern w:val="0"/>
                <w:sz w:val="23"/>
                <w:szCs w:val="23"/>
                <w:highlight w:val="none"/>
                <w:lang w:val="en-US" w:eastAsia="zh-CN"/>
              </w:rPr>
            </w:pPr>
            <w:r>
              <w:rPr>
                <w:rFonts w:hint="eastAsia" w:ascii="宋体" w:hAnsi="宋体" w:cs="宋体"/>
                <w:kern w:val="0"/>
                <w:sz w:val="23"/>
                <w:szCs w:val="23"/>
                <w:highlight w:val="none"/>
                <w:lang w:val="en-US" w:eastAsia="zh-CN"/>
              </w:rPr>
              <w:t>3</w:t>
            </w:r>
          </w:p>
        </w:tc>
        <w:tc>
          <w:tcPr>
            <w:tcW w:w="805" w:type="pct"/>
            <w:vAlign w:val="center"/>
          </w:tcPr>
          <w:p w14:paraId="680D5D09">
            <w:pPr>
              <w:spacing w:line="360" w:lineRule="auto"/>
              <w:jc w:val="center"/>
              <w:rPr>
                <w:rFonts w:ascii="宋体" w:hAnsi="宋体" w:cs="宋体"/>
                <w:kern w:val="0"/>
                <w:sz w:val="23"/>
                <w:szCs w:val="23"/>
                <w:highlight w:val="none"/>
              </w:rPr>
            </w:pPr>
          </w:p>
        </w:tc>
        <w:tc>
          <w:tcPr>
            <w:tcW w:w="569" w:type="pct"/>
            <w:vAlign w:val="center"/>
          </w:tcPr>
          <w:p w14:paraId="63B71E93">
            <w:pPr>
              <w:spacing w:line="360" w:lineRule="auto"/>
              <w:jc w:val="center"/>
              <w:rPr>
                <w:rFonts w:ascii="宋体" w:hAnsi="宋体" w:cs="宋体"/>
                <w:kern w:val="0"/>
                <w:sz w:val="23"/>
                <w:szCs w:val="23"/>
                <w:highlight w:val="none"/>
              </w:rPr>
            </w:pPr>
          </w:p>
        </w:tc>
        <w:tc>
          <w:tcPr>
            <w:tcW w:w="628" w:type="pct"/>
            <w:vAlign w:val="center"/>
          </w:tcPr>
          <w:p w14:paraId="031CD45C">
            <w:pPr>
              <w:spacing w:line="360" w:lineRule="auto"/>
              <w:jc w:val="center"/>
              <w:rPr>
                <w:rFonts w:ascii="宋体" w:hAnsi="宋体" w:cs="宋体"/>
                <w:kern w:val="0"/>
                <w:sz w:val="23"/>
                <w:szCs w:val="23"/>
                <w:highlight w:val="none"/>
              </w:rPr>
            </w:pPr>
          </w:p>
        </w:tc>
        <w:tc>
          <w:tcPr>
            <w:tcW w:w="628" w:type="pct"/>
            <w:vAlign w:val="center"/>
          </w:tcPr>
          <w:p w14:paraId="040B7091">
            <w:pPr>
              <w:spacing w:line="360" w:lineRule="auto"/>
              <w:jc w:val="center"/>
              <w:rPr>
                <w:rFonts w:ascii="宋体" w:hAnsi="宋体" w:cs="宋体"/>
                <w:kern w:val="0"/>
                <w:sz w:val="23"/>
                <w:szCs w:val="23"/>
                <w:highlight w:val="none"/>
              </w:rPr>
            </w:pPr>
          </w:p>
        </w:tc>
        <w:tc>
          <w:tcPr>
            <w:tcW w:w="628" w:type="pct"/>
            <w:vAlign w:val="center"/>
          </w:tcPr>
          <w:p w14:paraId="45EA256C">
            <w:pPr>
              <w:spacing w:line="360" w:lineRule="auto"/>
              <w:jc w:val="center"/>
              <w:rPr>
                <w:rFonts w:ascii="宋体" w:hAnsi="宋体" w:cs="宋体"/>
                <w:kern w:val="0"/>
                <w:sz w:val="23"/>
                <w:szCs w:val="23"/>
                <w:highlight w:val="none"/>
              </w:rPr>
            </w:pPr>
          </w:p>
        </w:tc>
        <w:tc>
          <w:tcPr>
            <w:tcW w:w="622" w:type="pct"/>
            <w:vAlign w:val="center"/>
          </w:tcPr>
          <w:p w14:paraId="42AA7A4A">
            <w:pPr>
              <w:spacing w:line="360" w:lineRule="auto"/>
              <w:jc w:val="center"/>
              <w:rPr>
                <w:rFonts w:ascii="宋体" w:hAnsi="宋体" w:cs="宋体"/>
                <w:kern w:val="0"/>
                <w:sz w:val="23"/>
                <w:szCs w:val="23"/>
                <w:highlight w:val="none"/>
              </w:rPr>
            </w:pPr>
          </w:p>
        </w:tc>
        <w:tc>
          <w:tcPr>
            <w:tcW w:w="616" w:type="pct"/>
            <w:vAlign w:val="center"/>
          </w:tcPr>
          <w:p w14:paraId="2122402D">
            <w:pPr>
              <w:spacing w:line="360" w:lineRule="auto"/>
              <w:jc w:val="center"/>
              <w:rPr>
                <w:rFonts w:ascii="宋体" w:hAnsi="宋体" w:cs="宋体"/>
                <w:kern w:val="0"/>
                <w:sz w:val="23"/>
                <w:szCs w:val="23"/>
                <w:highlight w:val="none"/>
              </w:rPr>
            </w:pPr>
          </w:p>
        </w:tc>
      </w:tr>
      <w:tr w14:paraId="57B91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vAlign w:val="center"/>
          </w:tcPr>
          <w:p w14:paraId="64AA74D8">
            <w:pPr>
              <w:spacing w:line="360" w:lineRule="auto"/>
              <w:jc w:val="center"/>
              <w:rPr>
                <w:rFonts w:hint="eastAsia" w:ascii="宋体" w:hAnsi="宋体" w:eastAsia="宋体" w:cs="宋体"/>
                <w:kern w:val="0"/>
                <w:sz w:val="23"/>
                <w:szCs w:val="23"/>
                <w:highlight w:val="none"/>
                <w:lang w:val="en-US" w:eastAsia="zh-CN"/>
              </w:rPr>
            </w:pPr>
            <w:r>
              <w:rPr>
                <w:rFonts w:hint="eastAsia" w:ascii="宋体" w:hAnsi="宋体" w:cs="宋体"/>
                <w:kern w:val="0"/>
                <w:sz w:val="23"/>
                <w:szCs w:val="23"/>
                <w:highlight w:val="none"/>
                <w:lang w:val="en-US" w:eastAsia="zh-CN"/>
              </w:rPr>
              <w:t>4</w:t>
            </w:r>
          </w:p>
        </w:tc>
        <w:tc>
          <w:tcPr>
            <w:tcW w:w="805" w:type="pct"/>
            <w:vAlign w:val="center"/>
          </w:tcPr>
          <w:p w14:paraId="7A516A51">
            <w:pPr>
              <w:spacing w:line="360" w:lineRule="auto"/>
              <w:jc w:val="center"/>
              <w:rPr>
                <w:rFonts w:ascii="宋体" w:hAnsi="宋体" w:cs="宋体"/>
                <w:kern w:val="0"/>
                <w:sz w:val="23"/>
                <w:szCs w:val="23"/>
                <w:highlight w:val="none"/>
              </w:rPr>
            </w:pPr>
          </w:p>
        </w:tc>
        <w:tc>
          <w:tcPr>
            <w:tcW w:w="569" w:type="pct"/>
            <w:vAlign w:val="center"/>
          </w:tcPr>
          <w:p w14:paraId="20689C30">
            <w:pPr>
              <w:spacing w:line="360" w:lineRule="auto"/>
              <w:jc w:val="center"/>
              <w:rPr>
                <w:rFonts w:ascii="宋体" w:hAnsi="宋体" w:cs="宋体"/>
                <w:kern w:val="0"/>
                <w:sz w:val="23"/>
                <w:szCs w:val="23"/>
                <w:highlight w:val="none"/>
              </w:rPr>
            </w:pPr>
          </w:p>
        </w:tc>
        <w:tc>
          <w:tcPr>
            <w:tcW w:w="628" w:type="pct"/>
            <w:vAlign w:val="center"/>
          </w:tcPr>
          <w:p w14:paraId="683CB387">
            <w:pPr>
              <w:spacing w:line="360" w:lineRule="auto"/>
              <w:jc w:val="center"/>
              <w:rPr>
                <w:rFonts w:ascii="宋体" w:hAnsi="宋体" w:cs="宋体"/>
                <w:kern w:val="0"/>
                <w:sz w:val="23"/>
                <w:szCs w:val="23"/>
                <w:highlight w:val="none"/>
              </w:rPr>
            </w:pPr>
          </w:p>
        </w:tc>
        <w:tc>
          <w:tcPr>
            <w:tcW w:w="628" w:type="pct"/>
            <w:vAlign w:val="center"/>
          </w:tcPr>
          <w:p w14:paraId="7BC036EE">
            <w:pPr>
              <w:spacing w:line="360" w:lineRule="auto"/>
              <w:jc w:val="center"/>
              <w:rPr>
                <w:rFonts w:ascii="宋体" w:hAnsi="宋体" w:cs="宋体"/>
                <w:kern w:val="0"/>
                <w:sz w:val="23"/>
                <w:szCs w:val="23"/>
                <w:highlight w:val="none"/>
              </w:rPr>
            </w:pPr>
          </w:p>
        </w:tc>
        <w:tc>
          <w:tcPr>
            <w:tcW w:w="628" w:type="pct"/>
            <w:vAlign w:val="center"/>
          </w:tcPr>
          <w:p w14:paraId="18083017">
            <w:pPr>
              <w:spacing w:line="360" w:lineRule="auto"/>
              <w:jc w:val="center"/>
              <w:rPr>
                <w:rFonts w:ascii="宋体" w:hAnsi="宋体" w:cs="宋体"/>
                <w:kern w:val="0"/>
                <w:sz w:val="23"/>
                <w:szCs w:val="23"/>
                <w:highlight w:val="none"/>
              </w:rPr>
            </w:pPr>
          </w:p>
        </w:tc>
        <w:tc>
          <w:tcPr>
            <w:tcW w:w="622" w:type="pct"/>
            <w:vAlign w:val="center"/>
          </w:tcPr>
          <w:p w14:paraId="0D299DED">
            <w:pPr>
              <w:spacing w:line="360" w:lineRule="auto"/>
              <w:jc w:val="center"/>
              <w:rPr>
                <w:rFonts w:ascii="宋体" w:hAnsi="宋体" w:cs="宋体"/>
                <w:kern w:val="0"/>
                <w:sz w:val="23"/>
                <w:szCs w:val="23"/>
                <w:highlight w:val="none"/>
              </w:rPr>
            </w:pPr>
          </w:p>
        </w:tc>
        <w:tc>
          <w:tcPr>
            <w:tcW w:w="616" w:type="pct"/>
            <w:vAlign w:val="center"/>
          </w:tcPr>
          <w:p w14:paraId="109C5016">
            <w:pPr>
              <w:spacing w:line="360" w:lineRule="auto"/>
              <w:jc w:val="center"/>
              <w:rPr>
                <w:rFonts w:ascii="宋体" w:hAnsi="宋体" w:cs="宋体"/>
                <w:kern w:val="0"/>
                <w:sz w:val="23"/>
                <w:szCs w:val="23"/>
                <w:highlight w:val="none"/>
              </w:rPr>
            </w:pPr>
          </w:p>
        </w:tc>
      </w:tr>
      <w:tr w14:paraId="17E9E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vAlign w:val="center"/>
          </w:tcPr>
          <w:p w14:paraId="73CC66A8">
            <w:pPr>
              <w:spacing w:line="360" w:lineRule="auto"/>
              <w:jc w:val="center"/>
              <w:rPr>
                <w:rFonts w:hint="eastAsia" w:ascii="宋体" w:hAnsi="宋体" w:eastAsia="宋体" w:cs="宋体"/>
                <w:kern w:val="0"/>
                <w:sz w:val="23"/>
                <w:szCs w:val="23"/>
                <w:highlight w:val="none"/>
                <w:lang w:val="en-US" w:eastAsia="zh-CN"/>
              </w:rPr>
            </w:pPr>
            <w:r>
              <w:rPr>
                <w:rFonts w:hint="eastAsia" w:ascii="宋体" w:hAnsi="宋体" w:cs="宋体"/>
                <w:kern w:val="0"/>
                <w:sz w:val="23"/>
                <w:szCs w:val="23"/>
                <w:highlight w:val="none"/>
                <w:lang w:val="en-US" w:eastAsia="zh-CN"/>
              </w:rPr>
              <w:t>5</w:t>
            </w:r>
          </w:p>
        </w:tc>
        <w:tc>
          <w:tcPr>
            <w:tcW w:w="805" w:type="pct"/>
            <w:vAlign w:val="center"/>
          </w:tcPr>
          <w:p w14:paraId="038B3073">
            <w:pPr>
              <w:spacing w:line="360" w:lineRule="auto"/>
              <w:jc w:val="center"/>
              <w:rPr>
                <w:rFonts w:ascii="宋体" w:hAnsi="宋体" w:cs="宋体"/>
                <w:kern w:val="0"/>
                <w:sz w:val="23"/>
                <w:szCs w:val="23"/>
                <w:highlight w:val="none"/>
              </w:rPr>
            </w:pPr>
          </w:p>
        </w:tc>
        <w:tc>
          <w:tcPr>
            <w:tcW w:w="569" w:type="pct"/>
            <w:vAlign w:val="center"/>
          </w:tcPr>
          <w:p w14:paraId="0DCE512C">
            <w:pPr>
              <w:spacing w:line="360" w:lineRule="auto"/>
              <w:jc w:val="center"/>
              <w:rPr>
                <w:rFonts w:ascii="宋体" w:hAnsi="宋体" w:cs="宋体"/>
                <w:kern w:val="0"/>
                <w:sz w:val="23"/>
                <w:szCs w:val="23"/>
                <w:highlight w:val="none"/>
              </w:rPr>
            </w:pPr>
          </w:p>
        </w:tc>
        <w:tc>
          <w:tcPr>
            <w:tcW w:w="628" w:type="pct"/>
            <w:vAlign w:val="center"/>
          </w:tcPr>
          <w:p w14:paraId="3F0CAA99">
            <w:pPr>
              <w:spacing w:line="360" w:lineRule="auto"/>
              <w:jc w:val="center"/>
              <w:rPr>
                <w:rFonts w:ascii="宋体" w:hAnsi="宋体" w:cs="宋体"/>
                <w:kern w:val="0"/>
                <w:sz w:val="23"/>
                <w:szCs w:val="23"/>
                <w:highlight w:val="none"/>
              </w:rPr>
            </w:pPr>
          </w:p>
        </w:tc>
        <w:tc>
          <w:tcPr>
            <w:tcW w:w="628" w:type="pct"/>
            <w:vAlign w:val="center"/>
          </w:tcPr>
          <w:p w14:paraId="63F99076">
            <w:pPr>
              <w:spacing w:line="360" w:lineRule="auto"/>
              <w:jc w:val="center"/>
              <w:rPr>
                <w:rFonts w:ascii="宋体" w:hAnsi="宋体" w:cs="宋体"/>
                <w:kern w:val="0"/>
                <w:sz w:val="23"/>
                <w:szCs w:val="23"/>
                <w:highlight w:val="none"/>
              </w:rPr>
            </w:pPr>
          </w:p>
        </w:tc>
        <w:tc>
          <w:tcPr>
            <w:tcW w:w="628" w:type="pct"/>
            <w:vAlign w:val="center"/>
          </w:tcPr>
          <w:p w14:paraId="7827F9BF">
            <w:pPr>
              <w:spacing w:line="360" w:lineRule="auto"/>
              <w:jc w:val="center"/>
              <w:rPr>
                <w:rFonts w:ascii="宋体" w:hAnsi="宋体" w:cs="宋体"/>
                <w:kern w:val="0"/>
                <w:sz w:val="23"/>
                <w:szCs w:val="23"/>
                <w:highlight w:val="none"/>
              </w:rPr>
            </w:pPr>
          </w:p>
        </w:tc>
        <w:tc>
          <w:tcPr>
            <w:tcW w:w="622" w:type="pct"/>
            <w:vAlign w:val="center"/>
          </w:tcPr>
          <w:p w14:paraId="30A51065">
            <w:pPr>
              <w:spacing w:line="360" w:lineRule="auto"/>
              <w:jc w:val="center"/>
              <w:rPr>
                <w:rFonts w:ascii="宋体" w:hAnsi="宋体" w:cs="宋体"/>
                <w:kern w:val="0"/>
                <w:sz w:val="23"/>
                <w:szCs w:val="23"/>
                <w:highlight w:val="none"/>
              </w:rPr>
            </w:pPr>
          </w:p>
        </w:tc>
        <w:tc>
          <w:tcPr>
            <w:tcW w:w="616" w:type="pct"/>
            <w:vAlign w:val="center"/>
          </w:tcPr>
          <w:p w14:paraId="4772BDD8">
            <w:pPr>
              <w:spacing w:line="360" w:lineRule="auto"/>
              <w:jc w:val="center"/>
              <w:rPr>
                <w:rFonts w:ascii="宋体" w:hAnsi="宋体" w:cs="宋体"/>
                <w:kern w:val="0"/>
                <w:sz w:val="23"/>
                <w:szCs w:val="23"/>
                <w:highlight w:val="none"/>
              </w:rPr>
            </w:pPr>
          </w:p>
        </w:tc>
      </w:tr>
      <w:tr w14:paraId="4B9A7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vAlign w:val="center"/>
          </w:tcPr>
          <w:p w14:paraId="03867917">
            <w:pPr>
              <w:spacing w:line="360" w:lineRule="auto"/>
              <w:jc w:val="center"/>
              <w:rPr>
                <w:rFonts w:hint="eastAsia" w:ascii="宋体" w:hAnsi="宋体" w:eastAsia="宋体" w:cs="宋体"/>
                <w:kern w:val="0"/>
                <w:sz w:val="23"/>
                <w:szCs w:val="23"/>
                <w:highlight w:val="none"/>
                <w:lang w:val="en-US" w:eastAsia="zh-CN"/>
              </w:rPr>
            </w:pPr>
            <w:r>
              <w:rPr>
                <w:rFonts w:hint="eastAsia" w:ascii="宋体" w:hAnsi="宋体" w:cs="宋体"/>
                <w:kern w:val="0"/>
                <w:sz w:val="23"/>
                <w:szCs w:val="23"/>
                <w:highlight w:val="none"/>
                <w:lang w:val="en-US" w:eastAsia="zh-CN"/>
              </w:rPr>
              <w:t>6</w:t>
            </w:r>
          </w:p>
        </w:tc>
        <w:tc>
          <w:tcPr>
            <w:tcW w:w="805" w:type="pct"/>
            <w:vAlign w:val="center"/>
          </w:tcPr>
          <w:p w14:paraId="58E01283">
            <w:pPr>
              <w:spacing w:line="360" w:lineRule="auto"/>
              <w:jc w:val="center"/>
              <w:rPr>
                <w:rFonts w:ascii="宋体" w:hAnsi="宋体" w:cs="宋体"/>
                <w:kern w:val="0"/>
                <w:sz w:val="23"/>
                <w:szCs w:val="23"/>
                <w:highlight w:val="none"/>
              </w:rPr>
            </w:pPr>
          </w:p>
        </w:tc>
        <w:tc>
          <w:tcPr>
            <w:tcW w:w="569" w:type="pct"/>
            <w:vAlign w:val="center"/>
          </w:tcPr>
          <w:p w14:paraId="27331D68">
            <w:pPr>
              <w:spacing w:line="360" w:lineRule="auto"/>
              <w:jc w:val="center"/>
              <w:rPr>
                <w:rFonts w:ascii="宋体" w:hAnsi="宋体" w:cs="宋体"/>
                <w:kern w:val="0"/>
                <w:sz w:val="23"/>
                <w:szCs w:val="23"/>
                <w:highlight w:val="none"/>
              </w:rPr>
            </w:pPr>
          </w:p>
        </w:tc>
        <w:tc>
          <w:tcPr>
            <w:tcW w:w="628" w:type="pct"/>
            <w:vAlign w:val="center"/>
          </w:tcPr>
          <w:p w14:paraId="6EFBF53F">
            <w:pPr>
              <w:spacing w:line="360" w:lineRule="auto"/>
              <w:jc w:val="center"/>
              <w:rPr>
                <w:rFonts w:ascii="宋体" w:hAnsi="宋体" w:cs="宋体"/>
                <w:kern w:val="0"/>
                <w:sz w:val="23"/>
                <w:szCs w:val="23"/>
                <w:highlight w:val="none"/>
              </w:rPr>
            </w:pPr>
          </w:p>
        </w:tc>
        <w:tc>
          <w:tcPr>
            <w:tcW w:w="628" w:type="pct"/>
            <w:vAlign w:val="center"/>
          </w:tcPr>
          <w:p w14:paraId="52FC6341">
            <w:pPr>
              <w:spacing w:line="360" w:lineRule="auto"/>
              <w:jc w:val="center"/>
              <w:rPr>
                <w:rFonts w:ascii="宋体" w:hAnsi="宋体" w:cs="宋体"/>
                <w:kern w:val="0"/>
                <w:sz w:val="23"/>
                <w:szCs w:val="23"/>
                <w:highlight w:val="none"/>
              </w:rPr>
            </w:pPr>
          </w:p>
        </w:tc>
        <w:tc>
          <w:tcPr>
            <w:tcW w:w="628" w:type="pct"/>
            <w:vAlign w:val="center"/>
          </w:tcPr>
          <w:p w14:paraId="377887B6">
            <w:pPr>
              <w:spacing w:line="360" w:lineRule="auto"/>
              <w:jc w:val="center"/>
              <w:rPr>
                <w:rFonts w:ascii="宋体" w:hAnsi="宋体" w:cs="宋体"/>
                <w:kern w:val="0"/>
                <w:sz w:val="23"/>
                <w:szCs w:val="23"/>
                <w:highlight w:val="none"/>
              </w:rPr>
            </w:pPr>
          </w:p>
        </w:tc>
        <w:tc>
          <w:tcPr>
            <w:tcW w:w="622" w:type="pct"/>
            <w:vAlign w:val="center"/>
          </w:tcPr>
          <w:p w14:paraId="25FB1574">
            <w:pPr>
              <w:spacing w:line="360" w:lineRule="auto"/>
              <w:jc w:val="center"/>
              <w:rPr>
                <w:rFonts w:ascii="宋体" w:hAnsi="宋体" w:cs="宋体"/>
                <w:kern w:val="0"/>
                <w:sz w:val="23"/>
                <w:szCs w:val="23"/>
                <w:highlight w:val="none"/>
              </w:rPr>
            </w:pPr>
          </w:p>
        </w:tc>
        <w:tc>
          <w:tcPr>
            <w:tcW w:w="616" w:type="pct"/>
            <w:vAlign w:val="center"/>
          </w:tcPr>
          <w:p w14:paraId="2C72CFCB">
            <w:pPr>
              <w:spacing w:line="360" w:lineRule="auto"/>
              <w:jc w:val="center"/>
              <w:rPr>
                <w:rFonts w:ascii="宋体" w:hAnsi="宋体" w:cs="宋体"/>
                <w:kern w:val="0"/>
                <w:sz w:val="23"/>
                <w:szCs w:val="23"/>
                <w:highlight w:val="none"/>
              </w:rPr>
            </w:pPr>
          </w:p>
        </w:tc>
      </w:tr>
      <w:tr w14:paraId="4E3CF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vAlign w:val="center"/>
          </w:tcPr>
          <w:p w14:paraId="7F059030">
            <w:pPr>
              <w:spacing w:line="360" w:lineRule="auto"/>
              <w:jc w:val="center"/>
              <w:rPr>
                <w:rFonts w:hint="eastAsia" w:ascii="宋体" w:hAnsi="宋体" w:eastAsia="宋体" w:cs="宋体"/>
                <w:kern w:val="0"/>
                <w:sz w:val="23"/>
                <w:szCs w:val="23"/>
                <w:highlight w:val="none"/>
                <w:lang w:val="en-US" w:eastAsia="zh-CN"/>
              </w:rPr>
            </w:pPr>
            <w:r>
              <w:rPr>
                <w:rFonts w:hint="eastAsia" w:ascii="宋体" w:hAnsi="宋体" w:cs="宋体"/>
                <w:kern w:val="0"/>
                <w:sz w:val="23"/>
                <w:szCs w:val="23"/>
                <w:highlight w:val="none"/>
                <w:lang w:val="en-US" w:eastAsia="zh-CN"/>
              </w:rPr>
              <w:t>7</w:t>
            </w:r>
          </w:p>
        </w:tc>
        <w:tc>
          <w:tcPr>
            <w:tcW w:w="805" w:type="pct"/>
            <w:vAlign w:val="center"/>
          </w:tcPr>
          <w:p w14:paraId="137980D2">
            <w:pPr>
              <w:spacing w:line="360" w:lineRule="auto"/>
              <w:jc w:val="center"/>
              <w:rPr>
                <w:rFonts w:ascii="宋体" w:hAnsi="宋体" w:cs="宋体"/>
                <w:kern w:val="0"/>
                <w:sz w:val="23"/>
                <w:szCs w:val="23"/>
                <w:highlight w:val="none"/>
              </w:rPr>
            </w:pPr>
          </w:p>
        </w:tc>
        <w:tc>
          <w:tcPr>
            <w:tcW w:w="569" w:type="pct"/>
            <w:vAlign w:val="center"/>
          </w:tcPr>
          <w:p w14:paraId="374FA3AC">
            <w:pPr>
              <w:spacing w:line="360" w:lineRule="auto"/>
              <w:jc w:val="center"/>
              <w:rPr>
                <w:rFonts w:ascii="宋体" w:hAnsi="宋体" w:cs="宋体"/>
                <w:kern w:val="0"/>
                <w:sz w:val="23"/>
                <w:szCs w:val="23"/>
                <w:highlight w:val="none"/>
              </w:rPr>
            </w:pPr>
          </w:p>
        </w:tc>
        <w:tc>
          <w:tcPr>
            <w:tcW w:w="628" w:type="pct"/>
            <w:vAlign w:val="center"/>
          </w:tcPr>
          <w:p w14:paraId="0546DDD9">
            <w:pPr>
              <w:spacing w:line="360" w:lineRule="auto"/>
              <w:jc w:val="center"/>
              <w:rPr>
                <w:rFonts w:ascii="宋体" w:hAnsi="宋体" w:cs="宋体"/>
                <w:kern w:val="0"/>
                <w:sz w:val="23"/>
                <w:szCs w:val="23"/>
                <w:highlight w:val="none"/>
              </w:rPr>
            </w:pPr>
          </w:p>
        </w:tc>
        <w:tc>
          <w:tcPr>
            <w:tcW w:w="628" w:type="pct"/>
            <w:vAlign w:val="center"/>
          </w:tcPr>
          <w:p w14:paraId="0AB97194">
            <w:pPr>
              <w:spacing w:line="360" w:lineRule="auto"/>
              <w:jc w:val="center"/>
              <w:rPr>
                <w:rFonts w:ascii="宋体" w:hAnsi="宋体" w:cs="宋体"/>
                <w:kern w:val="0"/>
                <w:sz w:val="23"/>
                <w:szCs w:val="23"/>
                <w:highlight w:val="none"/>
              </w:rPr>
            </w:pPr>
          </w:p>
        </w:tc>
        <w:tc>
          <w:tcPr>
            <w:tcW w:w="628" w:type="pct"/>
            <w:vAlign w:val="center"/>
          </w:tcPr>
          <w:p w14:paraId="0746E089">
            <w:pPr>
              <w:spacing w:line="360" w:lineRule="auto"/>
              <w:jc w:val="center"/>
              <w:rPr>
                <w:rFonts w:ascii="宋体" w:hAnsi="宋体" w:cs="宋体"/>
                <w:kern w:val="0"/>
                <w:sz w:val="23"/>
                <w:szCs w:val="23"/>
                <w:highlight w:val="none"/>
              </w:rPr>
            </w:pPr>
          </w:p>
        </w:tc>
        <w:tc>
          <w:tcPr>
            <w:tcW w:w="622" w:type="pct"/>
            <w:vAlign w:val="center"/>
          </w:tcPr>
          <w:p w14:paraId="452089DD">
            <w:pPr>
              <w:spacing w:line="360" w:lineRule="auto"/>
              <w:jc w:val="center"/>
              <w:rPr>
                <w:rFonts w:ascii="宋体" w:hAnsi="宋体" w:cs="宋体"/>
                <w:kern w:val="0"/>
                <w:sz w:val="23"/>
                <w:szCs w:val="23"/>
                <w:highlight w:val="none"/>
              </w:rPr>
            </w:pPr>
          </w:p>
        </w:tc>
        <w:tc>
          <w:tcPr>
            <w:tcW w:w="616" w:type="pct"/>
            <w:vAlign w:val="center"/>
          </w:tcPr>
          <w:p w14:paraId="0C55AF91">
            <w:pPr>
              <w:spacing w:line="360" w:lineRule="auto"/>
              <w:jc w:val="center"/>
              <w:rPr>
                <w:rFonts w:ascii="宋体" w:hAnsi="宋体" w:cs="宋体"/>
                <w:kern w:val="0"/>
                <w:sz w:val="23"/>
                <w:szCs w:val="23"/>
                <w:highlight w:val="none"/>
              </w:rPr>
            </w:pPr>
          </w:p>
        </w:tc>
      </w:tr>
      <w:tr w14:paraId="420B0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vAlign w:val="center"/>
          </w:tcPr>
          <w:p w14:paraId="14DDCCCB">
            <w:pPr>
              <w:spacing w:line="360" w:lineRule="auto"/>
              <w:jc w:val="center"/>
              <w:rPr>
                <w:rFonts w:hint="eastAsia" w:ascii="宋体" w:hAnsi="宋体" w:eastAsia="宋体" w:cs="宋体"/>
                <w:kern w:val="0"/>
                <w:sz w:val="23"/>
                <w:szCs w:val="23"/>
                <w:highlight w:val="none"/>
                <w:lang w:val="en-US" w:eastAsia="zh-CN"/>
              </w:rPr>
            </w:pPr>
            <w:r>
              <w:rPr>
                <w:rFonts w:hint="eastAsia" w:ascii="宋体" w:hAnsi="宋体" w:cs="宋体"/>
                <w:kern w:val="0"/>
                <w:sz w:val="23"/>
                <w:szCs w:val="23"/>
                <w:highlight w:val="none"/>
                <w:lang w:val="en-US" w:eastAsia="zh-CN"/>
              </w:rPr>
              <w:t>8</w:t>
            </w:r>
          </w:p>
        </w:tc>
        <w:tc>
          <w:tcPr>
            <w:tcW w:w="805" w:type="pct"/>
            <w:vAlign w:val="center"/>
          </w:tcPr>
          <w:p w14:paraId="1C063887">
            <w:pPr>
              <w:spacing w:line="360" w:lineRule="auto"/>
              <w:jc w:val="center"/>
              <w:rPr>
                <w:rFonts w:hint="default" w:ascii="宋体" w:hAnsi="宋体" w:eastAsia="宋体" w:cs="宋体"/>
                <w:kern w:val="0"/>
                <w:sz w:val="23"/>
                <w:szCs w:val="23"/>
                <w:highlight w:val="none"/>
                <w:lang w:val="en-US" w:eastAsia="zh-CN"/>
              </w:rPr>
            </w:pPr>
          </w:p>
        </w:tc>
        <w:tc>
          <w:tcPr>
            <w:tcW w:w="569" w:type="pct"/>
            <w:vAlign w:val="center"/>
          </w:tcPr>
          <w:p w14:paraId="35B35009">
            <w:pPr>
              <w:spacing w:line="360" w:lineRule="auto"/>
              <w:jc w:val="center"/>
              <w:rPr>
                <w:rFonts w:ascii="宋体" w:hAnsi="宋体" w:cs="宋体"/>
                <w:kern w:val="0"/>
                <w:sz w:val="23"/>
                <w:szCs w:val="23"/>
                <w:highlight w:val="none"/>
              </w:rPr>
            </w:pPr>
          </w:p>
        </w:tc>
        <w:tc>
          <w:tcPr>
            <w:tcW w:w="628" w:type="pct"/>
            <w:vAlign w:val="center"/>
          </w:tcPr>
          <w:p w14:paraId="3B123D91">
            <w:pPr>
              <w:spacing w:line="360" w:lineRule="auto"/>
              <w:jc w:val="center"/>
              <w:rPr>
                <w:rFonts w:ascii="宋体" w:hAnsi="宋体" w:cs="宋体"/>
                <w:kern w:val="0"/>
                <w:sz w:val="23"/>
                <w:szCs w:val="23"/>
                <w:highlight w:val="none"/>
              </w:rPr>
            </w:pPr>
          </w:p>
        </w:tc>
        <w:tc>
          <w:tcPr>
            <w:tcW w:w="628" w:type="pct"/>
            <w:vAlign w:val="center"/>
          </w:tcPr>
          <w:p w14:paraId="45D0A46A">
            <w:pPr>
              <w:spacing w:line="360" w:lineRule="auto"/>
              <w:jc w:val="center"/>
              <w:rPr>
                <w:rFonts w:ascii="宋体" w:hAnsi="宋体" w:cs="宋体"/>
                <w:kern w:val="0"/>
                <w:sz w:val="23"/>
                <w:szCs w:val="23"/>
                <w:highlight w:val="none"/>
              </w:rPr>
            </w:pPr>
          </w:p>
        </w:tc>
        <w:tc>
          <w:tcPr>
            <w:tcW w:w="628" w:type="pct"/>
            <w:vAlign w:val="center"/>
          </w:tcPr>
          <w:p w14:paraId="70404DF2">
            <w:pPr>
              <w:spacing w:line="360" w:lineRule="auto"/>
              <w:jc w:val="center"/>
              <w:rPr>
                <w:rFonts w:ascii="宋体" w:hAnsi="宋体" w:cs="宋体"/>
                <w:kern w:val="0"/>
                <w:sz w:val="23"/>
                <w:szCs w:val="23"/>
                <w:highlight w:val="none"/>
              </w:rPr>
            </w:pPr>
          </w:p>
        </w:tc>
        <w:tc>
          <w:tcPr>
            <w:tcW w:w="622" w:type="pct"/>
            <w:vAlign w:val="center"/>
          </w:tcPr>
          <w:p w14:paraId="6DFB3C24">
            <w:pPr>
              <w:spacing w:line="360" w:lineRule="auto"/>
              <w:jc w:val="center"/>
              <w:rPr>
                <w:rFonts w:ascii="宋体" w:hAnsi="宋体" w:cs="宋体"/>
                <w:kern w:val="0"/>
                <w:sz w:val="23"/>
                <w:szCs w:val="23"/>
                <w:highlight w:val="none"/>
              </w:rPr>
            </w:pPr>
          </w:p>
        </w:tc>
        <w:tc>
          <w:tcPr>
            <w:tcW w:w="616" w:type="pct"/>
            <w:vAlign w:val="center"/>
          </w:tcPr>
          <w:p w14:paraId="5A3F1B66">
            <w:pPr>
              <w:spacing w:line="360" w:lineRule="auto"/>
              <w:jc w:val="center"/>
              <w:rPr>
                <w:rFonts w:ascii="宋体" w:hAnsi="宋体" w:cs="宋体"/>
                <w:kern w:val="0"/>
                <w:sz w:val="23"/>
                <w:szCs w:val="23"/>
                <w:highlight w:val="none"/>
              </w:rPr>
            </w:pPr>
          </w:p>
        </w:tc>
      </w:tr>
      <w:tr w14:paraId="04602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vAlign w:val="center"/>
          </w:tcPr>
          <w:p w14:paraId="3D3E7E34">
            <w:pPr>
              <w:spacing w:line="360" w:lineRule="auto"/>
              <w:jc w:val="center"/>
              <w:rPr>
                <w:rFonts w:ascii="宋体" w:hAnsi="宋体" w:cs="宋体"/>
                <w:kern w:val="0"/>
                <w:sz w:val="23"/>
                <w:szCs w:val="23"/>
                <w:highlight w:val="none"/>
              </w:rPr>
            </w:pPr>
          </w:p>
        </w:tc>
        <w:tc>
          <w:tcPr>
            <w:tcW w:w="805" w:type="pct"/>
            <w:vAlign w:val="center"/>
          </w:tcPr>
          <w:p w14:paraId="217C60B1">
            <w:pPr>
              <w:spacing w:line="360" w:lineRule="auto"/>
              <w:jc w:val="center"/>
              <w:rPr>
                <w:rFonts w:hint="default" w:ascii="宋体" w:hAnsi="宋体" w:eastAsia="宋体" w:cs="宋体"/>
                <w:kern w:val="0"/>
                <w:sz w:val="23"/>
                <w:szCs w:val="23"/>
                <w:highlight w:val="none"/>
                <w:lang w:val="en-US" w:eastAsia="zh-CN"/>
              </w:rPr>
            </w:pPr>
            <w:r>
              <w:rPr>
                <w:rFonts w:hint="eastAsia" w:ascii="宋体" w:hAnsi="宋体" w:cs="宋体"/>
                <w:kern w:val="0"/>
                <w:sz w:val="23"/>
                <w:szCs w:val="23"/>
                <w:highlight w:val="none"/>
                <w:lang w:val="en-US" w:eastAsia="zh-CN"/>
              </w:rPr>
              <w:t>其他费用</w:t>
            </w:r>
          </w:p>
        </w:tc>
        <w:tc>
          <w:tcPr>
            <w:tcW w:w="569" w:type="pct"/>
            <w:vAlign w:val="center"/>
          </w:tcPr>
          <w:p w14:paraId="3B962AF0">
            <w:pPr>
              <w:spacing w:line="360" w:lineRule="auto"/>
              <w:jc w:val="center"/>
              <w:rPr>
                <w:rFonts w:ascii="宋体" w:hAnsi="宋体" w:cs="宋体"/>
                <w:kern w:val="0"/>
                <w:sz w:val="23"/>
                <w:szCs w:val="23"/>
                <w:highlight w:val="none"/>
              </w:rPr>
            </w:pPr>
          </w:p>
        </w:tc>
        <w:tc>
          <w:tcPr>
            <w:tcW w:w="628" w:type="pct"/>
            <w:vAlign w:val="center"/>
          </w:tcPr>
          <w:p w14:paraId="0AF9FB5A">
            <w:pPr>
              <w:spacing w:line="360" w:lineRule="auto"/>
              <w:jc w:val="center"/>
              <w:rPr>
                <w:rFonts w:ascii="宋体" w:hAnsi="宋体" w:cs="宋体"/>
                <w:kern w:val="0"/>
                <w:sz w:val="23"/>
                <w:szCs w:val="23"/>
                <w:highlight w:val="none"/>
              </w:rPr>
            </w:pPr>
          </w:p>
        </w:tc>
        <w:tc>
          <w:tcPr>
            <w:tcW w:w="628" w:type="pct"/>
            <w:vAlign w:val="center"/>
          </w:tcPr>
          <w:p w14:paraId="332C6E15">
            <w:pPr>
              <w:spacing w:line="360" w:lineRule="auto"/>
              <w:jc w:val="center"/>
              <w:rPr>
                <w:rFonts w:ascii="宋体" w:hAnsi="宋体" w:cs="宋体"/>
                <w:kern w:val="0"/>
                <w:sz w:val="23"/>
                <w:szCs w:val="23"/>
                <w:highlight w:val="none"/>
              </w:rPr>
            </w:pPr>
          </w:p>
        </w:tc>
        <w:tc>
          <w:tcPr>
            <w:tcW w:w="628" w:type="pct"/>
            <w:vAlign w:val="center"/>
          </w:tcPr>
          <w:p w14:paraId="4A87F2EC">
            <w:pPr>
              <w:spacing w:line="360" w:lineRule="auto"/>
              <w:jc w:val="center"/>
              <w:rPr>
                <w:rFonts w:ascii="宋体" w:hAnsi="宋体" w:cs="宋体"/>
                <w:kern w:val="0"/>
                <w:sz w:val="23"/>
                <w:szCs w:val="23"/>
                <w:highlight w:val="none"/>
              </w:rPr>
            </w:pPr>
          </w:p>
        </w:tc>
        <w:tc>
          <w:tcPr>
            <w:tcW w:w="622" w:type="pct"/>
            <w:vAlign w:val="center"/>
          </w:tcPr>
          <w:p w14:paraId="5C7F12A9">
            <w:pPr>
              <w:spacing w:line="360" w:lineRule="auto"/>
              <w:jc w:val="center"/>
              <w:rPr>
                <w:rFonts w:ascii="宋体" w:hAnsi="宋体" w:cs="宋体"/>
                <w:kern w:val="0"/>
                <w:sz w:val="23"/>
                <w:szCs w:val="23"/>
                <w:highlight w:val="none"/>
              </w:rPr>
            </w:pPr>
          </w:p>
        </w:tc>
        <w:tc>
          <w:tcPr>
            <w:tcW w:w="616" w:type="pct"/>
            <w:vAlign w:val="center"/>
          </w:tcPr>
          <w:p w14:paraId="11FBCFD0">
            <w:pPr>
              <w:spacing w:line="360" w:lineRule="auto"/>
              <w:jc w:val="center"/>
              <w:rPr>
                <w:rFonts w:ascii="宋体" w:hAnsi="宋体" w:cs="宋体"/>
                <w:kern w:val="0"/>
                <w:sz w:val="23"/>
                <w:szCs w:val="23"/>
                <w:highlight w:val="none"/>
              </w:rPr>
            </w:pPr>
          </w:p>
        </w:tc>
      </w:tr>
      <w:tr w14:paraId="15397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vAlign w:val="center"/>
          </w:tcPr>
          <w:p w14:paraId="76BA631E">
            <w:pPr>
              <w:spacing w:line="360" w:lineRule="auto"/>
              <w:jc w:val="center"/>
              <w:rPr>
                <w:rFonts w:ascii="宋体" w:hAnsi="宋体" w:cs="宋体"/>
                <w:kern w:val="0"/>
                <w:sz w:val="23"/>
                <w:szCs w:val="23"/>
                <w:highlight w:val="none"/>
              </w:rPr>
            </w:pPr>
          </w:p>
        </w:tc>
        <w:tc>
          <w:tcPr>
            <w:tcW w:w="805" w:type="pct"/>
            <w:vAlign w:val="center"/>
          </w:tcPr>
          <w:p w14:paraId="67797247">
            <w:pPr>
              <w:spacing w:line="360" w:lineRule="auto"/>
              <w:jc w:val="center"/>
              <w:rPr>
                <w:rFonts w:ascii="宋体" w:hAnsi="宋体" w:cs="宋体"/>
                <w:kern w:val="0"/>
                <w:sz w:val="23"/>
                <w:szCs w:val="23"/>
                <w:highlight w:val="none"/>
              </w:rPr>
            </w:pPr>
            <w:r>
              <w:rPr>
                <w:rFonts w:hint="eastAsia" w:ascii="宋体" w:hAnsi="宋体" w:cs="宋体"/>
                <w:kern w:val="0"/>
                <w:sz w:val="23"/>
                <w:szCs w:val="23"/>
                <w:highlight w:val="none"/>
                <w:lang w:val="en-US" w:eastAsia="zh-CN"/>
              </w:rPr>
              <w:t>......</w:t>
            </w:r>
          </w:p>
        </w:tc>
        <w:tc>
          <w:tcPr>
            <w:tcW w:w="569" w:type="pct"/>
            <w:vAlign w:val="center"/>
          </w:tcPr>
          <w:p w14:paraId="3921FBB7">
            <w:pPr>
              <w:spacing w:line="360" w:lineRule="auto"/>
              <w:jc w:val="center"/>
              <w:rPr>
                <w:rFonts w:ascii="宋体" w:hAnsi="宋体" w:cs="宋体"/>
                <w:kern w:val="0"/>
                <w:sz w:val="23"/>
                <w:szCs w:val="23"/>
                <w:highlight w:val="none"/>
              </w:rPr>
            </w:pPr>
          </w:p>
        </w:tc>
        <w:tc>
          <w:tcPr>
            <w:tcW w:w="628" w:type="pct"/>
            <w:vAlign w:val="center"/>
          </w:tcPr>
          <w:p w14:paraId="67C260DD">
            <w:pPr>
              <w:spacing w:line="360" w:lineRule="auto"/>
              <w:jc w:val="center"/>
              <w:rPr>
                <w:rFonts w:ascii="宋体" w:hAnsi="宋体" w:cs="宋体"/>
                <w:kern w:val="0"/>
                <w:sz w:val="23"/>
                <w:szCs w:val="23"/>
                <w:highlight w:val="none"/>
              </w:rPr>
            </w:pPr>
          </w:p>
        </w:tc>
        <w:tc>
          <w:tcPr>
            <w:tcW w:w="628" w:type="pct"/>
            <w:vAlign w:val="center"/>
          </w:tcPr>
          <w:p w14:paraId="270ADFC5">
            <w:pPr>
              <w:spacing w:line="360" w:lineRule="auto"/>
              <w:jc w:val="center"/>
              <w:rPr>
                <w:rFonts w:ascii="宋体" w:hAnsi="宋体" w:cs="宋体"/>
                <w:kern w:val="0"/>
                <w:sz w:val="23"/>
                <w:szCs w:val="23"/>
                <w:highlight w:val="none"/>
              </w:rPr>
            </w:pPr>
          </w:p>
        </w:tc>
        <w:tc>
          <w:tcPr>
            <w:tcW w:w="628" w:type="pct"/>
            <w:vAlign w:val="center"/>
          </w:tcPr>
          <w:p w14:paraId="6737481B">
            <w:pPr>
              <w:spacing w:line="360" w:lineRule="auto"/>
              <w:jc w:val="center"/>
              <w:rPr>
                <w:rFonts w:ascii="宋体" w:hAnsi="宋体" w:cs="宋体"/>
                <w:kern w:val="0"/>
                <w:sz w:val="23"/>
                <w:szCs w:val="23"/>
                <w:highlight w:val="none"/>
              </w:rPr>
            </w:pPr>
          </w:p>
        </w:tc>
        <w:tc>
          <w:tcPr>
            <w:tcW w:w="622" w:type="pct"/>
            <w:vAlign w:val="center"/>
          </w:tcPr>
          <w:p w14:paraId="4ED60ED9">
            <w:pPr>
              <w:spacing w:line="360" w:lineRule="auto"/>
              <w:jc w:val="center"/>
              <w:rPr>
                <w:rFonts w:ascii="宋体" w:hAnsi="宋体" w:cs="宋体"/>
                <w:kern w:val="0"/>
                <w:sz w:val="23"/>
                <w:szCs w:val="23"/>
                <w:highlight w:val="none"/>
              </w:rPr>
            </w:pPr>
          </w:p>
        </w:tc>
        <w:tc>
          <w:tcPr>
            <w:tcW w:w="616" w:type="pct"/>
            <w:vAlign w:val="center"/>
          </w:tcPr>
          <w:p w14:paraId="050468E9">
            <w:pPr>
              <w:spacing w:line="360" w:lineRule="auto"/>
              <w:jc w:val="center"/>
              <w:rPr>
                <w:rFonts w:ascii="宋体" w:hAnsi="宋体" w:cs="宋体"/>
                <w:kern w:val="0"/>
                <w:sz w:val="23"/>
                <w:szCs w:val="23"/>
                <w:highlight w:val="none"/>
              </w:rPr>
            </w:pPr>
          </w:p>
        </w:tc>
      </w:tr>
      <w:tr w14:paraId="3E33C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vAlign w:val="center"/>
          </w:tcPr>
          <w:p w14:paraId="5EDBEBC1">
            <w:pPr>
              <w:spacing w:line="360" w:lineRule="auto"/>
              <w:jc w:val="center"/>
              <w:rPr>
                <w:rFonts w:ascii="宋体" w:hAnsi="宋体" w:cs="宋体"/>
                <w:kern w:val="0"/>
                <w:sz w:val="23"/>
                <w:szCs w:val="23"/>
                <w:highlight w:val="none"/>
              </w:rPr>
            </w:pPr>
          </w:p>
        </w:tc>
        <w:tc>
          <w:tcPr>
            <w:tcW w:w="805" w:type="pct"/>
            <w:vAlign w:val="center"/>
          </w:tcPr>
          <w:p w14:paraId="2C9DD6D6">
            <w:pPr>
              <w:spacing w:line="360" w:lineRule="auto"/>
              <w:jc w:val="center"/>
              <w:rPr>
                <w:rFonts w:ascii="宋体" w:hAnsi="宋体" w:cs="宋体"/>
                <w:kern w:val="0"/>
                <w:sz w:val="23"/>
                <w:szCs w:val="23"/>
                <w:highlight w:val="none"/>
              </w:rPr>
            </w:pPr>
            <w:r>
              <w:rPr>
                <w:rFonts w:hint="eastAsia" w:ascii="宋体" w:hAnsi="宋体" w:cs="宋体"/>
                <w:kern w:val="0"/>
                <w:sz w:val="23"/>
                <w:szCs w:val="23"/>
                <w:highlight w:val="none"/>
                <w:lang w:val="en-US" w:eastAsia="zh-CN"/>
              </w:rPr>
              <w:t>......</w:t>
            </w:r>
          </w:p>
        </w:tc>
        <w:tc>
          <w:tcPr>
            <w:tcW w:w="569" w:type="pct"/>
            <w:vAlign w:val="center"/>
          </w:tcPr>
          <w:p w14:paraId="576E6C1F">
            <w:pPr>
              <w:spacing w:line="360" w:lineRule="auto"/>
              <w:jc w:val="center"/>
              <w:rPr>
                <w:rFonts w:ascii="宋体" w:hAnsi="宋体" w:cs="宋体"/>
                <w:kern w:val="0"/>
                <w:sz w:val="23"/>
                <w:szCs w:val="23"/>
                <w:highlight w:val="none"/>
              </w:rPr>
            </w:pPr>
          </w:p>
        </w:tc>
        <w:tc>
          <w:tcPr>
            <w:tcW w:w="628" w:type="pct"/>
            <w:vAlign w:val="center"/>
          </w:tcPr>
          <w:p w14:paraId="7501F5B7">
            <w:pPr>
              <w:spacing w:line="360" w:lineRule="auto"/>
              <w:jc w:val="center"/>
              <w:rPr>
                <w:rFonts w:ascii="宋体" w:hAnsi="宋体" w:cs="宋体"/>
                <w:kern w:val="0"/>
                <w:sz w:val="23"/>
                <w:szCs w:val="23"/>
                <w:highlight w:val="none"/>
              </w:rPr>
            </w:pPr>
          </w:p>
        </w:tc>
        <w:tc>
          <w:tcPr>
            <w:tcW w:w="628" w:type="pct"/>
            <w:vAlign w:val="center"/>
          </w:tcPr>
          <w:p w14:paraId="79E3B7FE">
            <w:pPr>
              <w:spacing w:line="360" w:lineRule="auto"/>
              <w:jc w:val="center"/>
              <w:rPr>
                <w:rFonts w:ascii="宋体" w:hAnsi="宋体" w:cs="宋体"/>
                <w:kern w:val="0"/>
                <w:sz w:val="23"/>
                <w:szCs w:val="23"/>
                <w:highlight w:val="none"/>
              </w:rPr>
            </w:pPr>
          </w:p>
        </w:tc>
        <w:tc>
          <w:tcPr>
            <w:tcW w:w="628" w:type="pct"/>
            <w:vAlign w:val="center"/>
          </w:tcPr>
          <w:p w14:paraId="05D176A1">
            <w:pPr>
              <w:spacing w:line="360" w:lineRule="auto"/>
              <w:jc w:val="center"/>
              <w:rPr>
                <w:rFonts w:ascii="宋体" w:hAnsi="宋体" w:cs="宋体"/>
                <w:kern w:val="0"/>
                <w:sz w:val="23"/>
                <w:szCs w:val="23"/>
                <w:highlight w:val="none"/>
              </w:rPr>
            </w:pPr>
          </w:p>
        </w:tc>
        <w:tc>
          <w:tcPr>
            <w:tcW w:w="622" w:type="pct"/>
            <w:vAlign w:val="center"/>
          </w:tcPr>
          <w:p w14:paraId="75D42238">
            <w:pPr>
              <w:spacing w:line="360" w:lineRule="auto"/>
              <w:jc w:val="center"/>
              <w:rPr>
                <w:rFonts w:ascii="宋体" w:hAnsi="宋体" w:cs="宋体"/>
                <w:kern w:val="0"/>
                <w:sz w:val="23"/>
                <w:szCs w:val="23"/>
                <w:highlight w:val="none"/>
              </w:rPr>
            </w:pPr>
          </w:p>
        </w:tc>
        <w:tc>
          <w:tcPr>
            <w:tcW w:w="616" w:type="pct"/>
            <w:vAlign w:val="center"/>
          </w:tcPr>
          <w:p w14:paraId="39D5DD3A">
            <w:pPr>
              <w:spacing w:line="360" w:lineRule="auto"/>
              <w:jc w:val="center"/>
              <w:rPr>
                <w:rFonts w:ascii="宋体" w:hAnsi="宋体" w:cs="宋体"/>
                <w:kern w:val="0"/>
                <w:sz w:val="23"/>
                <w:szCs w:val="23"/>
                <w:highlight w:val="none"/>
              </w:rPr>
            </w:pPr>
          </w:p>
        </w:tc>
      </w:tr>
      <w:tr w14:paraId="74E27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vAlign w:val="center"/>
          </w:tcPr>
          <w:p w14:paraId="712A2865">
            <w:pPr>
              <w:spacing w:line="360" w:lineRule="auto"/>
              <w:jc w:val="center"/>
              <w:rPr>
                <w:rFonts w:ascii="宋体" w:hAnsi="宋体" w:cs="宋体"/>
                <w:kern w:val="0"/>
                <w:sz w:val="23"/>
                <w:szCs w:val="23"/>
                <w:highlight w:val="none"/>
              </w:rPr>
            </w:pPr>
          </w:p>
        </w:tc>
        <w:tc>
          <w:tcPr>
            <w:tcW w:w="805" w:type="pct"/>
            <w:vAlign w:val="center"/>
          </w:tcPr>
          <w:p w14:paraId="64DFAC94">
            <w:pPr>
              <w:spacing w:line="360" w:lineRule="auto"/>
              <w:jc w:val="center"/>
              <w:rPr>
                <w:rFonts w:ascii="宋体" w:hAnsi="宋体" w:cs="宋体"/>
                <w:kern w:val="0"/>
                <w:sz w:val="23"/>
                <w:szCs w:val="23"/>
                <w:highlight w:val="none"/>
              </w:rPr>
            </w:pPr>
          </w:p>
        </w:tc>
        <w:tc>
          <w:tcPr>
            <w:tcW w:w="569" w:type="pct"/>
            <w:vAlign w:val="center"/>
          </w:tcPr>
          <w:p w14:paraId="546E570C">
            <w:pPr>
              <w:spacing w:line="360" w:lineRule="auto"/>
              <w:jc w:val="center"/>
              <w:rPr>
                <w:rFonts w:ascii="宋体" w:hAnsi="宋体" w:cs="宋体"/>
                <w:kern w:val="0"/>
                <w:sz w:val="23"/>
                <w:szCs w:val="23"/>
                <w:highlight w:val="none"/>
              </w:rPr>
            </w:pPr>
          </w:p>
        </w:tc>
        <w:tc>
          <w:tcPr>
            <w:tcW w:w="628" w:type="pct"/>
            <w:vAlign w:val="center"/>
          </w:tcPr>
          <w:p w14:paraId="2B734AF1">
            <w:pPr>
              <w:spacing w:line="360" w:lineRule="auto"/>
              <w:jc w:val="center"/>
              <w:rPr>
                <w:rFonts w:ascii="宋体" w:hAnsi="宋体" w:cs="宋体"/>
                <w:kern w:val="0"/>
                <w:sz w:val="23"/>
                <w:szCs w:val="23"/>
                <w:highlight w:val="none"/>
              </w:rPr>
            </w:pPr>
          </w:p>
        </w:tc>
        <w:tc>
          <w:tcPr>
            <w:tcW w:w="628" w:type="pct"/>
            <w:vAlign w:val="center"/>
          </w:tcPr>
          <w:p w14:paraId="5AE0E6B8">
            <w:pPr>
              <w:spacing w:line="360" w:lineRule="auto"/>
              <w:jc w:val="center"/>
              <w:rPr>
                <w:rFonts w:ascii="宋体" w:hAnsi="宋体" w:cs="宋体"/>
                <w:kern w:val="0"/>
                <w:sz w:val="23"/>
                <w:szCs w:val="23"/>
                <w:highlight w:val="none"/>
              </w:rPr>
            </w:pPr>
          </w:p>
        </w:tc>
        <w:tc>
          <w:tcPr>
            <w:tcW w:w="628" w:type="pct"/>
            <w:vAlign w:val="center"/>
          </w:tcPr>
          <w:p w14:paraId="27C7F6AB">
            <w:pPr>
              <w:spacing w:line="360" w:lineRule="auto"/>
              <w:jc w:val="center"/>
              <w:rPr>
                <w:rFonts w:ascii="宋体" w:hAnsi="宋体" w:cs="宋体"/>
                <w:kern w:val="0"/>
                <w:sz w:val="23"/>
                <w:szCs w:val="23"/>
                <w:highlight w:val="none"/>
              </w:rPr>
            </w:pPr>
          </w:p>
        </w:tc>
        <w:tc>
          <w:tcPr>
            <w:tcW w:w="622" w:type="pct"/>
            <w:vAlign w:val="center"/>
          </w:tcPr>
          <w:p w14:paraId="11FEAE70">
            <w:pPr>
              <w:spacing w:line="360" w:lineRule="auto"/>
              <w:jc w:val="center"/>
              <w:rPr>
                <w:rFonts w:ascii="宋体" w:hAnsi="宋体" w:cs="宋体"/>
                <w:kern w:val="0"/>
                <w:sz w:val="23"/>
                <w:szCs w:val="23"/>
                <w:highlight w:val="none"/>
              </w:rPr>
            </w:pPr>
          </w:p>
        </w:tc>
        <w:tc>
          <w:tcPr>
            <w:tcW w:w="616" w:type="pct"/>
            <w:vAlign w:val="center"/>
          </w:tcPr>
          <w:p w14:paraId="3E0FC0CB">
            <w:pPr>
              <w:spacing w:line="360" w:lineRule="auto"/>
              <w:jc w:val="center"/>
              <w:rPr>
                <w:rFonts w:ascii="宋体" w:hAnsi="宋体" w:cs="宋体"/>
                <w:kern w:val="0"/>
                <w:sz w:val="23"/>
                <w:szCs w:val="23"/>
                <w:highlight w:val="none"/>
              </w:rPr>
            </w:pPr>
          </w:p>
        </w:tc>
      </w:tr>
    </w:tbl>
    <w:p w14:paraId="00671147">
      <w:pPr>
        <w:rPr>
          <w:rFonts w:ascii="宋体" w:hAnsi="宋体" w:cs="宋体"/>
          <w:color w:val="000000"/>
          <w:sz w:val="24"/>
          <w:szCs w:val="24"/>
          <w:highlight w:val="none"/>
        </w:rPr>
      </w:pPr>
    </w:p>
    <w:p w14:paraId="45D039C9">
      <w:pPr>
        <w:rPr>
          <w:rFonts w:ascii="宋体" w:hAnsi="宋体" w:cs="宋体"/>
          <w:color w:val="000000"/>
          <w:sz w:val="24"/>
          <w:szCs w:val="24"/>
          <w:highlight w:val="none"/>
        </w:rPr>
      </w:pPr>
    </w:p>
    <w:p w14:paraId="4E99FB74">
      <w:pPr>
        <w:rPr>
          <w:rFonts w:ascii="宋体" w:hAnsi="宋体" w:cs="宋体"/>
          <w:color w:val="000000"/>
          <w:szCs w:val="21"/>
          <w:highlight w:val="none"/>
        </w:rPr>
      </w:pPr>
    </w:p>
    <w:p w14:paraId="678E52C6">
      <w:pPr>
        <w:pStyle w:val="12"/>
        <w:spacing w:line="480" w:lineRule="auto"/>
        <w:rPr>
          <w:rFonts w:hAnsi="宋体" w:cs="宋体"/>
          <w:b/>
          <w:bCs/>
          <w:sz w:val="24"/>
          <w:szCs w:val="24"/>
          <w:highlight w:val="none"/>
          <w:u w:val="single"/>
        </w:rPr>
      </w:pPr>
      <w:r>
        <w:rPr>
          <w:rFonts w:hAnsi="宋体" w:cs="宋体"/>
          <w:b/>
          <w:bCs/>
          <w:sz w:val="24"/>
          <w:szCs w:val="24"/>
          <w:highlight w:val="none"/>
          <w:lang w:val="zh-CN"/>
        </w:rPr>
        <w:t>投标人</w:t>
      </w:r>
      <w:r>
        <w:rPr>
          <w:rFonts w:hint="eastAsia" w:hAnsi="宋体" w:cs="宋体"/>
          <w:b/>
          <w:bCs/>
          <w:sz w:val="24"/>
          <w:szCs w:val="24"/>
          <w:highlight w:val="none"/>
          <w:lang w:val="zh-CN"/>
        </w:rPr>
        <w:t>名称（</w:t>
      </w:r>
      <w:r>
        <w:rPr>
          <w:rFonts w:hint="eastAsia" w:hAnsi="宋体" w:cs="宋体"/>
          <w:b/>
          <w:bCs/>
          <w:sz w:val="24"/>
          <w:szCs w:val="24"/>
          <w:highlight w:val="none"/>
        </w:rPr>
        <w:t>加盖公章</w:t>
      </w:r>
      <w:r>
        <w:rPr>
          <w:rFonts w:hint="eastAsia" w:hAnsi="宋体" w:cs="宋体"/>
          <w:b/>
          <w:bCs/>
          <w:sz w:val="24"/>
          <w:szCs w:val="24"/>
          <w:highlight w:val="none"/>
          <w:lang w:val="zh-CN"/>
        </w:rPr>
        <w:t>）</w:t>
      </w:r>
      <w:r>
        <w:rPr>
          <w:rFonts w:hAnsi="宋体" w:cs="宋体"/>
          <w:b/>
          <w:bCs/>
          <w:sz w:val="24"/>
          <w:szCs w:val="24"/>
          <w:highlight w:val="none"/>
          <w:lang w:val="zh-CN"/>
        </w:rPr>
        <w:t>：</w:t>
      </w:r>
      <w:r>
        <w:rPr>
          <w:rFonts w:hAnsi="宋体" w:cs="宋体"/>
          <w:b/>
          <w:bCs/>
          <w:sz w:val="24"/>
          <w:szCs w:val="24"/>
          <w:highlight w:val="none"/>
          <w:u w:val="single"/>
          <w:lang w:val="zh-CN"/>
        </w:rPr>
        <w:t xml:space="preserve">     </w:t>
      </w:r>
      <w:r>
        <w:rPr>
          <w:rFonts w:hint="eastAsia" w:hAnsi="宋体" w:cs="宋体"/>
          <w:b/>
          <w:bCs/>
          <w:sz w:val="24"/>
          <w:szCs w:val="24"/>
          <w:highlight w:val="none"/>
          <w:u w:val="single"/>
        </w:rPr>
        <w:t xml:space="preserve">              </w:t>
      </w:r>
    </w:p>
    <w:p w14:paraId="4E937DAC">
      <w:pPr>
        <w:pStyle w:val="12"/>
        <w:spacing w:line="480" w:lineRule="auto"/>
        <w:rPr>
          <w:rFonts w:hAnsi="宋体" w:cs="宋体"/>
          <w:b/>
          <w:bCs/>
          <w:sz w:val="24"/>
          <w:szCs w:val="24"/>
          <w:highlight w:val="none"/>
          <w:u w:val="single"/>
        </w:rPr>
      </w:pPr>
      <w:r>
        <w:rPr>
          <w:rFonts w:hAnsi="宋体" w:cs="宋体"/>
          <w:b/>
          <w:bCs/>
          <w:sz w:val="24"/>
          <w:szCs w:val="24"/>
          <w:highlight w:val="none"/>
          <w:lang w:val="zh-CN"/>
        </w:rPr>
        <w:t>法定代表人</w:t>
      </w:r>
      <w:r>
        <w:rPr>
          <w:rFonts w:hint="eastAsia" w:hAnsi="宋体" w:cs="宋体"/>
          <w:b/>
          <w:bCs/>
          <w:sz w:val="24"/>
          <w:szCs w:val="24"/>
          <w:highlight w:val="none"/>
          <w:lang w:val="zh-CN"/>
        </w:rPr>
        <w:t>或授权代理人</w:t>
      </w:r>
      <w:r>
        <w:rPr>
          <w:rFonts w:hAnsi="宋体" w:cs="宋体"/>
          <w:b/>
          <w:bCs/>
          <w:sz w:val="24"/>
          <w:szCs w:val="24"/>
          <w:highlight w:val="none"/>
          <w:lang w:val="zh-CN"/>
        </w:rPr>
        <w:t>（盖章或签字）：</w:t>
      </w:r>
    </w:p>
    <w:p w14:paraId="778FD9E8">
      <w:pPr>
        <w:pStyle w:val="12"/>
        <w:spacing w:line="480" w:lineRule="auto"/>
        <w:rPr>
          <w:rFonts w:hAnsi="宋体" w:cs="宋体"/>
          <w:b/>
          <w:bCs/>
          <w:sz w:val="24"/>
          <w:szCs w:val="24"/>
          <w:highlight w:val="none"/>
          <w:u w:val="single"/>
        </w:rPr>
        <w:sectPr>
          <w:pgSz w:w="11906" w:h="16838"/>
          <w:pgMar w:top="1080" w:right="1440" w:bottom="1080" w:left="1440" w:header="851" w:footer="737" w:gutter="0"/>
          <w:pgNumType w:fmt="decimal"/>
          <w:cols w:space="720" w:num="1"/>
          <w:titlePg/>
          <w:docGrid w:linePitch="490" w:charSpace="0"/>
        </w:sectPr>
      </w:pPr>
      <w:r>
        <w:rPr>
          <w:rFonts w:hAnsi="宋体" w:cs="宋体"/>
          <w:b/>
          <w:bCs/>
          <w:sz w:val="24"/>
          <w:szCs w:val="24"/>
          <w:highlight w:val="none"/>
          <w:lang w:val="zh-CN"/>
        </w:rPr>
        <w:t>日 期：</w:t>
      </w:r>
      <w:r>
        <w:rPr>
          <w:rFonts w:hint="eastAsia" w:hAnsi="宋体" w:cs="宋体"/>
          <w:b/>
          <w:bCs/>
          <w:sz w:val="24"/>
          <w:szCs w:val="24"/>
          <w:highlight w:val="none"/>
          <w:u w:val="single"/>
        </w:rPr>
        <w:t xml:space="preserve">                                </w:t>
      </w:r>
    </w:p>
    <w:p w14:paraId="03DF879A">
      <w:pPr>
        <w:jc w:val="center"/>
        <w:rPr>
          <w:rFonts w:ascii="宋体" w:hAnsi="宋体" w:cs="宋体"/>
          <w:b/>
          <w:bCs/>
          <w:sz w:val="28"/>
          <w:szCs w:val="28"/>
          <w:highlight w:val="none"/>
          <w:lang w:val="zh-CN"/>
        </w:rPr>
      </w:pPr>
      <w:r>
        <w:rPr>
          <w:rFonts w:hint="eastAsia" w:ascii="宋体" w:hAnsi="宋体" w:cs="宋体"/>
          <w:b/>
          <w:bCs/>
          <w:sz w:val="28"/>
          <w:szCs w:val="28"/>
          <w:highlight w:val="none"/>
        </w:rPr>
        <w:t>四、商务条款偏离表</w:t>
      </w:r>
    </w:p>
    <w:p w14:paraId="593CB951">
      <w:pPr>
        <w:pStyle w:val="75"/>
        <w:rPr>
          <w:highlight w:val="none"/>
          <w:lang w:val="zh-CN"/>
        </w:rPr>
      </w:pP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748"/>
        <w:gridCol w:w="2748"/>
        <w:gridCol w:w="1717"/>
        <w:gridCol w:w="1717"/>
      </w:tblGrid>
      <w:tr w14:paraId="1F667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16" w:type="pct"/>
            <w:vAlign w:val="center"/>
          </w:tcPr>
          <w:p w14:paraId="4C0BB13F">
            <w:pPr>
              <w:jc w:val="center"/>
              <w:rPr>
                <w:rFonts w:ascii="Times New Roman" w:hAnsi="Times New Roman"/>
                <w:sz w:val="24"/>
                <w:szCs w:val="24"/>
                <w:highlight w:val="none"/>
              </w:rPr>
            </w:pPr>
            <w:r>
              <w:rPr>
                <w:rFonts w:hint="eastAsia" w:ascii="Times New Roman" w:hAnsi="Times New Roman"/>
                <w:sz w:val="24"/>
                <w:szCs w:val="24"/>
                <w:highlight w:val="none"/>
              </w:rPr>
              <w:t>序号</w:t>
            </w:r>
          </w:p>
        </w:tc>
        <w:tc>
          <w:tcPr>
            <w:tcW w:w="1379" w:type="pct"/>
            <w:vAlign w:val="center"/>
          </w:tcPr>
          <w:p w14:paraId="779B90D4">
            <w:pPr>
              <w:jc w:val="center"/>
              <w:rPr>
                <w:rFonts w:ascii="Times New Roman" w:hAnsi="Times New Roman"/>
                <w:sz w:val="24"/>
                <w:szCs w:val="24"/>
                <w:highlight w:val="none"/>
              </w:rPr>
            </w:pPr>
            <w:r>
              <w:rPr>
                <w:rFonts w:hint="eastAsia" w:ascii="Times New Roman" w:hAnsi="Times New Roman"/>
                <w:sz w:val="24"/>
                <w:szCs w:val="24"/>
                <w:highlight w:val="none"/>
                <w:lang w:val="en-US" w:eastAsia="zh-CN"/>
              </w:rPr>
              <w:t>招标</w:t>
            </w:r>
            <w:r>
              <w:rPr>
                <w:rFonts w:hint="eastAsia" w:ascii="Times New Roman" w:hAnsi="Times New Roman"/>
                <w:sz w:val="24"/>
                <w:szCs w:val="24"/>
                <w:highlight w:val="none"/>
              </w:rPr>
              <w:t>文件要求</w:t>
            </w:r>
          </w:p>
        </w:tc>
        <w:tc>
          <w:tcPr>
            <w:tcW w:w="1379" w:type="pct"/>
            <w:vAlign w:val="center"/>
          </w:tcPr>
          <w:p w14:paraId="26101824">
            <w:pPr>
              <w:jc w:val="center"/>
              <w:rPr>
                <w:rFonts w:ascii="Times New Roman" w:hAnsi="Times New Roman"/>
                <w:sz w:val="24"/>
                <w:szCs w:val="24"/>
                <w:highlight w:val="none"/>
              </w:rPr>
            </w:pPr>
            <w:r>
              <w:rPr>
                <w:rFonts w:hint="eastAsia" w:ascii="Times New Roman" w:hAnsi="Times New Roman"/>
                <w:sz w:val="24"/>
                <w:szCs w:val="24"/>
                <w:highlight w:val="none"/>
              </w:rPr>
              <w:t>投标响应</w:t>
            </w:r>
          </w:p>
        </w:tc>
        <w:tc>
          <w:tcPr>
            <w:tcW w:w="862" w:type="pct"/>
            <w:vAlign w:val="center"/>
          </w:tcPr>
          <w:p w14:paraId="527AF21F">
            <w:pPr>
              <w:jc w:val="center"/>
              <w:rPr>
                <w:rFonts w:ascii="Times New Roman" w:hAnsi="Times New Roman"/>
                <w:sz w:val="24"/>
                <w:szCs w:val="24"/>
                <w:highlight w:val="none"/>
              </w:rPr>
            </w:pPr>
            <w:r>
              <w:rPr>
                <w:rFonts w:hint="eastAsia" w:ascii="Times New Roman" w:hAnsi="Times New Roman"/>
                <w:sz w:val="24"/>
                <w:szCs w:val="24"/>
                <w:highlight w:val="none"/>
              </w:rPr>
              <w:t>偏离情况（正/负偏离/无偏离）</w:t>
            </w:r>
          </w:p>
        </w:tc>
        <w:tc>
          <w:tcPr>
            <w:tcW w:w="862" w:type="pct"/>
            <w:vAlign w:val="center"/>
          </w:tcPr>
          <w:p w14:paraId="51A76F52">
            <w:pPr>
              <w:jc w:val="center"/>
              <w:rPr>
                <w:rFonts w:ascii="Times New Roman" w:hAnsi="Times New Roman"/>
                <w:sz w:val="24"/>
                <w:szCs w:val="24"/>
                <w:highlight w:val="none"/>
              </w:rPr>
            </w:pPr>
            <w:r>
              <w:rPr>
                <w:rFonts w:hint="eastAsia" w:ascii="Times New Roman" w:hAnsi="Times New Roman"/>
                <w:sz w:val="24"/>
                <w:szCs w:val="24"/>
                <w:highlight w:val="none"/>
              </w:rPr>
              <w:t>说明</w:t>
            </w:r>
          </w:p>
        </w:tc>
      </w:tr>
      <w:tr w14:paraId="4332C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16" w:type="pct"/>
          </w:tcPr>
          <w:p w14:paraId="38189937">
            <w:pPr>
              <w:rPr>
                <w:rFonts w:ascii="Times New Roman" w:hAnsi="Times New Roman"/>
                <w:szCs w:val="24"/>
                <w:highlight w:val="none"/>
              </w:rPr>
            </w:pPr>
          </w:p>
        </w:tc>
        <w:tc>
          <w:tcPr>
            <w:tcW w:w="1379" w:type="pct"/>
          </w:tcPr>
          <w:p w14:paraId="22BA99F1">
            <w:pPr>
              <w:rPr>
                <w:rFonts w:ascii="Times New Roman" w:hAnsi="Times New Roman"/>
                <w:szCs w:val="24"/>
                <w:highlight w:val="none"/>
              </w:rPr>
            </w:pPr>
          </w:p>
        </w:tc>
        <w:tc>
          <w:tcPr>
            <w:tcW w:w="1379" w:type="pct"/>
          </w:tcPr>
          <w:p w14:paraId="6BB0668C">
            <w:pPr>
              <w:rPr>
                <w:rFonts w:ascii="Times New Roman" w:hAnsi="Times New Roman"/>
                <w:szCs w:val="24"/>
                <w:highlight w:val="none"/>
              </w:rPr>
            </w:pPr>
          </w:p>
        </w:tc>
        <w:tc>
          <w:tcPr>
            <w:tcW w:w="862" w:type="pct"/>
          </w:tcPr>
          <w:p w14:paraId="695B0B4F">
            <w:pPr>
              <w:rPr>
                <w:rFonts w:ascii="Times New Roman" w:hAnsi="Times New Roman"/>
                <w:szCs w:val="24"/>
                <w:highlight w:val="none"/>
              </w:rPr>
            </w:pPr>
          </w:p>
        </w:tc>
        <w:tc>
          <w:tcPr>
            <w:tcW w:w="862" w:type="pct"/>
          </w:tcPr>
          <w:p w14:paraId="64CDB8AD">
            <w:pPr>
              <w:rPr>
                <w:rFonts w:ascii="Times New Roman" w:hAnsi="Times New Roman"/>
                <w:szCs w:val="24"/>
                <w:highlight w:val="none"/>
              </w:rPr>
            </w:pPr>
          </w:p>
        </w:tc>
      </w:tr>
      <w:tr w14:paraId="3C739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16" w:type="pct"/>
          </w:tcPr>
          <w:p w14:paraId="0D70B8E4">
            <w:pPr>
              <w:rPr>
                <w:rFonts w:ascii="Times New Roman" w:hAnsi="Times New Roman"/>
                <w:szCs w:val="24"/>
                <w:highlight w:val="none"/>
              </w:rPr>
            </w:pPr>
          </w:p>
        </w:tc>
        <w:tc>
          <w:tcPr>
            <w:tcW w:w="1379" w:type="pct"/>
          </w:tcPr>
          <w:p w14:paraId="3871B209">
            <w:pPr>
              <w:rPr>
                <w:rFonts w:ascii="Times New Roman" w:hAnsi="Times New Roman"/>
                <w:szCs w:val="24"/>
                <w:highlight w:val="none"/>
              </w:rPr>
            </w:pPr>
          </w:p>
        </w:tc>
        <w:tc>
          <w:tcPr>
            <w:tcW w:w="1379" w:type="pct"/>
          </w:tcPr>
          <w:p w14:paraId="7CC7C760">
            <w:pPr>
              <w:rPr>
                <w:rFonts w:ascii="Times New Roman" w:hAnsi="Times New Roman"/>
                <w:szCs w:val="24"/>
                <w:highlight w:val="none"/>
              </w:rPr>
            </w:pPr>
          </w:p>
        </w:tc>
        <w:tc>
          <w:tcPr>
            <w:tcW w:w="862" w:type="pct"/>
          </w:tcPr>
          <w:p w14:paraId="1738B25A">
            <w:pPr>
              <w:rPr>
                <w:rFonts w:ascii="Times New Roman" w:hAnsi="Times New Roman"/>
                <w:szCs w:val="24"/>
                <w:highlight w:val="none"/>
              </w:rPr>
            </w:pPr>
          </w:p>
        </w:tc>
        <w:tc>
          <w:tcPr>
            <w:tcW w:w="862" w:type="pct"/>
          </w:tcPr>
          <w:p w14:paraId="751EDF90">
            <w:pPr>
              <w:rPr>
                <w:rFonts w:ascii="Times New Roman" w:hAnsi="Times New Roman"/>
                <w:szCs w:val="24"/>
                <w:highlight w:val="none"/>
              </w:rPr>
            </w:pPr>
          </w:p>
        </w:tc>
      </w:tr>
      <w:tr w14:paraId="4A00C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16" w:type="pct"/>
          </w:tcPr>
          <w:p w14:paraId="38C21DB3">
            <w:pPr>
              <w:rPr>
                <w:rFonts w:ascii="Times New Roman" w:hAnsi="Times New Roman"/>
                <w:szCs w:val="24"/>
                <w:highlight w:val="none"/>
              </w:rPr>
            </w:pPr>
          </w:p>
        </w:tc>
        <w:tc>
          <w:tcPr>
            <w:tcW w:w="1379" w:type="pct"/>
          </w:tcPr>
          <w:p w14:paraId="09FA2CCE">
            <w:pPr>
              <w:rPr>
                <w:rFonts w:ascii="Times New Roman" w:hAnsi="Times New Roman"/>
                <w:szCs w:val="24"/>
                <w:highlight w:val="none"/>
              </w:rPr>
            </w:pPr>
          </w:p>
        </w:tc>
        <w:tc>
          <w:tcPr>
            <w:tcW w:w="1379" w:type="pct"/>
          </w:tcPr>
          <w:p w14:paraId="5D9586F8">
            <w:pPr>
              <w:rPr>
                <w:rFonts w:ascii="Times New Roman" w:hAnsi="Times New Roman"/>
                <w:szCs w:val="24"/>
                <w:highlight w:val="none"/>
              </w:rPr>
            </w:pPr>
          </w:p>
        </w:tc>
        <w:tc>
          <w:tcPr>
            <w:tcW w:w="862" w:type="pct"/>
          </w:tcPr>
          <w:p w14:paraId="4C67B168">
            <w:pPr>
              <w:rPr>
                <w:rFonts w:ascii="Times New Roman" w:hAnsi="Times New Roman"/>
                <w:szCs w:val="24"/>
                <w:highlight w:val="none"/>
              </w:rPr>
            </w:pPr>
          </w:p>
        </w:tc>
        <w:tc>
          <w:tcPr>
            <w:tcW w:w="862" w:type="pct"/>
          </w:tcPr>
          <w:p w14:paraId="410DD067">
            <w:pPr>
              <w:rPr>
                <w:rFonts w:ascii="Times New Roman" w:hAnsi="Times New Roman"/>
                <w:szCs w:val="24"/>
                <w:highlight w:val="none"/>
              </w:rPr>
            </w:pPr>
          </w:p>
        </w:tc>
      </w:tr>
      <w:tr w14:paraId="1BF00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16" w:type="pct"/>
          </w:tcPr>
          <w:p w14:paraId="1C1D3BDA">
            <w:pPr>
              <w:rPr>
                <w:rFonts w:ascii="Times New Roman" w:hAnsi="Times New Roman"/>
                <w:szCs w:val="24"/>
                <w:highlight w:val="none"/>
              </w:rPr>
            </w:pPr>
          </w:p>
        </w:tc>
        <w:tc>
          <w:tcPr>
            <w:tcW w:w="1379" w:type="pct"/>
          </w:tcPr>
          <w:p w14:paraId="288DD83D">
            <w:pPr>
              <w:rPr>
                <w:rFonts w:ascii="Times New Roman" w:hAnsi="Times New Roman"/>
                <w:szCs w:val="24"/>
                <w:highlight w:val="none"/>
              </w:rPr>
            </w:pPr>
          </w:p>
        </w:tc>
        <w:tc>
          <w:tcPr>
            <w:tcW w:w="1379" w:type="pct"/>
          </w:tcPr>
          <w:p w14:paraId="64AD5EEB">
            <w:pPr>
              <w:rPr>
                <w:rFonts w:ascii="Times New Roman" w:hAnsi="Times New Roman"/>
                <w:szCs w:val="24"/>
                <w:highlight w:val="none"/>
              </w:rPr>
            </w:pPr>
          </w:p>
        </w:tc>
        <w:tc>
          <w:tcPr>
            <w:tcW w:w="862" w:type="pct"/>
          </w:tcPr>
          <w:p w14:paraId="6A1F5781">
            <w:pPr>
              <w:rPr>
                <w:rFonts w:ascii="Times New Roman" w:hAnsi="Times New Roman"/>
                <w:szCs w:val="24"/>
                <w:highlight w:val="none"/>
              </w:rPr>
            </w:pPr>
          </w:p>
        </w:tc>
        <w:tc>
          <w:tcPr>
            <w:tcW w:w="862" w:type="pct"/>
          </w:tcPr>
          <w:p w14:paraId="4F6CCC8D">
            <w:pPr>
              <w:rPr>
                <w:rFonts w:ascii="Times New Roman" w:hAnsi="Times New Roman"/>
                <w:szCs w:val="24"/>
                <w:highlight w:val="none"/>
              </w:rPr>
            </w:pPr>
          </w:p>
        </w:tc>
      </w:tr>
      <w:tr w14:paraId="426EF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16" w:type="pct"/>
          </w:tcPr>
          <w:p w14:paraId="62E8870C">
            <w:pPr>
              <w:rPr>
                <w:rFonts w:ascii="Times New Roman" w:hAnsi="Times New Roman"/>
                <w:szCs w:val="24"/>
                <w:highlight w:val="none"/>
              </w:rPr>
            </w:pPr>
          </w:p>
        </w:tc>
        <w:tc>
          <w:tcPr>
            <w:tcW w:w="1379" w:type="pct"/>
          </w:tcPr>
          <w:p w14:paraId="0D91B3D3">
            <w:pPr>
              <w:rPr>
                <w:rFonts w:ascii="Times New Roman" w:hAnsi="Times New Roman"/>
                <w:szCs w:val="24"/>
                <w:highlight w:val="none"/>
              </w:rPr>
            </w:pPr>
          </w:p>
        </w:tc>
        <w:tc>
          <w:tcPr>
            <w:tcW w:w="1379" w:type="pct"/>
          </w:tcPr>
          <w:p w14:paraId="29AC5EAD">
            <w:pPr>
              <w:rPr>
                <w:rFonts w:ascii="Times New Roman" w:hAnsi="Times New Roman"/>
                <w:szCs w:val="24"/>
                <w:highlight w:val="none"/>
              </w:rPr>
            </w:pPr>
          </w:p>
        </w:tc>
        <w:tc>
          <w:tcPr>
            <w:tcW w:w="862" w:type="pct"/>
          </w:tcPr>
          <w:p w14:paraId="54B8CF17">
            <w:pPr>
              <w:rPr>
                <w:rFonts w:ascii="Times New Roman" w:hAnsi="Times New Roman"/>
                <w:szCs w:val="24"/>
                <w:highlight w:val="none"/>
              </w:rPr>
            </w:pPr>
          </w:p>
        </w:tc>
        <w:tc>
          <w:tcPr>
            <w:tcW w:w="862" w:type="pct"/>
          </w:tcPr>
          <w:p w14:paraId="50ED80B1">
            <w:pPr>
              <w:rPr>
                <w:rFonts w:ascii="Times New Roman" w:hAnsi="Times New Roman"/>
                <w:szCs w:val="24"/>
                <w:highlight w:val="none"/>
              </w:rPr>
            </w:pPr>
          </w:p>
        </w:tc>
      </w:tr>
      <w:tr w14:paraId="3FEB4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16" w:type="pct"/>
          </w:tcPr>
          <w:p w14:paraId="35039AF2">
            <w:pPr>
              <w:rPr>
                <w:rFonts w:ascii="Times New Roman" w:hAnsi="Times New Roman"/>
                <w:szCs w:val="24"/>
                <w:highlight w:val="none"/>
              </w:rPr>
            </w:pPr>
          </w:p>
        </w:tc>
        <w:tc>
          <w:tcPr>
            <w:tcW w:w="1379" w:type="pct"/>
          </w:tcPr>
          <w:p w14:paraId="665C0BA1">
            <w:pPr>
              <w:rPr>
                <w:rFonts w:ascii="Times New Roman" w:hAnsi="Times New Roman"/>
                <w:szCs w:val="24"/>
                <w:highlight w:val="none"/>
              </w:rPr>
            </w:pPr>
          </w:p>
        </w:tc>
        <w:tc>
          <w:tcPr>
            <w:tcW w:w="1379" w:type="pct"/>
          </w:tcPr>
          <w:p w14:paraId="743717E5">
            <w:pPr>
              <w:rPr>
                <w:rFonts w:ascii="Times New Roman" w:hAnsi="Times New Roman"/>
                <w:szCs w:val="24"/>
                <w:highlight w:val="none"/>
              </w:rPr>
            </w:pPr>
          </w:p>
        </w:tc>
        <w:tc>
          <w:tcPr>
            <w:tcW w:w="862" w:type="pct"/>
          </w:tcPr>
          <w:p w14:paraId="009CA86D">
            <w:pPr>
              <w:rPr>
                <w:rFonts w:ascii="Times New Roman" w:hAnsi="Times New Roman"/>
                <w:szCs w:val="24"/>
                <w:highlight w:val="none"/>
              </w:rPr>
            </w:pPr>
          </w:p>
        </w:tc>
        <w:tc>
          <w:tcPr>
            <w:tcW w:w="862" w:type="pct"/>
          </w:tcPr>
          <w:p w14:paraId="14F6175F">
            <w:pPr>
              <w:rPr>
                <w:rFonts w:ascii="Times New Roman" w:hAnsi="Times New Roman"/>
                <w:szCs w:val="24"/>
                <w:highlight w:val="none"/>
              </w:rPr>
            </w:pPr>
          </w:p>
        </w:tc>
      </w:tr>
      <w:tr w14:paraId="23B07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16" w:type="pct"/>
          </w:tcPr>
          <w:p w14:paraId="40EAC61C">
            <w:pPr>
              <w:rPr>
                <w:rFonts w:ascii="Times New Roman" w:hAnsi="Times New Roman"/>
                <w:szCs w:val="24"/>
                <w:highlight w:val="none"/>
              </w:rPr>
            </w:pPr>
          </w:p>
        </w:tc>
        <w:tc>
          <w:tcPr>
            <w:tcW w:w="1379" w:type="pct"/>
          </w:tcPr>
          <w:p w14:paraId="09BEF631">
            <w:pPr>
              <w:rPr>
                <w:rFonts w:ascii="Times New Roman" w:hAnsi="Times New Roman"/>
                <w:szCs w:val="24"/>
                <w:highlight w:val="none"/>
              </w:rPr>
            </w:pPr>
          </w:p>
        </w:tc>
        <w:tc>
          <w:tcPr>
            <w:tcW w:w="1379" w:type="pct"/>
          </w:tcPr>
          <w:p w14:paraId="7DF77D5B">
            <w:pPr>
              <w:rPr>
                <w:rFonts w:ascii="Times New Roman" w:hAnsi="Times New Roman"/>
                <w:szCs w:val="24"/>
                <w:highlight w:val="none"/>
              </w:rPr>
            </w:pPr>
          </w:p>
        </w:tc>
        <w:tc>
          <w:tcPr>
            <w:tcW w:w="862" w:type="pct"/>
          </w:tcPr>
          <w:p w14:paraId="1A90F7CF">
            <w:pPr>
              <w:rPr>
                <w:rFonts w:ascii="Times New Roman" w:hAnsi="Times New Roman"/>
                <w:szCs w:val="24"/>
                <w:highlight w:val="none"/>
              </w:rPr>
            </w:pPr>
          </w:p>
        </w:tc>
        <w:tc>
          <w:tcPr>
            <w:tcW w:w="862" w:type="pct"/>
          </w:tcPr>
          <w:p w14:paraId="467F7B78">
            <w:pPr>
              <w:rPr>
                <w:rFonts w:ascii="Times New Roman" w:hAnsi="Times New Roman"/>
                <w:szCs w:val="24"/>
                <w:highlight w:val="none"/>
              </w:rPr>
            </w:pPr>
          </w:p>
        </w:tc>
      </w:tr>
      <w:tr w14:paraId="00F54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16" w:type="pct"/>
          </w:tcPr>
          <w:p w14:paraId="43FB1D56">
            <w:pPr>
              <w:rPr>
                <w:rFonts w:ascii="Times New Roman" w:hAnsi="Times New Roman"/>
                <w:szCs w:val="24"/>
                <w:highlight w:val="none"/>
              </w:rPr>
            </w:pPr>
          </w:p>
        </w:tc>
        <w:tc>
          <w:tcPr>
            <w:tcW w:w="1379" w:type="pct"/>
          </w:tcPr>
          <w:p w14:paraId="13A13B12">
            <w:pPr>
              <w:rPr>
                <w:rFonts w:ascii="Times New Roman" w:hAnsi="Times New Roman"/>
                <w:szCs w:val="24"/>
                <w:highlight w:val="none"/>
              </w:rPr>
            </w:pPr>
          </w:p>
        </w:tc>
        <w:tc>
          <w:tcPr>
            <w:tcW w:w="1379" w:type="pct"/>
          </w:tcPr>
          <w:p w14:paraId="2B63D850">
            <w:pPr>
              <w:rPr>
                <w:rFonts w:ascii="Times New Roman" w:hAnsi="Times New Roman"/>
                <w:szCs w:val="24"/>
                <w:highlight w:val="none"/>
              </w:rPr>
            </w:pPr>
          </w:p>
        </w:tc>
        <w:tc>
          <w:tcPr>
            <w:tcW w:w="862" w:type="pct"/>
          </w:tcPr>
          <w:p w14:paraId="306E4670">
            <w:pPr>
              <w:rPr>
                <w:rFonts w:ascii="Times New Roman" w:hAnsi="Times New Roman"/>
                <w:szCs w:val="24"/>
                <w:highlight w:val="none"/>
              </w:rPr>
            </w:pPr>
          </w:p>
        </w:tc>
        <w:tc>
          <w:tcPr>
            <w:tcW w:w="862" w:type="pct"/>
          </w:tcPr>
          <w:p w14:paraId="1190F435">
            <w:pPr>
              <w:rPr>
                <w:rFonts w:ascii="Times New Roman" w:hAnsi="Times New Roman"/>
                <w:szCs w:val="24"/>
                <w:highlight w:val="none"/>
              </w:rPr>
            </w:pPr>
          </w:p>
        </w:tc>
      </w:tr>
      <w:tr w14:paraId="14E6C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516" w:type="pct"/>
          </w:tcPr>
          <w:p w14:paraId="5DAED733">
            <w:pPr>
              <w:rPr>
                <w:rFonts w:ascii="Times New Roman" w:hAnsi="Times New Roman"/>
                <w:szCs w:val="24"/>
                <w:highlight w:val="none"/>
              </w:rPr>
            </w:pPr>
          </w:p>
        </w:tc>
        <w:tc>
          <w:tcPr>
            <w:tcW w:w="1379" w:type="pct"/>
          </w:tcPr>
          <w:p w14:paraId="17829998">
            <w:pPr>
              <w:rPr>
                <w:rFonts w:ascii="Times New Roman" w:hAnsi="Times New Roman"/>
                <w:szCs w:val="24"/>
                <w:highlight w:val="none"/>
              </w:rPr>
            </w:pPr>
          </w:p>
        </w:tc>
        <w:tc>
          <w:tcPr>
            <w:tcW w:w="1379" w:type="pct"/>
          </w:tcPr>
          <w:p w14:paraId="084B27E6">
            <w:pPr>
              <w:rPr>
                <w:rFonts w:ascii="Times New Roman" w:hAnsi="Times New Roman"/>
                <w:szCs w:val="24"/>
                <w:highlight w:val="none"/>
              </w:rPr>
            </w:pPr>
          </w:p>
        </w:tc>
        <w:tc>
          <w:tcPr>
            <w:tcW w:w="862" w:type="pct"/>
          </w:tcPr>
          <w:p w14:paraId="46466790">
            <w:pPr>
              <w:rPr>
                <w:rFonts w:ascii="Times New Roman" w:hAnsi="Times New Roman"/>
                <w:szCs w:val="24"/>
                <w:highlight w:val="none"/>
              </w:rPr>
            </w:pPr>
          </w:p>
        </w:tc>
        <w:tc>
          <w:tcPr>
            <w:tcW w:w="862" w:type="pct"/>
          </w:tcPr>
          <w:p w14:paraId="15FFE452">
            <w:pPr>
              <w:rPr>
                <w:rFonts w:ascii="Times New Roman" w:hAnsi="Times New Roman"/>
                <w:szCs w:val="24"/>
                <w:highlight w:val="none"/>
              </w:rPr>
            </w:pPr>
          </w:p>
        </w:tc>
      </w:tr>
    </w:tbl>
    <w:p w14:paraId="751C7933">
      <w:pPr>
        <w:ind w:firstLine="1440" w:firstLineChars="600"/>
        <w:rPr>
          <w:rFonts w:ascii="宋体" w:hAnsi="Times New Roman"/>
          <w:sz w:val="24"/>
          <w:szCs w:val="24"/>
          <w:highlight w:val="none"/>
        </w:rPr>
      </w:pPr>
    </w:p>
    <w:p w14:paraId="3416BEA0">
      <w:pPr>
        <w:pStyle w:val="22"/>
        <w:adjustRightInd w:val="0"/>
        <w:snapToGrid w:val="0"/>
        <w:spacing w:after="0" w:line="360" w:lineRule="auto"/>
        <w:ind w:left="0" w:leftChars="0" w:firstLine="0" w:firstLineChars="0"/>
        <w:rPr>
          <w:rFonts w:hint="eastAsia" w:ascii="宋体" w:hAnsi="宋体" w:eastAsia="宋体" w:cs="宋体"/>
          <w:b/>
          <w:bCs/>
          <w:sz w:val="24"/>
          <w:szCs w:val="24"/>
        </w:rPr>
      </w:pPr>
      <w:r>
        <w:rPr>
          <w:rFonts w:hint="eastAsia" w:ascii="宋体" w:hAnsi="宋体" w:eastAsia="宋体" w:cs="宋体"/>
          <w:b/>
          <w:bCs/>
          <w:sz w:val="24"/>
          <w:szCs w:val="24"/>
        </w:rPr>
        <w:t>注：</w:t>
      </w:r>
      <w:r>
        <w:rPr>
          <w:rFonts w:hint="eastAsia" w:ascii="宋体" w:hAnsi="宋体" w:eastAsia="宋体" w:cs="宋体"/>
          <w:b/>
          <w:bCs/>
          <w:sz w:val="24"/>
          <w:szCs w:val="24"/>
          <w:lang w:val="en-US"/>
        </w:rPr>
        <w:t>1. “</w:t>
      </w:r>
      <w:r>
        <w:rPr>
          <w:rFonts w:hint="eastAsia" w:ascii="宋体" w:hAnsi="宋体" w:eastAsia="宋体" w:cs="宋体"/>
          <w:b/>
          <w:bCs/>
          <w:sz w:val="24"/>
          <w:szCs w:val="24"/>
          <w:lang w:val="en-US" w:eastAsia="zh-CN"/>
        </w:rPr>
        <w:t>招标</w:t>
      </w:r>
      <w:r>
        <w:rPr>
          <w:rFonts w:hint="eastAsia" w:ascii="宋体" w:hAnsi="宋体" w:eastAsia="宋体" w:cs="宋体"/>
          <w:b/>
          <w:bCs/>
          <w:sz w:val="24"/>
          <w:szCs w:val="24"/>
          <w:lang w:val="en-US"/>
        </w:rPr>
        <w:t>文件商务要求”一栏应按照</w:t>
      </w:r>
      <w:r>
        <w:rPr>
          <w:rFonts w:hint="eastAsia" w:ascii="宋体" w:hAnsi="宋体" w:eastAsia="宋体" w:cs="宋体"/>
          <w:b/>
          <w:bCs/>
          <w:sz w:val="24"/>
          <w:szCs w:val="24"/>
          <w:lang w:val="en-US" w:eastAsia="zh-CN"/>
        </w:rPr>
        <w:t>招标</w:t>
      </w:r>
      <w:r>
        <w:rPr>
          <w:rFonts w:hint="eastAsia" w:ascii="宋体" w:hAnsi="宋体" w:eastAsia="宋体" w:cs="宋体"/>
          <w:b/>
          <w:bCs/>
          <w:sz w:val="24"/>
          <w:szCs w:val="24"/>
          <w:lang w:val="en-US"/>
        </w:rPr>
        <w:t>文件第</w:t>
      </w:r>
      <w:r>
        <w:rPr>
          <w:rFonts w:hint="eastAsia" w:ascii="宋体" w:hAnsi="宋体" w:eastAsia="宋体" w:cs="宋体"/>
          <w:b/>
          <w:bCs/>
          <w:sz w:val="24"/>
          <w:szCs w:val="24"/>
          <w:lang w:val="en-US" w:eastAsia="zh-CN"/>
        </w:rPr>
        <w:t>五</w:t>
      </w:r>
      <w:r>
        <w:rPr>
          <w:rFonts w:hint="eastAsia" w:ascii="宋体" w:hAnsi="宋体" w:eastAsia="宋体" w:cs="宋体"/>
          <w:b/>
          <w:bCs/>
          <w:sz w:val="24"/>
          <w:szCs w:val="24"/>
          <w:lang w:val="en-US"/>
        </w:rPr>
        <w:t>章《采购需求》</w:t>
      </w:r>
      <w:r>
        <w:rPr>
          <w:rFonts w:hint="eastAsia" w:ascii="宋体" w:hAnsi="宋体" w:eastAsia="宋体" w:cs="宋体"/>
          <w:b/>
          <w:bCs/>
          <w:sz w:val="24"/>
          <w:szCs w:val="24"/>
        </w:rPr>
        <w:t>中商务要求的内容逐项填写，否则按照响应无效处理。</w:t>
      </w:r>
    </w:p>
    <w:p w14:paraId="14CC65B2">
      <w:pPr>
        <w:pStyle w:val="22"/>
        <w:adjustRightInd w:val="0"/>
        <w:snapToGrid w:val="0"/>
        <w:spacing w:after="0" w:line="360" w:lineRule="auto"/>
        <w:ind w:left="0" w:leftChars="0" w:firstLine="0" w:firstLineChars="0"/>
        <w:rPr>
          <w:rFonts w:hint="eastAsia" w:ascii="宋体" w:hAnsi="宋体" w:eastAsia="宋体" w:cs="宋体"/>
          <w:b/>
          <w:bCs/>
          <w:sz w:val="24"/>
          <w:szCs w:val="24"/>
          <w:lang w:val="en-US"/>
        </w:rPr>
      </w:pPr>
      <w:r>
        <w:rPr>
          <w:rFonts w:hint="eastAsia" w:ascii="宋体" w:hAnsi="宋体" w:eastAsia="宋体" w:cs="宋体"/>
          <w:b/>
          <w:bCs/>
          <w:sz w:val="24"/>
          <w:szCs w:val="24"/>
          <w:lang w:val="en-US"/>
        </w:rPr>
        <w:t>2. “投标响应”一栏必须如实并按照商务要求的内容逐项填写</w:t>
      </w:r>
      <w:r>
        <w:rPr>
          <w:rFonts w:hint="eastAsia" w:ascii="宋体" w:hAnsi="宋体" w:eastAsia="宋体" w:cs="宋体"/>
          <w:b/>
          <w:bCs/>
          <w:sz w:val="24"/>
          <w:szCs w:val="24"/>
          <w:lang w:val="en-US" w:eastAsia="zh-CN"/>
        </w:rPr>
        <w:t>投标</w:t>
      </w:r>
      <w:r>
        <w:rPr>
          <w:rFonts w:hint="eastAsia" w:ascii="宋体" w:hAnsi="宋体" w:eastAsia="宋体" w:cs="宋体"/>
          <w:b/>
          <w:bCs/>
          <w:sz w:val="24"/>
          <w:szCs w:val="24"/>
          <w:lang w:val="en-US"/>
        </w:rPr>
        <w:t>文件商务条款的应答内容，否则按照响应无效处理。</w:t>
      </w:r>
    </w:p>
    <w:p w14:paraId="460EB695">
      <w:pPr>
        <w:pStyle w:val="22"/>
        <w:adjustRightInd w:val="0"/>
        <w:snapToGrid w:val="0"/>
        <w:spacing w:after="0" w:line="360" w:lineRule="auto"/>
        <w:ind w:left="0" w:leftChars="0" w:firstLine="0" w:firstLineChars="0"/>
        <w:rPr>
          <w:rFonts w:hint="eastAsia" w:ascii="宋体" w:hAnsi="宋体" w:eastAsia="宋体" w:cs="宋体"/>
          <w:b/>
          <w:bCs/>
          <w:sz w:val="24"/>
          <w:szCs w:val="24"/>
        </w:rPr>
      </w:pPr>
      <w:r>
        <w:rPr>
          <w:rFonts w:hint="eastAsia" w:ascii="宋体" w:hAnsi="宋体" w:eastAsia="宋体" w:cs="宋体"/>
          <w:b/>
          <w:bCs/>
          <w:sz w:val="24"/>
          <w:szCs w:val="24"/>
          <w:lang w:val="en-US"/>
        </w:rPr>
        <w:t>3. “偏离情况”一栏中必须如实并按照</w:t>
      </w:r>
      <w:r>
        <w:rPr>
          <w:rFonts w:hint="eastAsia" w:ascii="宋体" w:hAnsi="宋体" w:eastAsia="宋体" w:cs="宋体"/>
          <w:b/>
          <w:bCs/>
          <w:sz w:val="24"/>
          <w:szCs w:val="24"/>
        </w:rPr>
        <w:t>商务要求的内容逐项填写“正偏离”、“负偏离”或“无偏离”，</w:t>
      </w:r>
      <w:r>
        <w:rPr>
          <w:rFonts w:hint="eastAsia" w:ascii="宋体" w:hAnsi="宋体" w:eastAsia="宋体" w:cs="宋体"/>
          <w:b/>
          <w:bCs/>
          <w:sz w:val="24"/>
          <w:szCs w:val="24"/>
          <w:lang w:val="en-US" w:eastAsia="zh-CN"/>
        </w:rPr>
        <w:t>招标</w:t>
      </w:r>
      <w:r>
        <w:rPr>
          <w:rFonts w:hint="eastAsia" w:ascii="宋体" w:hAnsi="宋体" w:eastAsia="宋体" w:cs="宋体"/>
          <w:b/>
          <w:bCs/>
          <w:sz w:val="24"/>
          <w:szCs w:val="24"/>
        </w:rPr>
        <w:t>文件第</w:t>
      </w:r>
      <w:r>
        <w:rPr>
          <w:rFonts w:hint="eastAsia" w:ascii="宋体" w:hAnsi="宋体" w:eastAsia="宋体" w:cs="宋体"/>
          <w:b/>
          <w:bCs/>
          <w:sz w:val="24"/>
          <w:szCs w:val="24"/>
          <w:lang w:val="en-US" w:eastAsia="zh-CN"/>
        </w:rPr>
        <w:t>五</w:t>
      </w:r>
      <w:r>
        <w:rPr>
          <w:rFonts w:hint="eastAsia" w:ascii="宋体" w:hAnsi="宋体" w:eastAsia="宋体" w:cs="宋体"/>
          <w:b/>
          <w:bCs/>
          <w:sz w:val="24"/>
          <w:szCs w:val="24"/>
        </w:rPr>
        <w:t>章《采购需求》中商务要求内容均为实质性条款，</w:t>
      </w:r>
      <w:r>
        <w:rPr>
          <w:rFonts w:hint="eastAsia" w:ascii="宋体" w:hAnsi="宋体" w:eastAsia="宋体" w:cs="宋体"/>
          <w:b/>
          <w:bCs/>
          <w:sz w:val="24"/>
          <w:szCs w:val="24"/>
          <w:lang w:val="en-US" w:eastAsia="zh-CN"/>
        </w:rPr>
        <w:t>投标人</w:t>
      </w:r>
      <w:r>
        <w:rPr>
          <w:rFonts w:hint="eastAsia" w:ascii="宋体" w:hAnsi="宋体" w:eastAsia="宋体" w:cs="宋体"/>
          <w:b/>
          <w:bCs/>
          <w:sz w:val="24"/>
          <w:szCs w:val="24"/>
        </w:rPr>
        <w:t>的响应必须完全满足或者正偏离，否则按照响应无效处理。</w:t>
      </w:r>
    </w:p>
    <w:p w14:paraId="64D4D2D5">
      <w:pPr>
        <w:pStyle w:val="22"/>
        <w:adjustRightInd w:val="0"/>
        <w:snapToGrid w:val="0"/>
        <w:spacing w:after="0" w:line="360" w:lineRule="auto"/>
        <w:ind w:left="0" w:leftChars="0" w:firstLine="0" w:firstLineChars="0"/>
        <w:rPr>
          <w:rFonts w:hint="eastAsia" w:ascii="宋体" w:hAnsi="宋体" w:eastAsia="宋体" w:cs="宋体"/>
          <w:b/>
          <w:bCs/>
          <w:sz w:val="24"/>
          <w:szCs w:val="24"/>
        </w:rPr>
      </w:pPr>
      <w:r>
        <w:rPr>
          <w:rFonts w:hint="eastAsia" w:ascii="宋体" w:hAnsi="宋体" w:eastAsia="宋体" w:cs="宋体"/>
          <w:b/>
          <w:bCs/>
          <w:sz w:val="24"/>
          <w:szCs w:val="24"/>
          <w:lang w:val="en-US"/>
        </w:rPr>
        <w:t>4.</w:t>
      </w:r>
      <w:r>
        <w:rPr>
          <w:rFonts w:hint="eastAsia" w:ascii="宋体" w:hAnsi="宋体" w:eastAsia="宋体" w:cs="宋体"/>
          <w:b/>
          <w:bCs/>
          <w:sz w:val="24"/>
          <w:szCs w:val="24"/>
        </w:rPr>
        <w:t>“说明”一栏中为除以上所述内容外，</w:t>
      </w:r>
      <w:r>
        <w:rPr>
          <w:rFonts w:hint="eastAsia" w:ascii="宋体" w:hAnsi="宋体" w:eastAsia="宋体" w:cs="宋体"/>
          <w:b/>
          <w:bCs/>
          <w:sz w:val="24"/>
          <w:szCs w:val="24"/>
          <w:lang w:val="en-US" w:eastAsia="zh-CN"/>
        </w:rPr>
        <w:t>投标人</w:t>
      </w:r>
      <w:r>
        <w:rPr>
          <w:rFonts w:hint="eastAsia" w:ascii="宋体" w:hAnsi="宋体" w:eastAsia="宋体" w:cs="宋体"/>
          <w:b/>
          <w:bCs/>
          <w:sz w:val="24"/>
          <w:szCs w:val="24"/>
        </w:rPr>
        <w:t>认为本表格需要提供的其他内容。</w:t>
      </w:r>
    </w:p>
    <w:p w14:paraId="40539CD3">
      <w:pPr>
        <w:pStyle w:val="22"/>
        <w:adjustRightInd w:val="0"/>
        <w:snapToGrid w:val="0"/>
        <w:spacing w:after="0" w:line="360" w:lineRule="auto"/>
        <w:ind w:left="0" w:leftChars="0" w:firstLine="0" w:firstLineChars="0"/>
        <w:rPr>
          <w:rFonts w:hint="eastAsia" w:ascii="宋体" w:hAnsi="宋体" w:eastAsia="宋体" w:cs="宋体"/>
          <w:b/>
          <w:bCs/>
          <w:sz w:val="24"/>
          <w:szCs w:val="24"/>
        </w:rPr>
      </w:pPr>
      <w:bookmarkStart w:id="37" w:name="_GoBack"/>
      <w:bookmarkEnd w:id="37"/>
    </w:p>
    <w:p w14:paraId="4290A298">
      <w:pPr>
        <w:spacing w:line="400" w:lineRule="exact"/>
        <w:rPr>
          <w:rFonts w:ascii="宋体" w:hAnsi="宋体" w:eastAsia="宋体"/>
          <w:sz w:val="24"/>
          <w:highlight w:val="none"/>
        </w:rPr>
      </w:pPr>
      <w:r>
        <w:rPr>
          <w:rFonts w:hint="eastAsia" w:ascii="宋体" w:hAnsi="宋体" w:eastAsia="宋体"/>
          <w:sz w:val="24"/>
          <w:highlight w:val="none"/>
        </w:rPr>
        <w:t xml:space="preserve">   </w:t>
      </w:r>
    </w:p>
    <w:p w14:paraId="1B4F88BF">
      <w:pPr>
        <w:spacing w:line="360" w:lineRule="auto"/>
        <w:ind w:firstLine="4560" w:firstLineChars="1900"/>
        <w:rPr>
          <w:rFonts w:hint="eastAsia" w:ascii="宋体" w:hAnsi="Times New Roman"/>
          <w:sz w:val="24"/>
          <w:szCs w:val="24"/>
          <w:highlight w:val="none"/>
        </w:rPr>
      </w:pPr>
      <w:r>
        <w:rPr>
          <w:rFonts w:hint="eastAsia" w:ascii="宋体" w:hAnsi="宋体" w:eastAsia="宋体" w:cs="宋体"/>
          <w:sz w:val="24"/>
          <w:szCs w:val="24"/>
          <w:highlight w:val="none"/>
          <w:lang w:val="en-US" w:eastAsia="zh-CN"/>
        </w:rPr>
        <w:t>投标人名</w:t>
      </w:r>
      <w:r>
        <w:rPr>
          <w:rFonts w:hint="eastAsia" w:ascii="宋体" w:hAnsi="宋体" w:eastAsia="宋体" w:cs="宋体"/>
          <w:sz w:val="24"/>
          <w:szCs w:val="24"/>
          <w:highlight w:val="none"/>
          <w:lang w:val="zh-CN"/>
        </w:rPr>
        <w:t>称</w:t>
      </w:r>
      <w:r>
        <w:rPr>
          <w:rFonts w:hint="eastAsia" w:ascii="宋体" w:hAnsi="宋体" w:eastAsia="宋体" w:cs="黑体"/>
          <w:b/>
          <w:bCs/>
          <w:sz w:val="24"/>
          <w:szCs w:val="24"/>
          <w:highlight w:val="none"/>
          <w:lang w:val="zh-CN"/>
        </w:rPr>
        <w:t>（加盖公章）</w:t>
      </w:r>
      <w:r>
        <w:rPr>
          <w:rFonts w:hint="eastAsia" w:ascii="宋体" w:hAnsi="Times New Roman"/>
          <w:sz w:val="24"/>
          <w:szCs w:val="24"/>
          <w:highlight w:val="none"/>
        </w:rPr>
        <w:t>：</w:t>
      </w:r>
    </w:p>
    <w:p w14:paraId="0AE0224E">
      <w:pPr>
        <w:spacing w:line="360" w:lineRule="auto"/>
        <w:ind w:firstLine="4560" w:firstLineChars="1900"/>
        <w:rPr>
          <w:rFonts w:ascii="宋体" w:hAnsi="宋体" w:cs="宋体"/>
          <w:bCs/>
          <w:color w:val="000000"/>
          <w:szCs w:val="21"/>
          <w:highlight w:val="none"/>
          <w:lang w:val="zh-CN"/>
        </w:rPr>
      </w:pPr>
      <w:r>
        <w:rPr>
          <w:rFonts w:hint="eastAsia" w:ascii="宋体" w:hAnsi="宋体" w:eastAsia="宋体" w:cs="宋体"/>
          <w:sz w:val="24"/>
          <w:szCs w:val="24"/>
          <w:highlight w:val="none"/>
          <w:lang w:val="en-US" w:eastAsia="zh-CN"/>
        </w:rPr>
        <w:t>日期：</w:t>
      </w:r>
    </w:p>
    <w:p w14:paraId="22615C13">
      <w:pPr>
        <w:rPr>
          <w:rFonts w:ascii="宋体" w:hAnsi="宋体" w:cs="宋体"/>
          <w:bCs/>
          <w:color w:val="000000"/>
          <w:szCs w:val="21"/>
          <w:highlight w:val="none"/>
          <w:lang w:val="zh-CN"/>
        </w:rPr>
      </w:pPr>
    </w:p>
    <w:p w14:paraId="2AF41363">
      <w:pPr>
        <w:rPr>
          <w:rFonts w:ascii="宋体" w:hAnsi="宋体" w:cs="宋体"/>
          <w:bCs/>
          <w:color w:val="000000"/>
          <w:szCs w:val="21"/>
          <w:highlight w:val="none"/>
          <w:lang w:val="zh-CN"/>
        </w:rPr>
      </w:pPr>
    </w:p>
    <w:p w14:paraId="5D020C94">
      <w:pPr>
        <w:rPr>
          <w:rFonts w:ascii="宋体" w:hAnsi="宋体" w:cs="宋体"/>
          <w:bCs/>
          <w:color w:val="000000"/>
          <w:szCs w:val="21"/>
          <w:highlight w:val="none"/>
          <w:lang w:val="zh-CN"/>
        </w:rPr>
      </w:pPr>
      <w:r>
        <w:rPr>
          <w:rFonts w:ascii="宋体" w:hAnsi="宋体" w:cs="宋体"/>
          <w:bCs/>
          <w:color w:val="000000"/>
          <w:szCs w:val="21"/>
          <w:highlight w:val="none"/>
          <w:lang w:val="zh-CN"/>
        </w:rPr>
        <w:br w:type="page"/>
      </w:r>
    </w:p>
    <w:p w14:paraId="607CDDF1">
      <w:pPr>
        <w:spacing w:before="120" w:beforeLines="50" w:after="120" w:afterLines="50" w:line="560" w:lineRule="exact"/>
        <w:jc w:val="center"/>
        <w:rPr>
          <w:rFonts w:hint="eastAsia" w:ascii="宋体" w:hAnsi="宋体" w:eastAsia="宋体" w:cs="宋体"/>
          <w:b/>
          <w:bCs w:val="0"/>
          <w:sz w:val="32"/>
          <w:szCs w:val="32"/>
          <w:highlight w:val="none"/>
          <w:lang w:val="zh-CN"/>
        </w:rPr>
      </w:pPr>
      <w:r>
        <w:rPr>
          <w:rFonts w:hint="eastAsia" w:ascii="宋体" w:hAnsi="宋体" w:cs="宋体"/>
          <w:b/>
          <w:bCs/>
          <w:sz w:val="28"/>
          <w:szCs w:val="28"/>
          <w:highlight w:val="none"/>
          <w:lang w:val="en-US" w:eastAsia="zh-CN"/>
        </w:rPr>
        <w:t>五</w:t>
      </w:r>
      <w:r>
        <w:rPr>
          <w:rFonts w:hint="eastAsia" w:ascii="宋体" w:hAnsi="宋体" w:cs="宋体"/>
          <w:b/>
          <w:bCs/>
          <w:sz w:val="28"/>
          <w:szCs w:val="28"/>
          <w:highlight w:val="none"/>
        </w:rPr>
        <w:t>、</w:t>
      </w:r>
      <w:r>
        <w:rPr>
          <w:rFonts w:hint="eastAsia" w:ascii="宋体" w:hAnsi="宋体" w:cs="宋体"/>
          <w:b/>
          <w:bCs/>
          <w:sz w:val="28"/>
          <w:szCs w:val="28"/>
          <w:highlight w:val="none"/>
          <w:lang w:val="en-US" w:eastAsia="zh-CN"/>
        </w:rPr>
        <w:t>技术</w:t>
      </w:r>
      <w:r>
        <w:rPr>
          <w:rFonts w:hint="eastAsia" w:ascii="宋体" w:hAnsi="宋体" w:cs="宋体"/>
          <w:b/>
          <w:bCs/>
          <w:sz w:val="28"/>
          <w:szCs w:val="28"/>
          <w:highlight w:val="none"/>
        </w:rPr>
        <w:t>条款偏离表</w:t>
      </w:r>
    </w:p>
    <w:p w14:paraId="0E6769BB">
      <w:pPr>
        <w:spacing w:before="158" w:beforeLines="50" w:line="360" w:lineRule="auto"/>
        <w:ind w:firstLine="480" w:firstLineChars="200"/>
        <w:rPr>
          <w:rFonts w:hint="eastAsia" w:ascii="宋体" w:hAnsi="宋体"/>
          <w:b/>
          <w:bCs/>
          <w:sz w:val="24"/>
          <w:szCs w:val="24"/>
          <w:highlight w:val="none"/>
        </w:rPr>
      </w:pPr>
      <w:r>
        <w:rPr>
          <w:rFonts w:hint="eastAsia" w:hAnsi="宋体" w:cs="宋体"/>
          <w:sz w:val="24"/>
          <w:szCs w:val="24"/>
          <w:highlight w:val="none"/>
        </w:rPr>
        <w:t>请按所投产品的实际技术参数，逐条对应招标文件的</w:t>
      </w:r>
      <w:r>
        <w:rPr>
          <w:rFonts w:hint="eastAsia" w:hAnsi="宋体" w:cs="宋体"/>
          <w:b/>
          <w:bCs/>
          <w:sz w:val="24"/>
          <w:szCs w:val="24"/>
          <w:highlight w:val="none"/>
        </w:rPr>
        <w:t>第</w:t>
      </w:r>
      <w:r>
        <w:rPr>
          <w:rFonts w:hint="eastAsia" w:hAnsi="宋体" w:cs="宋体"/>
          <w:b/>
          <w:bCs/>
          <w:sz w:val="24"/>
          <w:szCs w:val="24"/>
          <w:highlight w:val="none"/>
          <w:lang w:val="en-US" w:eastAsia="zh-CN"/>
        </w:rPr>
        <w:t>五</w:t>
      </w:r>
      <w:r>
        <w:rPr>
          <w:rFonts w:hint="eastAsia" w:hAnsi="宋体" w:cs="宋体"/>
          <w:b/>
          <w:bCs/>
          <w:sz w:val="24"/>
          <w:szCs w:val="24"/>
          <w:highlight w:val="none"/>
        </w:rPr>
        <w:t>章采购需求</w:t>
      </w:r>
      <w:r>
        <w:rPr>
          <w:rFonts w:hint="eastAsia" w:hAnsi="宋体" w:cs="宋体"/>
          <w:b/>
          <w:bCs/>
          <w:sz w:val="24"/>
          <w:szCs w:val="24"/>
          <w:highlight w:val="none"/>
          <w:lang w:val="en-US" w:eastAsia="zh-CN"/>
        </w:rPr>
        <w:t>中</w:t>
      </w:r>
      <w:r>
        <w:rPr>
          <w:rFonts w:hint="eastAsia" w:hAnsi="宋体" w:cs="宋体"/>
          <w:b/>
          <w:bCs/>
          <w:sz w:val="24"/>
          <w:szCs w:val="24"/>
          <w:highlight w:val="none"/>
        </w:rPr>
        <w:t>技术要求</w:t>
      </w:r>
      <w:r>
        <w:rPr>
          <w:rFonts w:hint="eastAsia" w:hAnsi="宋体" w:cs="宋体"/>
          <w:sz w:val="24"/>
          <w:szCs w:val="24"/>
          <w:highlight w:val="none"/>
        </w:rPr>
        <w:t>填写该表。</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8"/>
        <w:gridCol w:w="2601"/>
        <w:gridCol w:w="2748"/>
        <w:gridCol w:w="2118"/>
        <w:gridCol w:w="1393"/>
      </w:tblGrid>
      <w:tr w14:paraId="17E26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551" w:type="pct"/>
            <w:tcBorders>
              <w:top w:val="single" w:color="auto" w:sz="4" w:space="0"/>
              <w:left w:val="single" w:color="auto" w:sz="4" w:space="0"/>
              <w:bottom w:val="single" w:color="auto" w:sz="4" w:space="0"/>
              <w:right w:val="single" w:color="auto" w:sz="4" w:space="0"/>
            </w:tcBorders>
            <w:noWrap w:val="0"/>
            <w:vAlign w:val="center"/>
          </w:tcPr>
          <w:p w14:paraId="293384F7">
            <w:pPr>
              <w:topLinePunct/>
              <w:spacing w:line="480" w:lineRule="exact"/>
              <w:jc w:val="center"/>
              <w:rPr>
                <w:rFonts w:ascii="宋体" w:hAnsi="宋体" w:cs="宋体"/>
                <w:b/>
                <w:sz w:val="24"/>
                <w:highlight w:val="none"/>
              </w:rPr>
            </w:pPr>
            <w:r>
              <w:rPr>
                <w:rFonts w:hint="eastAsia" w:ascii="宋体" w:hAnsi="宋体" w:cs="宋体"/>
                <w:b/>
                <w:sz w:val="24"/>
                <w:highlight w:val="none"/>
              </w:rPr>
              <w:t>序号</w:t>
            </w:r>
          </w:p>
        </w:tc>
        <w:tc>
          <w:tcPr>
            <w:tcW w:w="1305" w:type="pct"/>
            <w:tcBorders>
              <w:top w:val="single" w:color="auto" w:sz="4" w:space="0"/>
              <w:left w:val="single" w:color="auto" w:sz="4" w:space="0"/>
              <w:bottom w:val="single" w:color="auto" w:sz="4" w:space="0"/>
              <w:right w:val="single" w:color="auto" w:sz="4" w:space="0"/>
            </w:tcBorders>
            <w:noWrap w:val="0"/>
            <w:vAlign w:val="center"/>
          </w:tcPr>
          <w:p w14:paraId="6FEDAC7C">
            <w:pPr>
              <w:topLinePunct/>
              <w:spacing w:line="480" w:lineRule="exact"/>
              <w:jc w:val="center"/>
              <w:rPr>
                <w:rFonts w:ascii="宋体" w:hAnsi="宋体" w:cs="宋体"/>
                <w:b/>
                <w:sz w:val="24"/>
                <w:highlight w:val="none"/>
              </w:rPr>
            </w:pPr>
            <w:r>
              <w:rPr>
                <w:rFonts w:hint="eastAsia" w:ascii="宋体" w:hAnsi="宋体" w:cs="宋体"/>
                <w:b/>
                <w:sz w:val="24"/>
                <w:highlight w:val="none"/>
              </w:rPr>
              <w:t>招标文件技术参数</w:t>
            </w:r>
          </w:p>
        </w:tc>
        <w:tc>
          <w:tcPr>
            <w:tcW w:w="1379" w:type="pct"/>
            <w:tcBorders>
              <w:top w:val="single" w:color="auto" w:sz="4" w:space="0"/>
              <w:left w:val="single" w:color="auto" w:sz="4" w:space="0"/>
              <w:bottom w:val="single" w:color="auto" w:sz="4" w:space="0"/>
              <w:right w:val="single" w:color="auto" w:sz="4" w:space="0"/>
            </w:tcBorders>
            <w:noWrap w:val="0"/>
            <w:vAlign w:val="center"/>
          </w:tcPr>
          <w:p w14:paraId="25B59F8D">
            <w:pPr>
              <w:topLinePunct/>
              <w:spacing w:line="480" w:lineRule="exact"/>
              <w:jc w:val="center"/>
              <w:rPr>
                <w:rFonts w:ascii="宋体" w:hAnsi="宋体" w:cs="宋体"/>
                <w:b/>
                <w:sz w:val="24"/>
                <w:highlight w:val="none"/>
              </w:rPr>
            </w:pPr>
            <w:r>
              <w:rPr>
                <w:rFonts w:hint="eastAsia" w:ascii="宋体" w:hAnsi="宋体" w:cs="宋体"/>
                <w:b/>
                <w:sz w:val="24"/>
                <w:highlight w:val="none"/>
              </w:rPr>
              <w:t>投标文件对应技术参数响应</w:t>
            </w:r>
          </w:p>
        </w:tc>
        <w:tc>
          <w:tcPr>
            <w:tcW w:w="1063" w:type="pct"/>
            <w:tcBorders>
              <w:top w:val="single" w:color="auto" w:sz="4" w:space="0"/>
              <w:left w:val="single" w:color="auto" w:sz="4" w:space="0"/>
              <w:bottom w:val="single" w:color="auto" w:sz="4" w:space="0"/>
              <w:right w:val="single" w:color="auto" w:sz="4" w:space="0"/>
            </w:tcBorders>
            <w:noWrap w:val="0"/>
            <w:vAlign w:val="center"/>
          </w:tcPr>
          <w:p w14:paraId="115432CC">
            <w:pPr>
              <w:topLinePunct/>
              <w:spacing w:line="480" w:lineRule="exact"/>
              <w:jc w:val="center"/>
              <w:rPr>
                <w:rFonts w:ascii="宋体" w:hAnsi="宋体" w:cs="宋体"/>
                <w:b/>
                <w:sz w:val="24"/>
                <w:highlight w:val="none"/>
              </w:rPr>
            </w:pPr>
            <w:r>
              <w:rPr>
                <w:rFonts w:hint="eastAsia" w:ascii="宋体" w:hAnsi="宋体" w:cs="宋体"/>
                <w:b/>
                <w:sz w:val="24"/>
                <w:highlight w:val="none"/>
              </w:rPr>
              <w:t>偏离（正/负偏离/无偏离）</w:t>
            </w:r>
          </w:p>
        </w:tc>
        <w:tc>
          <w:tcPr>
            <w:tcW w:w="699" w:type="pct"/>
            <w:tcBorders>
              <w:top w:val="single" w:color="auto" w:sz="4" w:space="0"/>
              <w:left w:val="single" w:color="auto" w:sz="4" w:space="0"/>
              <w:bottom w:val="single" w:color="auto" w:sz="4" w:space="0"/>
              <w:right w:val="single" w:color="auto" w:sz="4" w:space="0"/>
            </w:tcBorders>
            <w:noWrap w:val="0"/>
            <w:vAlign w:val="center"/>
          </w:tcPr>
          <w:p w14:paraId="66D68DD6">
            <w:pPr>
              <w:topLinePunct/>
              <w:spacing w:line="480" w:lineRule="exact"/>
              <w:jc w:val="center"/>
              <w:rPr>
                <w:rFonts w:ascii="宋体" w:hAnsi="宋体" w:cs="宋体"/>
                <w:b/>
                <w:sz w:val="24"/>
                <w:highlight w:val="none"/>
              </w:rPr>
            </w:pPr>
            <w:r>
              <w:rPr>
                <w:rFonts w:hint="eastAsia" w:ascii="宋体" w:hAnsi="宋体" w:cs="宋体"/>
                <w:b/>
                <w:sz w:val="24"/>
                <w:highlight w:val="none"/>
              </w:rPr>
              <w:t>备注</w:t>
            </w:r>
          </w:p>
        </w:tc>
      </w:tr>
      <w:tr w14:paraId="5E9B2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51" w:type="pct"/>
            <w:tcBorders>
              <w:top w:val="single" w:color="auto" w:sz="4" w:space="0"/>
              <w:left w:val="single" w:color="auto" w:sz="4" w:space="0"/>
              <w:bottom w:val="single" w:color="auto" w:sz="4" w:space="0"/>
              <w:right w:val="single" w:color="auto" w:sz="4" w:space="0"/>
            </w:tcBorders>
            <w:noWrap w:val="0"/>
            <w:vAlign w:val="center"/>
          </w:tcPr>
          <w:p w14:paraId="0FF683FA">
            <w:pPr>
              <w:topLinePunct/>
              <w:spacing w:line="480" w:lineRule="exact"/>
              <w:ind w:firstLine="480"/>
              <w:jc w:val="center"/>
              <w:rPr>
                <w:rFonts w:ascii="宋体" w:hAnsi="宋体" w:cs="宋体"/>
                <w:sz w:val="24"/>
                <w:highlight w:val="none"/>
              </w:rPr>
            </w:pPr>
          </w:p>
        </w:tc>
        <w:tc>
          <w:tcPr>
            <w:tcW w:w="1305" w:type="pct"/>
            <w:tcBorders>
              <w:top w:val="single" w:color="auto" w:sz="4" w:space="0"/>
              <w:left w:val="single" w:color="auto" w:sz="4" w:space="0"/>
              <w:bottom w:val="single" w:color="auto" w:sz="4" w:space="0"/>
              <w:right w:val="single" w:color="auto" w:sz="4" w:space="0"/>
            </w:tcBorders>
            <w:noWrap w:val="0"/>
            <w:vAlign w:val="center"/>
          </w:tcPr>
          <w:p w14:paraId="58D026BA">
            <w:pPr>
              <w:topLinePunct/>
              <w:spacing w:line="480" w:lineRule="exact"/>
              <w:ind w:firstLine="480"/>
              <w:jc w:val="center"/>
              <w:rPr>
                <w:rFonts w:ascii="宋体" w:hAnsi="宋体" w:cs="宋体"/>
                <w:sz w:val="24"/>
                <w:highlight w:val="none"/>
              </w:rPr>
            </w:pPr>
          </w:p>
        </w:tc>
        <w:tc>
          <w:tcPr>
            <w:tcW w:w="1379" w:type="pct"/>
            <w:tcBorders>
              <w:top w:val="single" w:color="auto" w:sz="4" w:space="0"/>
              <w:left w:val="single" w:color="auto" w:sz="4" w:space="0"/>
              <w:bottom w:val="single" w:color="auto" w:sz="4" w:space="0"/>
              <w:right w:val="single" w:color="auto" w:sz="4" w:space="0"/>
            </w:tcBorders>
            <w:noWrap w:val="0"/>
            <w:vAlign w:val="center"/>
          </w:tcPr>
          <w:p w14:paraId="1BDF3EF8">
            <w:pPr>
              <w:topLinePunct/>
              <w:spacing w:line="480" w:lineRule="exact"/>
              <w:ind w:firstLine="480"/>
              <w:jc w:val="center"/>
              <w:rPr>
                <w:rFonts w:ascii="宋体" w:hAnsi="宋体" w:cs="宋体"/>
                <w:sz w:val="24"/>
                <w:highlight w:val="none"/>
              </w:rPr>
            </w:pPr>
          </w:p>
        </w:tc>
        <w:tc>
          <w:tcPr>
            <w:tcW w:w="1063" w:type="pct"/>
            <w:tcBorders>
              <w:top w:val="single" w:color="auto" w:sz="4" w:space="0"/>
              <w:left w:val="single" w:color="auto" w:sz="4" w:space="0"/>
              <w:bottom w:val="single" w:color="auto" w:sz="4" w:space="0"/>
              <w:right w:val="single" w:color="auto" w:sz="4" w:space="0"/>
            </w:tcBorders>
            <w:noWrap w:val="0"/>
            <w:vAlign w:val="top"/>
          </w:tcPr>
          <w:p w14:paraId="18FD2197">
            <w:pPr>
              <w:topLinePunct/>
              <w:spacing w:line="480" w:lineRule="exact"/>
              <w:ind w:firstLine="480"/>
              <w:jc w:val="center"/>
              <w:rPr>
                <w:rFonts w:ascii="宋体" w:hAnsi="宋体" w:cs="宋体"/>
                <w:sz w:val="24"/>
                <w:highlight w:val="none"/>
              </w:rPr>
            </w:pPr>
          </w:p>
        </w:tc>
        <w:tc>
          <w:tcPr>
            <w:tcW w:w="699" w:type="pct"/>
            <w:tcBorders>
              <w:top w:val="single" w:color="auto" w:sz="4" w:space="0"/>
              <w:left w:val="single" w:color="auto" w:sz="4" w:space="0"/>
              <w:bottom w:val="single" w:color="auto" w:sz="4" w:space="0"/>
              <w:right w:val="single" w:color="auto" w:sz="4" w:space="0"/>
            </w:tcBorders>
            <w:noWrap w:val="0"/>
            <w:vAlign w:val="center"/>
          </w:tcPr>
          <w:p w14:paraId="2878FAA6">
            <w:pPr>
              <w:topLinePunct/>
              <w:spacing w:line="480" w:lineRule="exact"/>
              <w:ind w:firstLine="480"/>
              <w:jc w:val="center"/>
              <w:rPr>
                <w:rFonts w:ascii="宋体" w:hAnsi="宋体" w:cs="宋体"/>
                <w:sz w:val="24"/>
                <w:highlight w:val="none"/>
              </w:rPr>
            </w:pPr>
          </w:p>
        </w:tc>
      </w:tr>
      <w:tr w14:paraId="3F7F6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551" w:type="pct"/>
            <w:tcBorders>
              <w:top w:val="single" w:color="auto" w:sz="4" w:space="0"/>
              <w:left w:val="single" w:color="auto" w:sz="4" w:space="0"/>
              <w:bottom w:val="single" w:color="auto" w:sz="4" w:space="0"/>
              <w:right w:val="single" w:color="auto" w:sz="4" w:space="0"/>
            </w:tcBorders>
            <w:noWrap w:val="0"/>
            <w:vAlign w:val="center"/>
          </w:tcPr>
          <w:p w14:paraId="70ED4FD7">
            <w:pPr>
              <w:topLinePunct/>
              <w:spacing w:line="480" w:lineRule="exact"/>
              <w:ind w:firstLine="480"/>
              <w:jc w:val="center"/>
              <w:rPr>
                <w:rFonts w:ascii="宋体" w:hAnsi="宋体" w:cs="宋体"/>
                <w:sz w:val="24"/>
                <w:highlight w:val="none"/>
              </w:rPr>
            </w:pPr>
          </w:p>
        </w:tc>
        <w:tc>
          <w:tcPr>
            <w:tcW w:w="1305" w:type="pct"/>
            <w:tcBorders>
              <w:top w:val="single" w:color="auto" w:sz="4" w:space="0"/>
              <w:left w:val="single" w:color="auto" w:sz="4" w:space="0"/>
              <w:bottom w:val="single" w:color="auto" w:sz="4" w:space="0"/>
              <w:right w:val="single" w:color="auto" w:sz="4" w:space="0"/>
            </w:tcBorders>
            <w:noWrap w:val="0"/>
            <w:vAlign w:val="center"/>
          </w:tcPr>
          <w:p w14:paraId="6EE12CB2">
            <w:pPr>
              <w:topLinePunct/>
              <w:spacing w:line="480" w:lineRule="exact"/>
              <w:ind w:firstLine="480"/>
              <w:jc w:val="center"/>
              <w:rPr>
                <w:rFonts w:ascii="宋体" w:hAnsi="宋体" w:cs="宋体"/>
                <w:sz w:val="24"/>
                <w:highlight w:val="none"/>
              </w:rPr>
            </w:pPr>
          </w:p>
        </w:tc>
        <w:tc>
          <w:tcPr>
            <w:tcW w:w="1379" w:type="pct"/>
            <w:tcBorders>
              <w:top w:val="single" w:color="auto" w:sz="4" w:space="0"/>
              <w:left w:val="single" w:color="auto" w:sz="4" w:space="0"/>
              <w:bottom w:val="single" w:color="auto" w:sz="4" w:space="0"/>
              <w:right w:val="single" w:color="auto" w:sz="4" w:space="0"/>
            </w:tcBorders>
            <w:noWrap w:val="0"/>
            <w:vAlign w:val="center"/>
          </w:tcPr>
          <w:p w14:paraId="5490C8E8">
            <w:pPr>
              <w:topLinePunct/>
              <w:spacing w:line="480" w:lineRule="exact"/>
              <w:ind w:firstLine="480"/>
              <w:jc w:val="center"/>
              <w:rPr>
                <w:rFonts w:ascii="宋体" w:hAnsi="宋体" w:cs="宋体"/>
                <w:sz w:val="24"/>
                <w:highlight w:val="none"/>
              </w:rPr>
            </w:pPr>
          </w:p>
        </w:tc>
        <w:tc>
          <w:tcPr>
            <w:tcW w:w="1063" w:type="pct"/>
            <w:tcBorders>
              <w:top w:val="single" w:color="auto" w:sz="4" w:space="0"/>
              <w:left w:val="single" w:color="auto" w:sz="4" w:space="0"/>
              <w:bottom w:val="single" w:color="auto" w:sz="4" w:space="0"/>
              <w:right w:val="single" w:color="auto" w:sz="4" w:space="0"/>
            </w:tcBorders>
            <w:noWrap w:val="0"/>
            <w:vAlign w:val="top"/>
          </w:tcPr>
          <w:p w14:paraId="2A54D602">
            <w:pPr>
              <w:topLinePunct/>
              <w:spacing w:line="480" w:lineRule="exact"/>
              <w:ind w:firstLine="480"/>
              <w:jc w:val="center"/>
              <w:rPr>
                <w:rFonts w:ascii="宋体" w:hAnsi="宋体" w:cs="宋体"/>
                <w:sz w:val="24"/>
                <w:highlight w:val="none"/>
              </w:rPr>
            </w:pPr>
          </w:p>
        </w:tc>
        <w:tc>
          <w:tcPr>
            <w:tcW w:w="699" w:type="pct"/>
            <w:tcBorders>
              <w:top w:val="single" w:color="auto" w:sz="4" w:space="0"/>
              <w:left w:val="single" w:color="auto" w:sz="4" w:space="0"/>
              <w:bottom w:val="single" w:color="auto" w:sz="4" w:space="0"/>
              <w:right w:val="single" w:color="auto" w:sz="4" w:space="0"/>
            </w:tcBorders>
            <w:noWrap w:val="0"/>
            <w:vAlign w:val="center"/>
          </w:tcPr>
          <w:p w14:paraId="1156FCEF">
            <w:pPr>
              <w:topLinePunct/>
              <w:spacing w:line="480" w:lineRule="exact"/>
              <w:ind w:firstLine="480"/>
              <w:jc w:val="center"/>
              <w:rPr>
                <w:rFonts w:ascii="宋体" w:hAnsi="宋体" w:cs="宋体"/>
                <w:sz w:val="24"/>
                <w:highlight w:val="none"/>
              </w:rPr>
            </w:pPr>
          </w:p>
        </w:tc>
      </w:tr>
      <w:tr w14:paraId="6A045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trPr>
        <w:tc>
          <w:tcPr>
            <w:tcW w:w="551" w:type="pct"/>
            <w:tcBorders>
              <w:top w:val="single" w:color="auto" w:sz="4" w:space="0"/>
              <w:left w:val="single" w:color="auto" w:sz="4" w:space="0"/>
              <w:bottom w:val="single" w:color="auto" w:sz="4" w:space="0"/>
              <w:right w:val="single" w:color="auto" w:sz="4" w:space="0"/>
            </w:tcBorders>
            <w:noWrap w:val="0"/>
            <w:vAlign w:val="center"/>
          </w:tcPr>
          <w:p w14:paraId="18C4F65F">
            <w:pPr>
              <w:topLinePunct/>
              <w:spacing w:line="480" w:lineRule="exact"/>
              <w:ind w:firstLine="480"/>
              <w:jc w:val="center"/>
              <w:rPr>
                <w:rFonts w:ascii="宋体" w:hAnsi="宋体" w:cs="宋体"/>
                <w:sz w:val="24"/>
                <w:highlight w:val="none"/>
              </w:rPr>
            </w:pPr>
          </w:p>
        </w:tc>
        <w:tc>
          <w:tcPr>
            <w:tcW w:w="1305" w:type="pct"/>
            <w:tcBorders>
              <w:top w:val="single" w:color="auto" w:sz="4" w:space="0"/>
              <w:left w:val="single" w:color="auto" w:sz="4" w:space="0"/>
              <w:bottom w:val="single" w:color="auto" w:sz="4" w:space="0"/>
              <w:right w:val="single" w:color="auto" w:sz="4" w:space="0"/>
            </w:tcBorders>
            <w:noWrap w:val="0"/>
            <w:vAlign w:val="center"/>
          </w:tcPr>
          <w:p w14:paraId="3A745A6F">
            <w:pPr>
              <w:topLinePunct/>
              <w:spacing w:line="480" w:lineRule="exact"/>
              <w:ind w:firstLine="480"/>
              <w:jc w:val="center"/>
              <w:rPr>
                <w:rFonts w:ascii="宋体" w:hAnsi="宋体" w:cs="宋体"/>
                <w:sz w:val="24"/>
                <w:highlight w:val="none"/>
              </w:rPr>
            </w:pPr>
          </w:p>
        </w:tc>
        <w:tc>
          <w:tcPr>
            <w:tcW w:w="1379" w:type="pct"/>
            <w:tcBorders>
              <w:top w:val="single" w:color="auto" w:sz="4" w:space="0"/>
              <w:left w:val="single" w:color="auto" w:sz="4" w:space="0"/>
              <w:bottom w:val="single" w:color="auto" w:sz="4" w:space="0"/>
              <w:right w:val="single" w:color="auto" w:sz="4" w:space="0"/>
            </w:tcBorders>
            <w:noWrap w:val="0"/>
            <w:vAlign w:val="center"/>
          </w:tcPr>
          <w:p w14:paraId="7D2AD086">
            <w:pPr>
              <w:topLinePunct/>
              <w:spacing w:line="480" w:lineRule="exact"/>
              <w:ind w:firstLine="480"/>
              <w:jc w:val="center"/>
              <w:rPr>
                <w:rFonts w:ascii="宋体" w:hAnsi="宋体" w:cs="宋体"/>
                <w:sz w:val="24"/>
                <w:highlight w:val="none"/>
              </w:rPr>
            </w:pPr>
          </w:p>
        </w:tc>
        <w:tc>
          <w:tcPr>
            <w:tcW w:w="1063" w:type="pct"/>
            <w:tcBorders>
              <w:top w:val="single" w:color="auto" w:sz="4" w:space="0"/>
              <w:left w:val="single" w:color="auto" w:sz="4" w:space="0"/>
              <w:bottom w:val="single" w:color="auto" w:sz="4" w:space="0"/>
              <w:right w:val="single" w:color="auto" w:sz="4" w:space="0"/>
            </w:tcBorders>
            <w:noWrap w:val="0"/>
            <w:vAlign w:val="top"/>
          </w:tcPr>
          <w:p w14:paraId="575AB970">
            <w:pPr>
              <w:topLinePunct/>
              <w:spacing w:line="480" w:lineRule="exact"/>
              <w:ind w:firstLine="480"/>
              <w:jc w:val="center"/>
              <w:rPr>
                <w:rFonts w:ascii="宋体" w:hAnsi="宋体" w:cs="宋体"/>
                <w:sz w:val="24"/>
                <w:highlight w:val="none"/>
              </w:rPr>
            </w:pPr>
          </w:p>
        </w:tc>
        <w:tc>
          <w:tcPr>
            <w:tcW w:w="699" w:type="pct"/>
            <w:tcBorders>
              <w:top w:val="single" w:color="auto" w:sz="4" w:space="0"/>
              <w:left w:val="single" w:color="auto" w:sz="4" w:space="0"/>
              <w:bottom w:val="single" w:color="auto" w:sz="4" w:space="0"/>
              <w:right w:val="single" w:color="auto" w:sz="4" w:space="0"/>
            </w:tcBorders>
            <w:noWrap w:val="0"/>
            <w:vAlign w:val="center"/>
          </w:tcPr>
          <w:p w14:paraId="08EC3824">
            <w:pPr>
              <w:topLinePunct/>
              <w:spacing w:line="480" w:lineRule="exact"/>
              <w:ind w:firstLine="480"/>
              <w:jc w:val="center"/>
              <w:rPr>
                <w:rFonts w:ascii="宋体" w:hAnsi="宋体" w:cs="宋体"/>
                <w:sz w:val="24"/>
                <w:highlight w:val="none"/>
              </w:rPr>
            </w:pPr>
          </w:p>
        </w:tc>
      </w:tr>
    </w:tbl>
    <w:p w14:paraId="575EF019">
      <w:pPr>
        <w:pStyle w:val="12"/>
        <w:topLinePunct/>
        <w:spacing w:line="360" w:lineRule="auto"/>
        <w:ind w:firstLine="480"/>
        <w:rPr>
          <w:rFonts w:hAnsi="宋体" w:cs="宋体"/>
          <w:sz w:val="24"/>
          <w:szCs w:val="24"/>
          <w:highlight w:val="none"/>
        </w:rPr>
      </w:pPr>
      <w:r>
        <w:rPr>
          <w:rFonts w:hint="eastAsia" w:hAnsi="宋体" w:cs="宋体"/>
          <w:sz w:val="24"/>
          <w:szCs w:val="24"/>
          <w:highlight w:val="none"/>
        </w:rPr>
        <w:t>注：1、表格中“偏离”一列，供应商只能如实填写“正偏离”、“负偏离”或“无偏离”。并在“</w:t>
      </w:r>
      <w:r>
        <w:rPr>
          <w:rFonts w:hint="eastAsia" w:hAnsi="宋体" w:cs="宋体"/>
          <w:b/>
          <w:sz w:val="24"/>
          <w:szCs w:val="24"/>
          <w:highlight w:val="none"/>
        </w:rPr>
        <w:t>投标文件对应技术参数响应”一列中注明</w:t>
      </w:r>
      <w:r>
        <w:rPr>
          <w:rFonts w:hint="eastAsia" w:hAnsi="宋体" w:cs="宋体"/>
          <w:sz w:val="24"/>
          <w:szCs w:val="24"/>
          <w:highlight w:val="none"/>
        </w:rPr>
        <w:t>“</w:t>
      </w:r>
      <w:r>
        <w:rPr>
          <w:rFonts w:hint="eastAsia" w:hAnsi="宋体" w:cs="宋体"/>
          <w:b/>
          <w:sz w:val="24"/>
          <w:szCs w:val="24"/>
          <w:highlight w:val="none"/>
        </w:rPr>
        <w:t>技术参数及配置等”</w:t>
      </w:r>
      <w:r>
        <w:rPr>
          <w:rFonts w:hint="eastAsia" w:hAnsi="宋体" w:cs="宋体"/>
          <w:sz w:val="24"/>
          <w:szCs w:val="24"/>
          <w:highlight w:val="none"/>
        </w:rPr>
        <w:t>。</w:t>
      </w:r>
    </w:p>
    <w:p w14:paraId="4B1704DF">
      <w:pPr>
        <w:rPr>
          <w:rFonts w:ascii="宋体" w:hAnsi="宋体" w:cs="宋体"/>
          <w:bCs/>
          <w:color w:val="000000"/>
          <w:szCs w:val="21"/>
          <w:highlight w:val="none"/>
          <w:lang w:val="zh-CN"/>
        </w:rPr>
      </w:pPr>
    </w:p>
    <w:p w14:paraId="55E726A0">
      <w:pPr>
        <w:rPr>
          <w:rFonts w:ascii="宋体" w:hAnsi="宋体" w:cs="宋体"/>
          <w:bCs/>
          <w:color w:val="000000"/>
          <w:szCs w:val="21"/>
          <w:highlight w:val="none"/>
          <w:lang w:val="zh-CN"/>
        </w:rPr>
      </w:pPr>
    </w:p>
    <w:p w14:paraId="4A7D90C5">
      <w:pPr>
        <w:rPr>
          <w:rFonts w:ascii="宋体" w:hAnsi="宋体" w:cs="宋体"/>
          <w:bCs/>
          <w:color w:val="000000"/>
          <w:szCs w:val="21"/>
          <w:highlight w:val="none"/>
          <w:lang w:val="zh-CN"/>
        </w:rPr>
      </w:pPr>
    </w:p>
    <w:p w14:paraId="0AE89F7E">
      <w:pPr>
        <w:spacing w:line="360" w:lineRule="auto"/>
        <w:ind w:firstLine="4560" w:firstLineChars="1900"/>
        <w:rPr>
          <w:rFonts w:hint="eastAsia" w:ascii="宋体" w:hAnsi="Times New Roman"/>
          <w:sz w:val="24"/>
          <w:szCs w:val="24"/>
          <w:highlight w:val="none"/>
        </w:rPr>
      </w:pPr>
      <w:r>
        <w:rPr>
          <w:rFonts w:hint="eastAsia" w:ascii="宋体" w:hAnsi="宋体" w:eastAsia="宋体" w:cs="宋体"/>
          <w:sz w:val="24"/>
          <w:szCs w:val="24"/>
          <w:highlight w:val="none"/>
          <w:lang w:val="en-US" w:eastAsia="zh-CN"/>
        </w:rPr>
        <w:t>投标人名</w:t>
      </w:r>
      <w:r>
        <w:rPr>
          <w:rFonts w:hint="eastAsia" w:ascii="宋体" w:hAnsi="宋体" w:eastAsia="宋体" w:cs="宋体"/>
          <w:sz w:val="24"/>
          <w:szCs w:val="24"/>
          <w:highlight w:val="none"/>
          <w:lang w:val="zh-CN"/>
        </w:rPr>
        <w:t>称</w:t>
      </w:r>
      <w:r>
        <w:rPr>
          <w:rFonts w:hint="eastAsia" w:ascii="宋体" w:hAnsi="宋体" w:eastAsia="宋体" w:cs="黑体"/>
          <w:b/>
          <w:bCs/>
          <w:sz w:val="24"/>
          <w:szCs w:val="24"/>
          <w:highlight w:val="none"/>
          <w:lang w:val="zh-CN"/>
        </w:rPr>
        <w:t>（加盖公章）</w:t>
      </w:r>
      <w:r>
        <w:rPr>
          <w:rFonts w:hint="eastAsia" w:ascii="宋体" w:hAnsi="Times New Roman"/>
          <w:sz w:val="24"/>
          <w:szCs w:val="24"/>
          <w:highlight w:val="none"/>
        </w:rPr>
        <w:t>：</w:t>
      </w:r>
    </w:p>
    <w:p w14:paraId="7F1210D3">
      <w:pPr>
        <w:spacing w:line="360" w:lineRule="auto"/>
        <w:ind w:firstLine="4560" w:firstLineChars="1900"/>
        <w:rPr>
          <w:rFonts w:ascii="宋体" w:hAnsi="宋体" w:cs="宋体"/>
          <w:bCs/>
          <w:color w:val="000000"/>
          <w:szCs w:val="21"/>
          <w:highlight w:val="none"/>
          <w:lang w:val="zh-CN"/>
        </w:rPr>
      </w:pPr>
      <w:r>
        <w:rPr>
          <w:rFonts w:hint="eastAsia" w:ascii="宋体" w:hAnsi="宋体" w:eastAsia="宋体" w:cs="宋体"/>
          <w:sz w:val="24"/>
          <w:szCs w:val="24"/>
          <w:highlight w:val="none"/>
          <w:lang w:val="en-US" w:eastAsia="zh-CN"/>
        </w:rPr>
        <w:t>日期：</w:t>
      </w:r>
    </w:p>
    <w:p w14:paraId="47408A39">
      <w:pPr>
        <w:rPr>
          <w:rFonts w:ascii="宋体" w:hAnsi="宋体" w:cs="宋体"/>
          <w:bCs/>
          <w:color w:val="000000"/>
          <w:szCs w:val="21"/>
          <w:highlight w:val="none"/>
          <w:lang w:val="zh-CN"/>
        </w:rPr>
      </w:pPr>
    </w:p>
    <w:p w14:paraId="2E3021FA">
      <w:pPr>
        <w:rPr>
          <w:rFonts w:ascii="宋体" w:hAnsi="宋体" w:cs="宋体"/>
          <w:bCs/>
          <w:color w:val="000000"/>
          <w:szCs w:val="21"/>
          <w:highlight w:val="none"/>
          <w:lang w:val="zh-CN"/>
        </w:rPr>
      </w:pPr>
    </w:p>
    <w:p w14:paraId="44AF38C6">
      <w:pPr>
        <w:rPr>
          <w:rFonts w:ascii="宋体" w:hAnsi="宋体" w:cs="宋体"/>
          <w:bCs/>
          <w:color w:val="000000"/>
          <w:szCs w:val="21"/>
          <w:highlight w:val="none"/>
          <w:lang w:val="zh-CN"/>
        </w:rPr>
      </w:pPr>
    </w:p>
    <w:p w14:paraId="51524A8B">
      <w:pPr>
        <w:rPr>
          <w:rFonts w:ascii="宋体" w:hAnsi="宋体" w:cs="宋体"/>
          <w:bCs/>
          <w:color w:val="000000"/>
          <w:szCs w:val="21"/>
          <w:highlight w:val="none"/>
          <w:lang w:val="zh-CN"/>
        </w:rPr>
      </w:pPr>
    </w:p>
    <w:p w14:paraId="762BAA4E">
      <w:pPr>
        <w:rPr>
          <w:rFonts w:ascii="宋体" w:hAnsi="宋体" w:cs="宋体"/>
          <w:bCs/>
          <w:color w:val="000000"/>
          <w:szCs w:val="21"/>
          <w:highlight w:val="none"/>
          <w:lang w:val="zh-CN"/>
        </w:rPr>
      </w:pPr>
    </w:p>
    <w:p w14:paraId="15F91109">
      <w:pPr>
        <w:rPr>
          <w:rFonts w:ascii="宋体" w:hAnsi="宋体" w:cs="宋体"/>
          <w:bCs/>
          <w:color w:val="000000"/>
          <w:szCs w:val="21"/>
          <w:highlight w:val="none"/>
          <w:lang w:val="zh-CN"/>
        </w:rPr>
      </w:pPr>
      <w:r>
        <w:rPr>
          <w:rFonts w:ascii="宋体" w:hAnsi="宋体" w:cs="宋体"/>
          <w:bCs/>
          <w:color w:val="000000"/>
          <w:szCs w:val="21"/>
          <w:highlight w:val="none"/>
          <w:lang w:val="zh-CN"/>
        </w:rPr>
        <w:br w:type="page"/>
      </w:r>
    </w:p>
    <w:p w14:paraId="2247B28E">
      <w:pPr>
        <w:autoSpaceDE w:val="0"/>
        <w:autoSpaceDN w:val="0"/>
        <w:adjustRightInd w:val="0"/>
        <w:jc w:val="center"/>
        <w:rPr>
          <w:rFonts w:ascii="宋体" w:hAnsi="宋体" w:cs="宋体"/>
          <w:b/>
          <w:bCs/>
          <w:color w:val="000000"/>
          <w:sz w:val="28"/>
          <w:szCs w:val="28"/>
          <w:highlight w:val="none"/>
          <w:lang w:val="zh-CN"/>
        </w:rPr>
      </w:pPr>
      <w:r>
        <w:rPr>
          <w:rFonts w:hint="eastAsia" w:ascii="宋体" w:hAnsi="宋体" w:cs="宋体"/>
          <w:b/>
          <w:bCs/>
          <w:color w:val="000000"/>
          <w:sz w:val="28"/>
          <w:szCs w:val="28"/>
          <w:highlight w:val="none"/>
        </w:rPr>
        <w:t>六、</w:t>
      </w:r>
      <w:r>
        <w:rPr>
          <w:rFonts w:hint="eastAsia" w:ascii="宋体" w:hAnsi="宋体" w:cs="宋体"/>
          <w:b/>
          <w:bCs/>
          <w:color w:val="000000"/>
          <w:sz w:val="28"/>
          <w:szCs w:val="28"/>
          <w:highlight w:val="none"/>
          <w:lang w:val="zh-CN"/>
        </w:rPr>
        <w:t>投标保证金</w:t>
      </w:r>
    </w:p>
    <w:p w14:paraId="7584E184">
      <w:pPr>
        <w:autoSpaceDE w:val="0"/>
        <w:autoSpaceDN w:val="0"/>
        <w:adjustRightInd w:val="0"/>
        <w:jc w:val="center"/>
        <w:rPr>
          <w:rFonts w:ascii="宋体" w:hAnsi="宋体" w:cs="宋体"/>
          <w:b/>
          <w:bCs/>
          <w:color w:val="000000"/>
          <w:szCs w:val="21"/>
          <w:highlight w:val="none"/>
          <w:lang w:val="zh-CN"/>
        </w:rPr>
      </w:pPr>
    </w:p>
    <w:p w14:paraId="02C5B276">
      <w:pPr>
        <w:autoSpaceDE w:val="0"/>
        <w:autoSpaceDN w:val="0"/>
        <w:adjustRightInd w:val="0"/>
        <w:jc w:val="left"/>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致</w:t>
      </w:r>
      <w:r>
        <w:rPr>
          <w:rFonts w:hint="eastAsia" w:ascii="宋体" w:hAnsi="宋体" w:cs="宋体"/>
          <w:color w:val="000000"/>
          <w:sz w:val="24"/>
          <w:szCs w:val="24"/>
          <w:highlight w:val="none"/>
          <w:u w:val="single"/>
          <w:lang w:val="zh-CN"/>
        </w:rPr>
        <w:t xml:space="preserve"> （采购代理机构名称）</w:t>
      </w:r>
      <w:r>
        <w:rPr>
          <w:rFonts w:hint="eastAsia" w:ascii="宋体" w:hAnsi="宋体" w:cs="宋体"/>
          <w:color w:val="000000"/>
          <w:sz w:val="24"/>
          <w:szCs w:val="24"/>
          <w:highlight w:val="none"/>
          <w:lang w:val="zh-CN"/>
        </w:rPr>
        <w:t>：</w:t>
      </w:r>
    </w:p>
    <w:p w14:paraId="694831D1">
      <w:pPr>
        <w:autoSpaceDE w:val="0"/>
        <w:autoSpaceDN w:val="0"/>
        <w:adjustRightInd w:val="0"/>
        <w:jc w:val="left"/>
        <w:rPr>
          <w:rFonts w:ascii="宋体" w:hAnsi="宋体" w:cs="宋体"/>
          <w:color w:val="000000"/>
          <w:sz w:val="24"/>
          <w:szCs w:val="24"/>
          <w:highlight w:val="none"/>
          <w:lang w:val="zh-CN"/>
        </w:rPr>
      </w:pPr>
    </w:p>
    <w:p w14:paraId="03390E40">
      <w:pPr>
        <w:autoSpaceDE w:val="0"/>
        <w:autoSpaceDN w:val="0"/>
        <w:adjustRightInd w:val="0"/>
        <w:spacing w:line="360" w:lineRule="auto"/>
        <w:ind w:firstLine="601"/>
        <w:jc w:val="left"/>
        <w:rPr>
          <w:rFonts w:ascii="宋体" w:hAnsi="宋体" w:cs="宋体"/>
          <w:color w:val="000000"/>
          <w:sz w:val="24"/>
          <w:szCs w:val="24"/>
          <w:highlight w:val="none"/>
          <w:lang w:val="zh-CN"/>
        </w:rPr>
      </w:pPr>
      <w:r>
        <w:rPr>
          <w:rFonts w:hint="eastAsia" w:ascii="宋体" w:hAnsi="宋体" w:cs="宋体"/>
          <w:color w:val="000000"/>
          <w:sz w:val="24"/>
          <w:szCs w:val="24"/>
          <w:highlight w:val="none"/>
          <w:u w:val="single"/>
          <w:lang w:val="zh-CN"/>
        </w:rPr>
        <w:t xml:space="preserve">              </w:t>
      </w:r>
      <w:r>
        <w:rPr>
          <w:rFonts w:hint="eastAsia" w:ascii="宋体" w:hAnsi="宋体" w:cs="宋体"/>
          <w:color w:val="000000"/>
          <w:sz w:val="24"/>
          <w:szCs w:val="24"/>
          <w:highlight w:val="none"/>
          <w:lang w:val="zh-CN"/>
        </w:rPr>
        <w:t>[投标人名称]（以下称“投标人”）于</w:t>
      </w:r>
      <w:r>
        <w:rPr>
          <w:rFonts w:hint="eastAsia" w:ascii="宋体" w:hAnsi="宋体" w:cs="宋体"/>
          <w:color w:val="000000"/>
          <w:sz w:val="24"/>
          <w:szCs w:val="24"/>
          <w:highlight w:val="none"/>
          <w:u w:val="single"/>
          <w:lang w:val="zh-CN"/>
        </w:rPr>
        <w:t xml:space="preserve">  </w:t>
      </w:r>
      <w:r>
        <w:rPr>
          <w:rFonts w:hint="eastAsia" w:ascii="宋体" w:hAnsi="宋体" w:cs="宋体"/>
          <w:color w:val="000000"/>
          <w:sz w:val="24"/>
          <w:szCs w:val="24"/>
          <w:highlight w:val="none"/>
          <w:lang w:val="zh-CN"/>
        </w:rPr>
        <w:t>年</w:t>
      </w:r>
      <w:r>
        <w:rPr>
          <w:rFonts w:hint="eastAsia" w:ascii="宋体" w:hAnsi="宋体" w:cs="宋体"/>
          <w:color w:val="000000"/>
          <w:sz w:val="24"/>
          <w:szCs w:val="24"/>
          <w:highlight w:val="none"/>
          <w:u w:val="single"/>
          <w:lang w:val="zh-CN"/>
        </w:rPr>
        <w:t xml:space="preserve">  </w:t>
      </w:r>
      <w:r>
        <w:rPr>
          <w:rFonts w:hint="eastAsia" w:ascii="宋体" w:hAnsi="宋体" w:cs="宋体"/>
          <w:color w:val="000000"/>
          <w:sz w:val="24"/>
          <w:szCs w:val="24"/>
          <w:highlight w:val="none"/>
          <w:lang w:val="zh-CN"/>
        </w:rPr>
        <w:t>月</w:t>
      </w:r>
      <w:r>
        <w:rPr>
          <w:rFonts w:hint="eastAsia" w:ascii="宋体" w:hAnsi="宋体" w:cs="宋体"/>
          <w:color w:val="000000"/>
          <w:sz w:val="24"/>
          <w:szCs w:val="24"/>
          <w:highlight w:val="none"/>
          <w:u w:val="single"/>
          <w:lang w:val="zh-CN"/>
        </w:rPr>
        <w:t xml:space="preserve">  </w:t>
      </w:r>
      <w:r>
        <w:rPr>
          <w:rFonts w:hint="eastAsia" w:ascii="宋体" w:hAnsi="宋体" w:cs="宋体"/>
          <w:color w:val="000000"/>
          <w:sz w:val="24"/>
          <w:szCs w:val="24"/>
          <w:highlight w:val="none"/>
          <w:lang w:val="zh-CN"/>
        </w:rPr>
        <w:t>日递交了</w:t>
      </w:r>
      <w:r>
        <w:rPr>
          <w:rFonts w:hint="eastAsia" w:ascii="宋体" w:hAnsi="宋体" w:cs="宋体"/>
          <w:color w:val="000000"/>
          <w:sz w:val="24"/>
          <w:szCs w:val="24"/>
          <w:highlight w:val="none"/>
          <w:u w:val="single"/>
          <w:lang w:val="zh-CN"/>
        </w:rPr>
        <w:t xml:space="preserve">         </w:t>
      </w:r>
      <w:r>
        <w:rPr>
          <w:rFonts w:hint="eastAsia" w:ascii="宋体" w:hAnsi="宋体" w:cs="宋体"/>
          <w:color w:val="000000"/>
          <w:sz w:val="24"/>
          <w:szCs w:val="24"/>
          <w:highlight w:val="none"/>
          <w:lang w:val="zh-CN"/>
        </w:rPr>
        <w:t>[项目名称、编号]的投标文件。并附有人民币</w:t>
      </w:r>
      <w:r>
        <w:rPr>
          <w:rFonts w:hint="eastAsia" w:ascii="宋体" w:hAnsi="宋体" w:cs="宋体"/>
          <w:color w:val="000000"/>
          <w:sz w:val="24"/>
          <w:szCs w:val="24"/>
          <w:highlight w:val="none"/>
          <w:u w:val="single"/>
          <w:lang w:val="zh-CN"/>
        </w:rPr>
        <w:t xml:space="preserve">      </w:t>
      </w:r>
      <w:r>
        <w:rPr>
          <w:rFonts w:hint="eastAsia" w:ascii="宋体" w:hAnsi="宋体" w:cs="宋体"/>
          <w:color w:val="000000"/>
          <w:sz w:val="24"/>
          <w:szCs w:val="24"/>
          <w:highlight w:val="none"/>
          <w:lang w:val="zh-CN"/>
        </w:rPr>
        <w:t>万元作为投标保证金。</w:t>
      </w:r>
    </w:p>
    <w:p w14:paraId="27B8C448">
      <w:pPr>
        <w:autoSpaceDE w:val="0"/>
        <w:autoSpaceDN w:val="0"/>
        <w:adjustRightInd w:val="0"/>
        <w:spacing w:line="360" w:lineRule="auto"/>
        <w:ind w:firstLine="601"/>
        <w:jc w:val="left"/>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我方同意招标文件中有关投标保证金的规定，并对我方有约束力。</w:t>
      </w:r>
    </w:p>
    <w:p w14:paraId="6B194889">
      <w:pPr>
        <w:autoSpaceDE w:val="0"/>
        <w:autoSpaceDN w:val="0"/>
        <w:adjustRightInd w:val="0"/>
        <w:ind w:firstLine="601"/>
        <w:jc w:val="left"/>
        <w:rPr>
          <w:rFonts w:ascii="宋体" w:hAnsi="宋体" w:cs="宋体"/>
          <w:color w:val="000000"/>
          <w:sz w:val="24"/>
          <w:szCs w:val="24"/>
          <w:highlight w:val="none"/>
          <w:lang w:val="zh-CN"/>
        </w:rPr>
      </w:pPr>
    </w:p>
    <w:p w14:paraId="6E1F5D23">
      <w:pPr>
        <w:autoSpaceDE w:val="0"/>
        <w:autoSpaceDN w:val="0"/>
        <w:adjustRightInd w:val="0"/>
        <w:ind w:firstLine="601"/>
        <w:jc w:val="left"/>
        <w:rPr>
          <w:rFonts w:ascii="宋体" w:hAnsi="宋体" w:cs="宋体"/>
          <w:color w:val="000000"/>
          <w:sz w:val="24"/>
          <w:szCs w:val="24"/>
          <w:highlight w:val="none"/>
          <w:lang w:val="zh-CN"/>
        </w:rPr>
      </w:pPr>
    </w:p>
    <w:p w14:paraId="021DE438">
      <w:pPr>
        <w:autoSpaceDE w:val="0"/>
        <w:autoSpaceDN w:val="0"/>
        <w:adjustRightInd w:val="0"/>
        <w:ind w:firstLine="570"/>
        <w:jc w:val="left"/>
        <w:rPr>
          <w:rFonts w:ascii="宋体" w:hAnsi="宋体" w:cs="宋体"/>
          <w:b/>
          <w:color w:val="000000"/>
          <w:sz w:val="24"/>
          <w:szCs w:val="24"/>
          <w:highlight w:val="none"/>
          <w:lang w:val="zh-CN"/>
        </w:rPr>
      </w:pPr>
      <w:r>
        <w:rPr>
          <w:rFonts w:hint="eastAsia" w:ascii="宋体" w:hAnsi="宋体" w:cs="宋体"/>
          <w:b/>
          <w:color w:val="000000"/>
          <w:sz w:val="24"/>
          <w:szCs w:val="24"/>
          <w:highlight w:val="none"/>
          <w:lang w:val="zh-CN"/>
        </w:rPr>
        <w:t xml:space="preserve">附：递交投标保证金凭证和企业基本账户信息    </w:t>
      </w:r>
    </w:p>
    <w:p w14:paraId="778CF556">
      <w:pPr>
        <w:autoSpaceDE w:val="0"/>
        <w:autoSpaceDN w:val="0"/>
        <w:adjustRightInd w:val="0"/>
        <w:ind w:firstLine="570"/>
        <w:jc w:val="left"/>
        <w:rPr>
          <w:rFonts w:ascii="宋体" w:hAnsi="宋体" w:cs="宋体"/>
          <w:color w:val="000000"/>
          <w:sz w:val="24"/>
          <w:szCs w:val="24"/>
          <w:highlight w:val="none"/>
          <w:lang w:val="zh-CN"/>
        </w:rPr>
      </w:pPr>
    </w:p>
    <w:p w14:paraId="71118F59">
      <w:pPr>
        <w:autoSpaceDE w:val="0"/>
        <w:autoSpaceDN w:val="0"/>
        <w:adjustRightInd w:val="0"/>
        <w:ind w:firstLine="570"/>
        <w:jc w:val="left"/>
        <w:rPr>
          <w:rFonts w:ascii="宋体" w:hAnsi="宋体" w:cs="宋体"/>
          <w:color w:val="000000"/>
          <w:sz w:val="24"/>
          <w:szCs w:val="24"/>
          <w:highlight w:val="none"/>
          <w:lang w:val="zh-CN"/>
        </w:rPr>
      </w:pPr>
    </w:p>
    <w:p w14:paraId="2308765C">
      <w:pPr>
        <w:autoSpaceDE w:val="0"/>
        <w:autoSpaceDN w:val="0"/>
        <w:adjustRightInd w:val="0"/>
        <w:ind w:firstLine="570"/>
        <w:jc w:val="left"/>
        <w:rPr>
          <w:rFonts w:ascii="宋体" w:hAnsi="宋体" w:cs="宋体"/>
          <w:color w:val="000000"/>
          <w:sz w:val="24"/>
          <w:szCs w:val="24"/>
          <w:highlight w:val="none"/>
          <w:lang w:val="zh-CN"/>
        </w:rPr>
      </w:pPr>
    </w:p>
    <w:p w14:paraId="0F74EBF0">
      <w:pPr>
        <w:autoSpaceDE w:val="0"/>
        <w:autoSpaceDN w:val="0"/>
        <w:adjustRightInd w:val="0"/>
        <w:ind w:firstLine="570"/>
        <w:jc w:val="left"/>
        <w:rPr>
          <w:rFonts w:ascii="宋体" w:hAnsi="宋体" w:cs="宋体"/>
          <w:color w:val="000000"/>
          <w:sz w:val="24"/>
          <w:szCs w:val="24"/>
          <w:highlight w:val="none"/>
          <w:lang w:val="zh-CN"/>
        </w:rPr>
      </w:pPr>
    </w:p>
    <w:p w14:paraId="36D604AE">
      <w:pPr>
        <w:autoSpaceDE w:val="0"/>
        <w:autoSpaceDN w:val="0"/>
        <w:adjustRightInd w:val="0"/>
        <w:ind w:firstLine="570"/>
        <w:jc w:val="left"/>
        <w:rPr>
          <w:rFonts w:ascii="宋体" w:hAnsi="宋体" w:cs="宋体"/>
          <w:color w:val="000000"/>
          <w:sz w:val="24"/>
          <w:szCs w:val="24"/>
          <w:highlight w:val="none"/>
          <w:lang w:val="zh-CN"/>
        </w:rPr>
      </w:pPr>
    </w:p>
    <w:p w14:paraId="37C6F96F">
      <w:pPr>
        <w:autoSpaceDE w:val="0"/>
        <w:autoSpaceDN w:val="0"/>
        <w:adjustRightInd w:val="0"/>
        <w:ind w:firstLine="570"/>
        <w:jc w:val="left"/>
        <w:rPr>
          <w:rFonts w:ascii="宋体" w:hAnsi="宋体" w:cs="宋体"/>
          <w:color w:val="000000"/>
          <w:sz w:val="24"/>
          <w:szCs w:val="24"/>
          <w:highlight w:val="none"/>
          <w:lang w:val="zh-CN"/>
        </w:rPr>
      </w:pPr>
    </w:p>
    <w:p w14:paraId="7C6323A8">
      <w:pPr>
        <w:autoSpaceDE w:val="0"/>
        <w:autoSpaceDN w:val="0"/>
        <w:adjustRightInd w:val="0"/>
        <w:ind w:firstLine="570"/>
        <w:jc w:val="left"/>
        <w:rPr>
          <w:rFonts w:ascii="宋体" w:hAnsi="宋体" w:cs="宋体"/>
          <w:color w:val="000000"/>
          <w:sz w:val="24"/>
          <w:szCs w:val="24"/>
          <w:highlight w:val="none"/>
          <w:lang w:val="zh-CN"/>
        </w:rPr>
      </w:pPr>
    </w:p>
    <w:p w14:paraId="163437A0">
      <w:pPr>
        <w:pStyle w:val="12"/>
        <w:spacing w:line="480" w:lineRule="auto"/>
        <w:rPr>
          <w:rFonts w:hAnsi="宋体" w:cs="宋体"/>
          <w:sz w:val="24"/>
          <w:szCs w:val="24"/>
          <w:highlight w:val="none"/>
          <w:u w:val="single"/>
        </w:rPr>
      </w:pPr>
      <w:r>
        <w:rPr>
          <w:rFonts w:hAnsi="宋体" w:cs="宋体"/>
          <w:sz w:val="24"/>
          <w:szCs w:val="24"/>
          <w:highlight w:val="none"/>
          <w:lang w:val="zh-CN"/>
        </w:rPr>
        <w:t>投标人</w:t>
      </w:r>
      <w:r>
        <w:rPr>
          <w:rFonts w:hint="eastAsia" w:hAnsi="宋体" w:cs="宋体"/>
          <w:sz w:val="24"/>
          <w:szCs w:val="24"/>
          <w:highlight w:val="none"/>
          <w:lang w:val="zh-CN"/>
        </w:rPr>
        <w:t>名称</w:t>
      </w:r>
      <w:r>
        <w:rPr>
          <w:rFonts w:hAnsi="宋体" w:cs="宋体"/>
          <w:sz w:val="24"/>
          <w:szCs w:val="24"/>
          <w:highlight w:val="none"/>
          <w:lang w:val="zh-CN"/>
        </w:rPr>
        <w:t>（</w:t>
      </w:r>
      <w:r>
        <w:rPr>
          <w:rFonts w:hint="eastAsia" w:hAnsi="宋体" w:cs="宋体"/>
          <w:sz w:val="24"/>
          <w:szCs w:val="24"/>
          <w:highlight w:val="none"/>
        </w:rPr>
        <w:t>加盖公</w:t>
      </w:r>
      <w:r>
        <w:rPr>
          <w:rFonts w:hAnsi="宋体" w:cs="宋体"/>
          <w:sz w:val="24"/>
          <w:szCs w:val="24"/>
          <w:highlight w:val="none"/>
          <w:lang w:val="zh-CN"/>
        </w:rPr>
        <w:t>章）：</w:t>
      </w:r>
      <w:r>
        <w:rPr>
          <w:rFonts w:hAnsi="宋体" w:cs="宋体"/>
          <w:sz w:val="24"/>
          <w:szCs w:val="24"/>
          <w:highlight w:val="none"/>
          <w:u w:val="single"/>
          <w:lang w:val="zh-CN"/>
        </w:rPr>
        <w:t xml:space="preserve">     </w:t>
      </w:r>
      <w:r>
        <w:rPr>
          <w:rFonts w:hint="eastAsia" w:hAnsi="宋体" w:cs="宋体"/>
          <w:sz w:val="24"/>
          <w:szCs w:val="24"/>
          <w:highlight w:val="none"/>
          <w:u w:val="single"/>
        </w:rPr>
        <w:t xml:space="preserve">              </w:t>
      </w:r>
    </w:p>
    <w:p w14:paraId="34A96FAF">
      <w:pPr>
        <w:pStyle w:val="12"/>
        <w:spacing w:line="480" w:lineRule="auto"/>
        <w:rPr>
          <w:rFonts w:hAnsi="宋体" w:cs="宋体"/>
          <w:sz w:val="24"/>
          <w:szCs w:val="24"/>
          <w:highlight w:val="none"/>
          <w:u w:val="single"/>
        </w:rPr>
      </w:pPr>
      <w:r>
        <w:rPr>
          <w:rFonts w:hAnsi="宋体" w:cs="宋体"/>
          <w:sz w:val="24"/>
          <w:szCs w:val="24"/>
          <w:highlight w:val="none"/>
          <w:lang w:val="zh-CN"/>
        </w:rPr>
        <w:t>法定代表人</w:t>
      </w:r>
      <w:r>
        <w:rPr>
          <w:rFonts w:hint="eastAsia" w:hAnsi="宋体" w:cs="宋体"/>
          <w:sz w:val="24"/>
          <w:szCs w:val="24"/>
          <w:highlight w:val="none"/>
          <w:lang w:val="zh-CN"/>
        </w:rPr>
        <w:t>或授权代理人</w:t>
      </w:r>
      <w:r>
        <w:rPr>
          <w:rFonts w:hAnsi="宋体" w:cs="宋体"/>
          <w:sz w:val="24"/>
          <w:szCs w:val="24"/>
          <w:highlight w:val="none"/>
          <w:lang w:val="zh-CN"/>
        </w:rPr>
        <w:t>（盖章或签字）：</w:t>
      </w:r>
    </w:p>
    <w:p w14:paraId="4B5F4834">
      <w:pPr>
        <w:pStyle w:val="12"/>
        <w:spacing w:line="480" w:lineRule="auto"/>
        <w:rPr>
          <w:rFonts w:hAnsi="宋体" w:cs="宋体"/>
          <w:sz w:val="24"/>
          <w:szCs w:val="24"/>
          <w:highlight w:val="none"/>
        </w:rPr>
      </w:pPr>
      <w:r>
        <w:rPr>
          <w:rFonts w:hAnsi="宋体" w:cs="宋体"/>
          <w:sz w:val="24"/>
          <w:szCs w:val="24"/>
          <w:highlight w:val="none"/>
          <w:lang w:val="zh-CN"/>
        </w:rPr>
        <w:t>日 期：</w:t>
      </w:r>
      <w:r>
        <w:rPr>
          <w:rFonts w:hint="eastAsia" w:hAnsi="宋体" w:cs="宋体"/>
          <w:sz w:val="24"/>
          <w:szCs w:val="24"/>
          <w:highlight w:val="none"/>
          <w:u w:val="single"/>
        </w:rPr>
        <w:t xml:space="preserve">                                </w:t>
      </w:r>
    </w:p>
    <w:p w14:paraId="4BB8847A">
      <w:pPr>
        <w:autoSpaceDE w:val="0"/>
        <w:autoSpaceDN w:val="0"/>
        <w:adjustRightInd w:val="0"/>
        <w:spacing w:line="480" w:lineRule="auto"/>
        <w:jc w:val="center"/>
        <w:rPr>
          <w:rFonts w:ascii="宋体" w:hAnsi="宋体" w:cs="宋体"/>
          <w:b/>
          <w:bCs/>
          <w:color w:val="000000"/>
          <w:sz w:val="28"/>
          <w:szCs w:val="28"/>
          <w:highlight w:val="none"/>
          <w:lang w:val="zh-CN"/>
        </w:rPr>
      </w:pPr>
    </w:p>
    <w:p w14:paraId="5B4505F1">
      <w:pPr>
        <w:autoSpaceDE w:val="0"/>
        <w:autoSpaceDN w:val="0"/>
        <w:adjustRightInd w:val="0"/>
        <w:spacing w:line="480" w:lineRule="auto"/>
        <w:jc w:val="center"/>
        <w:rPr>
          <w:rFonts w:ascii="宋体" w:hAnsi="宋体" w:cs="宋体"/>
          <w:b/>
          <w:bCs/>
          <w:color w:val="000000"/>
          <w:sz w:val="28"/>
          <w:szCs w:val="28"/>
          <w:highlight w:val="none"/>
          <w:lang w:val="zh-CN"/>
        </w:rPr>
      </w:pPr>
    </w:p>
    <w:p w14:paraId="23C06073">
      <w:pPr>
        <w:autoSpaceDE w:val="0"/>
        <w:autoSpaceDN w:val="0"/>
        <w:adjustRightInd w:val="0"/>
        <w:spacing w:line="480" w:lineRule="auto"/>
        <w:jc w:val="center"/>
        <w:rPr>
          <w:rFonts w:ascii="宋体" w:hAnsi="宋体" w:cs="宋体"/>
          <w:b/>
          <w:bCs/>
          <w:color w:val="000000"/>
          <w:sz w:val="28"/>
          <w:szCs w:val="28"/>
          <w:highlight w:val="none"/>
          <w:lang w:val="zh-CN"/>
        </w:rPr>
      </w:pPr>
    </w:p>
    <w:p w14:paraId="4019F483">
      <w:pPr>
        <w:autoSpaceDE w:val="0"/>
        <w:autoSpaceDN w:val="0"/>
        <w:adjustRightInd w:val="0"/>
        <w:spacing w:line="480" w:lineRule="auto"/>
        <w:jc w:val="center"/>
        <w:rPr>
          <w:rFonts w:ascii="宋体" w:hAnsi="宋体" w:cs="宋体"/>
          <w:b/>
          <w:bCs/>
          <w:color w:val="000000"/>
          <w:sz w:val="28"/>
          <w:szCs w:val="28"/>
          <w:highlight w:val="none"/>
          <w:lang w:val="zh-CN"/>
        </w:rPr>
      </w:pPr>
    </w:p>
    <w:p w14:paraId="14F55C2C">
      <w:pPr>
        <w:autoSpaceDE w:val="0"/>
        <w:autoSpaceDN w:val="0"/>
        <w:adjustRightInd w:val="0"/>
        <w:spacing w:line="480" w:lineRule="auto"/>
        <w:jc w:val="center"/>
        <w:rPr>
          <w:rFonts w:ascii="宋体" w:hAnsi="宋体" w:cs="宋体"/>
          <w:b/>
          <w:bCs/>
          <w:color w:val="000000"/>
          <w:sz w:val="28"/>
          <w:szCs w:val="28"/>
          <w:highlight w:val="none"/>
          <w:lang w:val="zh-CN"/>
        </w:rPr>
      </w:pPr>
    </w:p>
    <w:p w14:paraId="0287D047">
      <w:pPr>
        <w:autoSpaceDE w:val="0"/>
        <w:autoSpaceDN w:val="0"/>
        <w:adjustRightInd w:val="0"/>
        <w:spacing w:line="480" w:lineRule="auto"/>
        <w:jc w:val="center"/>
        <w:rPr>
          <w:rFonts w:ascii="宋体" w:hAnsi="宋体" w:cs="宋体"/>
          <w:b/>
          <w:bCs/>
          <w:color w:val="000000"/>
          <w:sz w:val="28"/>
          <w:szCs w:val="28"/>
          <w:highlight w:val="none"/>
          <w:lang w:val="zh-CN"/>
        </w:rPr>
      </w:pPr>
    </w:p>
    <w:p w14:paraId="61955DE1">
      <w:pPr>
        <w:pStyle w:val="3"/>
        <w:rPr>
          <w:highlight w:val="none"/>
          <w:lang w:val="zh-CN"/>
        </w:rPr>
      </w:pPr>
    </w:p>
    <w:p w14:paraId="686D9DCF">
      <w:pPr>
        <w:autoSpaceDE w:val="0"/>
        <w:autoSpaceDN w:val="0"/>
        <w:adjustRightInd w:val="0"/>
        <w:spacing w:line="480" w:lineRule="auto"/>
        <w:jc w:val="center"/>
        <w:rPr>
          <w:rFonts w:ascii="宋体" w:hAnsi="宋体" w:cs="宋体"/>
          <w:b/>
          <w:bCs/>
          <w:color w:val="000000"/>
          <w:sz w:val="28"/>
          <w:szCs w:val="28"/>
          <w:highlight w:val="none"/>
          <w:lang w:val="zh-CN"/>
        </w:rPr>
      </w:pPr>
    </w:p>
    <w:p w14:paraId="257C9F47">
      <w:pPr>
        <w:autoSpaceDE w:val="0"/>
        <w:autoSpaceDN w:val="0"/>
        <w:adjustRightInd w:val="0"/>
        <w:jc w:val="center"/>
        <w:rPr>
          <w:rFonts w:ascii="宋体" w:hAnsi="宋体" w:cs="宋体"/>
          <w:b/>
          <w:bCs/>
          <w:color w:val="000000"/>
          <w:sz w:val="28"/>
          <w:szCs w:val="28"/>
          <w:highlight w:val="none"/>
          <w:lang w:val="zh-CN"/>
        </w:rPr>
      </w:pPr>
      <w:r>
        <w:rPr>
          <w:rFonts w:hint="eastAsia" w:ascii="宋体" w:hAnsi="宋体" w:cs="宋体"/>
          <w:b/>
          <w:bCs/>
          <w:color w:val="000000"/>
          <w:sz w:val="28"/>
          <w:szCs w:val="28"/>
          <w:highlight w:val="none"/>
        </w:rPr>
        <w:t>七</w:t>
      </w:r>
      <w:r>
        <w:rPr>
          <w:rFonts w:hint="eastAsia" w:ascii="宋体" w:hAnsi="宋体" w:cs="宋体"/>
          <w:b/>
          <w:bCs/>
          <w:color w:val="000000"/>
          <w:sz w:val="28"/>
          <w:szCs w:val="28"/>
          <w:highlight w:val="none"/>
          <w:lang w:val="zh-CN"/>
        </w:rPr>
        <w:t>、投标人的资格声明</w:t>
      </w:r>
    </w:p>
    <w:p w14:paraId="1B9303A3">
      <w:pPr>
        <w:autoSpaceDE w:val="0"/>
        <w:autoSpaceDN w:val="0"/>
        <w:adjustRightInd w:val="0"/>
        <w:jc w:val="center"/>
        <w:rPr>
          <w:rFonts w:ascii="宋体" w:hAnsi="宋体" w:cs="宋体"/>
          <w:b/>
          <w:bCs/>
          <w:color w:val="000000"/>
          <w:szCs w:val="21"/>
          <w:highlight w:val="none"/>
          <w:lang w:val="zh-CN"/>
        </w:rPr>
      </w:pPr>
    </w:p>
    <w:p w14:paraId="0C6F1300">
      <w:pPr>
        <w:autoSpaceDE w:val="0"/>
        <w:autoSpaceDN w:val="0"/>
        <w:adjustRightInd w:val="0"/>
        <w:rPr>
          <w:rFonts w:ascii="宋体" w:hAnsi="宋体" w:cs="宋体"/>
          <w:bCs/>
          <w:color w:val="000000"/>
          <w:szCs w:val="21"/>
          <w:highlight w:val="none"/>
          <w:lang w:val="zh-CN"/>
        </w:rPr>
      </w:pPr>
    </w:p>
    <w:p w14:paraId="37DE64F0">
      <w:pPr>
        <w:spacing w:line="360" w:lineRule="auto"/>
        <w:rPr>
          <w:sz w:val="24"/>
          <w:szCs w:val="24"/>
          <w:highlight w:val="none"/>
        </w:rPr>
      </w:pPr>
      <w:r>
        <w:rPr>
          <w:rFonts w:hint="eastAsia"/>
          <w:sz w:val="24"/>
          <w:szCs w:val="24"/>
          <w:highlight w:val="none"/>
        </w:rPr>
        <w:t>致：</w:t>
      </w:r>
      <w:r>
        <w:rPr>
          <w:rFonts w:hint="eastAsia"/>
          <w:sz w:val="24"/>
          <w:szCs w:val="24"/>
          <w:highlight w:val="none"/>
          <w:u w:val="single"/>
        </w:rPr>
        <w:t xml:space="preserve">采购人或采购代理机构 </w:t>
      </w:r>
    </w:p>
    <w:p w14:paraId="5BCE0AAC">
      <w:pPr>
        <w:spacing w:line="360" w:lineRule="auto"/>
        <w:rPr>
          <w:sz w:val="24"/>
          <w:szCs w:val="24"/>
          <w:highlight w:val="none"/>
        </w:rPr>
      </w:pPr>
      <w:r>
        <w:rPr>
          <w:rFonts w:hint="eastAsia"/>
          <w:sz w:val="24"/>
          <w:szCs w:val="24"/>
          <w:highlight w:val="none"/>
        </w:rPr>
        <w:t xml:space="preserve">在参与本次项目投标中，我单位承诺： </w:t>
      </w:r>
    </w:p>
    <w:p w14:paraId="7E3159C3">
      <w:pPr>
        <w:spacing w:line="360" w:lineRule="auto"/>
        <w:rPr>
          <w:sz w:val="24"/>
          <w:szCs w:val="24"/>
          <w:highlight w:val="none"/>
        </w:rPr>
      </w:pPr>
      <w:r>
        <w:rPr>
          <w:rFonts w:hint="eastAsia"/>
          <w:sz w:val="24"/>
          <w:szCs w:val="24"/>
          <w:highlight w:val="none"/>
        </w:rPr>
        <w:t xml:space="preserve">（一）具有良好的商业信誉和健全的财务会计制度； </w:t>
      </w:r>
    </w:p>
    <w:p w14:paraId="4979942F">
      <w:pPr>
        <w:spacing w:line="360" w:lineRule="auto"/>
        <w:rPr>
          <w:sz w:val="24"/>
          <w:szCs w:val="24"/>
          <w:highlight w:val="none"/>
        </w:rPr>
      </w:pPr>
      <w:r>
        <w:rPr>
          <w:rFonts w:hint="eastAsia"/>
          <w:sz w:val="24"/>
          <w:szCs w:val="24"/>
          <w:highlight w:val="none"/>
        </w:rPr>
        <w:t xml:space="preserve">（二）具有履行合同所必需的设备和专业技术能力； </w:t>
      </w:r>
    </w:p>
    <w:p w14:paraId="4DDE2AE9">
      <w:pPr>
        <w:spacing w:line="360" w:lineRule="auto"/>
        <w:rPr>
          <w:sz w:val="24"/>
          <w:szCs w:val="24"/>
          <w:highlight w:val="none"/>
        </w:rPr>
      </w:pPr>
      <w:r>
        <w:rPr>
          <w:rFonts w:hint="eastAsia"/>
          <w:sz w:val="24"/>
          <w:szCs w:val="24"/>
          <w:highlight w:val="none"/>
        </w:rPr>
        <w:t xml:space="preserve">（三）有依法缴纳税收和社会保障资金的良好记录； </w:t>
      </w:r>
    </w:p>
    <w:p w14:paraId="65324B20">
      <w:pPr>
        <w:spacing w:line="360" w:lineRule="auto"/>
        <w:rPr>
          <w:sz w:val="24"/>
          <w:szCs w:val="24"/>
          <w:highlight w:val="none"/>
        </w:rPr>
      </w:pPr>
      <w:r>
        <w:rPr>
          <w:rFonts w:hint="eastAsia"/>
          <w:sz w:val="24"/>
          <w:szCs w:val="24"/>
          <w:highlight w:val="none"/>
        </w:rPr>
        <w:t xml:space="preserve">（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 </w:t>
      </w:r>
    </w:p>
    <w:p w14:paraId="41EB0BFB">
      <w:pPr>
        <w:spacing w:line="360" w:lineRule="auto"/>
        <w:rPr>
          <w:sz w:val="24"/>
          <w:szCs w:val="24"/>
          <w:highlight w:val="none"/>
        </w:rPr>
      </w:pPr>
      <w:r>
        <w:rPr>
          <w:rFonts w:hint="eastAsia"/>
          <w:sz w:val="24"/>
          <w:szCs w:val="24"/>
          <w:highlight w:val="none"/>
        </w:rPr>
        <w:t xml:space="preserve">（五）我单位不属于政府采购法律、行政法规规定的公益一类事业单位、或使用事业编制且由财政拨款保障的群团组织（仅适用于政府购买服务项目）； </w:t>
      </w:r>
    </w:p>
    <w:p w14:paraId="610EFABE">
      <w:pPr>
        <w:spacing w:line="360" w:lineRule="auto"/>
        <w:rPr>
          <w:sz w:val="24"/>
          <w:szCs w:val="24"/>
          <w:highlight w:val="none"/>
        </w:rPr>
      </w:pPr>
      <w:r>
        <w:rPr>
          <w:rFonts w:hint="eastAsia"/>
          <w:sz w:val="24"/>
          <w:szCs w:val="24"/>
          <w:highlight w:val="none"/>
        </w:rPr>
        <w:t xml:space="preserve">（六）我单位不存在为采购项目提供整体设计、规范编制或者项目管理、监理、检测等服务后，再参加该采购项目的其他采购活动的情形（单一来源采购项目除外）； </w:t>
      </w:r>
    </w:p>
    <w:p w14:paraId="7F4DA247">
      <w:pPr>
        <w:spacing w:line="360" w:lineRule="auto"/>
        <w:rPr>
          <w:rFonts w:ascii="宋体" w:hAnsi="宋体" w:cs="宋体"/>
          <w:sz w:val="24"/>
          <w:szCs w:val="24"/>
          <w:highlight w:val="none"/>
        </w:rPr>
      </w:pPr>
      <w:r>
        <w:rPr>
          <w:rFonts w:hint="eastAsia"/>
          <w:sz w:val="24"/>
          <w:szCs w:val="24"/>
          <w:highlight w:val="none"/>
        </w:rPr>
        <w:t>上述声明真实有效，否则我方负全部责任。</w:t>
      </w:r>
      <w:r>
        <w:rPr>
          <w:rFonts w:hint="eastAsia" w:ascii="宋体" w:hAnsi="宋体" w:cs="宋体"/>
          <w:color w:val="000000"/>
          <w:kern w:val="0"/>
          <w:sz w:val="24"/>
          <w:szCs w:val="24"/>
          <w:highlight w:val="none"/>
          <w:lang w:bidi="ar"/>
        </w:rPr>
        <w:t xml:space="preserve"> </w:t>
      </w:r>
    </w:p>
    <w:p w14:paraId="188B9323">
      <w:pPr>
        <w:widowControl/>
        <w:jc w:val="right"/>
        <w:rPr>
          <w:rFonts w:ascii="宋体" w:hAnsi="宋体" w:cs="宋体"/>
          <w:color w:val="000000"/>
          <w:kern w:val="0"/>
          <w:sz w:val="24"/>
          <w:szCs w:val="24"/>
          <w:highlight w:val="none"/>
          <w:lang w:bidi="ar"/>
        </w:rPr>
      </w:pPr>
    </w:p>
    <w:p w14:paraId="0027E07A">
      <w:pPr>
        <w:widowControl/>
        <w:jc w:val="right"/>
        <w:rPr>
          <w:rFonts w:ascii="宋体" w:hAnsi="宋体" w:cs="宋体"/>
          <w:color w:val="000000"/>
          <w:kern w:val="0"/>
          <w:sz w:val="24"/>
          <w:szCs w:val="24"/>
          <w:highlight w:val="none"/>
          <w:lang w:bidi="ar"/>
        </w:rPr>
      </w:pPr>
    </w:p>
    <w:p w14:paraId="6F4F33B9">
      <w:pPr>
        <w:widowControl/>
        <w:jc w:val="right"/>
        <w:rPr>
          <w:rFonts w:ascii="宋体" w:hAnsi="宋体" w:cs="宋体"/>
          <w:color w:val="000000"/>
          <w:kern w:val="0"/>
          <w:sz w:val="24"/>
          <w:szCs w:val="24"/>
          <w:highlight w:val="none"/>
          <w:lang w:bidi="ar"/>
        </w:rPr>
      </w:pPr>
    </w:p>
    <w:p w14:paraId="3A37F4D4">
      <w:pPr>
        <w:widowControl/>
        <w:jc w:val="right"/>
        <w:rPr>
          <w:rFonts w:ascii="宋体" w:hAnsi="宋体" w:cs="宋体"/>
          <w:color w:val="000000"/>
          <w:kern w:val="0"/>
          <w:sz w:val="24"/>
          <w:szCs w:val="24"/>
          <w:highlight w:val="none"/>
          <w:lang w:bidi="ar"/>
        </w:rPr>
      </w:pPr>
    </w:p>
    <w:p w14:paraId="4D6EF221">
      <w:pPr>
        <w:widowControl/>
        <w:jc w:val="right"/>
        <w:rPr>
          <w:rFonts w:ascii="宋体" w:hAnsi="宋体" w:cs="宋体"/>
          <w:color w:val="000000"/>
          <w:kern w:val="0"/>
          <w:sz w:val="24"/>
          <w:szCs w:val="24"/>
          <w:highlight w:val="none"/>
          <w:lang w:bidi="ar"/>
        </w:rPr>
      </w:pPr>
    </w:p>
    <w:p w14:paraId="63A1AF68">
      <w:pPr>
        <w:widowControl/>
        <w:spacing w:line="360" w:lineRule="auto"/>
        <w:jc w:val="right"/>
        <w:rPr>
          <w:rFonts w:ascii="宋体" w:hAnsi="宋体" w:cs="宋体"/>
          <w:sz w:val="24"/>
          <w:szCs w:val="24"/>
          <w:highlight w:val="none"/>
        </w:rPr>
      </w:pPr>
      <w:r>
        <w:rPr>
          <w:rFonts w:hint="eastAsia" w:ascii="宋体" w:hAnsi="宋体" w:cs="宋体"/>
          <w:color w:val="000000"/>
          <w:kern w:val="0"/>
          <w:sz w:val="24"/>
          <w:szCs w:val="24"/>
          <w:highlight w:val="none"/>
          <w:lang w:bidi="ar"/>
        </w:rPr>
        <w:t xml:space="preserve">投标人名称（加盖公章）： ____________ </w:t>
      </w:r>
    </w:p>
    <w:p w14:paraId="4F03826D">
      <w:pPr>
        <w:widowControl/>
        <w:spacing w:line="360" w:lineRule="auto"/>
        <w:jc w:val="right"/>
        <w:rPr>
          <w:rFonts w:ascii="宋体" w:hAnsi="宋体" w:cs="宋体"/>
          <w:sz w:val="24"/>
          <w:szCs w:val="24"/>
          <w:highlight w:val="none"/>
        </w:rPr>
      </w:pPr>
      <w:r>
        <w:rPr>
          <w:rFonts w:hint="eastAsia" w:ascii="宋体" w:hAnsi="宋体" w:cs="宋体"/>
          <w:color w:val="000000"/>
          <w:kern w:val="0"/>
          <w:sz w:val="24"/>
          <w:szCs w:val="24"/>
          <w:highlight w:val="none"/>
          <w:lang w:bidi="ar"/>
        </w:rPr>
        <w:t xml:space="preserve">日期：_____年______月______日 </w:t>
      </w:r>
    </w:p>
    <w:p w14:paraId="1B1547A4">
      <w:pPr>
        <w:pStyle w:val="3"/>
        <w:rPr>
          <w:rFonts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说明：供应商承诺不实的，依据《政府采购法》第七十七条“提供虚假材料谋取中标、成交的”有关规定予以处理。</w:t>
      </w:r>
    </w:p>
    <w:p w14:paraId="75A34B98">
      <w:pPr>
        <w:autoSpaceDE w:val="0"/>
        <w:autoSpaceDN w:val="0"/>
        <w:adjustRightInd w:val="0"/>
        <w:spacing w:line="360" w:lineRule="auto"/>
        <w:jc w:val="center"/>
        <w:rPr>
          <w:rFonts w:ascii="宋体" w:hAnsi="宋体" w:cs="宋体"/>
          <w:b/>
          <w:bCs/>
          <w:color w:val="000000"/>
          <w:sz w:val="28"/>
          <w:szCs w:val="28"/>
          <w:highlight w:val="none"/>
        </w:rPr>
      </w:pPr>
    </w:p>
    <w:p w14:paraId="4AD8B334">
      <w:pPr>
        <w:autoSpaceDE w:val="0"/>
        <w:autoSpaceDN w:val="0"/>
        <w:adjustRightInd w:val="0"/>
        <w:spacing w:line="360" w:lineRule="auto"/>
        <w:jc w:val="center"/>
        <w:rPr>
          <w:rFonts w:ascii="宋体" w:hAnsi="宋体" w:cs="宋体"/>
          <w:b/>
          <w:bCs/>
          <w:color w:val="000000"/>
          <w:sz w:val="28"/>
          <w:szCs w:val="28"/>
          <w:highlight w:val="none"/>
        </w:rPr>
      </w:pPr>
    </w:p>
    <w:p w14:paraId="25F7B014">
      <w:pPr>
        <w:autoSpaceDE w:val="0"/>
        <w:autoSpaceDN w:val="0"/>
        <w:adjustRightInd w:val="0"/>
        <w:spacing w:line="360" w:lineRule="auto"/>
        <w:jc w:val="center"/>
        <w:rPr>
          <w:rFonts w:ascii="宋体" w:hAnsi="宋体" w:cs="宋体"/>
          <w:b/>
          <w:bCs/>
          <w:color w:val="000000"/>
          <w:sz w:val="28"/>
          <w:szCs w:val="28"/>
          <w:highlight w:val="none"/>
        </w:rPr>
      </w:pPr>
    </w:p>
    <w:p w14:paraId="1322A5D0">
      <w:pPr>
        <w:autoSpaceDE w:val="0"/>
        <w:autoSpaceDN w:val="0"/>
        <w:adjustRightInd w:val="0"/>
        <w:spacing w:line="360" w:lineRule="auto"/>
        <w:jc w:val="center"/>
        <w:rPr>
          <w:rFonts w:ascii="宋体" w:hAnsi="宋体" w:cs="宋体"/>
          <w:b/>
          <w:bCs/>
          <w:color w:val="000000"/>
          <w:sz w:val="28"/>
          <w:szCs w:val="28"/>
          <w:highlight w:val="none"/>
        </w:rPr>
      </w:pPr>
    </w:p>
    <w:p w14:paraId="39717716">
      <w:pPr>
        <w:autoSpaceDE w:val="0"/>
        <w:autoSpaceDN w:val="0"/>
        <w:adjustRightInd w:val="0"/>
        <w:spacing w:line="360" w:lineRule="auto"/>
        <w:jc w:val="center"/>
        <w:rPr>
          <w:rFonts w:ascii="宋体" w:hAnsi="宋体" w:cs="宋体"/>
          <w:b/>
          <w:bCs/>
          <w:color w:val="000000"/>
          <w:sz w:val="28"/>
          <w:szCs w:val="28"/>
          <w:highlight w:val="none"/>
        </w:rPr>
      </w:pPr>
    </w:p>
    <w:p w14:paraId="5110E54F">
      <w:pPr>
        <w:spacing w:after="240"/>
        <w:ind w:hanging="119"/>
        <w:jc w:val="center"/>
        <w:rPr>
          <w:rFonts w:ascii="宋体" w:hAnsi="宋体" w:cs="宋体"/>
          <w:b/>
          <w:sz w:val="28"/>
          <w:szCs w:val="28"/>
          <w:highlight w:val="none"/>
        </w:rPr>
      </w:pPr>
      <w:r>
        <w:rPr>
          <w:rFonts w:hint="eastAsia" w:ascii="宋体" w:hAnsi="宋体" w:cs="宋体"/>
          <w:b/>
          <w:sz w:val="28"/>
          <w:szCs w:val="28"/>
          <w:highlight w:val="none"/>
        </w:rPr>
        <w:t>八、类似项目业绩表</w:t>
      </w:r>
    </w:p>
    <w:tbl>
      <w:tblPr>
        <w:tblStyle w:val="2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2189"/>
        <w:gridCol w:w="1555"/>
        <w:gridCol w:w="2189"/>
        <w:gridCol w:w="2189"/>
        <w:gridCol w:w="919"/>
      </w:tblGrid>
      <w:tr w14:paraId="3BFF1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461" w:type="pct"/>
            <w:noWrap w:val="0"/>
            <w:vAlign w:val="center"/>
          </w:tcPr>
          <w:p w14:paraId="107CCFB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098" w:type="pct"/>
            <w:noWrap w:val="0"/>
            <w:vAlign w:val="center"/>
          </w:tcPr>
          <w:p w14:paraId="3A853351">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合同项目名称</w:t>
            </w:r>
          </w:p>
        </w:tc>
        <w:tc>
          <w:tcPr>
            <w:tcW w:w="780" w:type="pct"/>
            <w:noWrap w:val="0"/>
            <w:vAlign w:val="center"/>
          </w:tcPr>
          <w:p w14:paraId="10E02518">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合同总价</w:t>
            </w:r>
          </w:p>
        </w:tc>
        <w:tc>
          <w:tcPr>
            <w:tcW w:w="1098" w:type="pct"/>
            <w:noWrap w:val="0"/>
            <w:vAlign w:val="center"/>
          </w:tcPr>
          <w:p w14:paraId="191A470C">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使用单位名称</w:t>
            </w:r>
          </w:p>
        </w:tc>
        <w:tc>
          <w:tcPr>
            <w:tcW w:w="1098" w:type="pct"/>
            <w:noWrap w:val="0"/>
            <w:vAlign w:val="center"/>
          </w:tcPr>
          <w:p w14:paraId="29CC6EDC">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签订合同时间</w:t>
            </w:r>
          </w:p>
        </w:tc>
        <w:tc>
          <w:tcPr>
            <w:tcW w:w="461" w:type="pct"/>
            <w:noWrap w:val="0"/>
            <w:vAlign w:val="center"/>
          </w:tcPr>
          <w:p w14:paraId="39FB3A1E">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14:paraId="058BC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1" w:type="pct"/>
            <w:noWrap w:val="0"/>
            <w:vAlign w:val="center"/>
          </w:tcPr>
          <w:p w14:paraId="18376DE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098" w:type="pct"/>
            <w:noWrap w:val="0"/>
            <w:vAlign w:val="center"/>
          </w:tcPr>
          <w:p w14:paraId="5FAD13C1">
            <w:pPr>
              <w:jc w:val="center"/>
              <w:rPr>
                <w:rFonts w:hint="eastAsia" w:ascii="宋体" w:hAnsi="宋体" w:eastAsia="宋体" w:cs="宋体"/>
                <w:sz w:val="24"/>
                <w:szCs w:val="24"/>
                <w:highlight w:val="none"/>
              </w:rPr>
            </w:pPr>
          </w:p>
        </w:tc>
        <w:tc>
          <w:tcPr>
            <w:tcW w:w="780" w:type="pct"/>
            <w:noWrap w:val="0"/>
            <w:vAlign w:val="center"/>
          </w:tcPr>
          <w:p w14:paraId="7336E12A">
            <w:pPr>
              <w:jc w:val="center"/>
              <w:rPr>
                <w:rFonts w:hint="eastAsia" w:ascii="宋体" w:hAnsi="宋体" w:eastAsia="宋体" w:cs="宋体"/>
                <w:sz w:val="24"/>
                <w:szCs w:val="24"/>
                <w:highlight w:val="none"/>
              </w:rPr>
            </w:pPr>
          </w:p>
        </w:tc>
        <w:tc>
          <w:tcPr>
            <w:tcW w:w="1098" w:type="pct"/>
            <w:noWrap w:val="0"/>
            <w:vAlign w:val="center"/>
          </w:tcPr>
          <w:p w14:paraId="0217E50D">
            <w:pPr>
              <w:jc w:val="center"/>
              <w:rPr>
                <w:rFonts w:hint="eastAsia" w:ascii="宋体" w:hAnsi="宋体" w:eastAsia="宋体" w:cs="宋体"/>
                <w:sz w:val="24"/>
                <w:szCs w:val="24"/>
                <w:highlight w:val="none"/>
              </w:rPr>
            </w:pPr>
          </w:p>
        </w:tc>
        <w:tc>
          <w:tcPr>
            <w:tcW w:w="1098" w:type="pct"/>
            <w:noWrap w:val="0"/>
            <w:vAlign w:val="center"/>
          </w:tcPr>
          <w:p w14:paraId="1C5736C1">
            <w:pPr>
              <w:jc w:val="center"/>
              <w:rPr>
                <w:rFonts w:hint="eastAsia" w:ascii="宋体" w:hAnsi="宋体" w:eastAsia="宋体" w:cs="宋体"/>
                <w:sz w:val="24"/>
                <w:szCs w:val="24"/>
                <w:highlight w:val="none"/>
              </w:rPr>
            </w:pPr>
          </w:p>
        </w:tc>
        <w:tc>
          <w:tcPr>
            <w:tcW w:w="461" w:type="pct"/>
            <w:noWrap w:val="0"/>
            <w:vAlign w:val="center"/>
          </w:tcPr>
          <w:p w14:paraId="2F78153F">
            <w:pPr>
              <w:jc w:val="center"/>
              <w:rPr>
                <w:rFonts w:hint="eastAsia" w:ascii="宋体" w:hAnsi="宋体" w:eastAsia="宋体" w:cs="宋体"/>
                <w:sz w:val="24"/>
                <w:szCs w:val="24"/>
                <w:highlight w:val="none"/>
              </w:rPr>
            </w:pPr>
          </w:p>
        </w:tc>
      </w:tr>
      <w:tr w14:paraId="0FAA9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1" w:type="pct"/>
            <w:noWrap w:val="0"/>
            <w:vAlign w:val="center"/>
          </w:tcPr>
          <w:p w14:paraId="5F620751">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098" w:type="pct"/>
            <w:noWrap w:val="0"/>
            <w:vAlign w:val="center"/>
          </w:tcPr>
          <w:p w14:paraId="1734F0B4">
            <w:pPr>
              <w:jc w:val="center"/>
              <w:rPr>
                <w:rFonts w:hint="eastAsia" w:ascii="宋体" w:hAnsi="宋体" w:eastAsia="宋体" w:cs="宋体"/>
                <w:sz w:val="24"/>
                <w:szCs w:val="24"/>
                <w:highlight w:val="none"/>
              </w:rPr>
            </w:pPr>
          </w:p>
        </w:tc>
        <w:tc>
          <w:tcPr>
            <w:tcW w:w="780" w:type="pct"/>
            <w:noWrap w:val="0"/>
            <w:vAlign w:val="center"/>
          </w:tcPr>
          <w:p w14:paraId="7E38BEF3">
            <w:pPr>
              <w:jc w:val="center"/>
              <w:rPr>
                <w:rFonts w:hint="eastAsia" w:ascii="宋体" w:hAnsi="宋体" w:eastAsia="宋体" w:cs="宋体"/>
                <w:sz w:val="24"/>
                <w:szCs w:val="24"/>
                <w:highlight w:val="none"/>
              </w:rPr>
            </w:pPr>
          </w:p>
        </w:tc>
        <w:tc>
          <w:tcPr>
            <w:tcW w:w="1098" w:type="pct"/>
            <w:noWrap w:val="0"/>
            <w:vAlign w:val="center"/>
          </w:tcPr>
          <w:p w14:paraId="424F474F">
            <w:pP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tc>
        <w:tc>
          <w:tcPr>
            <w:tcW w:w="1098" w:type="pct"/>
            <w:noWrap w:val="0"/>
            <w:vAlign w:val="center"/>
          </w:tcPr>
          <w:p w14:paraId="4AB6D081">
            <w:pPr>
              <w:jc w:val="center"/>
              <w:rPr>
                <w:rFonts w:hint="eastAsia" w:ascii="宋体" w:hAnsi="宋体" w:eastAsia="宋体" w:cs="宋体"/>
                <w:sz w:val="24"/>
                <w:szCs w:val="24"/>
                <w:highlight w:val="none"/>
              </w:rPr>
            </w:pPr>
          </w:p>
        </w:tc>
        <w:tc>
          <w:tcPr>
            <w:tcW w:w="461" w:type="pct"/>
            <w:noWrap w:val="0"/>
            <w:vAlign w:val="center"/>
          </w:tcPr>
          <w:p w14:paraId="7CF534C3">
            <w:pPr>
              <w:jc w:val="center"/>
              <w:rPr>
                <w:rFonts w:hint="eastAsia" w:ascii="宋体" w:hAnsi="宋体" w:eastAsia="宋体" w:cs="宋体"/>
                <w:sz w:val="24"/>
                <w:szCs w:val="24"/>
                <w:highlight w:val="none"/>
              </w:rPr>
            </w:pPr>
          </w:p>
        </w:tc>
      </w:tr>
      <w:tr w14:paraId="124F4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1" w:type="pct"/>
            <w:noWrap w:val="0"/>
            <w:vAlign w:val="center"/>
          </w:tcPr>
          <w:p w14:paraId="721353D2">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098" w:type="pct"/>
            <w:noWrap w:val="0"/>
            <w:vAlign w:val="center"/>
          </w:tcPr>
          <w:p w14:paraId="405E87EF">
            <w:pPr>
              <w:jc w:val="center"/>
              <w:rPr>
                <w:rFonts w:hint="eastAsia" w:ascii="宋体" w:hAnsi="宋体" w:eastAsia="宋体" w:cs="宋体"/>
                <w:sz w:val="24"/>
                <w:szCs w:val="24"/>
                <w:highlight w:val="none"/>
              </w:rPr>
            </w:pPr>
          </w:p>
        </w:tc>
        <w:tc>
          <w:tcPr>
            <w:tcW w:w="780" w:type="pct"/>
            <w:noWrap w:val="0"/>
            <w:vAlign w:val="center"/>
          </w:tcPr>
          <w:p w14:paraId="7C535700">
            <w:pPr>
              <w:jc w:val="center"/>
              <w:rPr>
                <w:rFonts w:hint="eastAsia" w:ascii="宋体" w:hAnsi="宋体" w:eastAsia="宋体" w:cs="宋体"/>
                <w:sz w:val="24"/>
                <w:szCs w:val="24"/>
                <w:highlight w:val="none"/>
              </w:rPr>
            </w:pPr>
          </w:p>
        </w:tc>
        <w:tc>
          <w:tcPr>
            <w:tcW w:w="1098" w:type="pct"/>
            <w:noWrap w:val="0"/>
            <w:vAlign w:val="center"/>
          </w:tcPr>
          <w:p w14:paraId="644AAF2F">
            <w:pPr>
              <w:jc w:val="center"/>
              <w:rPr>
                <w:rFonts w:hint="eastAsia" w:ascii="宋体" w:hAnsi="宋体" w:eastAsia="宋体" w:cs="宋体"/>
                <w:sz w:val="24"/>
                <w:szCs w:val="24"/>
                <w:highlight w:val="none"/>
              </w:rPr>
            </w:pPr>
          </w:p>
        </w:tc>
        <w:tc>
          <w:tcPr>
            <w:tcW w:w="1098" w:type="pct"/>
            <w:noWrap w:val="0"/>
            <w:vAlign w:val="center"/>
          </w:tcPr>
          <w:p w14:paraId="2338045F">
            <w:pPr>
              <w:jc w:val="center"/>
              <w:rPr>
                <w:rFonts w:hint="eastAsia" w:ascii="宋体" w:hAnsi="宋体" w:eastAsia="宋体" w:cs="宋体"/>
                <w:sz w:val="24"/>
                <w:szCs w:val="24"/>
                <w:highlight w:val="none"/>
              </w:rPr>
            </w:pPr>
          </w:p>
        </w:tc>
        <w:tc>
          <w:tcPr>
            <w:tcW w:w="461" w:type="pct"/>
            <w:noWrap w:val="0"/>
            <w:vAlign w:val="center"/>
          </w:tcPr>
          <w:p w14:paraId="18B3B5E3">
            <w:pPr>
              <w:jc w:val="center"/>
              <w:rPr>
                <w:rFonts w:hint="eastAsia" w:ascii="宋体" w:hAnsi="宋体" w:eastAsia="宋体" w:cs="宋体"/>
                <w:sz w:val="24"/>
                <w:szCs w:val="24"/>
                <w:highlight w:val="none"/>
              </w:rPr>
            </w:pPr>
          </w:p>
        </w:tc>
      </w:tr>
      <w:tr w14:paraId="7AE45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1" w:type="pct"/>
            <w:noWrap w:val="0"/>
            <w:vAlign w:val="center"/>
          </w:tcPr>
          <w:p w14:paraId="4F7919C5">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098" w:type="pct"/>
            <w:noWrap w:val="0"/>
            <w:vAlign w:val="center"/>
          </w:tcPr>
          <w:p w14:paraId="69454D07">
            <w:pPr>
              <w:jc w:val="center"/>
              <w:rPr>
                <w:rFonts w:hint="eastAsia" w:ascii="宋体" w:hAnsi="宋体" w:eastAsia="宋体" w:cs="宋体"/>
                <w:sz w:val="24"/>
                <w:szCs w:val="24"/>
                <w:highlight w:val="none"/>
              </w:rPr>
            </w:pPr>
          </w:p>
        </w:tc>
        <w:tc>
          <w:tcPr>
            <w:tcW w:w="780" w:type="pct"/>
            <w:noWrap w:val="0"/>
            <w:vAlign w:val="center"/>
          </w:tcPr>
          <w:p w14:paraId="4054CA5A">
            <w:pPr>
              <w:jc w:val="center"/>
              <w:rPr>
                <w:rFonts w:hint="eastAsia" w:ascii="宋体" w:hAnsi="宋体" w:eastAsia="宋体" w:cs="宋体"/>
                <w:sz w:val="24"/>
                <w:szCs w:val="24"/>
                <w:highlight w:val="none"/>
              </w:rPr>
            </w:pPr>
          </w:p>
        </w:tc>
        <w:tc>
          <w:tcPr>
            <w:tcW w:w="1098" w:type="pct"/>
            <w:noWrap w:val="0"/>
            <w:vAlign w:val="center"/>
          </w:tcPr>
          <w:p w14:paraId="2E0A7899">
            <w:pPr>
              <w:jc w:val="center"/>
              <w:rPr>
                <w:rFonts w:hint="eastAsia" w:ascii="宋体" w:hAnsi="宋体" w:eastAsia="宋体" w:cs="宋体"/>
                <w:sz w:val="24"/>
                <w:szCs w:val="24"/>
                <w:highlight w:val="none"/>
              </w:rPr>
            </w:pPr>
          </w:p>
        </w:tc>
        <w:tc>
          <w:tcPr>
            <w:tcW w:w="1098" w:type="pct"/>
            <w:noWrap w:val="0"/>
            <w:vAlign w:val="center"/>
          </w:tcPr>
          <w:p w14:paraId="53AC3261">
            <w:pPr>
              <w:jc w:val="center"/>
              <w:rPr>
                <w:rFonts w:hint="eastAsia" w:ascii="宋体" w:hAnsi="宋体" w:eastAsia="宋体" w:cs="宋体"/>
                <w:sz w:val="24"/>
                <w:szCs w:val="24"/>
                <w:highlight w:val="none"/>
              </w:rPr>
            </w:pPr>
          </w:p>
        </w:tc>
        <w:tc>
          <w:tcPr>
            <w:tcW w:w="461" w:type="pct"/>
            <w:noWrap w:val="0"/>
            <w:vAlign w:val="center"/>
          </w:tcPr>
          <w:p w14:paraId="54B9360F">
            <w:pPr>
              <w:jc w:val="center"/>
              <w:rPr>
                <w:rFonts w:hint="eastAsia" w:ascii="宋体" w:hAnsi="宋体" w:eastAsia="宋体" w:cs="宋体"/>
                <w:sz w:val="24"/>
                <w:szCs w:val="24"/>
                <w:highlight w:val="none"/>
              </w:rPr>
            </w:pPr>
          </w:p>
        </w:tc>
      </w:tr>
      <w:tr w14:paraId="58AD3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1" w:type="pct"/>
            <w:noWrap w:val="0"/>
            <w:vAlign w:val="center"/>
          </w:tcPr>
          <w:p w14:paraId="6D31850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098" w:type="pct"/>
            <w:noWrap w:val="0"/>
            <w:vAlign w:val="center"/>
          </w:tcPr>
          <w:p w14:paraId="5098D2F7">
            <w:pPr>
              <w:jc w:val="center"/>
              <w:rPr>
                <w:rFonts w:hint="eastAsia" w:ascii="宋体" w:hAnsi="宋体" w:eastAsia="宋体" w:cs="宋体"/>
                <w:sz w:val="24"/>
                <w:szCs w:val="24"/>
                <w:highlight w:val="none"/>
              </w:rPr>
            </w:pPr>
          </w:p>
        </w:tc>
        <w:tc>
          <w:tcPr>
            <w:tcW w:w="780" w:type="pct"/>
            <w:noWrap w:val="0"/>
            <w:vAlign w:val="center"/>
          </w:tcPr>
          <w:p w14:paraId="29980423">
            <w:pPr>
              <w:jc w:val="center"/>
              <w:rPr>
                <w:rFonts w:hint="eastAsia" w:ascii="宋体" w:hAnsi="宋体" w:eastAsia="宋体" w:cs="宋体"/>
                <w:sz w:val="24"/>
                <w:szCs w:val="24"/>
                <w:highlight w:val="none"/>
              </w:rPr>
            </w:pPr>
          </w:p>
        </w:tc>
        <w:tc>
          <w:tcPr>
            <w:tcW w:w="1098" w:type="pct"/>
            <w:noWrap w:val="0"/>
            <w:vAlign w:val="center"/>
          </w:tcPr>
          <w:p w14:paraId="6B25DAB9">
            <w:pPr>
              <w:jc w:val="center"/>
              <w:rPr>
                <w:rFonts w:hint="eastAsia" w:ascii="宋体" w:hAnsi="宋体" w:eastAsia="宋体" w:cs="宋体"/>
                <w:sz w:val="24"/>
                <w:szCs w:val="24"/>
                <w:highlight w:val="none"/>
              </w:rPr>
            </w:pPr>
          </w:p>
        </w:tc>
        <w:tc>
          <w:tcPr>
            <w:tcW w:w="1098" w:type="pct"/>
            <w:noWrap w:val="0"/>
            <w:vAlign w:val="center"/>
          </w:tcPr>
          <w:p w14:paraId="2F17ED42">
            <w:pPr>
              <w:jc w:val="center"/>
              <w:rPr>
                <w:rFonts w:hint="eastAsia" w:ascii="宋体" w:hAnsi="宋体" w:eastAsia="宋体" w:cs="宋体"/>
                <w:sz w:val="24"/>
                <w:szCs w:val="24"/>
                <w:highlight w:val="none"/>
              </w:rPr>
            </w:pPr>
          </w:p>
        </w:tc>
        <w:tc>
          <w:tcPr>
            <w:tcW w:w="461" w:type="pct"/>
            <w:noWrap w:val="0"/>
            <w:vAlign w:val="center"/>
          </w:tcPr>
          <w:p w14:paraId="018888A9">
            <w:pPr>
              <w:jc w:val="center"/>
              <w:rPr>
                <w:rFonts w:hint="eastAsia" w:ascii="宋体" w:hAnsi="宋体" w:eastAsia="宋体" w:cs="宋体"/>
                <w:sz w:val="24"/>
                <w:szCs w:val="24"/>
                <w:highlight w:val="none"/>
              </w:rPr>
            </w:pPr>
          </w:p>
        </w:tc>
      </w:tr>
      <w:tr w14:paraId="66966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1" w:type="pct"/>
            <w:noWrap w:val="0"/>
            <w:vAlign w:val="center"/>
          </w:tcPr>
          <w:p w14:paraId="76FB93F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098" w:type="pct"/>
            <w:noWrap w:val="0"/>
            <w:vAlign w:val="center"/>
          </w:tcPr>
          <w:p w14:paraId="44412220">
            <w:pPr>
              <w:jc w:val="center"/>
              <w:rPr>
                <w:rFonts w:hint="eastAsia" w:ascii="宋体" w:hAnsi="宋体" w:eastAsia="宋体" w:cs="宋体"/>
                <w:sz w:val="24"/>
                <w:szCs w:val="24"/>
                <w:highlight w:val="none"/>
              </w:rPr>
            </w:pPr>
          </w:p>
        </w:tc>
        <w:tc>
          <w:tcPr>
            <w:tcW w:w="780" w:type="pct"/>
            <w:noWrap w:val="0"/>
            <w:vAlign w:val="center"/>
          </w:tcPr>
          <w:p w14:paraId="4F08A22F">
            <w:pPr>
              <w:jc w:val="center"/>
              <w:rPr>
                <w:rFonts w:hint="eastAsia" w:ascii="宋体" w:hAnsi="宋体" w:eastAsia="宋体" w:cs="宋体"/>
                <w:sz w:val="24"/>
                <w:szCs w:val="24"/>
                <w:highlight w:val="none"/>
              </w:rPr>
            </w:pPr>
          </w:p>
        </w:tc>
        <w:tc>
          <w:tcPr>
            <w:tcW w:w="1098" w:type="pct"/>
            <w:noWrap w:val="0"/>
            <w:vAlign w:val="center"/>
          </w:tcPr>
          <w:p w14:paraId="3D456AE6">
            <w:pPr>
              <w:jc w:val="center"/>
              <w:rPr>
                <w:rFonts w:hint="eastAsia" w:ascii="宋体" w:hAnsi="宋体" w:eastAsia="宋体" w:cs="宋体"/>
                <w:sz w:val="24"/>
                <w:szCs w:val="24"/>
                <w:highlight w:val="none"/>
              </w:rPr>
            </w:pPr>
          </w:p>
        </w:tc>
        <w:tc>
          <w:tcPr>
            <w:tcW w:w="1098" w:type="pct"/>
            <w:noWrap w:val="0"/>
            <w:vAlign w:val="center"/>
          </w:tcPr>
          <w:p w14:paraId="56CE3382">
            <w:pPr>
              <w:jc w:val="center"/>
              <w:rPr>
                <w:rFonts w:hint="eastAsia" w:ascii="宋体" w:hAnsi="宋体" w:eastAsia="宋体" w:cs="宋体"/>
                <w:sz w:val="24"/>
                <w:szCs w:val="24"/>
                <w:highlight w:val="none"/>
              </w:rPr>
            </w:pPr>
          </w:p>
        </w:tc>
        <w:tc>
          <w:tcPr>
            <w:tcW w:w="461" w:type="pct"/>
            <w:noWrap w:val="0"/>
            <w:vAlign w:val="center"/>
          </w:tcPr>
          <w:p w14:paraId="686F6F60">
            <w:pPr>
              <w:jc w:val="center"/>
              <w:rPr>
                <w:rFonts w:hint="eastAsia" w:ascii="宋体" w:hAnsi="宋体" w:eastAsia="宋体" w:cs="宋体"/>
                <w:sz w:val="24"/>
                <w:szCs w:val="24"/>
                <w:highlight w:val="none"/>
              </w:rPr>
            </w:pPr>
          </w:p>
        </w:tc>
      </w:tr>
    </w:tbl>
    <w:p w14:paraId="460B0C72">
      <w:pPr>
        <w:pStyle w:val="12"/>
        <w:spacing w:line="480" w:lineRule="auto"/>
        <w:rPr>
          <w:rFonts w:hint="eastAsia" w:hAnsi="宋体" w:cs="宋体"/>
          <w:sz w:val="24"/>
          <w:szCs w:val="24"/>
          <w:highlight w:val="none"/>
        </w:rPr>
      </w:pPr>
    </w:p>
    <w:p w14:paraId="625B11F3">
      <w:pPr>
        <w:pStyle w:val="12"/>
        <w:spacing w:line="480" w:lineRule="auto"/>
        <w:rPr>
          <w:rFonts w:hAnsi="宋体" w:cs="宋体"/>
          <w:sz w:val="24"/>
          <w:szCs w:val="24"/>
          <w:highlight w:val="none"/>
        </w:rPr>
      </w:pPr>
      <w:r>
        <w:rPr>
          <w:rFonts w:hint="eastAsia" w:hAnsi="宋体" w:cs="宋体"/>
          <w:sz w:val="24"/>
          <w:szCs w:val="24"/>
          <w:highlight w:val="none"/>
        </w:rPr>
        <w:t>注：投标人应提供合同关键页扫描件加盖公章（关键页包括：合同封面，服务内容页及双方签章页）</w:t>
      </w:r>
    </w:p>
    <w:p w14:paraId="339B24F4">
      <w:pPr>
        <w:autoSpaceDE w:val="0"/>
        <w:autoSpaceDN w:val="0"/>
        <w:adjustRightInd w:val="0"/>
        <w:spacing w:line="360" w:lineRule="auto"/>
        <w:jc w:val="center"/>
        <w:rPr>
          <w:rFonts w:ascii="宋体" w:hAnsi="宋体" w:cs="宋体"/>
          <w:b/>
          <w:bCs/>
          <w:color w:val="000000"/>
          <w:sz w:val="28"/>
          <w:szCs w:val="28"/>
          <w:highlight w:val="none"/>
        </w:rPr>
      </w:pPr>
    </w:p>
    <w:p w14:paraId="76E0CDED">
      <w:pPr>
        <w:autoSpaceDE w:val="0"/>
        <w:autoSpaceDN w:val="0"/>
        <w:adjustRightInd w:val="0"/>
        <w:spacing w:line="360" w:lineRule="auto"/>
        <w:jc w:val="center"/>
        <w:rPr>
          <w:rFonts w:ascii="宋体" w:hAnsi="宋体" w:cs="宋体"/>
          <w:b/>
          <w:bCs/>
          <w:color w:val="000000"/>
          <w:sz w:val="28"/>
          <w:szCs w:val="28"/>
          <w:highlight w:val="none"/>
        </w:rPr>
      </w:pPr>
    </w:p>
    <w:p w14:paraId="49503F32">
      <w:pPr>
        <w:autoSpaceDE w:val="0"/>
        <w:autoSpaceDN w:val="0"/>
        <w:adjustRightInd w:val="0"/>
        <w:spacing w:line="360" w:lineRule="auto"/>
        <w:jc w:val="center"/>
        <w:rPr>
          <w:rFonts w:ascii="宋体" w:hAnsi="宋体" w:cs="宋体"/>
          <w:b/>
          <w:bCs/>
          <w:color w:val="000000"/>
          <w:sz w:val="28"/>
          <w:szCs w:val="28"/>
          <w:highlight w:val="none"/>
        </w:rPr>
      </w:pPr>
    </w:p>
    <w:p w14:paraId="5C9BCD88">
      <w:pPr>
        <w:autoSpaceDE w:val="0"/>
        <w:autoSpaceDN w:val="0"/>
        <w:adjustRightInd w:val="0"/>
        <w:spacing w:line="360" w:lineRule="auto"/>
        <w:jc w:val="center"/>
        <w:rPr>
          <w:rFonts w:ascii="宋体" w:hAnsi="宋体" w:cs="宋体"/>
          <w:b/>
          <w:bCs/>
          <w:color w:val="000000"/>
          <w:sz w:val="28"/>
          <w:szCs w:val="28"/>
          <w:highlight w:val="none"/>
        </w:rPr>
      </w:pPr>
    </w:p>
    <w:p w14:paraId="6565E1B8">
      <w:pPr>
        <w:autoSpaceDE w:val="0"/>
        <w:autoSpaceDN w:val="0"/>
        <w:adjustRightInd w:val="0"/>
        <w:spacing w:line="360" w:lineRule="auto"/>
        <w:jc w:val="center"/>
        <w:rPr>
          <w:rFonts w:ascii="宋体" w:hAnsi="宋体" w:cs="宋体"/>
          <w:b/>
          <w:bCs/>
          <w:color w:val="000000"/>
          <w:sz w:val="28"/>
          <w:szCs w:val="28"/>
          <w:highlight w:val="none"/>
        </w:rPr>
      </w:pPr>
    </w:p>
    <w:p w14:paraId="4AB77727">
      <w:pPr>
        <w:autoSpaceDE w:val="0"/>
        <w:autoSpaceDN w:val="0"/>
        <w:adjustRightInd w:val="0"/>
        <w:spacing w:line="360" w:lineRule="auto"/>
        <w:jc w:val="center"/>
        <w:rPr>
          <w:rFonts w:ascii="宋体" w:hAnsi="宋体" w:cs="宋体"/>
          <w:b/>
          <w:bCs/>
          <w:color w:val="000000"/>
          <w:sz w:val="28"/>
          <w:szCs w:val="28"/>
          <w:highlight w:val="none"/>
        </w:rPr>
      </w:pPr>
    </w:p>
    <w:p w14:paraId="34605A07">
      <w:pPr>
        <w:rPr>
          <w:rFonts w:hint="eastAsia" w:ascii="宋体" w:hAnsi="宋体" w:cs="宋体"/>
          <w:b/>
          <w:bCs/>
          <w:color w:val="000000"/>
          <w:sz w:val="28"/>
          <w:szCs w:val="28"/>
          <w:highlight w:val="none"/>
        </w:rPr>
      </w:pPr>
      <w:r>
        <w:rPr>
          <w:rFonts w:hint="eastAsia" w:ascii="宋体" w:hAnsi="宋体" w:cs="宋体"/>
          <w:b/>
          <w:bCs/>
          <w:color w:val="000000"/>
          <w:sz w:val="28"/>
          <w:szCs w:val="28"/>
          <w:highlight w:val="none"/>
        </w:rPr>
        <w:br w:type="page"/>
      </w:r>
    </w:p>
    <w:p w14:paraId="192F7816">
      <w:pPr>
        <w:autoSpaceDE w:val="0"/>
        <w:autoSpaceDN w:val="0"/>
        <w:adjustRightInd w:val="0"/>
        <w:spacing w:line="360" w:lineRule="auto"/>
        <w:jc w:val="center"/>
        <w:rPr>
          <w:rFonts w:ascii="宋体" w:hAnsi="宋体" w:cs="宋体"/>
          <w:b/>
          <w:bCs/>
          <w:color w:val="000000"/>
          <w:sz w:val="28"/>
          <w:szCs w:val="28"/>
          <w:highlight w:val="none"/>
          <w:lang w:val="zh-CN"/>
        </w:rPr>
      </w:pPr>
      <w:r>
        <w:rPr>
          <w:rFonts w:hint="eastAsia" w:ascii="宋体" w:hAnsi="宋体" w:cs="宋体"/>
          <w:b/>
          <w:bCs/>
          <w:color w:val="000000"/>
          <w:sz w:val="28"/>
          <w:szCs w:val="28"/>
          <w:highlight w:val="none"/>
        </w:rPr>
        <w:t>九、</w:t>
      </w:r>
      <w:r>
        <w:rPr>
          <w:rFonts w:hint="eastAsia" w:ascii="宋体" w:hAnsi="宋体" w:cs="宋体"/>
          <w:b/>
          <w:bCs/>
          <w:color w:val="000000"/>
          <w:sz w:val="28"/>
          <w:szCs w:val="28"/>
          <w:highlight w:val="none"/>
          <w:lang w:val="zh-CN"/>
        </w:rPr>
        <w:t>中小企业声明函（货物）</w:t>
      </w:r>
    </w:p>
    <w:p w14:paraId="5A6E8B11">
      <w:pPr>
        <w:autoSpaceDE w:val="0"/>
        <w:autoSpaceDN w:val="0"/>
        <w:adjustRightInd w:val="0"/>
        <w:spacing w:line="360" w:lineRule="auto"/>
        <w:jc w:val="center"/>
        <w:rPr>
          <w:rFonts w:ascii="宋体" w:hAnsi="宋体" w:cs="宋体"/>
          <w:b/>
          <w:bCs/>
          <w:color w:val="000000"/>
          <w:sz w:val="24"/>
          <w:szCs w:val="24"/>
          <w:highlight w:val="none"/>
          <w:lang w:val="zh-CN"/>
        </w:rPr>
      </w:pPr>
      <w:r>
        <w:rPr>
          <w:rFonts w:hint="eastAsia" w:ascii="宋体" w:hAnsi="宋体" w:cs="宋体"/>
          <w:b/>
          <w:bCs/>
          <w:color w:val="000000"/>
          <w:sz w:val="24"/>
          <w:szCs w:val="24"/>
          <w:highlight w:val="none"/>
          <w:lang w:val="zh-CN"/>
        </w:rPr>
        <w:t>（如是）</w:t>
      </w:r>
    </w:p>
    <w:p w14:paraId="538D6477">
      <w:pPr>
        <w:autoSpaceDE w:val="0"/>
        <w:autoSpaceDN w:val="0"/>
        <w:adjustRightInd w:val="0"/>
        <w:rPr>
          <w:rFonts w:ascii="宋体" w:hAnsi="宋体" w:cs="宋体"/>
          <w:b/>
          <w:bCs/>
          <w:color w:val="000000"/>
          <w:szCs w:val="21"/>
          <w:highlight w:val="none"/>
          <w:lang w:val="zh-CN"/>
        </w:rPr>
      </w:pPr>
    </w:p>
    <w:p w14:paraId="3426AD8B">
      <w:pPr>
        <w:pStyle w:val="66"/>
        <w:spacing w:line="360" w:lineRule="auto"/>
        <w:ind w:right="157" w:firstLine="642"/>
        <w:rPr>
          <w:rFonts w:ascii="宋体" w:hAnsi="宋体" w:eastAsia="宋体" w:cs="宋体"/>
          <w:szCs w:val="24"/>
          <w:highlight w:val="none"/>
        </w:rPr>
      </w:pPr>
      <w:r>
        <w:rPr>
          <w:rFonts w:hint="eastAsia" w:ascii="宋体" w:hAnsi="宋体" w:eastAsia="宋体" w:cs="宋体"/>
          <w:szCs w:val="24"/>
          <w:highlight w:val="none"/>
        </w:rPr>
        <w:t>本公司（联合体）郑重声明，根据《政府采购促进中小企业发展管理办法》（财库 ﹝2020﹞46号）的规定，本公司（联合体）参加</w:t>
      </w:r>
      <w:r>
        <w:rPr>
          <w:rFonts w:hint="eastAsia" w:ascii="宋体" w:hAnsi="宋体" w:eastAsia="宋体" w:cs="宋体"/>
          <w:szCs w:val="24"/>
          <w:highlight w:val="none"/>
          <w:u w:val="single"/>
        </w:rPr>
        <w:t>（单位名称）</w:t>
      </w:r>
      <w:r>
        <w:rPr>
          <w:rFonts w:hint="eastAsia" w:ascii="宋体" w:hAnsi="宋体" w:eastAsia="宋体" w:cs="宋体"/>
          <w:szCs w:val="24"/>
          <w:highlight w:val="none"/>
        </w:rPr>
        <w:t>的</w:t>
      </w:r>
      <w:r>
        <w:rPr>
          <w:rFonts w:hint="eastAsia" w:ascii="宋体" w:hAnsi="宋体" w:eastAsia="宋体" w:cs="宋体"/>
          <w:szCs w:val="24"/>
          <w:highlight w:val="none"/>
          <w:u w:val="single"/>
        </w:rPr>
        <w:t>（项目名称）</w:t>
      </w:r>
      <w:r>
        <w:rPr>
          <w:rFonts w:hint="eastAsia" w:ascii="宋体" w:hAnsi="宋体" w:eastAsia="宋体" w:cs="宋体"/>
          <w:szCs w:val="24"/>
          <w:highlight w:val="none"/>
        </w:rPr>
        <w:t xml:space="preserve">采购活动，提供的货物全部由符合政策要求的中小企业制造。相关企业（含联合体中的中小企业、签订分包意向协议的中小企业）的具体情况如下： </w:t>
      </w:r>
    </w:p>
    <w:p w14:paraId="7F3A0F00">
      <w:pPr>
        <w:widowControl/>
        <w:spacing w:line="360" w:lineRule="auto"/>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1.</w:t>
      </w:r>
      <w:r>
        <w:rPr>
          <w:rFonts w:hint="eastAsia" w:ascii="宋体" w:hAnsi="宋体" w:cs="宋体"/>
          <w:color w:val="000000"/>
          <w:sz w:val="24"/>
          <w:szCs w:val="24"/>
          <w:highlight w:val="none"/>
          <w:u w:val="single"/>
        </w:rPr>
        <w:t>（标的名称）</w:t>
      </w:r>
      <w:r>
        <w:rPr>
          <w:rFonts w:hint="eastAsia" w:ascii="宋体" w:hAnsi="宋体" w:cs="宋体"/>
          <w:color w:val="000000"/>
          <w:sz w:val="24"/>
          <w:szCs w:val="24"/>
          <w:highlight w:val="none"/>
        </w:rPr>
        <w:t>，属于</w:t>
      </w:r>
      <w:r>
        <w:rPr>
          <w:rFonts w:hint="eastAsia" w:ascii="宋体" w:hAnsi="宋体" w:cs="宋体"/>
          <w:color w:val="000000"/>
          <w:sz w:val="24"/>
          <w:szCs w:val="24"/>
          <w:highlight w:val="none"/>
          <w:u w:val="single"/>
        </w:rPr>
        <w:t>（采购文件中明确的所属行业）行业</w:t>
      </w:r>
      <w:r>
        <w:rPr>
          <w:rFonts w:hint="eastAsia" w:ascii="宋体" w:hAnsi="宋体" w:cs="宋体"/>
          <w:color w:val="000000"/>
          <w:sz w:val="24"/>
          <w:szCs w:val="24"/>
          <w:highlight w:val="none"/>
        </w:rPr>
        <w:t>；制造商为</w:t>
      </w:r>
      <w:r>
        <w:rPr>
          <w:rFonts w:hint="eastAsia" w:ascii="宋体" w:hAnsi="宋体" w:cs="宋体"/>
          <w:color w:val="000000"/>
          <w:sz w:val="24"/>
          <w:szCs w:val="24"/>
          <w:highlight w:val="none"/>
          <w:u w:val="single"/>
        </w:rPr>
        <w:t>（企业名称）</w:t>
      </w:r>
      <w:r>
        <w:rPr>
          <w:rFonts w:hint="eastAsia" w:ascii="宋体" w:hAnsi="宋体" w:cs="宋体"/>
          <w:color w:val="000000"/>
          <w:sz w:val="24"/>
          <w:szCs w:val="24"/>
          <w:highlight w:val="none"/>
        </w:rPr>
        <w:t>，从业人员</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人，营业收入为</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万元，资产总额为</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万元</w:t>
      </w:r>
      <w:r>
        <w:rPr>
          <w:rFonts w:hint="eastAsia" w:ascii="宋体" w:hAnsi="宋体" w:cs="宋体"/>
          <w:color w:val="000000"/>
          <w:position w:val="16"/>
          <w:sz w:val="24"/>
          <w:szCs w:val="24"/>
          <w:highlight w:val="none"/>
          <w:vertAlign w:val="superscript"/>
        </w:rPr>
        <w:t>1</w:t>
      </w:r>
      <w:r>
        <w:rPr>
          <w:rFonts w:hint="eastAsia" w:ascii="宋体" w:hAnsi="宋体" w:cs="宋体"/>
          <w:color w:val="000000"/>
          <w:sz w:val="24"/>
          <w:szCs w:val="24"/>
          <w:highlight w:val="none"/>
        </w:rPr>
        <w:t>，属于</w:t>
      </w:r>
      <w:r>
        <w:rPr>
          <w:rFonts w:hint="eastAsia" w:ascii="宋体" w:hAnsi="宋体" w:cs="宋体"/>
          <w:color w:val="000000"/>
          <w:sz w:val="24"/>
          <w:szCs w:val="24"/>
          <w:highlight w:val="none"/>
          <w:u w:val="single"/>
        </w:rPr>
        <w:t>（中型企业、小型企业、微型企业）</w:t>
      </w:r>
      <w:r>
        <w:rPr>
          <w:rFonts w:hint="eastAsia" w:ascii="宋体" w:hAnsi="宋体" w:cs="宋体"/>
          <w:color w:val="000000"/>
          <w:sz w:val="24"/>
          <w:szCs w:val="24"/>
          <w:highlight w:val="none"/>
        </w:rPr>
        <w:t xml:space="preserve">； </w:t>
      </w:r>
    </w:p>
    <w:p w14:paraId="616966E5">
      <w:pPr>
        <w:widowControl/>
        <w:spacing w:line="360" w:lineRule="auto"/>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2.</w:t>
      </w:r>
      <w:r>
        <w:rPr>
          <w:rFonts w:hint="eastAsia" w:ascii="宋体" w:hAnsi="宋体" w:cs="宋体"/>
          <w:color w:val="000000"/>
          <w:sz w:val="24"/>
          <w:szCs w:val="24"/>
          <w:highlight w:val="none"/>
          <w:u w:val="single"/>
        </w:rPr>
        <w:t>（标的名称）</w:t>
      </w:r>
      <w:r>
        <w:rPr>
          <w:rFonts w:hint="eastAsia" w:ascii="宋体" w:hAnsi="宋体" w:cs="宋体"/>
          <w:color w:val="000000"/>
          <w:sz w:val="24"/>
          <w:szCs w:val="24"/>
          <w:highlight w:val="none"/>
        </w:rPr>
        <w:t>，属于</w:t>
      </w:r>
      <w:r>
        <w:rPr>
          <w:rFonts w:hint="eastAsia" w:ascii="宋体" w:hAnsi="宋体" w:cs="宋体"/>
          <w:color w:val="000000"/>
          <w:sz w:val="24"/>
          <w:szCs w:val="24"/>
          <w:highlight w:val="none"/>
          <w:u w:val="single"/>
        </w:rPr>
        <w:t>（采购文件中明确的所属行业）行业</w:t>
      </w:r>
      <w:r>
        <w:rPr>
          <w:rFonts w:hint="eastAsia" w:ascii="宋体" w:hAnsi="宋体" w:cs="宋体"/>
          <w:color w:val="000000"/>
          <w:sz w:val="24"/>
          <w:szCs w:val="24"/>
          <w:highlight w:val="none"/>
        </w:rPr>
        <w:t>；制造商为</w:t>
      </w:r>
      <w:r>
        <w:rPr>
          <w:rFonts w:hint="eastAsia" w:ascii="宋体" w:hAnsi="宋体" w:cs="宋体"/>
          <w:color w:val="000000"/>
          <w:sz w:val="24"/>
          <w:szCs w:val="24"/>
          <w:highlight w:val="none"/>
          <w:u w:val="single"/>
        </w:rPr>
        <w:t>（企业名称）</w:t>
      </w:r>
      <w:r>
        <w:rPr>
          <w:rFonts w:hint="eastAsia" w:ascii="宋体" w:hAnsi="宋体" w:cs="宋体"/>
          <w:color w:val="000000"/>
          <w:sz w:val="24"/>
          <w:szCs w:val="24"/>
          <w:highlight w:val="none"/>
        </w:rPr>
        <w:t>，从业人员</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人，营业收入为</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万元，资产总额为</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万元，属于</w:t>
      </w:r>
      <w:r>
        <w:rPr>
          <w:rFonts w:hint="eastAsia" w:ascii="宋体" w:hAnsi="宋体" w:cs="宋体"/>
          <w:color w:val="000000"/>
          <w:sz w:val="24"/>
          <w:szCs w:val="24"/>
          <w:highlight w:val="none"/>
          <w:u w:val="single"/>
        </w:rPr>
        <w:t>（中型企业、小型企业、微型企业）</w:t>
      </w:r>
      <w:r>
        <w:rPr>
          <w:rFonts w:hint="eastAsia" w:ascii="宋体" w:hAnsi="宋体" w:cs="宋体"/>
          <w:color w:val="000000"/>
          <w:sz w:val="24"/>
          <w:szCs w:val="24"/>
          <w:highlight w:val="none"/>
        </w:rPr>
        <w:t xml:space="preserve">； </w:t>
      </w:r>
    </w:p>
    <w:p w14:paraId="5E700214">
      <w:pPr>
        <w:pStyle w:val="67"/>
        <w:spacing w:line="360" w:lineRule="auto"/>
        <w:ind w:left="642"/>
        <w:rPr>
          <w:rFonts w:ascii="宋体" w:hAnsi="宋体" w:eastAsia="宋体" w:cs="宋体"/>
          <w:szCs w:val="24"/>
          <w:highlight w:val="none"/>
        </w:rPr>
      </w:pPr>
      <w:r>
        <w:rPr>
          <w:rFonts w:hint="eastAsia" w:ascii="宋体" w:hAnsi="宋体" w:eastAsia="宋体" w:cs="宋体"/>
          <w:szCs w:val="24"/>
          <w:highlight w:val="none"/>
        </w:rPr>
        <w:t>……</w:t>
      </w:r>
    </w:p>
    <w:p w14:paraId="14336D2E">
      <w:pPr>
        <w:pStyle w:val="66"/>
        <w:spacing w:line="360" w:lineRule="auto"/>
        <w:ind w:right="157" w:firstLine="642"/>
        <w:rPr>
          <w:rFonts w:ascii="宋体" w:hAnsi="宋体" w:eastAsia="宋体" w:cs="宋体"/>
          <w:szCs w:val="24"/>
          <w:highlight w:val="none"/>
        </w:rPr>
      </w:pPr>
      <w:r>
        <w:rPr>
          <w:rFonts w:hint="eastAsia" w:ascii="宋体" w:hAnsi="宋体" w:eastAsia="宋体" w:cs="宋体"/>
          <w:szCs w:val="24"/>
          <w:highlight w:val="none"/>
        </w:rPr>
        <w:t>以上企业，不属于大企业的分支机构，不存在控股股东为大企业的情形，也不存在与大企业的负责人为同一人的情形。</w:t>
      </w:r>
    </w:p>
    <w:p w14:paraId="23EE92C5">
      <w:pPr>
        <w:pStyle w:val="67"/>
        <w:spacing w:line="360" w:lineRule="auto"/>
        <w:ind w:left="642"/>
        <w:rPr>
          <w:rFonts w:ascii="宋体" w:hAnsi="宋体" w:eastAsia="宋体" w:cs="宋体"/>
          <w:szCs w:val="24"/>
          <w:highlight w:val="none"/>
        </w:rPr>
      </w:pPr>
      <w:r>
        <w:rPr>
          <w:rFonts w:hint="eastAsia" w:ascii="宋体" w:hAnsi="宋体" w:eastAsia="宋体" w:cs="宋体"/>
          <w:szCs w:val="24"/>
          <w:highlight w:val="none"/>
        </w:rPr>
        <w:t>本企业对上述声明内容的真实性负责。如有虚假，将依法承担相应责任。</w:t>
      </w:r>
    </w:p>
    <w:p w14:paraId="32C7E2FD">
      <w:pPr>
        <w:pStyle w:val="68"/>
        <w:spacing w:line="360" w:lineRule="auto"/>
        <w:ind w:left="4416" w:leftChars="1960" w:hanging="300" w:hangingChars="125"/>
        <w:rPr>
          <w:rFonts w:ascii="宋体" w:hAnsi="宋体" w:eastAsia="宋体" w:cs="宋体"/>
          <w:szCs w:val="24"/>
          <w:highlight w:val="none"/>
        </w:rPr>
      </w:pPr>
      <w:r>
        <w:rPr>
          <w:rFonts w:hint="eastAsia" w:ascii="宋体" w:hAnsi="宋体" w:eastAsia="宋体" w:cs="宋体"/>
          <w:szCs w:val="24"/>
          <w:highlight w:val="none"/>
        </w:rPr>
        <w:t>企业名称（盖章）：</w:t>
      </w:r>
    </w:p>
    <w:p w14:paraId="7E8A18AC">
      <w:pPr>
        <w:pStyle w:val="68"/>
        <w:spacing w:line="360" w:lineRule="auto"/>
        <w:ind w:left="4416" w:leftChars="1960" w:hanging="300" w:hangingChars="125"/>
        <w:rPr>
          <w:szCs w:val="24"/>
          <w:highlight w:val="none"/>
        </w:rPr>
      </w:pPr>
      <w:r>
        <w:rPr>
          <w:rFonts w:hint="eastAsia" w:ascii="宋体" w:hAnsi="宋体" w:eastAsia="宋体" w:cs="宋体"/>
          <w:szCs w:val="24"/>
          <w:highlight w:val="none"/>
        </w:rPr>
        <w:t>日期：</w:t>
      </w:r>
      <w:r>
        <w:rPr>
          <w:rFonts w:hint="eastAsia"/>
          <w:szCs w:val="24"/>
          <w:highlight w:val="none"/>
        </w:rPr>
        <w:t xml:space="preserve"> </w:t>
      </w:r>
    </w:p>
    <w:p w14:paraId="5E66F161">
      <w:pPr>
        <w:pStyle w:val="68"/>
        <w:spacing w:line="240" w:lineRule="auto"/>
        <w:rPr>
          <w:szCs w:val="24"/>
          <w:highlight w:val="none"/>
          <w:vertAlign w:val="superscript"/>
        </w:rPr>
      </w:pPr>
      <w:r>
        <w:rPr>
          <w:rFonts w:hint="eastAsia"/>
          <w:szCs w:val="24"/>
          <w:highlight w:val="none"/>
          <w:vertAlign w:val="superscript"/>
        </w:rPr>
        <w:t xml:space="preserve"> </w:t>
      </w:r>
    </w:p>
    <w:p w14:paraId="410DF3E8">
      <w:pPr>
        <w:pStyle w:val="65"/>
        <w:rPr>
          <w:rFonts w:hint="default"/>
          <w:szCs w:val="24"/>
          <w:highlight w:val="none"/>
          <w:vertAlign w:val="superscript"/>
        </w:rPr>
      </w:pPr>
    </w:p>
    <w:p w14:paraId="29F8AACD">
      <w:pPr>
        <w:pStyle w:val="65"/>
        <w:rPr>
          <w:rFonts w:hint="default"/>
          <w:szCs w:val="24"/>
          <w:highlight w:val="none"/>
          <w:vertAlign w:val="superscript"/>
        </w:rPr>
      </w:pPr>
    </w:p>
    <w:p w14:paraId="0A28DF1A">
      <w:pPr>
        <w:pStyle w:val="65"/>
        <w:rPr>
          <w:rFonts w:hint="default"/>
          <w:szCs w:val="24"/>
          <w:highlight w:val="none"/>
          <w:vertAlign w:val="superscript"/>
        </w:rPr>
      </w:pPr>
    </w:p>
    <w:p w14:paraId="63963987">
      <w:pPr>
        <w:pStyle w:val="68"/>
        <w:numPr>
          <w:ilvl w:val="0"/>
          <w:numId w:val="4"/>
        </w:numPr>
        <w:pBdr>
          <w:top w:val="single" w:color="auto" w:sz="4" w:space="1"/>
          <w:left w:val="none" w:color="auto" w:sz="0" w:space="4"/>
          <w:bottom w:val="none" w:color="auto" w:sz="0" w:space="1"/>
          <w:right w:val="none" w:color="auto" w:sz="0" w:space="4"/>
        </w:pBdr>
        <w:spacing w:line="360" w:lineRule="auto"/>
        <w:rPr>
          <w:rFonts w:ascii="宋体" w:hAnsi="宋体" w:eastAsia="宋体" w:cs="宋体"/>
          <w:b/>
          <w:bCs/>
          <w:szCs w:val="24"/>
          <w:highlight w:val="none"/>
        </w:rPr>
      </w:pPr>
      <w:r>
        <w:rPr>
          <w:rFonts w:hint="eastAsia" w:ascii="宋体" w:hAnsi="宋体" w:eastAsia="宋体" w:cs="宋体"/>
          <w:b/>
          <w:bCs/>
          <w:szCs w:val="24"/>
          <w:highlight w:val="none"/>
        </w:rPr>
        <w:t>从业人员、营业收入、资产总额填报上一年度数据，无上一年度数据的新成立企业可不填报。</w:t>
      </w:r>
    </w:p>
    <w:p w14:paraId="787B00BF">
      <w:pPr>
        <w:pStyle w:val="65"/>
        <w:spacing w:line="360" w:lineRule="auto"/>
        <w:rPr>
          <w:rFonts w:hint="default" w:ascii="宋体" w:hAnsi="宋体" w:eastAsia="宋体" w:cs="宋体"/>
          <w:b/>
          <w:bCs/>
          <w:szCs w:val="24"/>
          <w:highlight w:val="none"/>
        </w:rPr>
      </w:pPr>
      <w:r>
        <w:rPr>
          <w:rFonts w:ascii="宋体" w:hAnsi="宋体" w:eastAsia="宋体" w:cs="宋体"/>
          <w:b/>
          <w:bCs/>
          <w:szCs w:val="24"/>
          <w:highlight w:val="none"/>
        </w:rPr>
        <w:t>2.投标的货物全部均为小微企业制造的，需逐项填报，方可享受政策优惠；有任何一项货物为非小微企业制造的，不享受政策优惠，无需填报。</w:t>
      </w:r>
    </w:p>
    <w:p w14:paraId="3F3C7D1F">
      <w:pPr>
        <w:pStyle w:val="65"/>
        <w:spacing w:line="360" w:lineRule="auto"/>
        <w:rPr>
          <w:rFonts w:hint="default" w:ascii="宋体" w:hAnsi="宋体" w:eastAsia="宋体" w:cs="宋体"/>
          <w:b/>
          <w:bCs/>
          <w:szCs w:val="24"/>
          <w:highlight w:val="none"/>
        </w:rPr>
      </w:pPr>
      <w:r>
        <w:rPr>
          <w:rFonts w:ascii="宋体" w:hAnsi="宋体" w:eastAsia="宋体" w:cs="宋体"/>
          <w:b/>
          <w:bCs/>
          <w:szCs w:val="24"/>
          <w:highlight w:val="none"/>
        </w:rPr>
        <w:t>3.此声明函仅作为政策性优惠的依据，不作为废标的依据。</w:t>
      </w:r>
    </w:p>
    <w:p w14:paraId="2E61BDF5">
      <w:pPr>
        <w:pStyle w:val="65"/>
        <w:spacing w:line="360" w:lineRule="auto"/>
        <w:rPr>
          <w:rFonts w:hint="default" w:ascii="宋体" w:hAnsi="宋体" w:eastAsia="宋体" w:cs="宋体"/>
          <w:b/>
          <w:bCs/>
          <w:color w:val="FF0000"/>
          <w:szCs w:val="24"/>
          <w:highlight w:val="none"/>
        </w:rPr>
      </w:pPr>
      <w:r>
        <w:rPr>
          <w:rFonts w:ascii="宋体" w:hAnsi="宋体" w:eastAsia="宋体" w:cs="宋体"/>
          <w:b/>
          <w:bCs/>
          <w:color w:val="auto"/>
          <w:szCs w:val="24"/>
          <w:highlight w:val="none"/>
        </w:rPr>
        <w:t>4.本项目企业划分标准为“工业”行业。</w:t>
      </w:r>
    </w:p>
    <w:p w14:paraId="1F0A402E">
      <w:pPr>
        <w:jc w:val="right"/>
        <w:rPr>
          <w:rFonts w:ascii="宋体" w:hAnsi="宋体" w:cs="宋体"/>
          <w:color w:val="000000"/>
          <w:szCs w:val="21"/>
          <w:highlight w:val="none"/>
        </w:rPr>
      </w:pPr>
    </w:p>
    <w:p w14:paraId="27722C4C">
      <w:pPr>
        <w:jc w:val="right"/>
        <w:rPr>
          <w:rFonts w:hAnsi="宋体" w:cs="宋体"/>
          <w:color w:val="000000"/>
          <w:sz w:val="24"/>
          <w:szCs w:val="24"/>
          <w:highlight w:val="none"/>
        </w:rPr>
      </w:pPr>
    </w:p>
    <w:p w14:paraId="5A138FC2">
      <w:pPr>
        <w:jc w:val="right"/>
        <w:rPr>
          <w:rFonts w:hAnsi="宋体" w:cs="宋体"/>
          <w:color w:val="000000"/>
          <w:sz w:val="24"/>
          <w:szCs w:val="24"/>
          <w:highlight w:val="none"/>
        </w:rPr>
      </w:pPr>
    </w:p>
    <w:p w14:paraId="43357C7E">
      <w:pPr>
        <w:jc w:val="right"/>
        <w:rPr>
          <w:rFonts w:hAnsi="宋体" w:cs="宋体"/>
          <w:color w:val="000000"/>
          <w:sz w:val="24"/>
          <w:szCs w:val="24"/>
          <w:highlight w:val="none"/>
        </w:rPr>
      </w:pPr>
    </w:p>
    <w:p w14:paraId="427115F1">
      <w:pPr>
        <w:pStyle w:val="12"/>
        <w:rPr>
          <w:rFonts w:hAnsi="宋体" w:cs="宋体"/>
          <w:color w:val="000000"/>
          <w:highlight w:val="none"/>
        </w:rPr>
      </w:pPr>
    </w:p>
    <w:p w14:paraId="63F07555">
      <w:pPr>
        <w:jc w:val="center"/>
        <w:rPr>
          <w:rFonts w:ascii="宋体" w:hAnsi="宋体" w:cs="宋体"/>
          <w:b/>
          <w:bCs/>
          <w:color w:val="000000"/>
          <w:sz w:val="28"/>
          <w:szCs w:val="28"/>
          <w:highlight w:val="none"/>
          <w:lang w:val="zh-CN"/>
        </w:rPr>
      </w:pPr>
      <w:r>
        <w:rPr>
          <w:rFonts w:hint="eastAsia" w:ascii="宋体" w:hAnsi="宋体" w:cs="宋体"/>
          <w:b/>
          <w:bCs/>
          <w:color w:val="000000"/>
          <w:sz w:val="28"/>
          <w:szCs w:val="28"/>
          <w:highlight w:val="none"/>
        </w:rPr>
        <w:t>十、</w:t>
      </w:r>
      <w:r>
        <w:rPr>
          <w:rFonts w:hint="eastAsia" w:ascii="宋体" w:hAnsi="宋体" w:cs="宋体"/>
          <w:b/>
          <w:bCs/>
          <w:color w:val="000000"/>
          <w:sz w:val="28"/>
          <w:szCs w:val="28"/>
          <w:highlight w:val="none"/>
          <w:lang w:val="zh-CN"/>
        </w:rPr>
        <w:t>监狱企业</w:t>
      </w:r>
    </w:p>
    <w:p w14:paraId="63719A17">
      <w:pPr>
        <w:autoSpaceDE w:val="0"/>
        <w:autoSpaceDN w:val="0"/>
        <w:adjustRightInd w:val="0"/>
        <w:spacing w:line="360" w:lineRule="auto"/>
        <w:jc w:val="center"/>
        <w:rPr>
          <w:rFonts w:ascii="宋体" w:hAnsi="宋体" w:cs="宋体"/>
          <w:b/>
          <w:bCs/>
          <w:color w:val="000000"/>
          <w:sz w:val="24"/>
          <w:szCs w:val="24"/>
          <w:highlight w:val="none"/>
          <w:lang w:val="zh-CN"/>
        </w:rPr>
      </w:pPr>
      <w:r>
        <w:rPr>
          <w:rFonts w:hint="eastAsia" w:ascii="宋体" w:hAnsi="宋体" w:cs="宋体"/>
          <w:b/>
          <w:bCs/>
          <w:color w:val="000000"/>
          <w:sz w:val="24"/>
          <w:szCs w:val="24"/>
          <w:highlight w:val="none"/>
          <w:lang w:val="zh-CN"/>
        </w:rPr>
        <w:t>（如是）</w:t>
      </w:r>
    </w:p>
    <w:p w14:paraId="64604D6E">
      <w:pPr>
        <w:rPr>
          <w:rFonts w:ascii="宋体" w:hAnsi="宋体" w:cs="宋体"/>
          <w:color w:val="000000"/>
          <w:szCs w:val="21"/>
          <w:highlight w:val="none"/>
        </w:rPr>
      </w:pPr>
      <w:r>
        <w:rPr>
          <w:rFonts w:hint="eastAsia" w:ascii="宋体" w:hAnsi="宋体" w:cs="宋体"/>
          <w:color w:val="000000"/>
          <w:szCs w:val="21"/>
          <w:highlight w:val="none"/>
        </w:rPr>
        <w:t xml:space="preserve">    </w:t>
      </w:r>
    </w:p>
    <w:p w14:paraId="2A287AC4">
      <w:pPr>
        <w:rPr>
          <w:rFonts w:ascii="宋体" w:hAnsi="宋体" w:cs="宋体"/>
          <w:color w:val="000000"/>
          <w:szCs w:val="21"/>
          <w:highlight w:val="none"/>
        </w:rPr>
      </w:pPr>
    </w:p>
    <w:p w14:paraId="4EF46368">
      <w:pPr>
        <w:spacing w:line="360" w:lineRule="auto"/>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 xml:space="preserve"> 监狱企业参加政府采购活动时，应当提供由省级以上监狱管理局、戒毒管理局（含新疆生产建设兵团）</w:t>
      </w:r>
      <w:r>
        <w:rPr>
          <w:rFonts w:hint="eastAsia"/>
          <w:sz w:val="24"/>
          <w:szCs w:val="24"/>
          <w:highlight w:val="none"/>
        </w:rPr>
        <w:t>出具的属于监狱企业的证明文件并加盖投标单位章。</w:t>
      </w:r>
    </w:p>
    <w:p w14:paraId="3B03CA34">
      <w:pPr>
        <w:autoSpaceDE w:val="0"/>
        <w:autoSpaceDN w:val="0"/>
        <w:adjustRightInd w:val="0"/>
        <w:jc w:val="center"/>
        <w:rPr>
          <w:rFonts w:hAnsi="宋体" w:cs="宋体"/>
          <w:b/>
          <w:bCs/>
          <w:color w:val="000000"/>
          <w:sz w:val="24"/>
          <w:szCs w:val="24"/>
          <w:highlight w:val="none"/>
        </w:rPr>
      </w:pPr>
    </w:p>
    <w:p w14:paraId="2C531304">
      <w:pPr>
        <w:autoSpaceDE w:val="0"/>
        <w:autoSpaceDN w:val="0"/>
        <w:adjustRightInd w:val="0"/>
        <w:rPr>
          <w:rFonts w:ascii="宋体" w:hAnsi="宋体" w:cs="宋体"/>
          <w:b/>
          <w:bCs/>
          <w:color w:val="000000"/>
          <w:szCs w:val="21"/>
          <w:highlight w:val="none"/>
          <w:lang w:val="zh-CN"/>
        </w:rPr>
      </w:pPr>
    </w:p>
    <w:p w14:paraId="105FCD85">
      <w:pPr>
        <w:autoSpaceDE w:val="0"/>
        <w:autoSpaceDN w:val="0"/>
        <w:adjustRightInd w:val="0"/>
        <w:jc w:val="center"/>
        <w:rPr>
          <w:rFonts w:ascii="宋体" w:hAnsi="宋体" w:cs="宋体"/>
          <w:b/>
          <w:bCs/>
          <w:color w:val="000000"/>
          <w:szCs w:val="21"/>
          <w:highlight w:val="none"/>
          <w:lang w:val="zh-CN"/>
        </w:rPr>
      </w:pPr>
    </w:p>
    <w:p w14:paraId="081BCCF2">
      <w:pPr>
        <w:autoSpaceDE w:val="0"/>
        <w:autoSpaceDN w:val="0"/>
        <w:adjustRightInd w:val="0"/>
        <w:jc w:val="center"/>
        <w:rPr>
          <w:rFonts w:ascii="宋体" w:hAnsi="宋体" w:cs="宋体"/>
          <w:b/>
          <w:bCs/>
          <w:color w:val="000000"/>
          <w:szCs w:val="21"/>
          <w:highlight w:val="none"/>
          <w:lang w:val="zh-CN"/>
        </w:rPr>
      </w:pPr>
    </w:p>
    <w:p w14:paraId="4F05497A">
      <w:pPr>
        <w:autoSpaceDE w:val="0"/>
        <w:autoSpaceDN w:val="0"/>
        <w:adjustRightInd w:val="0"/>
        <w:jc w:val="center"/>
        <w:rPr>
          <w:rFonts w:ascii="宋体" w:hAnsi="宋体" w:cs="宋体"/>
          <w:b/>
          <w:bCs/>
          <w:color w:val="000000"/>
          <w:szCs w:val="21"/>
          <w:highlight w:val="none"/>
          <w:lang w:val="zh-CN"/>
        </w:rPr>
      </w:pPr>
    </w:p>
    <w:p w14:paraId="2DEE7430">
      <w:pPr>
        <w:autoSpaceDE w:val="0"/>
        <w:autoSpaceDN w:val="0"/>
        <w:adjustRightInd w:val="0"/>
        <w:jc w:val="center"/>
        <w:rPr>
          <w:rFonts w:ascii="宋体" w:hAnsi="宋体" w:cs="宋体"/>
          <w:b/>
          <w:bCs/>
          <w:color w:val="000000"/>
          <w:szCs w:val="21"/>
          <w:highlight w:val="none"/>
          <w:lang w:val="zh-CN"/>
        </w:rPr>
      </w:pPr>
    </w:p>
    <w:p w14:paraId="427A3AA8">
      <w:pPr>
        <w:autoSpaceDE w:val="0"/>
        <w:autoSpaceDN w:val="0"/>
        <w:adjustRightInd w:val="0"/>
        <w:jc w:val="center"/>
        <w:rPr>
          <w:rFonts w:ascii="宋体" w:hAnsi="宋体" w:cs="宋体"/>
          <w:b/>
          <w:bCs/>
          <w:color w:val="000000"/>
          <w:szCs w:val="21"/>
          <w:highlight w:val="none"/>
          <w:lang w:val="zh-CN"/>
        </w:rPr>
      </w:pPr>
    </w:p>
    <w:p w14:paraId="5752F6EA">
      <w:pPr>
        <w:autoSpaceDE w:val="0"/>
        <w:autoSpaceDN w:val="0"/>
        <w:adjustRightInd w:val="0"/>
        <w:jc w:val="center"/>
        <w:rPr>
          <w:rFonts w:ascii="宋体" w:hAnsi="宋体" w:cs="宋体"/>
          <w:b/>
          <w:bCs/>
          <w:color w:val="000000"/>
          <w:szCs w:val="21"/>
          <w:highlight w:val="none"/>
          <w:lang w:val="zh-CN"/>
        </w:rPr>
      </w:pPr>
    </w:p>
    <w:p w14:paraId="52E5B5CF">
      <w:pPr>
        <w:autoSpaceDE w:val="0"/>
        <w:autoSpaceDN w:val="0"/>
        <w:adjustRightInd w:val="0"/>
        <w:jc w:val="center"/>
        <w:rPr>
          <w:rFonts w:ascii="宋体" w:hAnsi="宋体" w:cs="宋体"/>
          <w:b/>
          <w:bCs/>
          <w:color w:val="000000"/>
          <w:szCs w:val="21"/>
          <w:highlight w:val="none"/>
          <w:lang w:val="zh-CN"/>
        </w:rPr>
      </w:pPr>
    </w:p>
    <w:p w14:paraId="0848090F">
      <w:pPr>
        <w:autoSpaceDE w:val="0"/>
        <w:autoSpaceDN w:val="0"/>
        <w:adjustRightInd w:val="0"/>
        <w:jc w:val="center"/>
        <w:rPr>
          <w:rFonts w:ascii="宋体" w:hAnsi="宋体" w:cs="宋体"/>
          <w:b/>
          <w:bCs/>
          <w:color w:val="000000"/>
          <w:szCs w:val="21"/>
          <w:highlight w:val="none"/>
          <w:lang w:val="zh-CN"/>
        </w:rPr>
      </w:pPr>
    </w:p>
    <w:p w14:paraId="2CFE8FC1">
      <w:pPr>
        <w:autoSpaceDE w:val="0"/>
        <w:autoSpaceDN w:val="0"/>
        <w:adjustRightInd w:val="0"/>
        <w:jc w:val="center"/>
        <w:rPr>
          <w:rFonts w:ascii="宋体" w:hAnsi="宋体" w:cs="宋体"/>
          <w:b/>
          <w:bCs/>
          <w:color w:val="000000"/>
          <w:szCs w:val="21"/>
          <w:highlight w:val="none"/>
          <w:lang w:val="zh-CN"/>
        </w:rPr>
      </w:pPr>
    </w:p>
    <w:p w14:paraId="503E1C6F">
      <w:pPr>
        <w:autoSpaceDE w:val="0"/>
        <w:autoSpaceDN w:val="0"/>
        <w:adjustRightInd w:val="0"/>
        <w:jc w:val="center"/>
        <w:rPr>
          <w:rFonts w:ascii="宋体" w:hAnsi="宋体" w:cs="宋体"/>
          <w:b/>
          <w:bCs/>
          <w:color w:val="000000"/>
          <w:szCs w:val="21"/>
          <w:highlight w:val="none"/>
          <w:lang w:val="zh-CN"/>
        </w:rPr>
      </w:pPr>
    </w:p>
    <w:p w14:paraId="68017301">
      <w:pPr>
        <w:rPr>
          <w:rFonts w:ascii="宋体" w:hAnsi="宋体" w:cs="宋体"/>
          <w:b/>
          <w:bCs/>
          <w:color w:val="000000"/>
          <w:szCs w:val="21"/>
          <w:highlight w:val="none"/>
          <w:lang w:val="zh-CN"/>
        </w:rPr>
      </w:pPr>
    </w:p>
    <w:p w14:paraId="573D29C6">
      <w:pPr>
        <w:rPr>
          <w:highlight w:val="none"/>
          <w:lang w:val="zh-CN"/>
        </w:rPr>
      </w:pPr>
    </w:p>
    <w:p w14:paraId="224B6B69">
      <w:pPr>
        <w:rPr>
          <w:highlight w:val="none"/>
          <w:lang w:val="zh-CN"/>
        </w:rPr>
      </w:pPr>
    </w:p>
    <w:p w14:paraId="5B781F83">
      <w:pPr>
        <w:rPr>
          <w:highlight w:val="none"/>
          <w:lang w:val="zh-CN"/>
        </w:rPr>
      </w:pPr>
    </w:p>
    <w:p w14:paraId="6DE29A7D">
      <w:pPr>
        <w:rPr>
          <w:highlight w:val="none"/>
          <w:lang w:val="zh-CN"/>
        </w:rPr>
      </w:pPr>
    </w:p>
    <w:p w14:paraId="35D291FD">
      <w:pPr>
        <w:autoSpaceDE w:val="0"/>
        <w:autoSpaceDN w:val="0"/>
        <w:adjustRightInd w:val="0"/>
        <w:jc w:val="center"/>
        <w:rPr>
          <w:rFonts w:ascii="宋体" w:hAnsi="宋体" w:cs="宋体"/>
          <w:b/>
          <w:bCs/>
          <w:color w:val="000000"/>
          <w:szCs w:val="21"/>
          <w:highlight w:val="none"/>
          <w:lang w:val="zh-CN"/>
        </w:rPr>
      </w:pPr>
      <w:r>
        <w:rPr>
          <w:rFonts w:hint="eastAsia" w:ascii="宋体" w:hAnsi="宋体" w:cs="宋体"/>
          <w:b/>
          <w:bCs/>
          <w:color w:val="000000"/>
          <w:szCs w:val="21"/>
          <w:highlight w:val="none"/>
          <w:lang w:val="zh-CN"/>
        </w:rPr>
        <w:br w:type="page"/>
      </w:r>
    </w:p>
    <w:p w14:paraId="072C99EB">
      <w:pPr>
        <w:autoSpaceDE w:val="0"/>
        <w:autoSpaceDN w:val="0"/>
        <w:adjustRightInd w:val="0"/>
        <w:jc w:val="center"/>
        <w:rPr>
          <w:color w:val="000000"/>
          <w:sz w:val="28"/>
          <w:szCs w:val="28"/>
          <w:highlight w:val="none"/>
        </w:rPr>
      </w:pPr>
      <w:r>
        <w:rPr>
          <w:rFonts w:hint="eastAsia" w:hAnsi="宋体" w:cs="宋体"/>
          <w:b/>
          <w:color w:val="000000"/>
          <w:sz w:val="28"/>
          <w:szCs w:val="28"/>
          <w:highlight w:val="none"/>
          <w:lang w:bidi="ar"/>
        </w:rPr>
        <w:t>十一、</w:t>
      </w:r>
      <w:r>
        <w:rPr>
          <w:rFonts w:hAnsi="宋体" w:cs="宋体"/>
          <w:b/>
          <w:color w:val="000000"/>
          <w:sz w:val="28"/>
          <w:szCs w:val="28"/>
          <w:highlight w:val="none"/>
          <w:lang w:bidi="ar"/>
        </w:rPr>
        <w:t>残疾人福利性单位声明函</w:t>
      </w:r>
    </w:p>
    <w:p w14:paraId="4C713F7F">
      <w:pPr>
        <w:jc w:val="center"/>
        <w:rPr>
          <w:rFonts w:hAnsi="宋体" w:cs="宋体"/>
          <w:b/>
          <w:color w:val="000000"/>
          <w:szCs w:val="21"/>
          <w:highlight w:val="none"/>
          <w:lang w:bidi="ar"/>
        </w:rPr>
      </w:pPr>
      <w:r>
        <w:rPr>
          <w:rFonts w:hAnsi="宋体" w:cs="宋体"/>
          <w:b/>
          <w:color w:val="000000"/>
          <w:szCs w:val="21"/>
          <w:highlight w:val="none"/>
          <w:lang w:bidi="ar"/>
        </w:rPr>
        <w:t> </w:t>
      </w:r>
    </w:p>
    <w:p w14:paraId="4775B093">
      <w:pPr>
        <w:jc w:val="center"/>
        <w:rPr>
          <w:rFonts w:hAnsi="宋体" w:cs="宋体"/>
          <w:b/>
          <w:bCs/>
          <w:color w:val="000000"/>
          <w:sz w:val="24"/>
          <w:szCs w:val="24"/>
          <w:highlight w:val="none"/>
        </w:rPr>
      </w:pPr>
      <w:r>
        <w:rPr>
          <w:rFonts w:hint="eastAsia" w:hAnsi="宋体" w:cs="宋体"/>
          <w:b/>
          <w:bCs/>
          <w:color w:val="000000"/>
          <w:sz w:val="24"/>
          <w:szCs w:val="24"/>
          <w:highlight w:val="none"/>
        </w:rPr>
        <w:t>（如是）</w:t>
      </w:r>
    </w:p>
    <w:p w14:paraId="6DDD5553">
      <w:pPr>
        <w:widowControl/>
        <w:spacing w:line="450" w:lineRule="atLeast"/>
        <w:jc w:val="left"/>
        <w:textAlignment w:val="baseline"/>
        <w:rPr>
          <w:color w:val="000000"/>
          <w:sz w:val="20"/>
          <w:highlight w:val="none"/>
        </w:rPr>
      </w:pPr>
    </w:p>
    <w:p w14:paraId="1D4E7352">
      <w:pPr>
        <w:spacing w:line="360" w:lineRule="auto"/>
        <w:rPr>
          <w:rFonts w:ascii="宋体" w:hAnsi="宋体" w:cs="宋体"/>
          <w:sz w:val="24"/>
          <w:szCs w:val="24"/>
          <w:highlight w:val="none"/>
        </w:rPr>
      </w:pPr>
      <w:r>
        <w:rPr>
          <w:rFonts w:hAnsi="宋体" w:cs="宋体"/>
          <w:color w:val="000000"/>
          <w:sz w:val="24"/>
          <w:szCs w:val="24"/>
          <w:highlight w:val="none"/>
          <w:lang w:bidi="ar"/>
        </w:rPr>
        <w:t>   </w:t>
      </w:r>
      <w:r>
        <w:rPr>
          <w:rFonts w:hAnsi="宋体" w:cs="宋体"/>
          <w:color w:val="000000"/>
          <w:szCs w:val="21"/>
          <w:highlight w:val="none"/>
          <w:lang w:bidi="ar"/>
        </w:rPr>
        <w:t xml:space="preserve"> </w:t>
      </w:r>
      <w:r>
        <w:rPr>
          <w:rFonts w:hint="eastAsia" w:ascii="宋体" w:hAnsi="宋体" w:cs="宋体"/>
          <w:sz w:val="24"/>
          <w:szCs w:val="24"/>
          <w:highlight w:val="none"/>
        </w:rPr>
        <w:t>本单位郑重声明，根据《财政部 民政部 中国残疾人联合会关于促进残疾人就业政府采购政策的通知》(财库〔2017〕141号)的规定，本单位 (请进行选择)：</w:t>
      </w:r>
    </w:p>
    <w:p w14:paraId="4FA7A596">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□不属于符合条件的残疾人福利性单位。</w:t>
      </w:r>
    </w:p>
    <w:p w14:paraId="2277F9AB">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属于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954BBC1">
      <w:pPr>
        <w:spacing w:line="360" w:lineRule="auto"/>
        <w:ind w:firstLine="482" w:firstLineChars="200"/>
        <w:rPr>
          <w:rFonts w:ascii="宋体" w:hAnsi="宋体" w:cs="宋体"/>
          <w:sz w:val="24"/>
          <w:szCs w:val="24"/>
          <w:highlight w:val="none"/>
        </w:rPr>
      </w:pPr>
      <w:r>
        <w:rPr>
          <w:rFonts w:hint="eastAsia" w:ascii="宋体" w:hAnsi="宋体" w:cs="宋体"/>
          <w:b/>
          <w:bCs/>
          <w:sz w:val="24"/>
          <w:szCs w:val="24"/>
          <w:highlight w:val="none"/>
        </w:rPr>
        <w:t>本单位对上述声明的真实性负责。如有虚假，将依法承担相应责任</w:t>
      </w:r>
      <w:r>
        <w:rPr>
          <w:rFonts w:hint="eastAsia" w:ascii="宋体" w:hAnsi="宋体" w:cs="宋体"/>
          <w:sz w:val="24"/>
          <w:szCs w:val="24"/>
          <w:highlight w:val="none"/>
        </w:rPr>
        <w:t>。</w:t>
      </w:r>
    </w:p>
    <w:p w14:paraId="1AD9E39B">
      <w:pPr>
        <w:spacing w:line="360" w:lineRule="auto"/>
        <w:rPr>
          <w:rFonts w:ascii="宋体" w:hAnsi="宋体" w:cs="宋体"/>
          <w:sz w:val="24"/>
          <w:szCs w:val="24"/>
          <w:highlight w:val="none"/>
        </w:rPr>
      </w:pPr>
      <w:r>
        <w:rPr>
          <w:rFonts w:hint="eastAsia" w:ascii="宋体" w:hAnsi="宋体" w:cs="宋体"/>
          <w:sz w:val="24"/>
          <w:szCs w:val="24"/>
          <w:highlight w:val="none"/>
        </w:rPr>
        <w:t> </w:t>
      </w:r>
    </w:p>
    <w:p w14:paraId="5EB903F6">
      <w:pPr>
        <w:widowControl/>
        <w:spacing w:line="450" w:lineRule="atLeast"/>
        <w:jc w:val="left"/>
        <w:textAlignment w:val="baseline"/>
        <w:rPr>
          <w:color w:val="000000"/>
          <w:szCs w:val="21"/>
          <w:highlight w:val="none"/>
        </w:rPr>
      </w:pPr>
      <w:r>
        <w:rPr>
          <w:rFonts w:hAnsi="宋体" w:cs="宋体"/>
          <w:color w:val="000000"/>
          <w:szCs w:val="21"/>
          <w:highlight w:val="none"/>
          <w:lang w:bidi="ar"/>
        </w:rPr>
        <w:t> </w:t>
      </w:r>
    </w:p>
    <w:p w14:paraId="02CE0726">
      <w:pPr>
        <w:widowControl/>
        <w:spacing w:line="450" w:lineRule="atLeast"/>
        <w:jc w:val="center"/>
        <w:textAlignment w:val="baseline"/>
        <w:rPr>
          <w:rFonts w:hAnsi="宋体" w:cs="宋体"/>
          <w:color w:val="000000"/>
          <w:sz w:val="24"/>
          <w:szCs w:val="24"/>
          <w:highlight w:val="none"/>
          <w:lang w:bidi="ar"/>
        </w:rPr>
      </w:pPr>
      <w:r>
        <w:rPr>
          <w:rFonts w:hAnsi="宋体" w:cs="宋体"/>
          <w:color w:val="000000"/>
          <w:szCs w:val="21"/>
          <w:highlight w:val="none"/>
          <w:lang w:bidi="ar"/>
        </w:rPr>
        <w:t>                                              </w:t>
      </w:r>
      <w:r>
        <w:rPr>
          <w:rFonts w:hAnsi="宋体" w:cs="宋体"/>
          <w:color w:val="000000"/>
          <w:sz w:val="24"/>
          <w:szCs w:val="24"/>
          <w:highlight w:val="none"/>
          <w:lang w:bidi="ar"/>
        </w:rPr>
        <w:t>   </w:t>
      </w:r>
      <w:r>
        <w:rPr>
          <w:rFonts w:hint="eastAsia" w:hAnsi="宋体" w:cs="宋体"/>
          <w:color w:val="000000"/>
          <w:sz w:val="24"/>
          <w:szCs w:val="24"/>
          <w:highlight w:val="none"/>
          <w:lang w:bidi="ar"/>
        </w:rPr>
        <w:t xml:space="preserve">        投标人名称（加盖公章）：</w:t>
      </w:r>
    </w:p>
    <w:p w14:paraId="291FD70B">
      <w:pPr>
        <w:widowControl/>
        <w:spacing w:line="450" w:lineRule="atLeast"/>
        <w:jc w:val="center"/>
        <w:textAlignment w:val="baseline"/>
        <w:rPr>
          <w:rFonts w:hAnsi="宋体" w:cs="宋体"/>
          <w:color w:val="000000"/>
          <w:sz w:val="24"/>
          <w:szCs w:val="24"/>
          <w:highlight w:val="none"/>
          <w:lang w:bidi="ar"/>
        </w:rPr>
      </w:pPr>
      <w:r>
        <w:rPr>
          <w:rFonts w:hint="eastAsia" w:hAnsi="宋体" w:cs="宋体"/>
          <w:color w:val="000000"/>
          <w:sz w:val="24"/>
          <w:szCs w:val="24"/>
          <w:highlight w:val="none"/>
          <w:lang w:bidi="ar"/>
        </w:rPr>
        <w:t xml:space="preserve">    法定代表人或授权代表（签字或盖章）：</w:t>
      </w:r>
    </w:p>
    <w:p w14:paraId="55149AE6">
      <w:pPr>
        <w:widowControl/>
        <w:spacing w:line="450" w:lineRule="atLeast"/>
        <w:jc w:val="center"/>
        <w:textAlignment w:val="baseline"/>
        <w:rPr>
          <w:color w:val="000000"/>
          <w:sz w:val="24"/>
          <w:szCs w:val="24"/>
          <w:highlight w:val="none"/>
        </w:rPr>
      </w:pPr>
      <w:r>
        <w:rPr>
          <w:rFonts w:hAnsi="宋体" w:cs="宋体"/>
          <w:color w:val="000000"/>
          <w:sz w:val="24"/>
          <w:szCs w:val="24"/>
          <w:highlight w:val="none"/>
          <w:lang w:bidi="ar"/>
        </w:rPr>
        <w:t>           </w:t>
      </w:r>
      <w:r>
        <w:rPr>
          <w:rFonts w:hint="eastAsia" w:hAnsi="宋体" w:cs="宋体"/>
          <w:color w:val="000000"/>
          <w:sz w:val="24"/>
          <w:szCs w:val="24"/>
          <w:highlight w:val="none"/>
          <w:lang w:bidi="ar"/>
        </w:rPr>
        <w:t xml:space="preserve">          </w:t>
      </w:r>
      <w:r>
        <w:rPr>
          <w:rFonts w:hAnsi="宋体" w:cs="宋体"/>
          <w:color w:val="000000"/>
          <w:sz w:val="24"/>
          <w:szCs w:val="24"/>
          <w:highlight w:val="none"/>
          <w:lang w:bidi="ar"/>
        </w:rPr>
        <w:t>日 期：</w:t>
      </w:r>
    </w:p>
    <w:p w14:paraId="4C7F1B08">
      <w:pPr>
        <w:rPr>
          <w:highlight w:val="none"/>
        </w:rPr>
      </w:pPr>
    </w:p>
    <w:p w14:paraId="00B6E1A1">
      <w:pPr>
        <w:rPr>
          <w:highlight w:val="none"/>
          <w:lang w:val="zh-CN"/>
        </w:rPr>
      </w:pPr>
    </w:p>
    <w:p w14:paraId="077465F5">
      <w:pPr>
        <w:autoSpaceDE w:val="0"/>
        <w:autoSpaceDN w:val="0"/>
        <w:adjustRightInd w:val="0"/>
        <w:jc w:val="center"/>
        <w:rPr>
          <w:rFonts w:ascii="宋体" w:hAnsi="宋体" w:cs="宋体"/>
          <w:b/>
          <w:bCs/>
          <w:color w:val="000000"/>
          <w:szCs w:val="21"/>
          <w:highlight w:val="none"/>
          <w:lang w:val="zh-CN"/>
        </w:rPr>
      </w:pPr>
    </w:p>
    <w:p w14:paraId="79B9925D">
      <w:pPr>
        <w:autoSpaceDE w:val="0"/>
        <w:autoSpaceDN w:val="0"/>
        <w:adjustRightInd w:val="0"/>
        <w:jc w:val="center"/>
        <w:rPr>
          <w:rFonts w:ascii="宋体" w:hAnsi="宋体" w:cs="宋体"/>
          <w:b/>
          <w:bCs/>
          <w:color w:val="000000"/>
          <w:szCs w:val="21"/>
          <w:highlight w:val="none"/>
          <w:lang w:val="zh-CN"/>
        </w:rPr>
      </w:pPr>
    </w:p>
    <w:p w14:paraId="64F7FB04">
      <w:pPr>
        <w:autoSpaceDE w:val="0"/>
        <w:autoSpaceDN w:val="0"/>
        <w:adjustRightInd w:val="0"/>
        <w:jc w:val="center"/>
        <w:rPr>
          <w:rFonts w:ascii="宋体" w:hAnsi="宋体" w:cs="宋体"/>
          <w:b/>
          <w:bCs/>
          <w:color w:val="000000"/>
          <w:szCs w:val="21"/>
          <w:highlight w:val="none"/>
          <w:lang w:val="zh-CN"/>
        </w:rPr>
      </w:pPr>
    </w:p>
    <w:p w14:paraId="07448DF3">
      <w:pPr>
        <w:autoSpaceDE w:val="0"/>
        <w:autoSpaceDN w:val="0"/>
        <w:adjustRightInd w:val="0"/>
        <w:jc w:val="center"/>
        <w:rPr>
          <w:rFonts w:ascii="宋体" w:hAnsi="宋体" w:cs="宋体"/>
          <w:b/>
          <w:bCs/>
          <w:color w:val="000000"/>
          <w:szCs w:val="21"/>
          <w:highlight w:val="none"/>
          <w:lang w:val="zh-CN"/>
        </w:rPr>
      </w:pPr>
    </w:p>
    <w:p w14:paraId="339EBD4D">
      <w:pPr>
        <w:autoSpaceDE w:val="0"/>
        <w:autoSpaceDN w:val="0"/>
        <w:adjustRightInd w:val="0"/>
        <w:jc w:val="center"/>
        <w:rPr>
          <w:rFonts w:ascii="宋体" w:hAnsi="宋体" w:cs="宋体"/>
          <w:b/>
          <w:bCs/>
          <w:color w:val="000000"/>
          <w:szCs w:val="21"/>
          <w:highlight w:val="none"/>
          <w:lang w:val="zh-CN"/>
        </w:rPr>
      </w:pPr>
    </w:p>
    <w:p w14:paraId="2FA45B8D">
      <w:pPr>
        <w:autoSpaceDE w:val="0"/>
        <w:autoSpaceDN w:val="0"/>
        <w:adjustRightInd w:val="0"/>
        <w:jc w:val="center"/>
        <w:rPr>
          <w:rFonts w:ascii="宋体" w:hAnsi="宋体" w:cs="宋体"/>
          <w:b/>
          <w:bCs/>
          <w:color w:val="000000"/>
          <w:szCs w:val="21"/>
          <w:highlight w:val="none"/>
          <w:lang w:val="zh-CN"/>
        </w:rPr>
      </w:pPr>
    </w:p>
    <w:p w14:paraId="078CF1C1">
      <w:pPr>
        <w:autoSpaceDE w:val="0"/>
        <w:autoSpaceDN w:val="0"/>
        <w:adjustRightInd w:val="0"/>
        <w:jc w:val="center"/>
        <w:rPr>
          <w:rFonts w:ascii="宋体" w:hAnsi="宋体" w:cs="宋体"/>
          <w:b/>
          <w:bCs/>
          <w:color w:val="000000"/>
          <w:szCs w:val="21"/>
          <w:highlight w:val="none"/>
          <w:lang w:val="zh-CN"/>
        </w:rPr>
      </w:pPr>
    </w:p>
    <w:p w14:paraId="48A1692B">
      <w:pPr>
        <w:autoSpaceDE w:val="0"/>
        <w:autoSpaceDN w:val="0"/>
        <w:adjustRightInd w:val="0"/>
        <w:rPr>
          <w:rFonts w:ascii="宋体" w:hAnsi="宋体" w:cs="宋体"/>
          <w:b/>
          <w:bCs/>
          <w:color w:val="000000"/>
          <w:szCs w:val="21"/>
          <w:highlight w:val="none"/>
          <w:lang w:val="zh-CN"/>
        </w:rPr>
      </w:pPr>
    </w:p>
    <w:p w14:paraId="3DA03D25">
      <w:pPr>
        <w:autoSpaceDE w:val="0"/>
        <w:autoSpaceDN w:val="0"/>
        <w:adjustRightInd w:val="0"/>
        <w:jc w:val="center"/>
        <w:rPr>
          <w:rFonts w:ascii="宋体" w:hAnsi="宋体" w:cs="宋体"/>
          <w:b/>
          <w:bCs/>
          <w:color w:val="000000"/>
          <w:szCs w:val="21"/>
          <w:highlight w:val="none"/>
          <w:lang w:val="zh-CN"/>
        </w:rPr>
      </w:pPr>
    </w:p>
    <w:p w14:paraId="1BAD1742">
      <w:pPr>
        <w:rPr>
          <w:highlight w:val="none"/>
          <w:lang w:val="zh-CN"/>
        </w:rPr>
      </w:pPr>
    </w:p>
    <w:p w14:paraId="062EF28D">
      <w:pPr>
        <w:rPr>
          <w:rFonts w:ascii="宋体" w:hAnsi="宋体" w:cs="宋体"/>
          <w:b/>
          <w:bCs/>
          <w:color w:val="000000"/>
          <w:szCs w:val="21"/>
          <w:highlight w:val="none"/>
          <w:lang w:val="zh-CN"/>
        </w:rPr>
      </w:pPr>
    </w:p>
    <w:p w14:paraId="2346F9FE">
      <w:pPr>
        <w:rPr>
          <w:highlight w:val="none"/>
          <w:lang w:val="zh-CN"/>
        </w:rPr>
      </w:pPr>
    </w:p>
    <w:p w14:paraId="5D41807C">
      <w:pPr>
        <w:rPr>
          <w:rFonts w:ascii="宋体" w:hAnsi="宋体" w:cs="宋体"/>
          <w:b/>
          <w:bCs/>
          <w:color w:val="000000"/>
          <w:szCs w:val="21"/>
          <w:highlight w:val="none"/>
          <w:lang w:val="zh-CN"/>
        </w:rPr>
      </w:pPr>
    </w:p>
    <w:p w14:paraId="2753E18D">
      <w:pPr>
        <w:autoSpaceDE w:val="0"/>
        <w:autoSpaceDN w:val="0"/>
        <w:adjustRightInd w:val="0"/>
        <w:jc w:val="center"/>
        <w:rPr>
          <w:rFonts w:ascii="宋体" w:hAnsi="宋体" w:cs="宋体"/>
          <w:b/>
          <w:bCs/>
          <w:color w:val="000000"/>
          <w:szCs w:val="21"/>
          <w:highlight w:val="none"/>
          <w:lang w:val="zh-CN"/>
        </w:rPr>
      </w:pPr>
    </w:p>
    <w:p w14:paraId="71C274C0">
      <w:pPr>
        <w:autoSpaceDE w:val="0"/>
        <w:autoSpaceDN w:val="0"/>
        <w:adjustRightInd w:val="0"/>
        <w:jc w:val="center"/>
        <w:rPr>
          <w:rFonts w:ascii="宋体" w:hAnsi="宋体" w:cs="宋体"/>
          <w:b/>
          <w:bCs/>
          <w:color w:val="000000"/>
          <w:szCs w:val="21"/>
          <w:highlight w:val="none"/>
          <w:lang w:val="zh-CN"/>
        </w:rPr>
      </w:pPr>
      <w:r>
        <w:rPr>
          <w:rFonts w:ascii="宋体" w:hAnsi="宋体" w:cs="宋体"/>
          <w:color w:val="000000"/>
          <w:szCs w:val="21"/>
          <w:highlight w:val="none"/>
          <w:u w:val="single"/>
        </w:rPr>
        <w:br w:type="page"/>
      </w:r>
    </w:p>
    <w:p w14:paraId="26B82938">
      <w:pPr>
        <w:autoSpaceDE w:val="0"/>
        <w:autoSpaceDN w:val="0"/>
        <w:adjustRightInd w:val="0"/>
        <w:rPr>
          <w:rFonts w:ascii="宋体" w:hAnsi="宋体" w:cs="宋体"/>
          <w:bCs/>
          <w:color w:val="000000"/>
          <w:szCs w:val="21"/>
          <w:highlight w:val="none"/>
          <w:lang w:val="zh-CN"/>
        </w:rPr>
        <w:sectPr>
          <w:headerReference r:id="rId19" w:type="default"/>
          <w:footerReference r:id="rId20" w:type="default"/>
          <w:pgSz w:w="11906" w:h="16838"/>
          <w:pgMar w:top="1440" w:right="1080" w:bottom="1440" w:left="1080" w:header="851" w:footer="737" w:gutter="0"/>
          <w:pgNumType w:fmt="decimal"/>
          <w:cols w:space="720" w:num="1"/>
          <w:titlePg/>
          <w:docGrid w:linePitch="490" w:charSpace="0"/>
        </w:sectPr>
      </w:pPr>
    </w:p>
    <w:p w14:paraId="6D0BF7B6">
      <w:pPr>
        <w:jc w:val="center"/>
        <w:rPr>
          <w:rFonts w:ascii="宋体" w:hAnsi="宋体" w:cs="宋体"/>
          <w:b/>
          <w:bCs/>
          <w:color w:val="000000"/>
          <w:sz w:val="28"/>
          <w:szCs w:val="28"/>
          <w:highlight w:val="none"/>
          <w:lang w:val="zh-CN"/>
        </w:rPr>
      </w:pPr>
      <w:bookmarkStart w:id="34" w:name="_Toc232950476"/>
      <w:r>
        <w:rPr>
          <w:rFonts w:hint="eastAsia" w:ascii="宋体" w:hAnsi="宋体" w:cs="宋体"/>
          <w:b/>
          <w:bCs/>
          <w:color w:val="000000"/>
          <w:sz w:val="28"/>
          <w:szCs w:val="28"/>
          <w:highlight w:val="none"/>
        </w:rPr>
        <w:t>十二、</w:t>
      </w:r>
      <w:r>
        <w:rPr>
          <w:rFonts w:hint="eastAsia" w:ascii="宋体" w:hAnsi="宋体" w:cs="宋体"/>
          <w:b/>
          <w:bCs/>
          <w:color w:val="000000"/>
          <w:sz w:val="28"/>
          <w:szCs w:val="28"/>
          <w:highlight w:val="none"/>
          <w:lang w:val="zh-CN"/>
        </w:rPr>
        <w:t>招标文件要求或投标人认为</w:t>
      </w:r>
      <w:r>
        <w:rPr>
          <w:rFonts w:hint="eastAsia" w:ascii="宋体" w:hAnsi="宋体" w:cs="宋体"/>
          <w:b/>
          <w:bCs/>
          <w:color w:val="000000"/>
          <w:sz w:val="28"/>
          <w:szCs w:val="28"/>
          <w:highlight w:val="none"/>
          <w:lang w:val="en-US" w:eastAsia="zh-CN"/>
        </w:rPr>
        <w:t>需要提供</w:t>
      </w:r>
      <w:r>
        <w:rPr>
          <w:rFonts w:hint="eastAsia" w:ascii="宋体" w:hAnsi="宋体" w:cs="宋体"/>
          <w:b/>
          <w:bCs/>
          <w:color w:val="000000"/>
          <w:sz w:val="28"/>
          <w:szCs w:val="28"/>
          <w:highlight w:val="none"/>
          <w:lang w:val="zh-CN"/>
        </w:rPr>
        <w:t>的其他</w:t>
      </w:r>
      <w:r>
        <w:rPr>
          <w:rFonts w:hint="eastAsia" w:ascii="宋体" w:hAnsi="宋体" w:cs="宋体"/>
          <w:b/>
          <w:bCs/>
          <w:color w:val="000000"/>
          <w:sz w:val="28"/>
          <w:szCs w:val="28"/>
          <w:highlight w:val="none"/>
        </w:rPr>
        <w:t>证明</w:t>
      </w:r>
      <w:r>
        <w:rPr>
          <w:rFonts w:hint="eastAsia" w:ascii="宋体" w:hAnsi="宋体" w:cs="宋体"/>
          <w:b/>
          <w:bCs/>
          <w:color w:val="000000"/>
          <w:sz w:val="28"/>
          <w:szCs w:val="28"/>
          <w:highlight w:val="none"/>
          <w:lang w:val="zh-CN"/>
        </w:rPr>
        <w:t>文件材料</w:t>
      </w:r>
    </w:p>
    <w:p w14:paraId="31A79028">
      <w:pPr>
        <w:jc w:val="center"/>
        <w:rPr>
          <w:rFonts w:ascii="宋体" w:hAnsi="宋体" w:cs="宋体"/>
          <w:bCs/>
          <w:color w:val="000000"/>
          <w:sz w:val="24"/>
          <w:szCs w:val="24"/>
          <w:highlight w:val="none"/>
          <w:lang w:val="zh-CN"/>
        </w:rPr>
      </w:pPr>
      <w:r>
        <w:rPr>
          <w:rFonts w:hint="eastAsia" w:ascii="宋体" w:hAnsi="宋体" w:cs="宋体"/>
          <w:b/>
          <w:bCs/>
          <w:color w:val="000000"/>
          <w:sz w:val="24"/>
          <w:szCs w:val="24"/>
          <w:highlight w:val="none"/>
          <w:lang w:val="zh-CN"/>
        </w:rPr>
        <w:t>（格式自拟）</w:t>
      </w:r>
    </w:p>
    <w:p w14:paraId="09224C7C">
      <w:pPr>
        <w:jc w:val="center"/>
        <w:rPr>
          <w:rFonts w:ascii="宋体" w:hAnsi="宋体" w:cs="宋体"/>
          <w:b/>
          <w:color w:val="000000"/>
          <w:sz w:val="28"/>
          <w:szCs w:val="28"/>
          <w:highlight w:val="none"/>
        </w:rPr>
      </w:pPr>
    </w:p>
    <w:p w14:paraId="50FF80B7">
      <w:pPr>
        <w:jc w:val="center"/>
        <w:rPr>
          <w:rFonts w:ascii="宋体" w:hAnsi="宋体" w:cs="宋体"/>
          <w:b/>
          <w:color w:val="000000"/>
          <w:sz w:val="28"/>
          <w:szCs w:val="28"/>
          <w:highlight w:val="none"/>
        </w:rPr>
      </w:pPr>
    </w:p>
    <w:p w14:paraId="66608422">
      <w:pPr>
        <w:pStyle w:val="3"/>
        <w:rPr>
          <w:rFonts w:ascii="宋体" w:hAnsi="宋体" w:cs="宋体"/>
          <w:color w:val="000000"/>
          <w:sz w:val="28"/>
          <w:szCs w:val="28"/>
          <w:highlight w:val="none"/>
        </w:rPr>
      </w:pPr>
    </w:p>
    <w:p w14:paraId="3917F014">
      <w:pPr>
        <w:rPr>
          <w:rFonts w:ascii="宋体" w:hAnsi="宋体" w:cs="宋体"/>
          <w:b/>
          <w:color w:val="000000"/>
          <w:sz w:val="28"/>
          <w:szCs w:val="28"/>
          <w:highlight w:val="none"/>
        </w:rPr>
      </w:pPr>
    </w:p>
    <w:p w14:paraId="19008AAA">
      <w:pPr>
        <w:pStyle w:val="3"/>
        <w:rPr>
          <w:rFonts w:ascii="宋体" w:hAnsi="宋体" w:cs="宋体"/>
          <w:color w:val="000000"/>
          <w:sz w:val="28"/>
          <w:szCs w:val="28"/>
          <w:highlight w:val="none"/>
        </w:rPr>
      </w:pPr>
    </w:p>
    <w:p w14:paraId="0244C945">
      <w:pPr>
        <w:rPr>
          <w:rFonts w:ascii="宋体" w:hAnsi="宋体" w:cs="宋体"/>
          <w:b/>
          <w:color w:val="000000"/>
          <w:sz w:val="28"/>
          <w:szCs w:val="28"/>
          <w:highlight w:val="none"/>
        </w:rPr>
      </w:pPr>
    </w:p>
    <w:p w14:paraId="06BD3D9B">
      <w:pPr>
        <w:pStyle w:val="3"/>
        <w:rPr>
          <w:rFonts w:ascii="宋体" w:hAnsi="宋体" w:cs="宋体"/>
          <w:color w:val="000000"/>
          <w:sz w:val="28"/>
          <w:szCs w:val="28"/>
          <w:highlight w:val="none"/>
        </w:rPr>
      </w:pPr>
    </w:p>
    <w:p w14:paraId="369589E1">
      <w:pPr>
        <w:rPr>
          <w:rFonts w:ascii="宋体" w:hAnsi="宋体" w:cs="宋体"/>
          <w:b/>
          <w:color w:val="000000"/>
          <w:sz w:val="28"/>
          <w:szCs w:val="28"/>
          <w:highlight w:val="none"/>
        </w:rPr>
      </w:pPr>
    </w:p>
    <w:p w14:paraId="53261DED">
      <w:pPr>
        <w:pStyle w:val="3"/>
        <w:rPr>
          <w:rFonts w:ascii="宋体" w:hAnsi="宋体" w:cs="宋体"/>
          <w:color w:val="000000"/>
          <w:sz w:val="28"/>
          <w:szCs w:val="28"/>
          <w:highlight w:val="none"/>
        </w:rPr>
      </w:pPr>
    </w:p>
    <w:p w14:paraId="5061686D">
      <w:pPr>
        <w:rPr>
          <w:rFonts w:ascii="宋体" w:hAnsi="宋体" w:cs="宋体"/>
          <w:b/>
          <w:color w:val="000000"/>
          <w:sz w:val="28"/>
          <w:szCs w:val="28"/>
          <w:highlight w:val="none"/>
        </w:rPr>
      </w:pPr>
    </w:p>
    <w:p w14:paraId="5FE15F6F">
      <w:pPr>
        <w:pStyle w:val="3"/>
        <w:rPr>
          <w:rFonts w:ascii="宋体" w:hAnsi="宋体" w:cs="宋体"/>
          <w:color w:val="000000"/>
          <w:sz w:val="28"/>
          <w:szCs w:val="28"/>
          <w:highlight w:val="none"/>
        </w:rPr>
      </w:pPr>
    </w:p>
    <w:p w14:paraId="4E9C06AF">
      <w:pPr>
        <w:rPr>
          <w:rFonts w:ascii="宋体" w:hAnsi="宋体" w:cs="宋体"/>
          <w:b/>
          <w:color w:val="000000"/>
          <w:sz w:val="28"/>
          <w:szCs w:val="28"/>
          <w:highlight w:val="none"/>
        </w:rPr>
      </w:pPr>
    </w:p>
    <w:p w14:paraId="492507C7">
      <w:pPr>
        <w:pStyle w:val="3"/>
        <w:rPr>
          <w:rFonts w:ascii="宋体" w:hAnsi="宋体" w:cs="宋体"/>
          <w:color w:val="000000"/>
          <w:sz w:val="28"/>
          <w:szCs w:val="28"/>
          <w:highlight w:val="none"/>
        </w:rPr>
      </w:pPr>
    </w:p>
    <w:p w14:paraId="3AB2BD3D">
      <w:pPr>
        <w:rPr>
          <w:rFonts w:ascii="宋体" w:hAnsi="宋体" w:cs="宋体"/>
          <w:b/>
          <w:color w:val="000000"/>
          <w:sz w:val="28"/>
          <w:szCs w:val="28"/>
          <w:highlight w:val="none"/>
        </w:rPr>
      </w:pPr>
    </w:p>
    <w:p w14:paraId="7D1CB661">
      <w:pPr>
        <w:pStyle w:val="3"/>
        <w:rPr>
          <w:rFonts w:ascii="宋体" w:hAnsi="宋体" w:cs="宋体"/>
          <w:color w:val="000000"/>
          <w:sz w:val="28"/>
          <w:szCs w:val="28"/>
          <w:highlight w:val="none"/>
        </w:rPr>
      </w:pPr>
    </w:p>
    <w:p w14:paraId="2156BEE1">
      <w:pPr>
        <w:rPr>
          <w:rFonts w:ascii="宋体" w:hAnsi="宋体" w:cs="宋体"/>
          <w:b/>
          <w:color w:val="000000"/>
          <w:sz w:val="28"/>
          <w:szCs w:val="28"/>
          <w:highlight w:val="none"/>
        </w:rPr>
      </w:pPr>
    </w:p>
    <w:p w14:paraId="3EF70F3B">
      <w:pPr>
        <w:rPr>
          <w:highlight w:val="none"/>
        </w:rPr>
      </w:pPr>
    </w:p>
    <w:p w14:paraId="6B98B4F6">
      <w:pPr>
        <w:pStyle w:val="3"/>
        <w:rPr>
          <w:highlight w:val="none"/>
        </w:rPr>
      </w:pPr>
    </w:p>
    <w:p w14:paraId="50A41698">
      <w:pPr>
        <w:jc w:val="center"/>
        <w:rPr>
          <w:rFonts w:ascii="宋体" w:hAnsi="宋体" w:cs="宋体"/>
          <w:b/>
          <w:color w:val="000000"/>
          <w:sz w:val="28"/>
          <w:szCs w:val="28"/>
          <w:highlight w:val="none"/>
        </w:rPr>
      </w:pPr>
    </w:p>
    <w:bookmarkEnd w:id="34"/>
    <w:p w14:paraId="19F1E7DD">
      <w:pPr>
        <w:rPr>
          <w:rFonts w:ascii="宋体" w:hAnsi="宋体" w:cs="宋体"/>
          <w:b/>
          <w:color w:val="000000"/>
          <w:szCs w:val="21"/>
          <w:highlight w:val="none"/>
        </w:rPr>
      </w:pPr>
      <w:r>
        <w:rPr>
          <w:rFonts w:hint="eastAsia" w:ascii="宋体" w:hAnsi="宋体" w:cs="宋体"/>
          <w:b/>
          <w:color w:val="000000"/>
          <w:szCs w:val="21"/>
          <w:highlight w:val="none"/>
        </w:rPr>
        <w:t xml:space="preserve">   </w:t>
      </w:r>
      <w:bookmarkStart w:id="35" w:name="_附件6__"/>
      <w:bookmarkEnd w:id="35"/>
    </w:p>
    <w:p w14:paraId="525F5AAC">
      <w:pPr>
        <w:widowControl/>
        <w:jc w:val="center"/>
        <w:rPr>
          <w:highlight w:val="none"/>
        </w:rPr>
      </w:pPr>
      <w:r>
        <w:rPr>
          <w:rFonts w:hint="eastAsia" w:ascii="宋体" w:hAnsi="宋体" w:cs="宋体"/>
          <w:b/>
          <w:bCs/>
          <w:color w:val="000000"/>
          <w:sz w:val="28"/>
          <w:szCs w:val="28"/>
          <w:highlight w:val="none"/>
        </w:rPr>
        <w:t>十三、</w:t>
      </w:r>
      <w:r>
        <w:rPr>
          <w:rFonts w:hint="eastAsia" w:ascii="宋体" w:hAnsi="宋体" w:cs="宋体"/>
          <w:b/>
          <w:bCs/>
          <w:color w:val="000000"/>
          <w:kern w:val="0"/>
          <w:sz w:val="28"/>
          <w:szCs w:val="28"/>
          <w:highlight w:val="none"/>
          <w:lang w:bidi="ar"/>
        </w:rPr>
        <w:t>技术方案</w:t>
      </w:r>
    </w:p>
    <w:p w14:paraId="174D7DFF">
      <w:pPr>
        <w:rPr>
          <w:rFonts w:ascii="宋体" w:hAnsi="宋体" w:cs="宋体"/>
          <w:b/>
          <w:bCs/>
          <w:color w:val="000000"/>
          <w:sz w:val="28"/>
          <w:szCs w:val="28"/>
          <w:highlight w:val="none"/>
        </w:rPr>
      </w:pPr>
      <w:r>
        <w:rPr>
          <w:rFonts w:hint="eastAsia" w:ascii="宋体" w:hAnsi="宋体" w:cs="宋体"/>
          <w:b/>
          <w:bCs/>
          <w:color w:val="000000"/>
          <w:sz w:val="28"/>
          <w:szCs w:val="28"/>
          <w:highlight w:val="none"/>
        </w:rPr>
        <w:t xml:space="preserve">说明： </w:t>
      </w:r>
    </w:p>
    <w:p w14:paraId="7C47720E">
      <w:pPr>
        <w:jc w:val="center"/>
        <w:rPr>
          <w:rFonts w:ascii="宋体" w:hAnsi="宋体" w:cs="宋体"/>
          <w:b/>
          <w:bCs/>
          <w:color w:val="000000"/>
          <w:sz w:val="28"/>
          <w:szCs w:val="28"/>
          <w:highlight w:val="none"/>
        </w:rPr>
      </w:pPr>
      <w:r>
        <w:rPr>
          <w:rFonts w:hint="eastAsia" w:ascii="宋体" w:hAnsi="宋体" w:cs="宋体"/>
          <w:b/>
          <w:bCs/>
          <w:color w:val="000000"/>
          <w:sz w:val="28"/>
          <w:szCs w:val="28"/>
          <w:highlight w:val="none"/>
        </w:rPr>
        <w:t>根据第三章评标标准和方法自行拟定。</w:t>
      </w:r>
    </w:p>
    <w:p w14:paraId="67655A63">
      <w:pPr>
        <w:jc w:val="center"/>
        <w:rPr>
          <w:rFonts w:ascii="宋体" w:hAnsi="宋体" w:cs="宋体"/>
          <w:b/>
          <w:bCs/>
          <w:color w:val="000000"/>
          <w:sz w:val="28"/>
          <w:szCs w:val="28"/>
          <w:highlight w:val="none"/>
        </w:rPr>
      </w:pPr>
    </w:p>
    <w:p w14:paraId="00E85A2E">
      <w:pPr>
        <w:jc w:val="center"/>
        <w:rPr>
          <w:rFonts w:ascii="宋体" w:hAnsi="宋体" w:cs="宋体"/>
          <w:b/>
          <w:bCs/>
          <w:color w:val="000000"/>
          <w:sz w:val="28"/>
          <w:szCs w:val="28"/>
          <w:highlight w:val="none"/>
        </w:rPr>
      </w:pPr>
    </w:p>
    <w:p w14:paraId="38205D6B">
      <w:pPr>
        <w:jc w:val="center"/>
        <w:rPr>
          <w:rFonts w:ascii="宋体" w:hAnsi="宋体" w:cs="宋体"/>
          <w:b/>
          <w:bCs/>
          <w:color w:val="000000"/>
          <w:sz w:val="28"/>
          <w:szCs w:val="28"/>
          <w:highlight w:val="none"/>
        </w:rPr>
      </w:pPr>
    </w:p>
    <w:p w14:paraId="6AC77745">
      <w:pPr>
        <w:jc w:val="center"/>
        <w:rPr>
          <w:rFonts w:ascii="宋体" w:hAnsi="宋体" w:cs="宋体"/>
          <w:b/>
          <w:bCs/>
          <w:color w:val="000000"/>
          <w:sz w:val="28"/>
          <w:szCs w:val="28"/>
          <w:highlight w:val="none"/>
        </w:rPr>
      </w:pPr>
    </w:p>
    <w:p w14:paraId="3224ED76">
      <w:pPr>
        <w:jc w:val="center"/>
        <w:rPr>
          <w:rFonts w:ascii="宋体" w:hAnsi="宋体" w:cs="宋体"/>
          <w:b/>
          <w:bCs/>
          <w:color w:val="000000"/>
          <w:sz w:val="28"/>
          <w:szCs w:val="28"/>
          <w:highlight w:val="none"/>
        </w:rPr>
      </w:pPr>
    </w:p>
    <w:p w14:paraId="274F75CE">
      <w:pPr>
        <w:jc w:val="center"/>
        <w:rPr>
          <w:rFonts w:ascii="宋体" w:hAnsi="宋体" w:cs="宋体"/>
          <w:b/>
          <w:bCs/>
          <w:color w:val="000000"/>
          <w:sz w:val="28"/>
          <w:szCs w:val="28"/>
          <w:highlight w:val="none"/>
        </w:rPr>
      </w:pPr>
    </w:p>
    <w:p w14:paraId="28B27BB5">
      <w:pPr>
        <w:jc w:val="center"/>
        <w:rPr>
          <w:rFonts w:ascii="宋体" w:hAnsi="宋体" w:cs="宋体"/>
          <w:b/>
          <w:bCs/>
          <w:color w:val="000000"/>
          <w:sz w:val="28"/>
          <w:szCs w:val="28"/>
          <w:highlight w:val="none"/>
        </w:rPr>
      </w:pPr>
    </w:p>
    <w:p w14:paraId="0FAF4E71">
      <w:pPr>
        <w:jc w:val="center"/>
        <w:rPr>
          <w:rFonts w:ascii="宋体" w:hAnsi="宋体" w:cs="宋体"/>
          <w:b/>
          <w:bCs/>
          <w:color w:val="000000"/>
          <w:sz w:val="28"/>
          <w:szCs w:val="28"/>
          <w:highlight w:val="none"/>
        </w:rPr>
      </w:pPr>
    </w:p>
    <w:p w14:paraId="2B6B9410">
      <w:pPr>
        <w:jc w:val="center"/>
        <w:rPr>
          <w:rFonts w:ascii="宋体" w:hAnsi="宋体" w:cs="宋体"/>
          <w:b/>
          <w:bCs/>
          <w:color w:val="000000"/>
          <w:sz w:val="28"/>
          <w:szCs w:val="28"/>
          <w:highlight w:val="none"/>
        </w:rPr>
      </w:pPr>
    </w:p>
    <w:p w14:paraId="078D917C">
      <w:pPr>
        <w:jc w:val="center"/>
        <w:rPr>
          <w:rFonts w:ascii="宋体" w:hAnsi="宋体" w:cs="宋体"/>
          <w:b/>
          <w:bCs/>
          <w:color w:val="000000"/>
          <w:sz w:val="28"/>
          <w:szCs w:val="28"/>
          <w:highlight w:val="none"/>
        </w:rPr>
      </w:pPr>
    </w:p>
    <w:p w14:paraId="448BB88F">
      <w:pPr>
        <w:jc w:val="center"/>
        <w:rPr>
          <w:rFonts w:ascii="宋体" w:hAnsi="宋体" w:cs="宋体"/>
          <w:b/>
          <w:bCs/>
          <w:color w:val="000000"/>
          <w:sz w:val="28"/>
          <w:szCs w:val="28"/>
          <w:highlight w:val="none"/>
        </w:rPr>
      </w:pPr>
    </w:p>
    <w:p w14:paraId="0D157510">
      <w:pPr>
        <w:jc w:val="center"/>
        <w:rPr>
          <w:rFonts w:ascii="宋体" w:hAnsi="宋体" w:cs="宋体"/>
          <w:b/>
          <w:bCs/>
          <w:color w:val="000000"/>
          <w:sz w:val="28"/>
          <w:szCs w:val="28"/>
          <w:highlight w:val="none"/>
        </w:rPr>
      </w:pPr>
    </w:p>
    <w:p w14:paraId="43880FEA">
      <w:pPr>
        <w:jc w:val="center"/>
        <w:rPr>
          <w:rFonts w:ascii="宋体" w:hAnsi="宋体" w:cs="宋体"/>
          <w:b/>
          <w:bCs/>
          <w:color w:val="000000"/>
          <w:sz w:val="28"/>
          <w:szCs w:val="28"/>
          <w:highlight w:val="none"/>
        </w:rPr>
      </w:pPr>
    </w:p>
    <w:p w14:paraId="03F1CF1D">
      <w:pPr>
        <w:jc w:val="center"/>
        <w:rPr>
          <w:rFonts w:ascii="宋体" w:hAnsi="宋体" w:cs="宋体"/>
          <w:b/>
          <w:bCs/>
          <w:color w:val="000000"/>
          <w:sz w:val="28"/>
          <w:szCs w:val="28"/>
          <w:highlight w:val="none"/>
        </w:rPr>
      </w:pPr>
    </w:p>
    <w:p w14:paraId="04292A53">
      <w:pPr>
        <w:jc w:val="center"/>
        <w:rPr>
          <w:rFonts w:ascii="宋体" w:hAnsi="宋体" w:cs="宋体"/>
          <w:b/>
          <w:bCs/>
          <w:color w:val="000000"/>
          <w:sz w:val="28"/>
          <w:szCs w:val="28"/>
          <w:highlight w:val="none"/>
        </w:rPr>
      </w:pPr>
    </w:p>
    <w:p w14:paraId="19C878B5">
      <w:pPr>
        <w:jc w:val="center"/>
        <w:rPr>
          <w:rFonts w:ascii="宋体" w:hAnsi="宋体" w:cs="宋体"/>
          <w:b/>
          <w:bCs/>
          <w:color w:val="000000"/>
          <w:sz w:val="28"/>
          <w:szCs w:val="28"/>
          <w:highlight w:val="none"/>
        </w:rPr>
      </w:pPr>
    </w:p>
    <w:p w14:paraId="0486F130">
      <w:pPr>
        <w:jc w:val="center"/>
        <w:rPr>
          <w:rFonts w:ascii="宋体" w:hAnsi="宋体" w:cs="宋体"/>
          <w:b/>
          <w:bCs/>
          <w:color w:val="000000"/>
          <w:sz w:val="28"/>
          <w:szCs w:val="28"/>
          <w:highlight w:val="none"/>
        </w:rPr>
      </w:pPr>
    </w:p>
    <w:p w14:paraId="222403F3">
      <w:pPr>
        <w:jc w:val="center"/>
        <w:rPr>
          <w:rFonts w:ascii="宋体" w:hAnsi="宋体" w:cs="宋体"/>
          <w:b/>
          <w:bCs/>
          <w:color w:val="000000"/>
          <w:sz w:val="28"/>
          <w:szCs w:val="28"/>
          <w:highlight w:val="none"/>
        </w:rPr>
      </w:pPr>
    </w:p>
    <w:p w14:paraId="6AA0D898">
      <w:pPr>
        <w:jc w:val="center"/>
        <w:rPr>
          <w:rFonts w:ascii="宋体" w:hAnsi="宋体" w:cs="宋体"/>
          <w:b/>
          <w:bCs/>
          <w:color w:val="000000"/>
          <w:sz w:val="28"/>
          <w:szCs w:val="28"/>
          <w:highlight w:val="none"/>
        </w:rPr>
      </w:pPr>
    </w:p>
    <w:p w14:paraId="30ECE0F9">
      <w:pPr>
        <w:jc w:val="center"/>
        <w:rPr>
          <w:rFonts w:ascii="宋体" w:hAnsi="宋体" w:cs="宋体"/>
          <w:b/>
          <w:bCs/>
          <w:color w:val="000000"/>
          <w:sz w:val="28"/>
          <w:szCs w:val="28"/>
          <w:highlight w:val="none"/>
        </w:rPr>
      </w:pPr>
    </w:p>
    <w:p w14:paraId="4C555271">
      <w:pPr>
        <w:jc w:val="center"/>
        <w:rPr>
          <w:rFonts w:ascii="宋体" w:hAnsi="宋体" w:cs="宋体"/>
          <w:b/>
          <w:bCs/>
          <w:color w:val="000000"/>
          <w:sz w:val="28"/>
          <w:szCs w:val="28"/>
          <w:highlight w:val="none"/>
        </w:rPr>
      </w:pPr>
    </w:p>
    <w:p w14:paraId="75A6FDA0">
      <w:pPr>
        <w:jc w:val="center"/>
        <w:rPr>
          <w:rFonts w:ascii="宋体" w:hAnsi="宋体" w:cs="宋体"/>
          <w:b/>
          <w:bCs/>
          <w:color w:val="000000"/>
          <w:sz w:val="28"/>
          <w:szCs w:val="28"/>
          <w:highlight w:val="none"/>
        </w:rPr>
      </w:pPr>
    </w:p>
    <w:p w14:paraId="444FEEE1">
      <w:pPr>
        <w:jc w:val="center"/>
        <w:rPr>
          <w:rFonts w:ascii="宋体" w:hAnsi="宋体" w:cs="宋体"/>
          <w:b/>
          <w:bCs/>
          <w:color w:val="000000"/>
          <w:sz w:val="28"/>
          <w:szCs w:val="28"/>
          <w:highlight w:val="none"/>
        </w:rPr>
      </w:pPr>
    </w:p>
    <w:p w14:paraId="0574CADA">
      <w:pPr>
        <w:jc w:val="center"/>
        <w:rPr>
          <w:rFonts w:ascii="宋体" w:hAnsi="宋体" w:cs="宋体"/>
          <w:b/>
          <w:bCs/>
          <w:color w:val="000000"/>
          <w:sz w:val="28"/>
          <w:szCs w:val="28"/>
          <w:highlight w:val="none"/>
        </w:rPr>
      </w:pPr>
    </w:p>
    <w:p w14:paraId="64974DBE">
      <w:pPr>
        <w:jc w:val="center"/>
        <w:rPr>
          <w:rFonts w:ascii="宋体" w:hAnsi="宋体" w:cs="宋体"/>
          <w:b/>
          <w:bCs/>
          <w:color w:val="000000"/>
          <w:sz w:val="28"/>
          <w:szCs w:val="28"/>
          <w:highlight w:val="none"/>
        </w:rPr>
      </w:pPr>
    </w:p>
    <w:p w14:paraId="7FB9C0A5">
      <w:pPr>
        <w:jc w:val="center"/>
        <w:rPr>
          <w:rFonts w:ascii="宋体" w:hAnsi="宋体" w:cs="宋体"/>
          <w:b/>
          <w:bCs/>
          <w:color w:val="000000"/>
          <w:sz w:val="28"/>
          <w:szCs w:val="28"/>
          <w:highlight w:val="none"/>
        </w:rPr>
      </w:pPr>
    </w:p>
    <w:p w14:paraId="5A3387BC">
      <w:pPr>
        <w:jc w:val="center"/>
        <w:rPr>
          <w:rFonts w:ascii="宋体" w:hAnsi="宋体" w:cs="宋体"/>
          <w:b/>
          <w:bCs/>
          <w:color w:val="000000"/>
          <w:sz w:val="28"/>
          <w:szCs w:val="28"/>
          <w:highlight w:val="none"/>
        </w:rPr>
      </w:pPr>
    </w:p>
    <w:p w14:paraId="70697286">
      <w:pPr>
        <w:jc w:val="center"/>
        <w:rPr>
          <w:rFonts w:ascii="宋体" w:hAnsi="宋体" w:cs="宋体"/>
          <w:b/>
          <w:bCs/>
          <w:color w:val="000000"/>
          <w:sz w:val="28"/>
          <w:szCs w:val="28"/>
          <w:highlight w:val="none"/>
        </w:rPr>
      </w:pPr>
    </w:p>
    <w:p w14:paraId="3F7122C4">
      <w:pPr>
        <w:jc w:val="center"/>
        <w:rPr>
          <w:rFonts w:ascii="宋体" w:hAnsi="宋体" w:cs="宋体"/>
          <w:b/>
          <w:bCs/>
          <w:color w:val="000000"/>
          <w:sz w:val="28"/>
          <w:szCs w:val="28"/>
          <w:highlight w:val="none"/>
        </w:rPr>
      </w:pPr>
    </w:p>
    <w:p w14:paraId="47BF0183">
      <w:pPr>
        <w:jc w:val="center"/>
        <w:rPr>
          <w:rFonts w:ascii="宋体" w:hAnsi="宋体" w:cs="宋体"/>
          <w:b/>
          <w:bCs/>
          <w:color w:val="000000"/>
          <w:sz w:val="28"/>
          <w:szCs w:val="28"/>
          <w:highlight w:val="none"/>
        </w:rPr>
      </w:pPr>
    </w:p>
    <w:p w14:paraId="26F5CA90">
      <w:pPr>
        <w:jc w:val="center"/>
        <w:rPr>
          <w:rFonts w:ascii="宋体" w:hAnsi="宋体" w:cs="宋体"/>
          <w:b/>
          <w:bCs/>
          <w:color w:val="000000"/>
          <w:sz w:val="28"/>
          <w:szCs w:val="28"/>
          <w:highlight w:val="none"/>
        </w:rPr>
      </w:pPr>
    </w:p>
    <w:p w14:paraId="1DF0F035">
      <w:pPr>
        <w:jc w:val="center"/>
        <w:rPr>
          <w:rFonts w:ascii="宋体" w:hAnsi="宋体" w:cs="宋体"/>
          <w:b/>
          <w:bCs/>
          <w:color w:val="000000"/>
          <w:sz w:val="28"/>
          <w:szCs w:val="28"/>
          <w:highlight w:val="none"/>
        </w:rPr>
      </w:pPr>
    </w:p>
    <w:p w14:paraId="1C9FC4CC">
      <w:pPr>
        <w:jc w:val="center"/>
        <w:rPr>
          <w:rFonts w:ascii="宋体" w:hAnsi="宋体" w:cs="宋体"/>
          <w:b/>
          <w:bCs/>
          <w:color w:val="000000"/>
          <w:sz w:val="28"/>
          <w:szCs w:val="28"/>
          <w:highlight w:val="none"/>
        </w:rPr>
      </w:pPr>
    </w:p>
    <w:p w14:paraId="47DA4B61">
      <w:pPr>
        <w:jc w:val="center"/>
        <w:rPr>
          <w:rFonts w:ascii="宋体" w:hAnsi="宋体" w:cs="宋体"/>
          <w:b/>
          <w:bCs/>
          <w:color w:val="000000"/>
          <w:sz w:val="28"/>
          <w:szCs w:val="28"/>
          <w:highlight w:val="none"/>
        </w:rPr>
      </w:pPr>
    </w:p>
    <w:p w14:paraId="71BAAB89">
      <w:pPr>
        <w:rPr>
          <w:rFonts w:ascii="宋体" w:hAnsi="宋体" w:cs="宋体"/>
          <w:b/>
          <w:bCs/>
          <w:color w:val="000000"/>
          <w:szCs w:val="21"/>
          <w:highlight w:val="none"/>
          <w:lang w:val="zh-CN"/>
        </w:rPr>
      </w:pPr>
      <w:r>
        <w:rPr>
          <w:rFonts w:hint="eastAsia" w:ascii="宋体" w:hAnsi="宋体" w:cs="宋体"/>
          <w:b/>
          <w:bCs/>
          <w:color w:val="000000"/>
          <w:szCs w:val="21"/>
          <w:highlight w:val="none"/>
          <w:lang w:val="zh-CN"/>
        </w:rPr>
        <w:br w:type="page"/>
      </w:r>
    </w:p>
    <w:p w14:paraId="1C79FC7A">
      <w:pPr>
        <w:jc w:val="center"/>
        <w:rPr>
          <w:b/>
          <w:sz w:val="32"/>
          <w:szCs w:val="32"/>
          <w:highlight w:val="none"/>
          <w:lang w:val="zh-CN"/>
        </w:rPr>
      </w:pPr>
      <w:r>
        <w:rPr>
          <w:rFonts w:hint="eastAsia" w:ascii="宋体" w:hAnsi="宋体" w:cs="宋体"/>
          <w:b/>
          <w:color w:val="000000"/>
          <w:sz w:val="32"/>
          <w:szCs w:val="32"/>
          <w:highlight w:val="none"/>
        </w:rPr>
        <w:t xml:space="preserve">    </w:t>
      </w:r>
      <w:bookmarkStart w:id="36" w:name="_Toc5869"/>
      <w:r>
        <w:rPr>
          <w:rStyle w:val="81"/>
          <w:rFonts w:hint="eastAsia"/>
          <w:highlight w:val="none"/>
          <w:lang w:val="zh-CN"/>
        </w:rPr>
        <w:t>第</w:t>
      </w:r>
      <w:r>
        <w:rPr>
          <w:rStyle w:val="81"/>
          <w:rFonts w:hint="eastAsia"/>
          <w:highlight w:val="none"/>
        </w:rPr>
        <w:t>七</w:t>
      </w:r>
      <w:r>
        <w:rPr>
          <w:rStyle w:val="81"/>
          <w:rFonts w:hint="eastAsia"/>
          <w:highlight w:val="none"/>
          <w:lang w:val="zh-CN"/>
        </w:rPr>
        <w:t>章  附件</w:t>
      </w:r>
      <w:bookmarkEnd w:id="36"/>
    </w:p>
    <w:p w14:paraId="4A7A1306">
      <w:pPr>
        <w:rPr>
          <w:highlight w:val="none"/>
        </w:rPr>
      </w:pPr>
    </w:p>
    <w:p w14:paraId="7ADF0FD8">
      <w:pPr>
        <w:rPr>
          <w:highlight w:val="none"/>
        </w:rPr>
      </w:pPr>
      <w:r>
        <w:rPr>
          <w:rFonts w:hint="eastAsia"/>
          <w:highlight w:val="none"/>
        </w:rPr>
        <w:t xml:space="preserve">  </w:t>
      </w:r>
    </w:p>
    <w:p w14:paraId="153B7A76">
      <w:pPr>
        <w:rPr>
          <w:rFonts w:ascii="宋体" w:hAnsi="宋体" w:cs="宋体"/>
          <w:color w:val="FF0000"/>
          <w:szCs w:val="21"/>
          <w:highlight w:val="none"/>
        </w:rPr>
      </w:pPr>
      <w:r>
        <w:rPr>
          <w:rFonts w:hint="eastAsia" w:ascii="宋体" w:hAnsi="宋体" w:cs="宋体"/>
          <w:color w:val="FF0000"/>
          <w:szCs w:val="21"/>
          <w:highlight w:val="none"/>
          <w:shd w:val="clear" w:color="auto" w:fill="FFFFFF"/>
        </w:rPr>
        <w:t xml:space="preserve">                 </w:t>
      </w:r>
      <w:r>
        <w:rPr>
          <w:rFonts w:hint="eastAsia" w:ascii="宋体" w:hAnsi="宋体" w:cs="宋体"/>
          <w:color w:val="FF0000"/>
          <w:szCs w:val="21"/>
          <w:highlight w:val="none"/>
          <w:shd w:val="clear" w:color="auto" w:fill="FFFFFF"/>
        </w:rPr>
        <w:drawing>
          <wp:inline distT="0" distB="0" distL="114300" distR="114300">
            <wp:extent cx="4286250" cy="1905000"/>
            <wp:effectExtent l="0" t="0" r="0" b="0"/>
            <wp:docPr id="1"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7"/>
                    <pic:cNvPicPr>
                      <a:picLocks noChangeAspect="1"/>
                    </pic:cNvPicPr>
                  </pic:nvPicPr>
                  <pic:blipFill>
                    <a:blip r:embed="rId25"/>
                    <a:stretch>
                      <a:fillRect/>
                    </a:stretch>
                  </pic:blipFill>
                  <pic:spPr>
                    <a:xfrm>
                      <a:off x="0" y="0"/>
                      <a:ext cx="4286250" cy="1905000"/>
                    </a:xfrm>
                    <a:prstGeom prst="rect">
                      <a:avLst/>
                    </a:prstGeom>
                    <a:noFill/>
                    <a:ln>
                      <a:noFill/>
                    </a:ln>
                  </pic:spPr>
                </pic:pic>
              </a:graphicData>
            </a:graphic>
          </wp:inline>
        </w:drawing>
      </w:r>
    </w:p>
    <w:p w14:paraId="5D787712">
      <w:pPr>
        <w:jc w:val="center"/>
        <w:rPr>
          <w:highlight w:val="none"/>
        </w:rPr>
      </w:pPr>
    </w:p>
    <w:p w14:paraId="2E167F3B">
      <w:pPr>
        <w:jc w:val="center"/>
        <w:rPr>
          <w:highlight w:val="none"/>
        </w:rPr>
      </w:pPr>
    </w:p>
    <w:p w14:paraId="4A4E562C">
      <w:pPr>
        <w:jc w:val="center"/>
        <w:rPr>
          <w:sz w:val="24"/>
          <w:szCs w:val="24"/>
          <w:highlight w:val="none"/>
        </w:rPr>
      </w:pPr>
      <w:r>
        <w:rPr>
          <w:rFonts w:hint="eastAsia"/>
          <w:sz w:val="24"/>
          <w:szCs w:val="24"/>
          <w:highlight w:val="none"/>
        </w:rPr>
        <w:t>工信部联企业〔2011〕300号</w:t>
      </w:r>
    </w:p>
    <w:p w14:paraId="62EBE9E5">
      <w:pPr>
        <w:jc w:val="center"/>
        <w:rPr>
          <w:highlight w:val="none"/>
        </w:rPr>
      </w:pPr>
    </w:p>
    <w:p w14:paraId="41246002">
      <w:pPr>
        <w:widowControl/>
        <w:pBdr>
          <w:top w:val="single" w:color="FF0000" w:sz="18" w:space="30"/>
        </w:pBdr>
        <w:shd w:val="clear" w:color="auto" w:fill="FFFFFF"/>
        <w:spacing w:before="100" w:beforeAutospacing="1" w:after="100" w:afterAutospacing="1" w:line="420" w:lineRule="atLeast"/>
        <w:ind w:left="150"/>
        <w:jc w:val="center"/>
        <w:rPr>
          <w:rFonts w:ascii="宋体" w:hAnsi="宋体" w:cs="宋体"/>
          <w:color w:val="000000"/>
          <w:sz w:val="24"/>
          <w:szCs w:val="24"/>
          <w:highlight w:val="none"/>
        </w:rPr>
      </w:pPr>
      <w:r>
        <w:rPr>
          <w:rFonts w:hint="eastAsia" w:ascii="宋体" w:hAnsi="宋体" w:cs="宋体"/>
          <w:color w:val="000000"/>
          <w:kern w:val="0"/>
          <w:sz w:val="24"/>
          <w:szCs w:val="24"/>
          <w:highlight w:val="none"/>
          <w:shd w:val="clear" w:color="auto" w:fill="FFFFFF"/>
          <w:lang w:bidi="ar"/>
        </w:rPr>
        <w:t>关于印发中小企业划型标准规定的通知</w:t>
      </w:r>
    </w:p>
    <w:p w14:paraId="4EAE658D">
      <w:pPr>
        <w:pStyle w:val="19"/>
        <w:widowControl/>
        <w:spacing w:before="452" w:after="150" w:line="560" w:lineRule="atLeast"/>
        <w:ind w:left="150"/>
        <w:rPr>
          <w:rFonts w:ascii="宋体" w:hAnsi="宋体" w:cs="宋体"/>
          <w:color w:val="000000"/>
          <w:szCs w:val="24"/>
          <w:highlight w:val="none"/>
          <w:shd w:val="clear" w:color="auto" w:fill="FFFFFF"/>
        </w:rPr>
      </w:pPr>
      <w:r>
        <w:rPr>
          <w:rFonts w:hint="eastAsia" w:ascii="宋体" w:hAnsi="宋体" w:cs="宋体"/>
          <w:color w:val="000000"/>
          <w:szCs w:val="24"/>
          <w:highlight w:val="none"/>
          <w:shd w:val="clear" w:color="auto" w:fill="FFFFFF"/>
        </w:rPr>
        <w:t>各省、自治区、直辖市人民政府，国务院各部委、各直属机构及有关单位：</w:t>
      </w:r>
    </w:p>
    <w:p w14:paraId="326EF69F">
      <w:pPr>
        <w:pStyle w:val="19"/>
        <w:widowControl/>
        <w:spacing w:before="452" w:after="150" w:line="560" w:lineRule="atLeast"/>
        <w:ind w:left="150"/>
        <w:rPr>
          <w:rFonts w:ascii="宋体" w:hAnsi="宋体" w:cs="宋体"/>
          <w:szCs w:val="24"/>
          <w:highlight w:val="none"/>
        </w:rPr>
      </w:pPr>
      <w:r>
        <w:rPr>
          <w:rFonts w:hint="eastAsia" w:ascii="宋体" w:hAnsi="宋体" w:cs="宋体"/>
          <w:color w:val="000000"/>
          <w:szCs w:val="24"/>
          <w:highlight w:val="none"/>
          <w:shd w:val="clear" w:color="auto" w:fill="FFFFFF"/>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58EDF8A5">
      <w:pPr>
        <w:pStyle w:val="19"/>
        <w:widowControl/>
        <w:spacing w:before="452" w:after="150" w:line="560" w:lineRule="atLeast"/>
        <w:ind w:left="150"/>
        <w:jc w:val="right"/>
        <w:rPr>
          <w:rFonts w:ascii="宋体" w:hAnsi="宋体" w:cs="宋体"/>
          <w:color w:val="000000"/>
          <w:szCs w:val="24"/>
          <w:highlight w:val="none"/>
          <w:shd w:val="clear" w:color="auto" w:fill="FFFFFF"/>
        </w:rPr>
      </w:pPr>
      <w:r>
        <w:rPr>
          <w:rFonts w:hint="eastAsia" w:ascii="宋体" w:hAnsi="宋体" w:cs="宋体"/>
          <w:color w:val="000000"/>
          <w:szCs w:val="24"/>
          <w:highlight w:val="none"/>
          <w:shd w:val="clear" w:color="auto" w:fill="FFFFFF"/>
        </w:rPr>
        <w:t>工业和信息化部</w:t>
      </w:r>
    </w:p>
    <w:p w14:paraId="2B333AA9">
      <w:pPr>
        <w:pStyle w:val="19"/>
        <w:widowControl/>
        <w:spacing w:before="452" w:after="150" w:line="560" w:lineRule="atLeast"/>
        <w:ind w:left="150"/>
        <w:jc w:val="right"/>
        <w:rPr>
          <w:rFonts w:ascii="宋体" w:hAnsi="宋体" w:cs="宋体"/>
          <w:color w:val="000000"/>
          <w:szCs w:val="24"/>
          <w:highlight w:val="none"/>
          <w:shd w:val="clear" w:color="auto" w:fill="FFFFFF"/>
        </w:rPr>
      </w:pPr>
      <w:r>
        <w:rPr>
          <w:rFonts w:hint="eastAsia" w:ascii="宋体" w:hAnsi="宋体" w:cs="宋体"/>
          <w:color w:val="000000"/>
          <w:szCs w:val="24"/>
          <w:highlight w:val="none"/>
          <w:shd w:val="clear" w:color="auto" w:fill="FFFFFF"/>
        </w:rPr>
        <w:t>国家统计局</w:t>
      </w:r>
    </w:p>
    <w:p w14:paraId="14037F91">
      <w:pPr>
        <w:pStyle w:val="19"/>
        <w:widowControl/>
        <w:spacing w:before="452" w:after="150" w:line="560" w:lineRule="atLeast"/>
        <w:ind w:left="150"/>
        <w:jc w:val="right"/>
        <w:rPr>
          <w:rFonts w:ascii="宋体" w:hAnsi="宋体" w:cs="宋体"/>
          <w:color w:val="000000"/>
          <w:szCs w:val="24"/>
          <w:highlight w:val="none"/>
          <w:shd w:val="clear" w:color="auto" w:fill="FFFFFF"/>
        </w:rPr>
      </w:pPr>
      <w:r>
        <w:rPr>
          <w:rFonts w:hint="eastAsia" w:ascii="宋体" w:hAnsi="宋体" w:cs="宋体"/>
          <w:color w:val="000000"/>
          <w:szCs w:val="24"/>
          <w:highlight w:val="none"/>
          <w:shd w:val="clear" w:color="auto" w:fill="FFFFFF"/>
        </w:rPr>
        <w:t>国家发展和改革委员会</w:t>
      </w:r>
    </w:p>
    <w:p w14:paraId="55F3E145">
      <w:pPr>
        <w:pStyle w:val="19"/>
        <w:widowControl/>
        <w:spacing w:before="452" w:after="150" w:line="560" w:lineRule="atLeast"/>
        <w:ind w:left="150"/>
        <w:jc w:val="right"/>
        <w:rPr>
          <w:rFonts w:ascii="宋体" w:hAnsi="宋体" w:cs="宋体"/>
          <w:color w:val="000000"/>
          <w:szCs w:val="24"/>
          <w:highlight w:val="none"/>
          <w:shd w:val="clear" w:color="auto" w:fill="FFFFFF"/>
        </w:rPr>
      </w:pPr>
      <w:r>
        <w:rPr>
          <w:rFonts w:hint="eastAsia" w:ascii="宋体" w:hAnsi="宋体" w:cs="宋体"/>
          <w:color w:val="000000"/>
          <w:szCs w:val="24"/>
          <w:highlight w:val="none"/>
          <w:shd w:val="clear" w:color="auto" w:fill="FFFFFF"/>
        </w:rPr>
        <w:t>财政部</w:t>
      </w:r>
    </w:p>
    <w:p w14:paraId="7A6E9FD6">
      <w:pPr>
        <w:jc w:val="right"/>
        <w:rPr>
          <w:sz w:val="24"/>
          <w:szCs w:val="24"/>
          <w:highlight w:val="none"/>
        </w:rPr>
      </w:pPr>
      <w:r>
        <w:rPr>
          <w:rFonts w:hint="eastAsia"/>
          <w:sz w:val="24"/>
          <w:szCs w:val="24"/>
          <w:highlight w:val="none"/>
        </w:rPr>
        <w:t>二○一一年六月十八日</w:t>
      </w:r>
    </w:p>
    <w:p w14:paraId="71F9119D">
      <w:pPr>
        <w:spacing w:line="480" w:lineRule="auto"/>
        <w:rPr>
          <w:sz w:val="24"/>
          <w:szCs w:val="24"/>
          <w:highlight w:val="none"/>
        </w:rPr>
      </w:pPr>
      <w:r>
        <w:rPr>
          <w:rFonts w:hint="eastAsia" w:ascii="宋体" w:hAnsi="宋体" w:cs="宋体"/>
          <w:color w:val="000000"/>
          <w:sz w:val="24"/>
          <w:szCs w:val="24"/>
          <w:highlight w:val="none"/>
          <w:shd w:val="clear" w:color="auto" w:fill="FFFFFF"/>
        </w:rPr>
        <w:t>　　</w:t>
      </w:r>
      <w:r>
        <w:rPr>
          <w:rFonts w:hint="eastAsia"/>
          <w:sz w:val="24"/>
          <w:szCs w:val="24"/>
          <w:highlight w:val="none"/>
        </w:rPr>
        <w:t>一、根据《中华人民共和国中小企业促进法》和《国务院关于进一步促进中小企业发展的若干意见》(国发〔2009〕36号)，制定本规定。</w:t>
      </w:r>
    </w:p>
    <w:p w14:paraId="54EE0960">
      <w:pPr>
        <w:spacing w:line="480" w:lineRule="auto"/>
        <w:rPr>
          <w:sz w:val="24"/>
          <w:szCs w:val="24"/>
          <w:highlight w:val="none"/>
        </w:rPr>
      </w:pPr>
      <w:r>
        <w:rPr>
          <w:rFonts w:hint="eastAsia"/>
          <w:sz w:val="24"/>
          <w:szCs w:val="24"/>
          <w:highlight w:val="none"/>
        </w:rPr>
        <w:t>　　二、中小企业划分为中型、小型、微型三种类型，具体标准根据企业从业人员、营业收入、资产总额等指标，结合行业特点制定。</w:t>
      </w:r>
    </w:p>
    <w:p w14:paraId="4330F77C">
      <w:pPr>
        <w:spacing w:line="480" w:lineRule="auto"/>
        <w:rPr>
          <w:sz w:val="24"/>
          <w:szCs w:val="24"/>
          <w:highlight w:val="none"/>
        </w:rPr>
      </w:pPr>
      <w:r>
        <w:rPr>
          <w:rFonts w:hint="eastAsia"/>
          <w:sz w:val="24"/>
          <w:szCs w:val="24"/>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5FD8933">
      <w:pPr>
        <w:spacing w:line="480" w:lineRule="auto"/>
        <w:rPr>
          <w:sz w:val="24"/>
          <w:szCs w:val="24"/>
          <w:highlight w:val="none"/>
        </w:rPr>
      </w:pPr>
      <w:r>
        <w:rPr>
          <w:rFonts w:hint="eastAsia"/>
          <w:sz w:val="24"/>
          <w:szCs w:val="24"/>
          <w:highlight w:val="none"/>
        </w:rPr>
        <w:t>　　四、各行业划型标准为：</w:t>
      </w:r>
    </w:p>
    <w:p w14:paraId="14CC20CD">
      <w:pPr>
        <w:spacing w:line="480" w:lineRule="auto"/>
        <w:rPr>
          <w:sz w:val="24"/>
          <w:szCs w:val="24"/>
          <w:highlight w:val="none"/>
        </w:rPr>
      </w:pPr>
      <w:r>
        <w:rPr>
          <w:rFonts w:hint="eastAsia"/>
          <w:sz w:val="24"/>
          <w:szCs w:val="24"/>
          <w:highlight w:val="none"/>
        </w:rPr>
        <w:t>　　（一）农、林、牧、渔业。营业收入20000万元以下的为中小微型企业。其中，营业收入500万元及以上的为中型企业，营业收入50万元及以上的为小型企业，营业收入50万元以下的为微型企业。</w:t>
      </w:r>
    </w:p>
    <w:p w14:paraId="7437EE96">
      <w:pPr>
        <w:spacing w:line="480" w:lineRule="auto"/>
        <w:rPr>
          <w:sz w:val="24"/>
          <w:szCs w:val="24"/>
          <w:highlight w:val="none"/>
        </w:rPr>
      </w:pPr>
      <w:r>
        <w:rPr>
          <w:rFonts w:hint="eastAsia"/>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C9C8329">
      <w:pPr>
        <w:spacing w:line="480" w:lineRule="auto"/>
        <w:rPr>
          <w:sz w:val="24"/>
          <w:szCs w:val="24"/>
          <w:highlight w:val="none"/>
        </w:rPr>
      </w:pPr>
      <w:r>
        <w:rPr>
          <w:rFonts w:hint="eastAsia"/>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DA57B76">
      <w:pPr>
        <w:spacing w:line="480" w:lineRule="auto"/>
        <w:rPr>
          <w:sz w:val="24"/>
          <w:szCs w:val="24"/>
          <w:highlight w:val="none"/>
        </w:rPr>
      </w:pPr>
      <w:r>
        <w:rPr>
          <w:rFonts w:hint="eastAsia"/>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C930995">
      <w:pPr>
        <w:spacing w:line="480" w:lineRule="auto"/>
        <w:rPr>
          <w:sz w:val="24"/>
          <w:szCs w:val="24"/>
          <w:highlight w:val="none"/>
        </w:rPr>
      </w:pPr>
      <w:r>
        <w:rPr>
          <w:rFonts w:hint="eastAsia"/>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5655B69">
      <w:pPr>
        <w:spacing w:line="480" w:lineRule="auto"/>
        <w:rPr>
          <w:sz w:val="24"/>
          <w:szCs w:val="24"/>
          <w:highlight w:val="none"/>
        </w:rPr>
      </w:pPr>
      <w:r>
        <w:rPr>
          <w:rFonts w:hint="eastAsia"/>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B9C76FA">
      <w:pPr>
        <w:spacing w:line="480" w:lineRule="auto"/>
        <w:rPr>
          <w:sz w:val="24"/>
          <w:szCs w:val="24"/>
          <w:highlight w:val="none"/>
        </w:rPr>
      </w:pPr>
      <w:r>
        <w:rPr>
          <w:rFonts w:hint="eastAsia"/>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9B89F77">
      <w:pPr>
        <w:spacing w:line="480" w:lineRule="auto"/>
        <w:rPr>
          <w:sz w:val="24"/>
          <w:szCs w:val="24"/>
          <w:highlight w:val="none"/>
        </w:rPr>
      </w:pPr>
      <w:r>
        <w:rPr>
          <w:rFonts w:hint="eastAsia"/>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C5C3BAD">
      <w:pPr>
        <w:spacing w:line="480" w:lineRule="auto"/>
        <w:rPr>
          <w:sz w:val="24"/>
          <w:szCs w:val="24"/>
          <w:highlight w:val="none"/>
        </w:rPr>
      </w:pPr>
      <w:r>
        <w:rPr>
          <w:rFonts w:hint="eastAsia"/>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A95DF0F">
      <w:pPr>
        <w:spacing w:line="480" w:lineRule="auto"/>
        <w:rPr>
          <w:sz w:val="24"/>
          <w:szCs w:val="24"/>
          <w:highlight w:val="none"/>
        </w:rPr>
      </w:pPr>
      <w:r>
        <w:rPr>
          <w:rFonts w:hint="eastAsia"/>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46F88D6">
      <w:pPr>
        <w:spacing w:line="480" w:lineRule="auto"/>
        <w:rPr>
          <w:sz w:val="24"/>
          <w:szCs w:val="24"/>
          <w:highlight w:val="none"/>
        </w:rPr>
      </w:pPr>
      <w:r>
        <w:rPr>
          <w:rFonts w:hint="eastAsia"/>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DB573DF">
      <w:pPr>
        <w:spacing w:line="480" w:lineRule="auto"/>
        <w:rPr>
          <w:sz w:val="24"/>
          <w:szCs w:val="24"/>
          <w:highlight w:val="none"/>
        </w:rPr>
      </w:pPr>
      <w:r>
        <w:rPr>
          <w:rFonts w:hint="eastAsia"/>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C8A914E">
      <w:pPr>
        <w:spacing w:line="480" w:lineRule="auto"/>
        <w:rPr>
          <w:sz w:val="24"/>
          <w:szCs w:val="24"/>
          <w:highlight w:val="none"/>
        </w:rPr>
      </w:pPr>
      <w:r>
        <w:rPr>
          <w:rFonts w:hint="eastAsia"/>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B4ADDD7">
      <w:pPr>
        <w:spacing w:line="480" w:lineRule="auto"/>
        <w:rPr>
          <w:sz w:val="24"/>
          <w:szCs w:val="24"/>
          <w:highlight w:val="none"/>
        </w:rPr>
      </w:pPr>
      <w:r>
        <w:rPr>
          <w:rFonts w:hint="eastAsia"/>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1211999">
      <w:pPr>
        <w:spacing w:line="480" w:lineRule="auto"/>
        <w:rPr>
          <w:sz w:val="24"/>
          <w:szCs w:val="24"/>
          <w:highlight w:val="none"/>
        </w:rPr>
      </w:pPr>
      <w:r>
        <w:rPr>
          <w:rFonts w:hint="eastAsia"/>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FBE7BDA">
      <w:pPr>
        <w:spacing w:line="480" w:lineRule="auto"/>
        <w:rPr>
          <w:sz w:val="24"/>
          <w:szCs w:val="24"/>
          <w:highlight w:val="none"/>
        </w:rPr>
      </w:pPr>
      <w:r>
        <w:rPr>
          <w:rFonts w:hint="eastAsia"/>
          <w:sz w:val="24"/>
          <w:szCs w:val="24"/>
          <w:highlight w:val="none"/>
        </w:rPr>
        <w:t>　　（十六）其他未列明行业。从业人员300人以下的为中小微型企业。其中，从业人员100人及以上的为中型企业；从业人员10人及以上的为小型企业；从业人员10人以下的为微型企业。</w:t>
      </w:r>
    </w:p>
    <w:p w14:paraId="687421EF">
      <w:pPr>
        <w:spacing w:line="480" w:lineRule="auto"/>
        <w:rPr>
          <w:sz w:val="24"/>
          <w:szCs w:val="24"/>
          <w:highlight w:val="none"/>
        </w:rPr>
      </w:pPr>
      <w:r>
        <w:rPr>
          <w:rFonts w:hint="eastAsia"/>
          <w:sz w:val="24"/>
          <w:szCs w:val="24"/>
          <w:highlight w:val="none"/>
        </w:rPr>
        <w:t>　　五、企业类型的划分以统计部门的统计数据为依据。</w:t>
      </w:r>
    </w:p>
    <w:p w14:paraId="4731D082">
      <w:pPr>
        <w:spacing w:line="480" w:lineRule="auto"/>
        <w:rPr>
          <w:sz w:val="24"/>
          <w:szCs w:val="24"/>
          <w:highlight w:val="none"/>
        </w:rPr>
      </w:pPr>
      <w:r>
        <w:rPr>
          <w:rFonts w:hint="eastAsia"/>
          <w:sz w:val="24"/>
          <w:szCs w:val="24"/>
          <w:highlight w:val="none"/>
        </w:rPr>
        <w:t>　　六、本规定适用于在中华人民共和国境内依法设立的各类所有制和各种组织形式的企业。个体工商户和本规定以外的行业，参照本规定进行划型。</w:t>
      </w:r>
    </w:p>
    <w:p w14:paraId="72187B98">
      <w:pPr>
        <w:spacing w:line="480" w:lineRule="auto"/>
        <w:rPr>
          <w:sz w:val="24"/>
          <w:szCs w:val="24"/>
          <w:highlight w:val="none"/>
        </w:rPr>
      </w:pPr>
      <w:r>
        <w:rPr>
          <w:rFonts w:hint="eastAsia"/>
          <w:sz w:val="24"/>
          <w:szCs w:val="24"/>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283D2218">
      <w:pPr>
        <w:spacing w:line="480" w:lineRule="auto"/>
        <w:rPr>
          <w:sz w:val="24"/>
          <w:szCs w:val="24"/>
          <w:highlight w:val="none"/>
        </w:rPr>
      </w:pPr>
      <w:r>
        <w:rPr>
          <w:rFonts w:hint="eastAsia"/>
          <w:sz w:val="24"/>
          <w:szCs w:val="24"/>
          <w:highlight w:val="none"/>
        </w:rPr>
        <w:t>　　八、本规定由工业和信息化部、国家统计局会同有关部门根据《国民经济行业分类》修订情况和企业发展变化情况适时修订。</w:t>
      </w:r>
    </w:p>
    <w:p w14:paraId="29F40AC4">
      <w:pPr>
        <w:spacing w:line="480" w:lineRule="auto"/>
        <w:rPr>
          <w:sz w:val="24"/>
          <w:szCs w:val="24"/>
          <w:highlight w:val="none"/>
        </w:rPr>
      </w:pPr>
      <w:r>
        <w:rPr>
          <w:rFonts w:hint="eastAsia"/>
          <w:sz w:val="24"/>
          <w:szCs w:val="24"/>
          <w:highlight w:val="none"/>
        </w:rPr>
        <w:t>　　九、本规定由工业和信息化部、国家统计局会同有关部门负责解释。</w:t>
      </w:r>
    </w:p>
    <w:p w14:paraId="0484C259">
      <w:pPr>
        <w:spacing w:line="480" w:lineRule="auto"/>
        <w:rPr>
          <w:sz w:val="24"/>
          <w:szCs w:val="24"/>
          <w:highlight w:val="none"/>
        </w:rPr>
      </w:pPr>
      <w:r>
        <w:rPr>
          <w:rFonts w:hint="eastAsia"/>
          <w:sz w:val="24"/>
          <w:szCs w:val="24"/>
          <w:highlight w:val="none"/>
        </w:rPr>
        <w:t>　　十、本规定自发布之日起执行，原国家经贸委、原国家计委、财政部和国家统计局2003年颁布的《中小企业标准暂行规定》同时废止。</w:t>
      </w:r>
    </w:p>
    <w:sectPr>
      <w:headerReference r:id="rId21" w:type="default"/>
      <w:pgSz w:w="11906" w:h="16838"/>
      <w:pgMar w:top="1440" w:right="1080" w:bottom="1440" w:left="1080" w:header="720" w:footer="720" w:gutter="0"/>
      <w:pgNumType w:fmt="decimal"/>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swiss"/>
    <w:pitch w:val="default"/>
    <w:sig w:usb0="800001E3" w:usb1="1200FFEF" w:usb2="00040000" w:usb3="04000000" w:csb0="00000001" w:csb1="4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A5747">
    <w:pPr>
      <w:pStyle w:val="8"/>
      <w:tabs>
        <w:tab w:val="left" w:pos="9540"/>
      </w:tabs>
      <w:wordWrap w:val="0"/>
      <w:ind w:right="360" w:firstLine="360"/>
      <w:jc w:val="right"/>
      <w:rPr>
        <w:rFonts w:ascii="宋体" w:hAnsi="宋体"/>
        <w:szCs w:val="21"/>
      </w:rPr>
    </w:pPr>
    <w:r>
      <w:rPr>
        <w:rFonts w:hint="eastAsia" w:ascii="宋体" w:hAnsi="宋体"/>
        <w:szCs w:val="21"/>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CD120">
    <w:pPr>
      <w:pStyle w:val="14"/>
      <w:jc w:val="right"/>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D10462">
                          <w:pPr>
                            <w:pStyle w:val="14"/>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6CD10462">
                    <w:pPr>
                      <w:pStyle w:val="14"/>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32922">
    <w:pPr>
      <w:spacing w:line="201" w:lineRule="auto"/>
      <w:ind w:left="4548"/>
      <w:rPr>
        <w:rFonts w:ascii="Arial" w:hAnsi="Arial" w:eastAsia="Arial" w:cs="Arial"/>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0E9EA0">
                          <w:pPr>
                            <w:pStyle w:val="14"/>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350E9EA0">
                    <w:pPr>
                      <w:pStyle w:val="14"/>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BACA4">
    <w:pPr>
      <w:pStyle w:val="8"/>
      <w:framePr w:wrap="around" w:vAnchor="text" w:hAnchor="margin" w:xAlign="center" w:y="1"/>
    </w:pPr>
    <w:r>
      <w:fldChar w:fldCharType="begin"/>
    </w:r>
    <w:r>
      <w:instrText xml:space="preserve">PAGE  </w:instrText>
    </w:r>
    <w:r>
      <w:fldChar w:fldCharType="separate"/>
    </w:r>
    <w:r>
      <w:t>- 30 -</w:t>
    </w:r>
    <w:r>
      <w:fldChar w:fldCharType="end"/>
    </w:r>
  </w:p>
  <w:p w14:paraId="3C0A17CE">
    <w:pPr>
      <w:pStyle w:val="8"/>
      <w:framePr w:wrap="around" w:vAnchor="text" w:hAnchor="margin" w:xAlign="right" w:y="1"/>
      <w:ind w:right="360" w:firstLine="360"/>
    </w:pPr>
  </w:p>
  <w:p w14:paraId="12A6D3A8">
    <w:pPr>
      <w:pStyle w:val="8"/>
      <w:ind w:right="360" w:firstLine="360"/>
      <w:rPr>
        <w:rFonts w:hint="eastAsia" w:eastAsia="仿宋_GB2312"/>
        <w:lang w:eastAsia="zh-CN"/>
      </w:rPr>
    </w:pPr>
    <w:r>
      <w:rPr>
        <w:rFonts w:hint="eastAsia" w:ascii="仿宋_GB2312" w:eastAsia="仿宋_GB2312"/>
      </w:rPr>
      <w:t xml:space="preserve">                                                                     </w:t>
    </w:r>
    <w:r>
      <w:rPr>
        <w:rFonts w:hint="eastAsia" w:ascii="仿宋_GB2312" w:eastAsia="仿宋_GB2312"/>
        <w:lang w:eastAsia="zh-CN"/>
      </w:rPr>
      <w:t>中研（长春）工程咨询有限公司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7FA57">
    <w:pPr>
      <w:pStyle w:val="8"/>
      <w:tabs>
        <w:tab w:val="center" w:pos="4819"/>
        <w:tab w:val="left" w:pos="9540"/>
      </w:tabs>
      <w:ind w:right="360"/>
      <w:rPr>
        <w:rFonts w:ascii="宋体" w:hAnsi="宋体"/>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B410D">
    <w:pPr>
      <w:pStyle w:val="14"/>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44D49">
    <w:pPr>
      <w:pStyle w:val="14"/>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43B77">
    <w:pPr>
      <w:spacing w:line="201" w:lineRule="auto"/>
      <w:rPr>
        <w:rFonts w:ascii="Arial" w:hAnsi="Arial" w:cs="Arial"/>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3117A4">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13117A4">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2619D">
    <w:pPr>
      <w:spacing w:line="201" w:lineRule="auto"/>
      <w:rPr>
        <w:rFonts w:ascii="Arial" w:hAnsi="Arial" w:cs="Arial"/>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E5C5B8">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9E5C5B8">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98835">
    <w:pPr>
      <w:spacing w:line="201" w:lineRule="auto"/>
      <w:ind w:left="4548"/>
      <w:rPr>
        <w:rFonts w:ascii="Arial" w:hAnsi="Arial" w:eastAsia="Arial" w:cs="Arial"/>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B6E4D9">
                          <w:pPr>
                            <w:pStyle w:val="14"/>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5B6E4D9">
                    <w:pPr>
                      <w:pStyle w:val="14"/>
                    </w:pPr>
                    <w:r>
                      <w:fldChar w:fldCharType="begin"/>
                    </w:r>
                    <w:r>
                      <w:instrText xml:space="preserve"> PAGE  \* MERGEFORMAT </w:instrText>
                    </w:r>
                    <w:r>
                      <w:fldChar w:fldCharType="separate"/>
                    </w:r>
                    <w:r>
                      <w:t>35</w:t>
                    </w:r>
                    <w:r>
                      <w:fldChar w:fldCharType="end"/>
                    </w:r>
                  </w:p>
                </w:txbxContent>
              </v:textbox>
            </v:shape>
          </w:pict>
        </mc:Fallback>
      </mc:AlternateContent>
    </w:r>
    <w:r>
      <w:rPr>
        <w:rFonts w:ascii="Arial" w:hAnsi="Arial" w:eastAsia="Arial" w:cs="Arial"/>
        <w:spacing w:val="7"/>
        <w:sz w:val="18"/>
        <w:szCs w:val="18"/>
      </w:rPr>
      <w:t>5</w:t>
    </w:r>
    <w:r>
      <w:rPr>
        <w:rFonts w:ascii="Arial" w:hAnsi="Arial" w:eastAsia="Arial" w:cs="Arial"/>
        <w:spacing w:val="6"/>
        <w:sz w:val="18"/>
        <w:szCs w:val="18"/>
      </w:rPr>
      <w:t>2</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6108D">
    <w:pPr>
      <w:pStyle w:val="14"/>
      <w:ind w:right="360"/>
      <w:jc w:val="righ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F62A22">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4F62A22">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53207">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ECBE0">
    <w:pPr>
      <w:pStyle w:val="1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0D9AA">
    <w:pPr>
      <w:pStyle w:val="1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E2C65">
    <w:pPr>
      <w:pStyle w:val="15"/>
      <w:pBdr>
        <w:top w:val="none" w:color="auto" w:sz="0" w:space="1"/>
        <w:left w:val="none" w:color="auto" w:sz="0" w:space="4"/>
        <w:bottom w:val="none" w:color="auto" w:sz="0" w:space="4"/>
        <w:right w:val="none" w:color="auto" w:sz="0" w:space="4"/>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ED9D7">
    <w:pPr>
      <w:pStyle w:val="15"/>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630B6">
    <w:pPr>
      <w:pStyle w:val="15"/>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42B9C">
    <w:pPr>
      <w:pStyle w:val="15"/>
      <w:pBdr>
        <w:bottom w:val="none" w:color="auto" w:sz="0" w:space="1"/>
      </w:pBdr>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3DC21">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32218E"/>
    <w:multiLevelType w:val="singleLevel"/>
    <w:tmpl w:val="AE32218E"/>
    <w:lvl w:ilvl="0" w:tentative="0">
      <w:start w:val="5"/>
      <w:numFmt w:val="chineseCounting"/>
      <w:suff w:val="space"/>
      <w:lvlText w:val="第%1章"/>
      <w:lvlJc w:val="left"/>
      <w:rPr>
        <w:rFonts w:hint="eastAsia"/>
      </w:rPr>
    </w:lvl>
  </w:abstractNum>
  <w:abstractNum w:abstractNumId="1">
    <w:nsid w:val="B72633BF"/>
    <w:multiLevelType w:val="singleLevel"/>
    <w:tmpl w:val="B72633BF"/>
    <w:lvl w:ilvl="0" w:tentative="0">
      <w:start w:val="1"/>
      <w:numFmt w:val="decimal"/>
      <w:lvlText w:val="%1."/>
      <w:lvlJc w:val="left"/>
      <w:pPr>
        <w:tabs>
          <w:tab w:val="left" w:pos="312"/>
        </w:tabs>
      </w:pPr>
    </w:lvl>
  </w:abstractNum>
  <w:abstractNum w:abstractNumId="2">
    <w:nsid w:val="BBCF1ADD"/>
    <w:multiLevelType w:val="singleLevel"/>
    <w:tmpl w:val="BBCF1ADD"/>
    <w:lvl w:ilvl="0" w:tentative="0">
      <w:start w:val="4"/>
      <w:numFmt w:val="chineseCounting"/>
      <w:suff w:val="nothing"/>
      <w:lvlText w:val="%1、"/>
      <w:lvlJc w:val="left"/>
      <w:rPr>
        <w:rFonts w:hint="eastAsia"/>
      </w:rPr>
    </w:lvl>
  </w:abstractNum>
  <w:abstractNum w:abstractNumId="3">
    <w:nsid w:val="CFB502AB"/>
    <w:multiLevelType w:val="singleLevel"/>
    <w:tmpl w:val="CFB502AB"/>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FiYWNmOGMyMGJlZTQwMjM5ZjMwMjkzZWQ0NzU5ZDUifQ=="/>
  </w:docVars>
  <w:rsids>
    <w:rsidRoot w:val="00172A27"/>
    <w:rsid w:val="00003E9D"/>
    <w:rsid w:val="000108C2"/>
    <w:rsid w:val="000249A4"/>
    <w:rsid w:val="00035085"/>
    <w:rsid w:val="00061395"/>
    <w:rsid w:val="00067FFB"/>
    <w:rsid w:val="00072EB2"/>
    <w:rsid w:val="000F2C1B"/>
    <w:rsid w:val="00125FBC"/>
    <w:rsid w:val="00141923"/>
    <w:rsid w:val="00143E47"/>
    <w:rsid w:val="00156C8B"/>
    <w:rsid w:val="00156EDE"/>
    <w:rsid w:val="00172A27"/>
    <w:rsid w:val="001C6231"/>
    <w:rsid w:val="0021113D"/>
    <w:rsid w:val="0022413F"/>
    <w:rsid w:val="00234A06"/>
    <w:rsid w:val="00250636"/>
    <w:rsid w:val="00271B41"/>
    <w:rsid w:val="00296C16"/>
    <w:rsid w:val="002E1F75"/>
    <w:rsid w:val="002E6878"/>
    <w:rsid w:val="00310A92"/>
    <w:rsid w:val="0031707E"/>
    <w:rsid w:val="003432EB"/>
    <w:rsid w:val="00352D96"/>
    <w:rsid w:val="00364A9D"/>
    <w:rsid w:val="00392935"/>
    <w:rsid w:val="0039338E"/>
    <w:rsid w:val="003A4DB8"/>
    <w:rsid w:val="003B43FD"/>
    <w:rsid w:val="003E2FCF"/>
    <w:rsid w:val="004770F4"/>
    <w:rsid w:val="00481A1B"/>
    <w:rsid w:val="004979D7"/>
    <w:rsid w:val="004B70E7"/>
    <w:rsid w:val="00501EE6"/>
    <w:rsid w:val="00535F9C"/>
    <w:rsid w:val="005977BA"/>
    <w:rsid w:val="005A360E"/>
    <w:rsid w:val="005C0243"/>
    <w:rsid w:val="005E101B"/>
    <w:rsid w:val="005E1028"/>
    <w:rsid w:val="005E5C19"/>
    <w:rsid w:val="00651260"/>
    <w:rsid w:val="00690770"/>
    <w:rsid w:val="006B5994"/>
    <w:rsid w:val="006B7D5E"/>
    <w:rsid w:val="006B7E0E"/>
    <w:rsid w:val="00732530"/>
    <w:rsid w:val="00742C5A"/>
    <w:rsid w:val="00746518"/>
    <w:rsid w:val="0075418F"/>
    <w:rsid w:val="007B451E"/>
    <w:rsid w:val="0082593E"/>
    <w:rsid w:val="008500A8"/>
    <w:rsid w:val="00886798"/>
    <w:rsid w:val="008C1C3B"/>
    <w:rsid w:val="008D22FF"/>
    <w:rsid w:val="008F47B0"/>
    <w:rsid w:val="00952478"/>
    <w:rsid w:val="009567A6"/>
    <w:rsid w:val="009B3754"/>
    <w:rsid w:val="009C2241"/>
    <w:rsid w:val="009D2E7A"/>
    <w:rsid w:val="009D5AA7"/>
    <w:rsid w:val="009F7452"/>
    <w:rsid w:val="00A00941"/>
    <w:rsid w:val="00A0799B"/>
    <w:rsid w:val="00A17198"/>
    <w:rsid w:val="00A23BEF"/>
    <w:rsid w:val="00A80252"/>
    <w:rsid w:val="00A838A4"/>
    <w:rsid w:val="00AB573D"/>
    <w:rsid w:val="00AF7AFC"/>
    <w:rsid w:val="00B01EE5"/>
    <w:rsid w:val="00B071CC"/>
    <w:rsid w:val="00B470FC"/>
    <w:rsid w:val="00B87A8B"/>
    <w:rsid w:val="00BA149E"/>
    <w:rsid w:val="00BA5924"/>
    <w:rsid w:val="00BB6BEA"/>
    <w:rsid w:val="00BF6B2C"/>
    <w:rsid w:val="00C45CB9"/>
    <w:rsid w:val="00C66677"/>
    <w:rsid w:val="00D0329D"/>
    <w:rsid w:val="00D31681"/>
    <w:rsid w:val="00DA1E5C"/>
    <w:rsid w:val="00DA2CDC"/>
    <w:rsid w:val="00E56324"/>
    <w:rsid w:val="00E848D8"/>
    <w:rsid w:val="00E85499"/>
    <w:rsid w:val="00E869FF"/>
    <w:rsid w:val="00EA5814"/>
    <w:rsid w:val="00F17645"/>
    <w:rsid w:val="00F3578C"/>
    <w:rsid w:val="00F5717D"/>
    <w:rsid w:val="00F67983"/>
    <w:rsid w:val="00F81815"/>
    <w:rsid w:val="00FB3778"/>
    <w:rsid w:val="018A6D55"/>
    <w:rsid w:val="018C2E93"/>
    <w:rsid w:val="01BD341E"/>
    <w:rsid w:val="01C52A70"/>
    <w:rsid w:val="01EC4A64"/>
    <w:rsid w:val="021D31A3"/>
    <w:rsid w:val="02427F54"/>
    <w:rsid w:val="025E7B4F"/>
    <w:rsid w:val="027968FC"/>
    <w:rsid w:val="02D50705"/>
    <w:rsid w:val="02DE3109"/>
    <w:rsid w:val="03394107"/>
    <w:rsid w:val="03534B9D"/>
    <w:rsid w:val="036E7AD4"/>
    <w:rsid w:val="037E6D6A"/>
    <w:rsid w:val="038A36B8"/>
    <w:rsid w:val="038C1917"/>
    <w:rsid w:val="03A13629"/>
    <w:rsid w:val="03A55011"/>
    <w:rsid w:val="03AB0A69"/>
    <w:rsid w:val="03AE7844"/>
    <w:rsid w:val="03B10EED"/>
    <w:rsid w:val="03B92EA5"/>
    <w:rsid w:val="03E2035D"/>
    <w:rsid w:val="03F31F5B"/>
    <w:rsid w:val="040A5B3F"/>
    <w:rsid w:val="0414147C"/>
    <w:rsid w:val="04217676"/>
    <w:rsid w:val="042E398D"/>
    <w:rsid w:val="04447FB3"/>
    <w:rsid w:val="04584F3F"/>
    <w:rsid w:val="04842B2B"/>
    <w:rsid w:val="0494241D"/>
    <w:rsid w:val="04C44478"/>
    <w:rsid w:val="05015F14"/>
    <w:rsid w:val="05113C4F"/>
    <w:rsid w:val="052B1173"/>
    <w:rsid w:val="05584462"/>
    <w:rsid w:val="05735A3A"/>
    <w:rsid w:val="05D63A25"/>
    <w:rsid w:val="05E27A84"/>
    <w:rsid w:val="05EF7097"/>
    <w:rsid w:val="060B7A81"/>
    <w:rsid w:val="060F45F1"/>
    <w:rsid w:val="06204757"/>
    <w:rsid w:val="06204B85"/>
    <w:rsid w:val="06664A58"/>
    <w:rsid w:val="0695319D"/>
    <w:rsid w:val="06A64813"/>
    <w:rsid w:val="06BE1F83"/>
    <w:rsid w:val="06CA277E"/>
    <w:rsid w:val="06F16136"/>
    <w:rsid w:val="06F17A58"/>
    <w:rsid w:val="06F97265"/>
    <w:rsid w:val="0707297D"/>
    <w:rsid w:val="077F3E9A"/>
    <w:rsid w:val="07805BEF"/>
    <w:rsid w:val="07930A17"/>
    <w:rsid w:val="079C7B5C"/>
    <w:rsid w:val="07E10D6B"/>
    <w:rsid w:val="081515F8"/>
    <w:rsid w:val="082500FC"/>
    <w:rsid w:val="08340E25"/>
    <w:rsid w:val="083E4106"/>
    <w:rsid w:val="08656034"/>
    <w:rsid w:val="08760957"/>
    <w:rsid w:val="08AD24D3"/>
    <w:rsid w:val="08C24D94"/>
    <w:rsid w:val="08E27D9B"/>
    <w:rsid w:val="090C438D"/>
    <w:rsid w:val="09277E8E"/>
    <w:rsid w:val="09457FC5"/>
    <w:rsid w:val="094B1DE4"/>
    <w:rsid w:val="094E36A3"/>
    <w:rsid w:val="095F2A73"/>
    <w:rsid w:val="09772BD9"/>
    <w:rsid w:val="09A961BB"/>
    <w:rsid w:val="09AB3020"/>
    <w:rsid w:val="09C13E54"/>
    <w:rsid w:val="09EC1A68"/>
    <w:rsid w:val="0A116C3C"/>
    <w:rsid w:val="0A343E3A"/>
    <w:rsid w:val="0A66198D"/>
    <w:rsid w:val="0A7B3CF9"/>
    <w:rsid w:val="0A802ECB"/>
    <w:rsid w:val="0AA97B21"/>
    <w:rsid w:val="0AC64238"/>
    <w:rsid w:val="0AF0679F"/>
    <w:rsid w:val="0B515930"/>
    <w:rsid w:val="0B6E61C8"/>
    <w:rsid w:val="0B8F4572"/>
    <w:rsid w:val="0B9C659A"/>
    <w:rsid w:val="0BA41300"/>
    <w:rsid w:val="0BB3527C"/>
    <w:rsid w:val="0BC0320B"/>
    <w:rsid w:val="0C1344FB"/>
    <w:rsid w:val="0C1473F2"/>
    <w:rsid w:val="0C24211F"/>
    <w:rsid w:val="0C322DE7"/>
    <w:rsid w:val="0C98133C"/>
    <w:rsid w:val="0CD11FD4"/>
    <w:rsid w:val="0CFE30E7"/>
    <w:rsid w:val="0D3229EB"/>
    <w:rsid w:val="0D4E3A91"/>
    <w:rsid w:val="0D7A4772"/>
    <w:rsid w:val="0DB957A1"/>
    <w:rsid w:val="0DC40D6F"/>
    <w:rsid w:val="0E0D6C5F"/>
    <w:rsid w:val="0E23320D"/>
    <w:rsid w:val="0E244D03"/>
    <w:rsid w:val="0E3D648D"/>
    <w:rsid w:val="0E505AD1"/>
    <w:rsid w:val="0E550E35"/>
    <w:rsid w:val="0E5C27BC"/>
    <w:rsid w:val="0E6B38CB"/>
    <w:rsid w:val="0E790865"/>
    <w:rsid w:val="0EB05265"/>
    <w:rsid w:val="0EB222B3"/>
    <w:rsid w:val="0EDC04F9"/>
    <w:rsid w:val="0EFD1F04"/>
    <w:rsid w:val="0F0E09E8"/>
    <w:rsid w:val="0F2647F1"/>
    <w:rsid w:val="0F5469D1"/>
    <w:rsid w:val="0F565859"/>
    <w:rsid w:val="0F6E6548"/>
    <w:rsid w:val="0F8320AA"/>
    <w:rsid w:val="0FA57686"/>
    <w:rsid w:val="0FCD1DD5"/>
    <w:rsid w:val="101850BA"/>
    <w:rsid w:val="10401F77"/>
    <w:rsid w:val="106E3246"/>
    <w:rsid w:val="10B10A80"/>
    <w:rsid w:val="10B87C29"/>
    <w:rsid w:val="113C6524"/>
    <w:rsid w:val="114E4CEB"/>
    <w:rsid w:val="119360D6"/>
    <w:rsid w:val="1209283C"/>
    <w:rsid w:val="1218482D"/>
    <w:rsid w:val="12231C75"/>
    <w:rsid w:val="12272D98"/>
    <w:rsid w:val="127501C9"/>
    <w:rsid w:val="12807A23"/>
    <w:rsid w:val="12835259"/>
    <w:rsid w:val="12C16468"/>
    <w:rsid w:val="12D538E2"/>
    <w:rsid w:val="133C594E"/>
    <w:rsid w:val="13414380"/>
    <w:rsid w:val="13660539"/>
    <w:rsid w:val="138C72A8"/>
    <w:rsid w:val="13A85CB1"/>
    <w:rsid w:val="13B0154C"/>
    <w:rsid w:val="13B912DB"/>
    <w:rsid w:val="13BE7925"/>
    <w:rsid w:val="13EA29CE"/>
    <w:rsid w:val="13F74276"/>
    <w:rsid w:val="14551D69"/>
    <w:rsid w:val="14631E85"/>
    <w:rsid w:val="148A5A85"/>
    <w:rsid w:val="148B5704"/>
    <w:rsid w:val="1492781D"/>
    <w:rsid w:val="149E1354"/>
    <w:rsid w:val="14BD061C"/>
    <w:rsid w:val="14DD78F7"/>
    <w:rsid w:val="14E35845"/>
    <w:rsid w:val="14F0121B"/>
    <w:rsid w:val="14F82764"/>
    <w:rsid w:val="14F86611"/>
    <w:rsid w:val="14F91FFB"/>
    <w:rsid w:val="15284F26"/>
    <w:rsid w:val="15565F56"/>
    <w:rsid w:val="157013DF"/>
    <w:rsid w:val="15750B21"/>
    <w:rsid w:val="15A13A09"/>
    <w:rsid w:val="15A2107A"/>
    <w:rsid w:val="15DD2016"/>
    <w:rsid w:val="162C6C09"/>
    <w:rsid w:val="163C3478"/>
    <w:rsid w:val="166A7A0B"/>
    <w:rsid w:val="167A3D2E"/>
    <w:rsid w:val="169C735B"/>
    <w:rsid w:val="16A22690"/>
    <w:rsid w:val="16AF2D7E"/>
    <w:rsid w:val="16B8579F"/>
    <w:rsid w:val="16DE1111"/>
    <w:rsid w:val="16FF2507"/>
    <w:rsid w:val="17021B22"/>
    <w:rsid w:val="170A365A"/>
    <w:rsid w:val="170B6E95"/>
    <w:rsid w:val="170F6585"/>
    <w:rsid w:val="1759098C"/>
    <w:rsid w:val="175A5BDD"/>
    <w:rsid w:val="175F6052"/>
    <w:rsid w:val="1775412A"/>
    <w:rsid w:val="177B7D38"/>
    <w:rsid w:val="178C6ABE"/>
    <w:rsid w:val="17B635A4"/>
    <w:rsid w:val="17D42946"/>
    <w:rsid w:val="17E96683"/>
    <w:rsid w:val="182C3059"/>
    <w:rsid w:val="184B23BE"/>
    <w:rsid w:val="18807773"/>
    <w:rsid w:val="189470F8"/>
    <w:rsid w:val="189613E9"/>
    <w:rsid w:val="18A02C47"/>
    <w:rsid w:val="18B40F9D"/>
    <w:rsid w:val="18BB5507"/>
    <w:rsid w:val="18C70B28"/>
    <w:rsid w:val="18DC7583"/>
    <w:rsid w:val="19036306"/>
    <w:rsid w:val="193E3DF9"/>
    <w:rsid w:val="194D4B91"/>
    <w:rsid w:val="19540841"/>
    <w:rsid w:val="195922B7"/>
    <w:rsid w:val="19684ED6"/>
    <w:rsid w:val="199A0B44"/>
    <w:rsid w:val="19BA3865"/>
    <w:rsid w:val="1A493C6D"/>
    <w:rsid w:val="1A4C59BC"/>
    <w:rsid w:val="1A556FE2"/>
    <w:rsid w:val="1A9E0A76"/>
    <w:rsid w:val="1AA15A6B"/>
    <w:rsid w:val="1AAA2D02"/>
    <w:rsid w:val="1AC94A6E"/>
    <w:rsid w:val="1AD1591E"/>
    <w:rsid w:val="1AEA0851"/>
    <w:rsid w:val="1B042C3E"/>
    <w:rsid w:val="1B124510"/>
    <w:rsid w:val="1B8053CF"/>
    <w:rsid w:val="1B954A42"/>
    <w:rsid w:val="1B9F5CE7"/>
    <w:rsid w:val="1BA65C67"/>
    <w:rsid w:val="1BA86A64"/>
    <w:rsid w:val="1BC953AA"/>
    <w:rsid w:val="1BDF401A"/>
    <w:rsid w:val="1C1147C7"/>
    <w:rsid w:val="1C5E4627"/>
    <w:rsid w:val="1C5F36CC"/>
    <w:rsid w:val="1C6E0AF0"/>
    <w:rsid w:val="1C6E39C8"/>
    <w:rsid w:val="1C8808A6"/>
    <w:rsid w:val="1CB04447"/>
    <w:rsid w:val="1D1D701B"/>
    <w:rsid w:val="1D921C5B"/>
    <w:rsid w:val="1D990F18"/>
    <w:rsid w:val="1D9C7431"/>
    <w:rsid w:val="1DD75A1F"/>
    <w:rsid w:val="1DFB0CE7"/>
    <w:rsid w:val="1DFC4A23"/>
    <w:rsid w:val="1E053BCC"/>
    <w:rsid w:val="1E0E6048"/>
    <w:rsid w:val="1E3358E0"/>
    <w:rsid w:val="1E395A00"/>
    <w:rsid w:val="1E454BFC"/>
    <w:rsid w:val="1E4A2212"/>
    <w:rsid w:val="1E4D4C3E"/>
    <w:rsid w:val="1E710A26"/>
    <w:rsid w:val="1EA25D3B"/>
    <w:rsid w:val="1EBA6D4A"/>
    <w:rsid w:val="1ED930B9"/>
    <w:rsid w:val="1EDA048A"/>
    <w:rsid w:val="1F5C3F9F"/>
    <w:rsid w:val="1F5C5540"/>
    <w:rsid w:val="1FB77754"/>
    <w:rsid w:val="1FBB5B37"/>
    <w:rsid w:val="1FC353AC"/>
    <w:rsid w:val="1FFE32B4"/>
    <w:rsid w:val="201640ED"/>
    <w:rsid w:val="201D3F63"/>
    <w:rsid w:val="20236CE3"/>
    <w:rsid w:val="20584626"/>
    <w:rsid w:val="2082291B"/>
    <w:rsid w:val="209E05F3"/>
    <w:rsid w:val="209F3D41"/>
    <w:rsid w:val="20C758F3"/>
    <w:rsid w:val="20E109BE"/>
    <w:rsid w:val="20F756A2"/>
    <w:rsid w:val="210768AA"/>
    <w:rsid w:val="212A48AF"/>
    <w:rsid w:val="212D02DA"/>
    <w:rsid w:val="21637138"/>
    <w:rsid w:val="217C4B9D"/>
    <w:rsid w:val="21814378"/>
    <w:rsid w:val="21C872A9"/>
    <w:rsid w:val="21EC6D8D"/>
    <w:rsid w:val="22121A64"/>
    <w:rsid w:val="223E3E3C"/>
    <w:rsid w:val="22B06E55"/>
    <w:rsid w:val="22C7782D"/>
    <w:rsid w:val="22DF561F"/>
    <w:rsid w:val="22E40D45"/>
    <w:rsid w:val="22EE01FF"/>
    <w:rsid w:val="22EE544C"/>
    <w:rsid w:val="22FA1D7A"/>
    <w:rsid w:val="23471E27"/>
    <w:rsid w:val="23766976"/>
    <w:rsid w:val="23775858"/>
    <w:rsid w:val="237E162F"/>
    <w:rsid w:val="23856B18"/>
    <w:rsid w:val="23A31C7A"/>
    <w:rsid w:val="23C3077B"/>
    <w:rsid w:val="23FB5355"/>
    <w:rsid w:val="24517F65"/>
    <w:rsid w:val="24AC3202"/>
    <w:rsid w:val="24B23F19"/>
    <w:rsid w:val="24D60C32"/>
    <w:rsid w:val="24EB6362"/>
    <w:rsid w:val="24F46C02"/>
    <w:rsid w:val="251927EE"/>
    <w:rsid w:val="251C0747"/>
    <w:rsid w:val="256D0DD8"/>
    <w:rsid w:val="258954EA"/>
    <w:rsid w:val="25EA2571"/>
    <w:rsid w:val="26065417"/>
    <w:rsid w:val="2610789E"/>
    <w:rsid w:val="261570F4"/>
    <w:rsid w:val="262E75D3"/>
    <w:rsid w:val="26482D7A"/>
    <w:rsid w:val="265D6277"/>
    <w:rsid w:val="268E0511"/>
    <w:rsid w:val="269334F0"/>
    <w:rsid w:val="271E619A"/>
    <w:rsid w:val="27400656"/>
    <w:rsid w:val="27435A51"/>
    <w:rsid w:val="274A34CA"/>
    <w:rsid w:val="27AA4063"/>
    <w:rsid w:val="27B9389C"/>
    <w:rsid w:val="27C41069"/>
    <w:rsid w:val="27F356C9"/>
    <w:rsid w:val="28055128"/>
    <w:rsid w:val="281B4AE7"/>
    <w:rsid w:val="281E51E9"/>
    <w:rsid w:val="283D0C9B"/>
    <w:rsid w:val="28483DD1"/>
    <w:rsid w:val="285F7D73"/>
    <w:rsid w:val="287516A9"/>
    <w:rsid w:val="28953046"/>
    <w:rsid w:val="28A82266"/>
    <w:rsid w:val="28B438ED"/>
    <w:rsid w:val="28B51A5C"/>
    <w:rsid w:val="28FC52BC"/>
    <w:rsid w:val="29436048"/>
    <w:rsid w:val="294B0269"/>
    <w:rsid w:val="295E353B"/>
    <w:rsid w:val="29B86432"/>
    <w:rsid w:val="2A1A2A69"/>
    <w:rsid w:val="2A3741EF"/>
    <w:rsid w:val="2A383BDC"/>
    <w:rsid w:val="2A3E6896"/>
    <w:rsid w:val="2A6B7798"/>
    <w:rsid w:val="2A9F2773"/>
    <w:rsid w:val="2AAD28B1"/>
    <w:rsid w:val="2AE7423E"/>
    <w:rsid w:val="2AEA6A52"/>
    <w:rsid w:val="2AEF1FD3"/>
    <w:rsid w:val="2B12605F"/>
    <w:rsid w:val="2B1D4D88"/>
    <w:rsid w:val="2B3758CC"/>
    <w:rsid w:val="2B5D3F7C"/>
    <w:rsid w:val="2B683CD8"/>
    <w:rsid w:val="2B8604E4"/>
    <w:rsid w:val="2B9176D3"/>
    <w:rsid w:val="2B933882"/>
    <w:rsid w:val="2B96071F"/>
    <w:rsid w:val="2B9C53AD"/>
    <w:rsid w:val="2BC4479C"/>
    <w:rsid w:val="2C08569F"/>
    <w:rsid w:val="2C171A99"/>
    <w:rsid w:val="2C196314"/>
    <w:rsid w:val="2C26034C"/>
    <w:rsid w:val="2C2A2A98"/>
    <w:rsid w:val="2C37648A"/>
    <w:rsid w:val="2C3A38C6"/>
    <w:rsid w:val="2C464B23"/>
    <w:rsid w:val="2C842D93"/>
    <w:rsid w:val="2C924C4A"/>
    <w:rsid w:val="2C9F641D"/>
    <w:rsid w:val="2CBB1494"/>
    <w:rsid w:val="2CBB6E75"/>
    <w:rsid w:val="2CBE763B"/>
    <w:rsid w:val="2CC95E6F"/>
    <w:rsid w:val="2CE00CBB"/>
    <w:rsid w:val="2CED0939"/>
    <w:rsid w:val="2D0636A9"/>
    <w:rsid w:val="2D2834C1"/>
    <w:rsid w:val="2D460049"/>
    <w:rsid w:val="2D4A70BF"/>
    <w:rsid w:val="2D834DF9"/>
    <w:rsid w:val="2D8D3ECA"/>
    <w:rsid w:val="2DB8624C"/>
    <w:rsid w:val="2DBA4FA6"/>
    <w:rsid w:val="2DC004C5"/>
    <w:rsid w:val="2DCB780F"/>
    <w:rsid w:val="2DD54FBE"/>
    <w:rsid w:val="2DD568CF"/>
    <w:rsid w:val="2E092246"/>
    <w:rsid w:val="2E1E2185"/>
    <w:rsid w:val="2E2C3E41"/>
    <w:rsid w:val="2E451094"/>
    <w:rsid w:val="2E4B5D15"/>
    <w:rsid w:val="2EB67F0B"/>
    <w:rsid w:val="2EE3341C"/>
    <w:rsid w:val="2F0E448D"/>
    <w:rsid w:val="2F6D7D7A"/>
    <w:rsid w:val="2FAA2B11"/>
    <w:rsid w:val="2FC721CB"/>
    <w:rsid w:val="300C3295"/>
    <w:rsid w:val="30215815"/>
    <w:rsid w:val="304E5806"/>
    <w:rsid w:val="30C06284"/>
    <w:rsid w:val="30ED7159"/>
    <w:rsid w:val="30F11FAE"/>
    <w:rsid w:val="30F1701C"/>
    <w:rsid w:val="3115111F"/>
    <w:rsid w:val="31343328"/>
    <w:rsid w:val="313563D3"/>
    <w:rsid w:val="31466869"/>
    <w:rsid w:val="314B3BBE"/>
    <w:rsid w:val="31CA6FF4"/>
    <w:rsid w:val="31E1251A"/>
    <w:rsid w:val="31E81056"/>
    <w:rsid w:val="31FC4E6F"/>
    <w:rsid w:val="321D1044"/>
    <w:rsid w:val="32313806"/>
    <w:rsid w:val="324202BF"/>
    <w:rsid w:val="3250432D"/>
    <w:rsid w:val="325D3F7A"/>
    <w:rsid w:val="327E7DE3"/>
    <w:rsid w:val="32885B7B"/>
    <w:rsid w:val="32B20B24"/>
    <w:rsid w:val="32B22ACE"/>
    <w:rsid w:val="32C202DB"/>
    <w:rsid w:val="32CF0B66"/>
    <w:rsid w:val="32D65592"/>
    <w:rsid w:val="32D8384A"/>
    <w:rsid w:val="3321433A"/>
    <w:rsid w:val="332E07AE"/>
    <w:rsid w:val="333932F0"/>
    <w:rsid w:val="33717808"/>
    <w:rsid w:val="33841DE7"/>
    <w:rsid w:val="338F5ED9"/>
    <w:rsid w:val="3393097F"/>
    <w:rsid w:val="33BD1F8B"/>
    <w:rsid w:val="33C34B98"/>
    <w:rsid w:val="33E31CFF"/>
    <w:rsid w:val="33E505BB"/>
    <w:rsid w:val="33E84E0D"/>
    <w:rsid w:val="3407538A"/>
    <w:rsid w:val="340E749C"/>
    <w:rsid w:val="346E05B1"/>
    <w:rsid w:val="34C91C8B"/>
    <w:rsid w:val="34D82D13"/>
    <w:rsid w:val="34E329DA"/>
    <w:rsid w:val="351A5A93"/>
    <w:rsid w:val="35366BF5"/>
    <w:rsid w:val="354B0F6E"/>
    <w:rsid w:val="357A1C0D"/>
    <w:rsid w:val="35B23BE6"/>
    <w:rsid w:val="35B30926"/>
    <w:rsid w:val="35BC2B3C"/>
    <w:rsid w:val="35D20381"/>
    <w:rsid w:val="361F5D94"/>
    <w:rsid w:val="362F0382"/>
    <w:rsid w:val="369500D7"/>
    <w:rsid w:val="3695350A"/>
    <w:rsid w:val="36997E18"/>
    <w:rsid w:val="36B31C7E"/>
    <w:rsid w:val="36BB547A"/>
    <w:rsid w:val="36EE5105"/>
    <w:rsid w:val="371D3482"/>
    <w:rsid w:val="37213858"/>
    <w:rsid w:val="372238D5"/>
    <w:rsid w:val="37687DB6"/>
    <w:rsid w:val="3773605D"/>
    <w:rsid w:val="37A81CE0"/>
    <w:rsid w:val="37AE5168"/>
    <w:rsid w:val="37DE2072"/>
    <w:rsid w:val="38146F03"/>
    <w:rsid w:val="38356594"/>
    <w:rsid w:val="384B0D26"/>
    <w:rsid w:val="387640E5"/>
    <w:rsid w:val="38B924EB"/>
    <w:rsid w:val="390D7DB6"/>
    <w:rsid w:val="39331DC9"/>
    <w:rsid w:val="39355B41"/>
    <w:rsid w:val="39417394"/>
    <w:rsid w:val="39460245"/>
    <w:rsid w:val="396E7FFC"/>
    <w:rsid w:val="399D5557"/>
    <w:rsid w:val="39CE573B"/>
    <w:rsid w:val="3A322081"/>
    <w:rsid w:val="3A865D46"/>
    <w:rsid w:val="3A9F4C9C"/>
    <w:rsid w:val="3AA23AEC"/>
    <w:rsid w:val="3AB3461D"/>
    <w:rsid w:val="3AD3381B"/>
    <w:rsid w:val="3AE25532"/>
    <w:rsid w:val="3AF26130"/>
    <w:rsid w:val="3B2C7217"/>
    <w:rsid w:val="3B3C1F7E"/>
    <w:rsid w:val="3B432F60"/>
    <w:rsid w:val="3B5A188F"/>
    <w:rsid w:val="3B7F12F6"/>
    <w:rsid w:val="3B82084D"/>
    <w:rsid w:val="3B97132F"/>
    <w:rsid w:val="3B9F6607"/>
    <w:rsid w:val="3BA66882"/>
    <w:rsid w:val="3BB12163"/>
    <w:rsid w:val="3BB2388E"/>
    <w:rsid w:val="3BB973E6"/>
    <w:rsid w:val="3BCA1178"/>
    <w:rsid w:val="3BE70B67"/>
    <w:rsid w:val="3BF85CCC"/>
    <w:rsid w:val="3C0B5C89"/>
    <w:rsid w:val="3C1B5297"/>
    <w:rsid w:val="3C1D4C0C"/>
    <w:rsid w:val="3C212A96"/>
    <w:rsid w:val="3C4A6BC7"/>
    <w:rsid w:val="3C4C4480"/>
    <w:rsid w:val="3C5204EF"/>
    <w:rsid w:val="3C7F70D3"/>
    <w:rsid w:val="3CCE71EB"/>
    <w:rsid w:val="3CD9333F"/>
    <w:rsid w:val="3D2B0B69"/>
    <w:rsid w:val="3D522C3F"/>
    <w:rsid w:val="3D763D6E"/>
    <w:rsid w:val="3DA44E6A"/>
    <w:rsid w:val="3DA6470B"/>
    <w:rsid w:val="3DA74D69"/>
    <w:rsid w:val="3DAE2099"/>
    <w:rsid w:val="3DB679BF"/>
    <w:rsid w:val="3DC928E1"/>
    <w:rsid w:val="3DE06B2A"/>
    <w:rsid w:val="3E1877DF"/>
    <w:rsid w:val="3E5B6889"/>
    <w:rsid w:val="3E7C4FD9"/>
    <w:rsid w:val="3E8C271F"/>
    <w:rsid w:val="3EA419E5"/>
    <w:rsid w:val="3EBE351C"/>
    <w:rsid w:val="3EC7065D"/>
    <w:rsid w:val="3ECB73CB"/>
    <w:rsid w:val="3ECE7A61"/>
    <w:rsid w:val="3EF21AC8"/>
    <w:rsid w:val="3F347CDF"/>
    <w:rsid w:val="3F8C5D8F"/>
    <w:rsid w:val="3FB00065"/>
    <w:rsid w:val="401F7085"/>
    <w:rsid w:val="404C58CC"/>
    <w:rsid w:val="405C2676"/>
    <w:rsid w:val="4071230B"/>
    <w:rsid w:val="407B6986"/>
    <w:rsid w:val="407C75F4"/>
    <w:rsid w:val="40833DF8"/>
    <w:rsid w:val="409B6F7A"/>
    <w:rsid w:val="40AF11F2"/>
    <w:rsid w:val="40B437EF"/>
    <w:rsid w:val="40E017D6"/>
    <w:rsid w:val="40F37567"/>
    <w:rsid w:val="412B7049"/>
    <w:rsid w:val="414B3C9E"/>
    <w:rsid w:val="414C203F"/>
    <w:rsid w:val="416C4821"/>
    <w:rsid w:val="418259F3"/>
    <w:rsid w:val="41A21DF5"/>
    <w:rsid w:val="41B7596C"/>
    <w:rsid w:val="41BD66D4"/>
    <w:rsid w:val="41C36A85"/>
    <w:rsid w:val="41CD59C3"/>
    <w:rsid w:val="41D8023A"/>
    <w:rsid w:val="42166091"/>
    <w:rsid w:val="426E30BF"/>
    <w:rsid w:val="42701998"/>
    <w:rsid w:val="4284386F"/>
    <w:rsid w:val="42A264D0"/>
    <w:rsid w:val="42B15B0D"/>
    <w:rsid w:val="42B6123C"/>
    <w:rsid w:val="42E50E2C"/>
    <w:rsid w:val="42F074AF"/>
    <w:rsid w:val="43813E03"/>
    <w:rsid w:val="4391739F"/>
    <w:rsid w:val="439707FE"/>
    <w:rsid w:val="43A318F9"/>
    <w:rsid w:val="43EE6197"/>
    <w:rsid w:val="43F94CA3"/>
    <w:rsid w:val="44045607"/>
    <w:rsid w:val="440C56F0"/>
    <w:rsid w:val="442515B3"/>
    <w:rsid w:val="445867F2"/>
    <w:rsid w:val="44587568"/>
    <w:rsid w:val="447B69B3"/>
    <w:rsid w:val="448259B3"/>
    <w:rsid w:val="449A0678"/>
    <w:rsid w:val="44DF115C"/>
    <w:rsid w:val="45014D6F"/>
    <w:rsid w:val="45024A87"/>
    <w:rsid w:val="450742D5"/>
    <w:rsid w:val="450F4A9E"/>
    <w:rsid w:val="454E13E5"/>
    <w:rsid w:val="455575F7"/>
    <w:rsid w:val="455754C7"/>
    <w:rsid w:val="45A42874"/>
    <w:rsid w:val="45AD4CB1"/>
    <w:rsid w:val="45D5090F"/>
    <w:rsid w:val="45D51133"/>
    <w:rsid w:val="45DF6466"/>
    <w:rsid w:val="45E81E06"/>
    <w:rsid w:val="45F925AB"/>
    <w:rsid w:val="46033543"/>
    <w:rsid w:val="46060936"/>
    <w:rsid w:val="464D388A"/>
    <w:rsid w:val="46733805"/>
    <w:rsid w:val="46B1432D"/>
    <w:rsid w:val="46C16790"/>
    <w:rsid w:val="46C351A7"/>
    <w:rsid w:val="46F87802"/>
    <w:rsid w:val="46F902D7"/>
    <w:rsid w:val="47191D31"/>
    <w:rsid w:val="47233297"/>
    <w:rsid w:val="47257B9C"/>
    <w:rsid w:val="473A5C75"/>
    <w:rsid w:val="474D6FBF"/>
    <w:rsid w:val="47643C7B"/>
    <w:rsid w:val="478F6DB7"/>
    <w:rsid w:val="4792415F"/>
    <w:rsid w:val="47985C8C"/>
    <w:rsid w:val="47BA0D48"/>
    <w:rsid w:val="48155FB2"/>
    <w:rsid w:val="483454F8"/>
    <w:rsid w:val="483B0BC3"/>
    <w:rsid w:val="485812D4"/>
    <w:rsid w:val="489060B2"/>
    <w:rsid w:val="48A7593B"/>
    <w:rsid w:val="48EC629A"/>
    <w:rsid w:val="48F13107"/>
    <w:rsid w:val="4904108C"/>
    <w:rsid w:val="49136E4A"/>
    <w:rsid w:val="491D2A35"/>
    <w:rsid w:val="492C1579"/>
    <w:rsid w:val="493B0DB9"/>
    <w:rsid w:val="495530D2"/>
    <w:rsid w:val="497220F9"/>
    <w:rsid w:val="498D2E30"/>
    <w:rsid w:val="49B02FC2"/>
    <w:rsid w:val="49BD2344"/>
    <w:rsid w:val="49CE2D1E"/>
    <w:rsid w:val="49DA4F75"/>
    <w:rsid w:val="49EF5B24"/>
    <w:rsid w:val="4A034765"/>
    <w:rsid w:val="4A105393"/>
    <w:rsid w:val="4A1D1514"/>
    <w:rsid w:val="4A7F4833"/>
    <w:rsid w:val="4A90657C"/>
    <w:rsid w:val="4AFB02CB"/>
    <w:rsid w:val="4B055C4E"/>
    <w:rsid w:val="4B2A63D7"/>
    <w:rsid w:val="4B9058B3"/>
    <w:rsid w:val="4BCA7EDC"/>
    <w:rsid w:val="4BF84389"/>
    <w:rsid w:val="4C125644"/>
    <w:rsid w:val="4C12586E"/>
    <w:rsid w:val="4C2C683C"/>
    <w:rsid w:val="4C382559"/>
    <w:rsid w:val="4C4F59B1"/>
    <w:rsid w:val="4C792E9D"/>
    <w:rsid w:val="4C96024D"/>
    <w:rsid w:val="4CAE50A1"/>
    <w:rsid w:val="4CAF542C"/>
    <w:rsid w:val="4CAF5AB3"/>
    <w:rsid w:val="4CBD3A2C"/>
    <w:rsid w:val="4CD47749"/>
    <w:rsid w:val="4CE70D72"/>
    <w:rsid w:val="4D0405F2"/>
    <w:rsid w:val="4D261258"/>
    <w:rsid w:val="4D574863"/>
    <w:rsid w:val="4D5901FF"/>
    <w:rsid w:val="4D735553"/>
    <w:rsid w:val="4DE43EB2"/>
    <w:rsid w:val="4E015096"/>
    <w:rsid w:val="4E0256F8"/>
    <w:rsid w:val="4E147B0D"/>
    <w:rsid w:val="4E30647F"/>
    <w:rsid w:val="4E327A58"/>
    <w:rsid w:val="4E6760B4"/>
    <w:rsid w:val="4E68415A"/>
    <w:rsid w:val="4E904B1F"/>
    <w:rsid w:val="4E915901"/>
    <w:rsid w:val="4EC407DF"/>
    <w:rsid w:val="4EFA5BA5"/>
    <w:rsid w:val="4F3772AF"/>
    <w:rsid w:val="4F5814EB"/>
    <w:rsid w:val="4F716D4F"/>
    <w:rsid w:val="4F8C5BA8"/>
    <w:rsid w:val="4FB42E63"/>
    <w:rsid w:val="4FC033C4"/>
    <w:rsid w:val="502B6F4E"/>
    <w:rsid w:val="502F2DD9"/>
    <w:rsid w:val="503E0E60"/>
    <w:rsid w:val="505C5C87"/>
    <w:rsid w:val="5060176B"/>
    <w:rsid w:val="50703B60"/>
    <w:rsid w:val="50811937"/>
    <w:rsid w:val="5091441B"/>
    <w:rsid w:val="50AC1D83"/>
    <w:rsid w:val="50B66593"/>
    <w:rsid w:val="50B7645A"/>
    <w:rsid w:val="50B83A43"/>
    <w:rsid w:val="50C03AEB"/>
    <w:rsid w:val="50D7699A"/>
    <w:rsid w:val="50D80E2E"/>
    <w:rsid w:val="50D94BAC"/>
    <w:rsid w:val="50E14B0F"/>
    <w:rsid w:val="510646AB"/>
    <w:rsid w:val="5107241E"/>
    <w:rsid w:val="512E33FC"/>
    <w:rsid w:val="51331174"/>
    <w:rsid w:val="51464C5B"/>
    <w:rsid w:val="514B2BC8"/>
    <w:rsid w:val="51752B27"/>
    <w:rsid w:val="51803574"/>
    <w:rsid w:val="519219E9"/>
    <w:rsid w:val="51C73A49"/>
    <w:rsid w:val="51CC3028"/>
    <w:rsid w:val="51DF2ACC"/>
    <w:rsid w:val="51E677D2"/>
    <w:rsid w:val="520135A0"/>
    <w:rsid w:val="52157E66"/>
    <w:rsid w:val="522A4882"/>
    <w:rsid w:val="52304CA0"/>
    <w:rsid w:val="52343766"/>
    <w:rsid w:val="52395D1A"/>
    <w:rsid w:val="52495D62"/>
    <w:rsid w:val="52793937"/>
    <w:rsid w:val="528D5C4E"/>
    <w:rsid w:val="52A664C0"/>
    <w:rsid w:val="52E141EC"/>
    <w:rsid w:val="52E50700"/>
    <w:rsid w:val="52E5672C"/>
    <w:rsid w:val="52F55D10"/>
    <w:rsid w:val="53124562"/>
    <w:rsid w:val="532128C6"/>
    <w:rsid w:val="53344F9A"/>
    <w:rsid w:val="53426F62"/>
    <w:rsid w:val="534839E9"/>
    <w:rsid w:val="53685C36"/>
    <w:rsid w:val="536962F2"/>
    <w:rsid w:val="536C32DA"/>
    <w:rsid w:val="53714FD6"/>
    <w:rsid w:val="53D94361"/>
    <w:rsid w:val="53DE7E32"/>
    <w:rsid w:val="53F462CB"/>
    <w:rsid w:val="54077C82"/>
    <w:rsid w:val="54436F06"/>
    <w:rsid w:val="5448385D"/>
    <w:rsid w:val="544B7B6F"/>
    <w:rsid w:val="547A48F8"/>
    <w:rsid w:val="54863E79"/>
    <w:rsid w:val="54AA53FA"/>
    <w:rsid w:val="54B55507"/>
    <w:rsid w:val="54C11DE5"/>
    <w:rsid w:val="54E76163"/>
    <w:rsid w:val="54E94664"/>
    <w:rsid w:val="54EB3332"/>
    <w:rsid w:val="551E34D6"/>
    <w:rsid w:val="55644B16"/>
    <w:rsid w:val="55806255"/>
    <w:rsid w:val="55B41744"/>
    <w:rsid w:val="55F3226C"/>
    <w:rsid w:val="56102E1E"/>
    <w:rsid w:val="56506BE6"/>
    <w:rsid w:val="566309FC"/>
    <w:rsid w:val="566635E3"/>
    <w:rsid w:val="566E268D"/>
    <w:rsid w:val="568F1CA1"/>
    <w:rsid w:val="56AF4507"/>
    <w:rsid w:val="56B5634D"/>
    <w:rsid w:val="56B7121B"/>
    <w:rsid w:val="56EB5639"/>
    <w:rsid w:val="5708718A"/>
    <w:rsid w:val="57090491"/>
    <w:rsid w:val="574D705D"/>
    <w:rsid w:val="57B9112C"/>
    <w:rsid w:val="57BA3043"/>
    <w:rsid w:val="57BA541D"/>
    <w:rsid w:val="57BF6D96"/>
    <w:rsid w:val="57CA6A87"/>
    <w:rsid w:val="57DD1071"/>
    <w:rsid w:val="57DD1D5E"/>
    <w:rsid w:val="57F94BDE"/>
    <w:rsid w:val="57FD73D2"/>
    <w:rsid w:val="58003CBB"/>
    <w:rsid w:val="58242BB1"/>
    <w:rsid w:val="58264B69"/>
    <w:rsid w:val="58652558"/>
    <w:rsid w:val="589360EC"/>
    <w:rsid w:val="589E5539"/>
    <w:rsid w:val="58C46B99"/>
    <w:rsid w:val="58C91D3B"/>
    <w:rsid w:val="58C97BA1"/>
    <w:rsid w:val="58D36726"/>
    <w:rsid w:val="58E46ADA"/>
    <w:rsid w:val="590020C0"/>
    <w:rsid w:val="591C16E0"/>
    <w:rsid w:val="593E43BD"/>
    <w:rsid w:val="594D5125"/>
    <w:rsid w:val="595A2602"/>
    <w:rsid w:val="598B7444"/>
    <w:rsid w:val="59B166C6"/>
    <w:rsid w:val="59B40DF7"/>
    <w:rsid w:val="59D4173A"/>
    <w:rsid w:val="5A1C3816"/>
    <w:rsid w:val="5A965EC8"/>
    <w:rsid w:val="5AA20184"/>
    <w:rsid w:val="5AD24535"/>
    <w:rsid w:val="5ADF3707"/>
    <w:rsid w:val="5AEF3C64"/>
    <w:rsid w:val="5B0A2ABB"/>
    <w:rsid w:val="5B182706"/>
    <w:rsid w:val="5B1A65A9"/>
    <w:rsid w:val="5B262069"/>
    <w:rsid w:val="5B45291A"/>
    <w:rsid w:val="5B605AB6"/>
    <w:rsid w:val="5BD022C1"/>
    <w:rsid w:val="5BD6307A"/>
    <w:rsid w:val="5C06401B"/>
    <w:rsid w:val="5C064602"/>
    <w:rsid w:val="5C3C798A"/>
    <w:rsid w:val="5C474011"/>
    <w:rsid w:val="5C49708A"/>
    <w:rsid w:val="5C622469"/>
    <w:rsid w:val="5C8207EE"/>
    <w:rsid w:val="5C994124"/>
    <w:rsid w:val="5CA60783"/>
    <w:rsid w:val="5D3A4CF9"/>
    <w:rsid w:val="5D6E6E25"/>
    <w:rsid w:val="5DA70730"/>
    <w:rsid w:val="5DCB29EF"/>
    <w:rsid w:val="5DFB2606"/>
    <w:rsid w:val="5E070FAB"/>
    <w:rsid w:val="5E203E1A"/>
    <w:rsid w:val="5E706783"/>
    <w:rsid w:val="5E821385"/>
    <w:rsid w:val="5E862BD9"/>
    <w:rsid w:val="5EC86368"/>
    <w:rsid w:val="5ED27765"/>
    <w:rsid w:val="5EDE4C85"/>
    <w:rsid w:val="5EE720EA"/>
    <w:rsid w:val="5F136B97"/>
    <w:rsid w:val="5F200EF2"/>
    <w:rsid w:val="5F211695"/>
    <w:rsid w:val="5F2E217F"/>
    <w:rsid w:val="5F517C91"/>
    <w:rsid w:val="5F546472"/>
    <w:rsid w:val="5F6B1E0A"/>
    <w:rsid w:val="5F7C24E6"/>
    <w:rsid w:val="5F7F18F7"/>
    <w:rsid w:val="5F93686E"/>
    <w:rsid w:val="5F9B5655"/>
    <w:rsid w:val="5FAA6092"/>
    <w:rsid w:val="5FD80C16"/>
    <w:rsid w:val="5FF314D0"/>
    <w:rsid w:val="5FF4730D"/>
    <w:rsid w:val="600B12DB"/>
    <w:rsid w:val="602F4C08"/>
    <w:rsid w:val="60397F5D"/>
    <w:rsid w:val="603C6C0D"/>
    <w:rsid w:val="60634CFE"/>
    <w:rsid w:val="60765787"/>
    <w:rsid w:val="60913C26"/>
    <w:rsid w:val="6094079C"/>
    <w:rsid w:val="60AC1E1C"/>
    <w:rsid w:val="60C45117"/>
    <w:rsid w:val="60CC1559"/>
    <w:rsid w:val="60E0062C"/>
    <w:rsid w:val="611364AF"/>
    <w:rsid w:val="612358BE"/>
    <w:rsid w:val="612C3E65"/>
    <w:rsid w:val="61BC5749"/>
    <w:rsid w:val="61BD3AAA"/>
    <w:rsid w:val="61CF38E4"/>
    <w:rsid w:val="620F0646"/>
    <w:rsid w:val="622F0645"/>
    <w:rsid w:val="62B62F9F"/>
    <w:rsid w:val="62BD246D"/>
    <w:rsid w:val="62D05084"/>
    <w:rsid w:val="62DB6B4E"/>
    <w:rsid w:val="62F373CD"/>
    <w:rsid w:val="630533DB"/>
    <w:rsid w:val="63165FF6"/>
    <w:rsid w:val="633445CA"/>
    <w:rsid w:val="635A00AC"/>
    <w:rsid w:val="63622A70"/>
    <w:rsid w:val="63B33804"/>
    <w:rsid w:val="63BD51C3"/>
    <w:rsid w:val="63BE04BA"/>
    <w:rsid w:val="63C91DEA"/>
    <w:rsid w:val="63EF5503"/>
    <w:rsid w:val="64050094"/>
    <w:rsid w:val="64070A4D"/>
    <w:rsid w:val="642D69DC"/>
    <w:rsid w:val="642E6B65"/>
    <w:rsid w:val="64420B9E"/>
    <w:rsid w:val="6453540E"/>
    <w:rsid w:val="64AD6277"/>
    <w:rsid w:val="64B242FB"/>
    <w:rsid w:val="64B93FC8"/>
    <w:rsid w:val="64CF7255"/>
    <w:rsid w:val="64E64E90"/>
    <w:rsid w:val="64FA4B2A"/>
    <w:rsid w:val="651844F4"/>
    <w:rsid w:val="65220575"/>
    <w:rsid w:val="653B6108"/>
    <w:rsid w:val="656767D3"/>
    <w:rsid w:val="65681DE2"/>
    <w:rsid w:val="657B15F3"/>
    <w:rsid w:val="660E746C"/>
    <w:rsid w:val="66266ED4"/>
    <w:rsid w:val="66331E21"/>
    <w:rsid w:val="66346799"/>
    <w:rsid w:val="664C6517"/>
    <w:rsid w:val="66721B29"/>
    <w:rsid w:val="667963F4"/>
    <w:rsid w:val="669D53CD"/>
    <w:rsid w:val="66C92085"/>
    <w:rsid w:val="66E207EB"/>
    <w:rsid w:val="66EF76BD"/>
    <w:rsid w:val="673D311F"/>
    <w:rsid w:val="6763349B"/>
    <w:rsid w:val="67772492"/>
    <w:rsid w:val="67801104"/>
    <w:rsid w:val="67867885"/>
    <w:rsid w:val="678B6510"/>
    <w:rsid w:val="67B94F6D"/>
    <w:rsid w:val="67CD7D33"/>
    <w:rsid w:val="67DA3E2F"/>
    <w:rsid w:val="67E52301"/>
    <w:rsid w:val="68096B78"/>
    <w:rsid w:val="68103495"/>
    <w:rsid w:val="68165A21"/>
    <w:rsid w:val="682A7CEC"/>
    <w:rsid w:val="682E06FF"/>
    <w:rsid w:val="6842721E"/>
    <w:rsid w:val="685A261F"/>
    <w:rsid w:val="6866487F"/>
    <w:rsid w:val="688D08E1"/>
    <w:rsid w:val="68AB7464"/>
    <w:rsid w:val="68C36656"/>
    <w:rsid w:val="68DF6A83"/>
    <w:rsid w:val="69450B30"/>
    <w:rsid w:val="695845D4"/>
    <w:rsid w:val="69F1164C"/>
    <w:rsid w:val="69F901DD"/>
    <w:rsid w:val="6A1B6F7F"/>
    <w:rsid w:val="6A245815"/>
    <w:rsid w:val="6A50275D"/>
    <w:rsid w:val="6A7E67B9"/>
    <w:rsid w:val="6A9D3D8A"/>
    <w:rsid w:val="6AB745EA"/>
    <w:rsid w:val="6ACF1456"/>
    <w:rsid w:val="6AD22B91"/>
    <w:rsid w:val="6AEA0D00"/>
    <w:rsid w:val="6AF363CB"/>
    <w:rsid w:val="6B0B1692"/>
    <w:rsid w:val="6B1A02CD"/>
    <w:rsid w:val="6B307DC7"/>
    <w:rsid w:val="6B702AF5"/>
    <w:rsid w:val="6B811020"/>
    <w:rsid w:val="6BB830BE"/>
    <w:rsid w:val="6BBB1626"/>
    <w:rsid w:val="6BC10866"/>
    <w:rsid w:val="6BC93462"/>
    <w:rsid w:val="6BFE36B0"/>
    <w:rsid w:val="6C0309FB"/>
    <w:rsid w:val="6C0477F6"/>
    <w:rsid w:val="6C445EAF"/>
    <w:rsid w:val="6C636971"/>
    <w:rsid w:val="6C743398"/>
    <w:rsid w:val="6C9F34F3"/>
    <w:rsid w:val="6D2F3CC2"/>
    <w:rsid w:val="6D303DCD"/>
    <w:rsid w:val="6D373CE4"/>
    <w:rsid w:val="6D3E2288"/>
    <w:rsid w:val="6D5F4FA9"/>
    <w:rsid w:val="6D6E75F8"/>
    <w:rsid w:val="6D862708"/>
    <w:rsid w:val="6D927102"/>
    <w:rsid w:val="6D985A4B"/>
    <w:rsid w:val="6DC01CF5"/>
    <w:rsid w:val="6DC02F24"/>
    <w:rsid w:val="6DCC200B"/>
    <w:rsid w:val="6DD679D8"/>
    <w:rsid w:val="6E0D7EC3"/>
    <w:rsid w:val="6E386CA2"/>
    <w:rsid w:val="6E3F4095"/>
    <w:rsid w:val="6E4451AE"/>
    <w:rsid w:val="6E751F61"/>
    <w:rsid w:val="6E7E5220"/>
    <w:rsid w:val="6E8D6EC8"/>
    <w:rsid w:val="6E950207"/>
    <w:rsid w:val="6E987D24"/>
    <w:rsid w:val="6EC15CB8"/>
    <w:rsid w:val="6EEA4940"/>
    <w:rsid w:val="6EED7945"/>
    <w:rsid w:val="6F0F0F55"/>
    <w:rsid w:val="6F122D5A"/>
    <w:rsid w:val="6F3C2815"/>
    <w:rsid w:val="6F637981"/>
    <w:rsid w:val="6F6D0E8A"/>
    <w:rsid w:val="6F75335F"/>
    <w:rsid w:val="6FA925BB"/>
    <w:rsid w:val="6FC4599D"/>
    <w:rsid w:val="6FD20CED"/>
    <w:rsid w:val="6FDA6DB4"/>
    <w:rsid w:val="6FFF57CB"/>
    <w:rsid w:val="7032115A"/>
    <w:rsid w:val="703673C8"/>
    <w:rsid w:val="704F5C94"/>
    <w:rsid w:val="705E5D7E"/>
    <w:rsid w:val="70915044"/>
    <w:rsid w:val="70A1703D"/>
    <w:rsid w:val="70A74435"/>
    <w:rsid w:val="70A84D4C"/>
    <w:rsid w:val="70BE127C"/>
    <w:rsid w:val="70EC4CDE"/>
    <w:rsid w:val="7104581E"/>
    <w:rsid w:val="711331AB"/>
    <w:rsid w:val="71151141"/>
    <w:rsid w:val="711512FD"/>
    <w:rsid w:val="71325EE7"/>
    <w:rsid w:val="71465958"/>
    <w:rsid w:val="71611ABA"/>
    <w:rsid w:val="717951B5"/>
    <w:rsid w:val="71B44B4E"/>
    <w:rsid w:val="71BA7C8A"/>
    <w:rsid w:val="71C013C5"/>
    <w:rsid w:val="71C33626"/>
    <w:rsid w:val="71CB580E"/>
    <w:rsid w:val="71D260B4"/>
    <w:rsid w:val="71DB5D6F"/>
    <w:rsid w:val="71DD78DB"/>
    <w:rsid w:val="72165DE1"/>
    <w:rsid w:val="7218025B"/>
    <w:rsid w:val="72233A82"/>
    <w:rsid w:val="722C40AC"/>
    <w:rsid w:val="72474F1E"/>
    <w:rsid w:val="724B65F8"/>
    <w:rsid w:val="725578E8"/>
    <w:rsid w:val="72671C47"/>
    <w:rsid w:val="726877E8"/>
    <w:rsid w:val="727F01CB"/>
    <w:rsid w:val="72A16523"/>
    <w:rsid w:val="72B8066E"/>
    <w:rsid w:val="72CF3433"/>
    <w:rsid w:val="72DC3870"/>
    <w:rsid w:val="73006FCB"/>
    <w:rsid w:val="73593B14"/>
    <w:rsid w:val="73980993"/>
    <w:rsid w:val="739A5BE8"/>
    <w:rsid w:val="73DC145F"/>
    <w:rsid w:val="73FE63FC"/>
    <w:rsid w:val="740C2831"/>
    <w:rsid w:val="742D6587"/>
    <w:rsid w:val="74503971"/>
    <w:rsid w:val="7452064E"/>
    <w:rsid w:val="74AB2123"/>
    <w:rsid w:val="74BE2015"/>
    <w:rsid w:val="74DF2F92"/>
    <w:rsid w:val="74FB1F0E"/>
    <w:rsid w:val="75270F24"/>
    <w:rsid w:val="754B04A9"/>
    <w:rsid w:val="75A82C1C"/>
    <w:rsid w:val="75AC49A7"/>
    <w:rsid w:val="75D2592C"/>
    <w:rsid w:val="75D43A11"/>
    <w:rsid w:val="75D947A4"/>
    <w:rsid w:val="75F27F75"/>
    <w:rsid w:val="761B2F9A"/>
    <w:rsid w:val="763B2421"/>
    <w:rsid w:val="7670743F"/>
    <w:rsid w:val="76780CF3"/>
    <w:rsid w:val="768E0063"/>
    <w:rsid w:val="769F403B"/>
    <w:rsid w:val="76CF2B2C"/>
    <w:rsid w:val="771906AE"/>
    <w:rsid w:val="774220CC"/>
    <w:rsid w:val="77495A3A"/>
    <w:rsid w:val="774C07DA"/>
    <w:rsid w:val="774F6077"/>
    <w:rsid w:val="779A0BA9"/>
    <w:rsid w:val="77BB7826"/>
    <w:rsid w:val="780477F2"/>
    <w:rsid w:val="783206B5"/>
    <w:rsid w:val="78407ECB"/>
    <w:rsid w:val="784D2C9C"/>
    <w:rsid w:val="786855A1"/>
    <w:rsid w:val="78691D22"/>
    <w:rsid w:val="788B2518"/>
    <w:rsid w:val="789B5A59"/>
    <w:rsid w:val="78C45949"/>
    <w:rsid w:val="78CC09CF"/>
    <w:rsid w:val="78DE7342"/>
    <w:rsid w:val="78E12A01"/>
    <w:rsid w:val="78E66A19"/>
    <w:rsid w:val="78F07031"/>
    <w:rsid w:val="78FF6FF6"/>
    <w:rsid w:val="792374C6"/>
    <w:rsid w:val="79341EFF"/>
    <w:rsid w:val="79440C2D"/>
    <w:rsid w:val="79646E59"/>
    <w:rsid w:val="79697BC6"/>
    <w:rsid w:val="797C7B8B"/>
    <w:rsid w:val="797F0137"/>
    <w:rsid w:val="79D83DD5"/>
    <w:rsid w:val="79FD4106"/>
    <w:rsid w:val="7A070371"/>
    <w:rsid w:val="7A272C03"/>
    <w:rsid w:val="7A2D58D4"/>
    <w:rsid w:val="7A770312"/>
    <w:rsid w:val="7A7771D5"/>
    <w:rsid w:val="7A8B6F63"/>
    <w:rsid w:val="7A9814B1"/>
    <w:rsid w:val="7AB6672A"/>
    <w:rsid w:val="7AEE56CE"/>
    <w:rsid w:val="7AF94127"/>
    <w:rsid w:val="7B2965AD"/>
    <w:rsid w:val="7B430A61"/>
    <w:rsid w:val="7B4C1626"/>
    <w:rsid w:val="7B745B1A"/>
    <w:rsid w:val="7B9C2618"/>
    <w:rsid w:val="7B9E3EE7"/>
    <w:rsid w:val="7BA428F4"/>
    <w:rsid w:val="7BE8269D"/>
    <w:rsid w:val="7BFC3546"/>
    <w:rsid w:val="7C0F5B69"/>
    <w:rsid w:val="7C376FE4"/>
    <w:rsid w:val="7C700DB2"/>
    <w:rsid w:val="7CAC03ED"/>
    <w:rsid w:val="7CB676A7"/>
    <w:rsid w:val="7CE33E02"/>
    <w:rsid w:val="7CF35FC2"/>
    <w:rsid w:val="7CF36BAF"/>
    <w:rsid w:val="7D1D4FBB"/>
    <w:rsid w:val="7D271774"/>
    <w:rsid w:val="7D47114E"/>
    <w:rsid w:val="7D5A0743"/>
    <w:rsid w:val="7D7C721D"/>
    <w:rsid w:val="7D854588"/>
    <w:rsid w:val="7D8B3FE4"/>
    <w:rsid w:val="7DD5299C"/>
    <w:rsid w:val="7DE54B74"/>
    <w:rsid w:val="7DE91447"/>
    <w:rsid w:val="7E3C1C7B"/>
    <w:rsid w:val="7E632BCC"/>
    <w:rsid w:val="7E745D91"/>
    <w:rsid w:val="7EA810CD"/>
    <w:rsid w:val="7ED0427F"/>
    <w:rsid w:val="7ED45983"/>
    <w:rsid w:val="7EEC1AE0"/>
    <w:rsid w:val="7EFC4444"/>
    <w:rsid w:val="7F057DB9"/>
    <w:rsid w:val="7F060803"/>
    <w:rsid w:val="7F2F1CB8"/>
    <w:rsid w:val="7F373A7F"/>
    <w:rsid w:val="7F3D1782"/>
    <w:rsid w:val="7F47533B"/>
    <w:rsid w:val="7F5F40FF"/>
    <w:rsid w:val="7F8F6BFA"/>
    <w:rsid w:val="7F901723"/>
    <w:rsid w:val="7FA9198F"/>
    <w:rsid w:val="7FC73326"/>
    <w:rsid w:val="7FEB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81"/>
    <w:autoRedefine/>
    <w:qFormat/>
    <w:uiPriority w:val="0"/>
    <w:pPr>
      <w:keepNext/>
      <w:keepLines/>
      <w:spacing w:line="360" w:lineRule="auto"/>
      <w:jc w:val="center"/>
      <w:outlineLvl w:val="0"/>
    </w:pPr>
    <w:rPr>
      <w:b/>
      <w:kern w:val="44"/>
      <w:sz w:val="28"/>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3" w:lineRule="auto"/>
      <w:outlineLvl w:val="2"/>
    </w:pPr>
    <w:rPr>
      <w:b/>
      <w:sz w:val="32"/>
    </w:rPr>
  </w:style>
  <w:style w:type="paragraph" w:styleId="5">
    <w:name w:val="heading 4"/>
    <w:basedOn w:val="1"/>
    <w:next w:val="1"/>
    <w:unhideWhenUsed/>
    <w:qFormat/>
    <w:uiPriority w:val="0"/>
    <w:pPr>
      <w:keepNext/>
      <w:keepLines/>
      <w:widowControl w:val="0"/>
      <w:spacing w:line="360" w:lineRule="auto"/>
      <w:jc w:val="center"/>
      <w:outlineLvl w:val="3"/>
    </w:pPr>
    <w:rPr>
      <w:rFonts w:ascii="Arial" w:hAnsi="Arial" w:eastAsia="宋体" w:cs="Times New Roman"/>
      <w:b/>
      <w:kern w:val="2"/>
      <w:sz w:val="28"/>
      <w:szCs w:val="24"/>
      <w:lang w:val="en-US" w:eastAsia="zh-CN" w:bidi="ar-SA"/>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firstLineChars="200"/>
    </w:pPr>
  </w:style>
  <w:style w:type="paragraph" w:styleId="7">
    <w:name w:val="annotation text"/>
    <w:basedOn w:val="1"/>
    <w:link w:val="83"/>
    <w:autoRedefine/>
    <w:qFormat/>
    <w:uiPriority w:val="0"/>
    <w:pPr>
      <w:jc w:val="left"/>
    </w:pPr>
  </w:style>
  <w:style w:type="paragraph" w:styleId="8">
    <w:name w:val="Body Text"/>
    <w:basedOn w:val="1"/>
    <w:next w:val="9"/>
    <w:autoRedefine/>
    <w:qFormat/>
    <w:uiPriority w:val="0"/>
    <w:pPr>
      <w:spacing w:after="120"/>
    </w:pPr>
  </w:style>
  <w:style w:type="paragraph" w:styleId="9">
    <w:name w:val="Date"/>
    <w:basedOn w:val="1"/>
    <w:next w:val="1"/>
    <w:autoRedefine/>
    <w:qFormat/>
    <w:uiPriority w:val="0"/>
    <w:pPr>
      <w:ind w:left="100" w:leftChars="2500"/>
    </w:pPr>
    <w:rPr>
      <w:sz w:val="36"/>
    </w:rPr>
  </w:style>
  <w:style w:type="paragraph" w:styleId="10">
    <w:name w:val="Body Text Indent"/>
    <w:basedOn w:val="1"/>
    <w:next w:val="11"/>
    <w:autoRedefine/>
    <w:qFormat/>
    <w:uiPriority w:val="0"/>
    <w:pPr>
      <w:spacing w:after="120"/>
      <w:ind w:left="420" w:leftChars="200"/>
    </w:pPr>
    <w:rPr>
      <w:kern w:val="0"/>
      <w:sz w:val="20"/>
    </w:rPr>
  </w:style>
  <w:style w:type="paragraph" w:styleId="11">
    <w:name w:val="envelope return"/>
    <w:basedOn w:val="1"/>
    <w:unhideWhenUsed/>
    <w:qFormat/>
    <w:uiPriority w:val="0"/>
    <w:pPr>
      <w:snapToGrid w:val="0"/>
      <w:spacing w:beforeLines="50" w:afterLines="50" w:line="360" w:lineRule="auto"/>
      <w:ind w:firstLine="480" w:firstLineChars="200"/>
    </w:pPr>
    <w:rPr>
      <w:rFonts w:ascii="Arial" w:hAnsi="Arial" w:cs="Arial"/>
      <w:sz w:val="24"/>
    </w:rPr>
  </w:style>
  <w:style w:type="paragraph" w:styleId="12">
    <w:name w:val="Plain Text"/>
    <w:basedOn w:val="1"/>
    <w:next w:val="1"/>
    <w:autoRedefine/>
    <w:qFormat/>
    <w:uiPriority w:val="0"/>
    <w:rPr>
      <w:rFonts w:ascii="宋体" w:hAnsi="Courier New"/>
      <w:szCs w:val="22"/>
    </w:rPr>
  </w:style>
  <w:style w:type="paragraph" w:styleId="13">
    <w:name w:val="Balloon Text"/>
    <w:basedOn w:val="1"/>
    <w:link w:val="62"/>
    <w:autoRedefine/>
    <w:qFormat/>
    <w:uiPriority w:val="0"/>
    <w:rPr>
      <w:sz w:val="18"/>
      <w:szCs w:val="18"/>
    </w:rPr>
  </w:style>
  <w:style w:type="paragraph" w:styleId="14">
    <w:name w:val="footer"/>
    <w:basedOn w:val="1"/>
    <w:autoRedefine/>
    <w:unhideWhenUsed/>
    <w:qFormat/>
    <w:uiPriority w:val="99"/>
    <w:pPr>
      <w:tabs>
        <w:tab w:val="center" w:pos="4153"/>
        <w:tab w:val="right" w:pos="8306"/>
      </w:tabs>
      <w:snapToGrid w:val="0"/>
      <w:jc w:val="left"/>
    </w:pPr>
    <w:rPr>
      <w:sz w:val="18"/>
      <w:szCs w:val="18"/>
    </w:rPr>
  </w:style>
  <w:style w:type="paragraph" w:styleId="15">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0"/>
  </w:style>
  <w:style w:type="paragraph" w:styleId="17">
    <w:name w:val="toc 2"/>
    <w:basedOn w:val="1"/>
    <w:next w:val="1"/>
    <w:autoRedefine/>
    <w:qFormat/>
    <w:uiPriority w:val="0"/>
    <w:pPr>
      <w:ind w:left="420" w:leftChars="200"/>
    </w:pPr>
  </w:style>
  <w:style w:type="paragraph" w:styleId="18">
    <w:name w:val="Body Text 2"/>
    <w:basedOn w:val="1"/>
    <w:autoRedefine/>
    <w:qFormat/>
    <w:uiPriority w:val="0"/>
    <w:pPr>
      <w:spacing w:after="120" w:line="480" w:lineRule="auto"/>
    </w:pPr>
    <w:rPr>
      <w:kern w:val="1"/>
      <w:szCs w:val="24"/>
      <w:lang w:eastAsia="ar-SA"/>
    </w:rPr>
  </w:style>
  <w:style w:type="paragraph" w:styleId="19">
    <w:name w:val="Normal (Web)"/>
    <w:basedOn w:val="1"/>
    <w:autoRedefine/>
    <w:qFormat/>
    <w:uiPriority w:val="0"/>
    <w:pPr>
      <w:jc w:val="left"/>
    </w:pPr>
    <w:rPr>
      <w:kern w:val="0"/>
      <w:sz w:val="24"/>
    </w:rPr>
  </w:style>
  <w:style w:type="paragraph" w:styleId="20">
    <w:name w:val="Title"/>
    <w:basedOn w:val="1"/>
    <w:next w:val="1"/>
    <w:autoRedefine/>
    <w:qFormat/>
    <w:uiPriority w:val="0"/>
    <w:pPr>
      <w:widowControl/>
      <w:spacing w:before="240" w:after="60"/>
      <w:jc w:val="center"/>
      <w:outlineLvl w:val="0"/>
    </w:pPr>
    <w:rPr>
      <w:rFonts w:ascii="Arial" w:hAnsi="Arial" w:cs="Arial"/>
      <w:b/>
      <w:bCs/>
      <w:kern w:val="0"/>
      <w:sz w:val="44"/>
      <w:szCs w:val="32"/>
    </w:rPr>
  </w:style>
  <w:style w:type="paragraph" w:styleId="21">
    <w:name w:val="annotation subject"/>
    <w:basedOn w:val="7"/>
    <w:next w:val="7"/>
    <w:link w:val="84"/>
    <w:autoRedefine/>
    <w:qFormat/>
    <w:uiPriority w:val="0"/>
    <w:rPr>
      <w:b/>
      <w:bCs/>
    </w:rPr>
  </w:style>
  <w:style w:type="paragraph" w:styleId="22">
    <w:name w:val="Body Text First Indent 2"/>
    <w:basedOn w:val="10"/>
    <w:autoRedefine/>
    <w:unhideWhenUsed/>
    <w:qFormat/>
    <w:uiPriority w:val="99"/>
    <w:pPr>
      <w:ind w:firstLine="420" w:firstLineChars="200"/>
    </w:pPr>
    <w:rPr>
      <w:rFonts w:eastAsia="仿宋_GB2312"/>
      <w:sz w:val="32"/>
      <w:szCs w:val="24"/>
    </w:rPr>
  </w:style>
  <w:style w:type="table" w:styleId="24">
    <w:name w:val="Table Grid"/>
    <w:basedOn w:val="2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autoRedefine/>
    <w:qFormat/>
    <w:uiPriority w:val="0"/>
    <w:rPr>
      <w:b/>
      <w:vanish/>
    </w:rPr>
  </w:style>
  <w:style w:type="character" w:styleId="27">
    <w:name w:val="page number"/>
    <w:basedOn w:val="25"/>
    <w:autoRedefine/>
    <w:qFormat/>
    <w:uiPriority w:val="0"/>
  </w:style>
  <w:style w:type="character" w:styleId="28">
    <w:name w:val="FollowedHyperlink"/>
    <w:basedOn w:val="25"/>
    <w:autoRedefine/>
    <w:qFormat/>
    <w:uiPriority w:val="0"/>
    <w:rPr>
      <w:color w:val="333333"/>
      <w:u w:val="none"/>
    </w:rPr>
  </w:style>
  <w:style w:type="character" w:styleId="29">
    <w:name w:val="Emphasis"/>
    <w:basedOn w:val="25"/>
    <w:autoRedefine/>
    <w:qFormat/>
    <w:uiPriority w:val="0"/>
    <w:rPr>
      <w:b/>
    </w:rPr>
  </w:style>
  <w:style w:type="character" w:styleId="30">
    <w:name w:val="HTML Definition"/>
    <w:basedOn w:val="25"/>
    <w:autoRedefine/>
    <w:qFormat/>
    <w:uiPriority w:val="0"/>
  </w:style>
  <w:style w:type="character" w:styleId="31">
    <w:name w:val="HTML Typewriter"/>
    <w:basedOn w:val="25"/>
    <w:autoRedefine/>
    <w:qFormat/>
    <w:uiPriority w:val="0"/>
    <w:rPr>
      <w:rFonts w:ascii="monospace" w:hAnsi="monospace" w:eastAsia="monospace" w:cs="monospace"/>
      <w:sz w:val="20"/>
    </w:rPr>
  </w:style>
  <w:style w:type="character" w:styleId="32">
    <w:name w:val="HTML Acronym"/>
    <w:basedOn w:val="25"/>
    <w:autoRedefine/>
    <w:qFormat/>
    <w:uiPriority w:val="0"/>
  </w:style>
  <w:style w:type="character" w:styleId="33">
    <w:name w:val="HTML Variable"/>
    <w:basedOn w:val="25"/>
    <w:autoRedefine/>
    <w:qFormat/>
    <w:uiPriority w:val="0"/>
  </w:style>
  <w:style w:type="character" w:styleId="34">
    <w:name w:val="Hyperlink"/>
    <w:basedOn w:val="25"/>
    <w:autoRedefine/>
    <w:qFormat/>
    <w:uiPriority w:val="99"/>
    <w:rPr>
      <w:color w:val="0000FF"/>
      <w:u w:val="single"/>
    </w:rPr>
  </w:style>
  <w:style w:type="character" w:styleId="35">
    <w:name w:val="HTML Code"/>
    <w:basedOn w:val="25"/>
    <w:autoRedefine/>
    <w:qFormat/>
    <w:uiPriority w:val="0"/>
    <w:rPr>
      <w:rFonts w:hint="default" w:ascii="monospace" w:hAnsi="monospace" w:eastAsia="monospace" w:cs="monospace"/>
      <w:sz w:val="20"/>
    </w:rPr>
  </w:style>
  <w:style w:type="character" w:styleId="36">
    <w:name w:val="annotation reference"/>
    <w:basedOn w:val="25"/>
    <w:autoRedefine/>
    <w:qFormat/>
    <w:uiPriority w:val="0"/>
    <w:rPr>
      <w:sz w:val="21"/>
      <w:szCs w:val="21"/>
    </w:rPr>
  </w:style>
  <w:style w:type="character" w:styleId="37">
    <w:name w:val="HTML Cite"/>
    <w:basedOn w:val="25"/>
    <w:autoRedefine/>
    <w:qFormat/>
    <w:uiPriority w:val="0"/>
  </w:style>
  <w:style w:type="character" w:styleId="38">
    <w:name w:val="HTML Keyboard"/>
    <w:basedOn w:val="25"/>
    <w:autoRedefine/>
    <w:qFormat/>
    <w:uiPriority w:val="0"/>
    <w:rPr>
      <w:rFonts w:hint="default" w:ascii="monospace" w:hAnsi="monospace" w:eastAsia="monospace" w:cs="monospace"/>
      <w:sz w:val="20"/>
    </w:rPr>
  </w:style>
  <w:style w:type="character" w:styleId="39">
    <w:name w:val="HTML Sample"/>
    <w:basedOn w:val="25"/>
    <w:autoRedefine/>
    <w:qFormat/>
    <w:uiPriority w:val="0"/>
    <w:rPr>
      <w:rFonts w:hint="default" w:ascii="monospace" w:hAnsi="monospace" w:eastAsia="monospace" w:cs="monospace"/>
    </w:rPr>
  </w:style>
  <w:style w:type="paragraph" w:customStyle="1" w:styleId="40">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41">
    <w:name w:val="列出段落1"/>
    <w:basedOn w:val="1"/>
    <w:autoRedefine/>
    <w:qFormat/>
    <w:uiPriority w:val="0"/>
    <w:pPr>
      <w:ind w:firstLine="420" w:firstLineChars="200"/>
    </w:pPr>
    <w:rPr>
      <w:rFonts w:ascii="Calibri" w:hAnsi="Calibri"/>
      <w:szCs w:val="22"/>
    </w:rPr>
  </w:style>
  <w:style w:type="paragraph" w:customStyle="1" w:styleId="42">
    <w:name w:val="Table Paragraph"/>
    <w:basedOn w:val="1"/>
    <w:autoRedefine/>
    <w:qFormat/>
    <w:uiPriority w:val="1"/>
    <w:pPr>
      <w:ind w:left="8"/>
      <w:jc w:val="center"/>
    </w:pPr>
  </w:style>
  <w:style w:type="character" w:customStyle="1" w:styleId="43">
    <w:name w:val="font11"/>
    <w:basedOn w:val="25"/>
    <w:autoRedefine/>
    <w:qFormat/>
    <w:uiPriority w:val="0"/>
    <w:rPr>
      <w:rFonts w:hint="eastAsia" w:ascii="宋体" w:hAnsi="宋体" w:eastAsia="宋体" w:cs="宋体"/>
      <w:color w:val="000000"/>
      <w:sz w:val="22"/>
      <w:szCs w:val="22"/>
      <w:u w:val="none"/>
    </w:rPr>
  </w:style>
  <w:style w:type="paragraph" w:styleId="44">
    <w:name w:val="List Paragraph"/>
    <w:basedOn w:val="1"/>
    <w:autoRedefine/>
    <w:qFormat/>
    <w:uiPriority w:val="0"/>
    <w:pPr>
      <w:ind w:firstLine="420" w:firstLineChars="200"/>
    </w:pPr>
    <w:rPr>
      <w:sz w:val="36"/>
    </w:rPr>
  </w:style>
  <w:style w:type="character" w:customStyle="1" w:styleId="45">
    <w:name w:val="layui-laypage-curr"/>
    <w:basedOn w:val="25"/>
    <w:autoRedefine/>
    <w:qFormat/>
    <w:uiPriority w:val="0"/>
  </w:style>
  <w:style w:type="character" w:customStyle="1" w:styleId="46">
    <w:name w:val="font51"/>
    <w:basedOn w:val="25"/>
    <w:autoRedefine/>
    <w:qFormat/>
    <w:uiPriority w:val="0"/>
    <w:rPr>
      <w:rFonts w:hint="default" w:ascii="Arial" w:hAnsi="Arial" w:cs="Arial"/>
      <w:color w:val="000000"/>
      <w:sz w:val="28"/>
      <w:szCs w:val="28"/>
      <w:u w:val="none"/>
    </w:rPr>
  </w:style>
  <w:style w:type="character" w:customStyle="1" w:styleId="47">
    <w:name w:val="font01"/>
    <w:basedOn w:val="25"/>
    <w:autoRedefine/>
    <w:qFormat/>
    <w:uiPriority w:val="0"/>
    <w:rPr>
      <w:rFonts w:hint="eastAsia" w:ascii="宋体" w:hAnsi="宋体" w:eastAsia="宋体" w:cs="宋体"/>
      <w:color w:val="000000"/>
      <w:sz w:val="28"/>
      <w:szCs w:val="28"/>
      <w:u w:val="none"/>
    </w:rPr>
  </w:style>
  <w:style w:type="character" w:customStyle="1" w:styleId="48">
    <w:name w:val="font131"/>
    <w:basedOn w:val="25"/>
    <w:autoRedefine/>
    <w:qFormat/>
    <w:uiPriority w:val="0"/>
    <w:rPr>
      <w:rFonts w:ascii="Arial" w:hAnsi="Arial" w:cs="Arial"/>
      <w:color w:val="000000"/>
      <w:sz w:val="22"/>
      <w:szCs w:val="22"/>
      <w:u w:val="none"/>
    </w:rPr>
  </w:style>
  <w:style w:type="character" w:customStyle="1" w:styleId="49">
    <w:name w:val="font191"/>
    <w:basedOn w:val="25"/>
    <w:autoRedefine/>
    <w:qFormat/>
    <w:uiPriority w:val="0"/>
    <w:rPr>
      <w:rFonts w:hint="eastAsia" w:ascii="宋体" w:hAnsi="宋体" w:eastAsia="宋体" w:cs="宋体"/>
      <w:color w:val="000000"/>
      <w:sz w:val="22"/>
      <w:szCs w:val="22"/>
      <w:u w:val="none"/>
    </w:rPr>
  </w:style>
  <w:style w:type="character" w:customStyle="1" w:styleId="50">
    <w:name w:val="font181"/>
    <w:basedOn w:val="25"/>
    <w:autoRedefine/>
    <w:qFormat/>
    <w:uiPriority w:val="0"/>
    <w:rPr>
      <w:rFonts w:hint="eastAsia" w:ascii="宋体" w:hAnsi="宋体" w:eastAsia="宋体" w:cs="宋体"/>
      <w:color w:val="00B0F0"/>
      <w:sz w:val="22"/>
      <w:szCs w:val="22"/>
      <w:u w:val="none"/>
    </w:rPr>
  </w:style>
  <w:style w:type="character" w:customStyle="1" w:styleId="51">
    <w:name w:val="font161"/>
    <w:basedOn w:val="25"/>
    <w:autoRedefine/>
    <w:qFormat/>
    <w:uiPriority w:val="0"/>
    <w:rPr>
      <w:rFonts w:hint="default" w:ascii="Times New Roman" w:hAnsi="Times New Roman" w:cs="Times New Roman"/>
      <w:color w:val="000000"/>
      <w:sz w:val="22"/>
      <w:szCs w:val="22"/>
      <w:u w:val="none"/>
    </w:rPr>
  </w:style>
  <w:style w:type="character" w:customStyle="1" w:styleId="52">
    <w:name w:val="font121"/>
    <w:basedOn w:val="25"/>
    <w:autoRedefine/>
    <w:qFormat/>
    <w:uiPriority w:val="0"/>
    <w:rPr>
      <w:rFonts w:hint="eastAsia" w:ascii="宋体" w:hAnsi="宋体" w:eastAsia="宋体" w:cs="宋体"/>
      <w:b/>
      <w:color w:val="00CCFF"/>
      <w:sz w:val="24"/>
      <w:szCs w:val="24"/>
      <w:u w:val="none"/>
    </w:rPr>
  </w:style>
  <w:style w:type="character" w:customStyle="1" w:styleId="53">
    <w:name w:val="font31"/>
    <w:basedOn w:val="25"/>
    <w:autoRedefine/>
    <w:qFormat/>
    <w:uiPriority w:val="0"/>
    <w:rPr>
      <w:rFonts w:hint="default" w:ascii="Times New Roman" w:hAnsi="Times New Roman" w:cs="Times New Roman"/>
      <w:color w:val="000000"/>
      <w:sz w:val="24"/>
      <w:szCs w:val="24"/>
      <w:u w:val="none"/>
    </w:rPr>
  </w:style>
  <w:style w:type="character" w:customStyle="1" w:styleId="54">
    <w:name w:val="font201"/>
    <w:basedOn w:val="25"/>
    <w:autoRedefine/>
    <w:qFormat/>
    <w:uiPriority w:val="0"/>
    <w:rPr>
      <w:rFonts w:hint="eastAsia" w:ascii="宋体" w:hAnsi="宋体" w:eastAsia="宋体" w:cs="宋体"/>
      <w:color w:val="00B0F0"/>
      <w:sz w:val="22"/>
      <w:szCs w:val="22"/>
      <w:u w:val="none"/>
    </w:rPr>
  </w:style>
  <w:style w:type="character" w:customStyle="1" w:styleId="55">
    <w:name w:val="font112"/>
    <w:basedOn w:val="25"/>
    <w:autoRedefine/>
    <w:qFormat/>
    <w:uiPriority w:val="0"/>
    <w:rPr>
      <w:rFonts w:hint="eastAsia" w:ascii="宋体" w:hAnsi="宋体" w:eastAsia="宋体" w:cs="宋体"/>
      <w:color w:val="FF0000"/>
      <w:sz w:val="22"/>
      <w:szCs w:val="22"/>
      <w:u w:val="none"/>
    </w:rPr>
  </w:style>
  <w:style w:type="character" w:customStyle="1" w:styleId="56">
    <w:name w:val="font151"/>
    <w:basedOn w:val="25"/>
    <w:autoRedefine/>
    <w:qFormat/>
    <w:uiPriority w:val="0"/>
    <w:rPr>
      <w:rFonts w:ascii="Arial" w:hAnsi="Arial" w:cs="Arial"/>
      <w:color w:val="000000"/>
      <w:sz w:val="22"/>
      <w:szCs w:val="22"/>
      <w:u w:val="none"/>
    </w:rPr>
  </w:style>
  <w:style w:type="character" w:customStyle="1" w:styleId="57">
    <w:name w:val="font212"/>
    <w:basedOn w:val="25"/>
    <w:autoRedefine/>
    <w:qFormat/>
    <w:uiPriority w:val="0"/>
    <w:rPr>
      <w:rFonts w:hint="eastAsia" w:ascii="宋体" w:hAnsi="宋体" w:eastAsia="宋体" w:cs="宋体"/>
      <w:color w:val="000000"/>
      <w:sz w:val="22"/>
      <w:szCs w:val="22"/>
      <w:u w:val="none"/>
    </w:rPr>
  </w:style>
  <w:style w:type="character" w:customStyle="1" w:styleId="58">
    <w:name w:val="font21"/>
    <w:basedOn w:val="25"/>
    <w:autoRedefine/>
    <w:qFormat/>
    <w:uiPriority w:val="0"/>
    <w:rPr>
      <w:rFonts w:hint="default" w:ascii="Arial" w:hAnsi="Arial" w:cs="Arial"/>
      <w:color w:val="00CCFF"/>
      <w:sz w:val="22"/>
      <w:szCs w:val="22"/>
      <w:u w:val="none"/>
    </w:rPr>
  </w:style>
  <w:style w:type="character" w:customStyle="1" w:styleId="59">
    <w:name w:val="font141"/>
    <w:basedOn w:val="25"/>
    <w:autoRedefine/>
    <w:qFormat/>
    <w:uiPriority w:val="0"/>
    <w:rPr>
      <w:rFonts w:hint="default" w:ascii="Arial" w:hAnsi="Arial" w:cs="Arial"/>
      <w:color w:val="000000"/>
      <w:sz w:val="24"/>
      <w:szCs w:val="24"/>
      <w:u w:val="none"/>
    </w:rPr>
  </w:style>
  <w:style w:type="character" w:customStyle="1" w:styleId="60">
    <w:name w:val="font71"/>
    <w:basedOn w:val="25"/>
    <w:autoRedefine/>
    <w:qFormat/>
    <w:uiPriority w:val="0"/>
    <w:rPr>
      <w:rFonts w:hint="default" w:ascii="Times New Roman" w:hAnsi="Times New Roman" w:cs="Times New Roman"/>
      <w:color w:val="000000"/>
      <w:sz w:val="24"/>
      <w:szCs w:val="24"/>
      <w:u w:val="none"/>
    </w:rPr>
  </w:style>
  <w:style w:type="character" w:customStyle="1" w:styleId="61">
    <w:name w:val="bsharetext"/>
    <w:basedOn w:val="25"/>
    <w:autoRedefine/>
    <w:qFormat/>
    <w:uiPriority w:val="0"/>
  </w:style>
  <w:style w:type="character" w:customStyle="1" w:styleId="62">
    <w:name w:val="批注框文本 字符"/>
    <w:basedOn w:val="25"/>
    <w:link w:val="13"/>
    <w:autoRedefine/>
    <w:qFormat/>
    <w:uiPriority w:val="0"/>
    <w:rPr>
      <w:kern w:val="2"/>
      <w:sz w:val="18"/>
      <w:szCs w:val="18"/>
    </w:rPr>
  </w:style>
  <w:style w:type="paragraph" w:customStyle="1" w:styleId="63">
    <w:name w:val="_Style 6"/>
    <w:basedOn w:val="1"/>
    <w:autoRedefine/>
    <w:qFormat/>
    <w:uiPriority w:val="0"/>
    <w:pPr>
      <w:ind w:firstLine="420" w:firstLineChars="200"/>
    </w:pPr>
    <w:rPr>
      <w:rFonts w:ascii="Calibri" w:hAnsi="Calibri"/>
      <w:szCs w:val="22"/>
    </w:rPr>
  </w:style>
  <w:style w:type="paragraph" w:customStyle="1" w:styleId="64">
    <w:name w:val="CM19"/>
    <w:basedOn w:val="65"/>
    <w:next w:val="65"/>
    <w:autoRedefine/>
    <w:unhideWhenUsed/>
    <w:qFormat/>
    <w:uiPriority w:val="99"/>
    <w:rPr>
      <w:rFonts w:hint="default"/>
    </w:rPr>
  </w:style>
  <w:style w:type="paragraph" w:customStyle="1" w:styleId="65">
    <w:name w:val="Default"/>
    <w:autoRedefine/>
    <w:unhideWhenUsed/>
    <w:qFormat/>
    <w:uiPriority w:val="99"/>
    <w:pPr>
      <w:widowControl w:val="0"/>
      <w:autoSpaceDE w:val="0"/>
      <w:autoSpaceDN w:val="0"/>
      <w:adjustRightInd w:val="0"/>
    </w:pPr>
    <w:rPr>
      <w:rFonts w:hint="eastAsia" w:ascii="仿宋" w:hAnsi="仿宋" w:eastAsia="仿宋" w:cs="Times New Roman"/>
      <w:color w:val="000000"/>
      <w:sz w:val="24"/>
      <w:lang w:val="en-US" w:eastAsia="zh-CN" w:bidi="ar-SA"/>
    </w:rPr>
  </w:style>
  <w:style w:type="paragraph" w:customStyle="1" w:styleId="66">
    <w:name w:val="CM11"/>
    <w:basedOn w:val="65"/>
    <w:next w:val="65"/>
    <w:autoRedefine/>
    <w:unhideWhenUsed/>
    <w:qFormat/>
    <w:uiPriority w:val="99"/>
    <w:pPr>
      <w:spacing w:line="520" w:lineRule="atLeast"/>
    </w:pPr>
    <w:rPr>
      <w:rFonts w:hint="default"/>
    </w:rPr>
  </w:style>
  <w:style w:type="paragraph" w:customStyle="1" w:styleId="67">
    <w:name w:val="CM13"/>
    <w:basedOn w:val="65"/>
    <w:next w:val="65"/>
    <w:autoRedefine/>
    <w:unhideWhenUsed/>
    <w:qFormat/>
    <w:uiPriority w:val="99"/>
    <w:pPr>
      <w:spacing w:line="520" w:lineRule="atLeast"/>
    </w:pPr>
    <w:rPr>
      <w:rFonts w:hint="default"/>
    </w:rPr>
  </w:style>
  <w:style w:type="paragraph" w:customStyle="1" w:styleId="68">
    <w:name w:val="CM14"/>
    <w:basedOn w:val="65"/>
    <w:next w:val="65"/>
    <w:autoRedefine/>
    <w:unhideWhenUsed/>
    <w:qFormat/>
    <w:uiPriority w:val="99"/>
    <w:pPr>
      <w:spacing w:line="546" w:lineRule="atLeast"/>
    </w:pPr>
    <w:rPr>
      <w:rFonts w:hint="default"/>
    </w:rPr>
  </w:style>
  <w:style w:type="paragraph" w:customStyle="1" w:styleId="69">
    <w:name w:val="正文_7"/>
    <w:autoRedefine/>
    <w:qFormat/>
    <w:uiPriority w:val="0"/>
    <w:rPr>
      <w:rFonts w:ascii="Times New Roman" w:hAnsi="Times New Roman" w:eastAsia="宋体" w:cs="Times New Roman"/>
      <w:sz w:val="21"/>
      <w:lang w:val="en-US" w:eastAsia="zh-CN" w:bidi="ar-SA"/>
    </w:rPr>
  </w:style>
  <w:style w:type="character" w:customStyle="1" w:styleId="70">
    <w:name w:val="NormalCharacter"/>
    <w:autoRedefine/>
    <w:semiHidden/>
    <w:qFormat/>
    <w:uiPriority w:val="0"/>
  </w:style>
  <w:style w:type="character" w:customStyle="1" w:styleId="71">
    <w:name w:val="font101"/>
    <w:basedOn w:val="25"/>
    <w:autoRedefine/>
    <w:qFormat/>
    <w:uiPriority w:val="0"/>
    <w:rPr>
      <w:rFonts w:hint="default" w:ascii="Times New Roman" w:hAnsi="Times New Roman" w:cs="Times New Roman"/>
      <w:color w:val="000000"/>
      <w:sz w:val="20"/>
      <w:szCs w:val="20"/>
      <w:u w:val="none"/>
    </w:rPr>
  </w:style>
  <w:style w:type="character" w:customStyle="1" w:styleId="72">
    <w:name w:val="font41"/>
    <w:basedOn w:val="25"/>
    <w:autoRedefine/>
    <w:qFormat/>
    <w:uiPriority w:val="0"/>
    <w:rPr>
      <w:rFonts w:hint="default" w:ascii="Times New Roman" w:hAnsi="Times New Roman" w:cs="Times New Roman"/>
      <w:color w:val="000000"/>
      <w:sz w:val="20"/>
      <w:szCs w:val="20"/>
      <w:u w:val="none"/>
    </w:rPr>
  </w:style>
  <w:style w:type="character" w:customStyle="1" w:styleId="73">
    <w:name w:val="font81"/>
    <w:basedOn w:val="25"/>
    <w:autoRedefine/>
    <w:qFormat/>
    <w:uiPriority w:val="0"/>
    <w:rPr>
      <w:rFonts w:ascii="Segoe UI Symbol" w:hAnsi="Segoe UI Symbol" w:eastAsia="Segoe UI Symbol" w:cs="Segoe UI Symbol"/>
      <w:color w:val="000000"/>
      <w:sz w:val="20"/>
      <w:szCs w:val="20"/>
      <w:u w:val="none"/>
    </w:rPr>
  </w:style>
  <w:style w:type="character" w:customStyle="1" w:styleId="74">
    <w:name w:val="font91"/>
    <w:basedOn w:val="25"/>
    <w:autoRedefine/>
    <w:qFormat/>
    <w:uiPriority w:val="0"/>
    <w:rPr>
      <w:rFonts w:ascii="Calibri" w:hAnsi="Calibri" w:cs="Calibri"/>
      <w:color w:val="000000"/>
      <w:sz w:val="20"/>
      <w:szCs w:val="20"/>
      <w:u w:val="none"/>
    </w:rPr>
  </w:style>
  <w:style w:type="paragraph" w:customStyle="1" w:styleId="75">
    <w:name w:val="Body Text First Indent 22"/>
    <w:basedOn w:val="76"/>
    <w:autoRedefine/>
    <w:qFormat/>
    <w:uiPriority w:val="0"/>
    <w:pPr>
      <w:ind w:firstLine="420"/>
    </w:pPr>
  </w:style>
  <w:style w:type="paragraph" w:customStyle="1" w:styleId="76">
    <w:name w:val="Body Text Indent2"/>
    <w:basedOn w:val="1"/>
    <w:next w:val="77"/>
    <w:autoRedefine/>
    <w:qFormat/>
    <w:uiPriority w:val="0"/>
    <w:pPr>
      <w:spacing w:after="120"/>
      <w:ind w:left="420" w:leftChars="200"/>
    </w:pPr>
  </w:style>
  <w:style w:type="paragraph" w:customStyle="1" w:styleId="77">
    <w:name w:val="Body Text First Indent 21"/>
    <w:basedOn w:val="78"/>
    <w:next w:val="8"/>
    <w:autoRedefine/>
    <w:qFormat/>
    <w:uiPriority w:val="0"/>
    <w:pPr>
      <w:ind w:firstLine="420"/>
    </w:pPr>
  </w:style>
  <w:style w:type="paragraph" w:customStyle="1" w:styleId="78">
    <w:name w:val="Body Text Indent1"/>
    <w:basedOn w:val="1"/>
    <w:next w:val="77"/>
    <w:autoRedefine/>
    <w:qFormat/>
    <w:uiPriority w:val="0"/>
    <w:pPr>
      <w:spacing w:line="500" w:lineRule="exact"/>
      <w:ind w:firstLine="880" w:firstLineChars="200"/>
    </w:pPr>
  </w:style>
  <w:style w:type="paragraph" w:customStyle="1" w:styleId="79">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table" w:customStyle="1" w:styleId="80">
    <w:name w:val="Table Normal"/>
    <w:autoRedefine/>
    <w:semiHidden/>
    <w:unhideWhenUsed/>
    <w:qFormat/>
    <w:uiPriority w:val="0"/>
    <w:tblPr>
      <w:tblCellMar>
        <w:top w:w="0" w:type="dxa"/>
        <w:left w:w="0" w:type="dxa"/>
        <w:bottom w:w="0" w:type="dxa"/>
        <w:right w:w="0" w:type="dxa"/>
      </w:tblCellMar>
    </w:tblPr>
  </w:style>
  <w:style w:type="character" w:customStyle="1" w:styleId="81">
    <w:name w:val="标题 1 字符"/>
    <w:link w:val="2"/>
    <w:autoRedefine/>
    <w:qFormat/>
    <w:uiPriority w:val="0"/>
    <w:rPr>
      <w:b/>
      <w:kern w:val="44"/>
      <w:sz w:val="28"/>
    </w:rPr>
  </w:style>
  <w:style w:type="paragraph" w:styleId="82">
    <w:name w:val="No Spacing"/>
    <w:autoRedefine/>
    <w:qFormat/>
    <w:uiPriority w:val="1"/>
    <w:pPr>
      <w:widowControl w:val="0"/>
      <w:jc w:val="both"/>
    </w:pPr>
    <w:rPr>
      <w:rFonts w:ascii="Times New Roman" w:hAnsi="Times New Roman" w:eastAsia="宋体" w:cs="Times New Roman"/>
      <w:kern w:val="2"/>
      <w:sz w:val="21"/>
      <w:szCs w:val="21"/>
      <w:lang w:val="en-US" w:eastAsia="zh-CN" w:bidi="ar-SA"/>
    </w:rPr>
  </w:style>
  <w:style w:type="character" w:customStyle="1" w:styleId="83">
    <w:name w:val="批注文字 字符"/>
    <w:basedOn w:val="25"/>
    <w:link w:val="7"/>
    <w:autoRedefine/>
    <w:qFormat/>
    <w:uiPriority w:val="0"/>
    <w:rPr>
      <w:kern w:val="2"/>
      <w:sz w:val="21"/>
    </w:rPr>
  </w:style>
  <w:style w:type="character" w:customStyle="1" w:styleId="84">
    <w:name w:val="批注主题 字符"/>
    <w:basedOn w:val="83"/>
    <w:link w:val="21"/>
    <w:autoRedefine/>
    <w:qFormat/>
    <w:uiPriority w:val="0"/>
    <w:rPr>
      <w:b/>
      <w:bCs/>
      <w:kern w:val="2"/>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3.png"/><Relationship Id="rId24" Type="http://schemas.openxmlformats.org/officeDocument/2006/relationships/image" Target="media/image2.png"/><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header" Target="header8.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75864D-1A53-4074-9FC0-BBC91F846E6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79</Pages>
  <Words>2134</Words>
  <Characters>2656</Characters>
  <Lines>401</Lines>
  <Paragraphs>112</Paragraphs>
  <TotalTime>0</TotalTime>
  <ScaleCrop>false</ScaleCrop>
  <LinksUpToDate>false</LinksUpToDate>
  <CharactersWithSpaces>2734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2024-03-22T06:27:00Z</dcterms:created>
  <dc:creator>Administrator</dc:creator>
  <cp:lastModifiedBy>一念之間</cp:lastModifiedBy>
  <cp:lastPrinted>2023-05-19T01:49:00Z</cp:lastPrinted>
  <dcterms:modified xsi:type="dcterms:W3CDTF">2025-07-01T02:10:47Z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E5945BEFF55F471085E8D9CBC55C2235_13</vt:lpwstr>
  </property>
  <property fmtid="{D5CDD505-2E9C-101B-9397-08002B2CF9AE}" pid="4" name="KSOTemplateDocerSaveRecord">
    <vt:lpwstr>eyJoZGlkIjoiZDg5NTM4NWFlNWU3YTNjNWQxZDdlZGM2NzlkMDA4ODQiLCJ1c2VySWQiOiI0MTc5ODk2ODcifQ==</vt:lpwstr>
  </property>
</Properties>
</file>