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7EAF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20" w:lineRule="exact"/>
        <w:jc w:val="center"/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</w:pPr>
      <w:bookmarkStart w:id="0" w:name="_Toc28359104"/>
      <w:bookmarkStart w:id="1" w:name="_Toc35393645"/>
      <w:bookmarkStart w:id="2" w:name="_Toc28359027"/>
      <w:bookmarkStart w:id="3" w:name="_Toc35393814"/>
      <w:r>
        <w:rPr>
          <w:rFonts w:hint="eastAsia" w:ascii="宋体" w:hAnsi="宋体" w:cs="宋体"/>
          <w:spacing w:val="40"/>
          <w:sz w:val="32"/>
          <w:szCs w:val="32"/>
          <w:lang w:eastAsia="zh-CN"/>
        </w:rPr>
        <w:t>心电监护仪（新生儿）等设备采购项目</w:t>
      </w:r>
    </w:p>
    <w:p w14:paraId="30066035">
      <w:pPr>
        <w:jc w:val="center"/>
        <w:rPr>
          <w:rFonts w:hint="eastAsia" w:ascii="宋体" w:hAnsi="宋体" w:eastAsia="宋体" w:cs="宋体"/>
          <w:b/>
          <w:bCs/>
          <w:spacing w:val="4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40"/>
          <w:kern w:val="44"/>
          <w:sz w:val="32"/>
          <w:szCs w:val="32"/>
          <w:lang w:val="en-US" w:eastAsia="zh-CN" w:bidi="ar-SA"/>
        </w:rPr>
        <w:t>电子血压计、自助血压和身高体重测量系统、</w:t>
      </w:r>
    </w:p>
    <w:p w14:paraId="7B6D2722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20" w:lineRule="exact"/>
        <w:jc w:val="center"/>
        <w:rPr>
          <w:rFonts w:hint="eastAsia" w:ascii="宋体" w:hAnsi="宋体" w:eastAsia="宋体" w:cs="宋体"/>
          <w:b/>
          <w:bCs/>
          <w:spacing w:val="4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40"/>
          <w:kern w:val="44"/>
          <w:sz w:val="32"/>
          <w:szCs w:val="32"/>
          <w:lang w:val="en-US" w:eastAsia="zh-CN" w:bidi="ar-SA"/>
        </w:rPr>
        <w:t>24小时动态血压监测系统</w:t>
      </w:r>
      <w:bookmarkStart w:id="22" w:name="_GoBack"/>
      <w:bookmarkEnd w:id="22"/>
      <w:r>
        <w:rPr>
          <w:rFonts w:hint="eastAsia" w:ascii="宋体" w:hAnsi="宋体" w:eastAsia="宋体" w:cs="宋体"/>
          <w:b/>
          <w:spacing w:val="40"/>
          <w:sz w:val="32"/>
          <w:lang w:val="en-US" w:eastAsia="zh-CN" w:bidi="ar-SA"/>
        </w:rPr>
        <w:t>更正</w:t>
      </w:r>
      <w:r>
        <w:rPr>
          <w:rFonts w:hint="eastAsia" w:ascii="宋体" w:hAnsi="宋体" w:eastAsia="宋体" w:cs="宋体"/>
          <w:b/>
          <w:bCs/>
          <w:spacing w:val="40"/>
          <w:kern w:val="44"/>
          <w:sz w:val="32"/>
          <w:szCs w:val="32"/>
          <w:lang w:val="en-US" w:eastAsia="zh-CN" w:bidi="ar-SA"/>
        </w:rPr>
        <w:t>公告</w:t>
      </w:r>
    </w:p>
    <w:p w14:paraId="0E2FD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147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一、项目基本情况</w:t>
      </w:r>
      <w:bookmarkEnd w:id="0"/>
      <w:bookmarkEnd w:id="1"/>
      <w:bookmarkEnd w:id="2"/>
      <w:bookmarkEnd w:id="3"/>
    </w:p>
    <w:p w14:paraId="09B5F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公告的采购项目编号：JM-2025-05-00561-3-2025ZCZB0613-3</w:t>
      </w:r>
    </w:p>
    <w:p w14:paraId="42B0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公告的采购项目名称：</w:t>
      </w:r>
    </w:p>
    <w:p w14:paraId="0CED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心电监护仪（新生儿）等设备采购项目</w:t>
      </w:r>
    </w:p>
    <w:p w14:paraId="3EA85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电子血压计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、自助血压和身高体重测量系统、24小时动态血压监测系统</w:t>
      </w:r>
    </w:p>
    <w:p w14:paraId="6CBA7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　　　　　　　　   </w:t>
      </w:r>
    </w:p>
    <w:p w14:paraId="69A8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4" w:name="_Toc35393815"/>
      <w:bookmarkStart w:id="5" w:name="_Toc35393646"/>
      <w:bookmarkStart w:id="6" w:name="_Toc28359028"/>
      <w:bookmarkStart w:id="7" w:name="_Toc28359105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二、更正信息</w:t>
      </w:r>
      <w:bookmarkEnd w:id="4"/>
      <w:bookmarkEnd w:id="5"/>
      <w:bookmarkEnd w:id="6"/>
      <w:bookmarkEnd w:id="7"/>
    </w:p>
    <w:p w14:paraId="0E461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更正事项：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中标成交公告</w:t>
      </w:r>
    </w:p>
    <w:tbl>
      <w:tblPr>
        <w:tblStyle w:val="6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3907"/>
        <w:gridCol w:w="3200"/>
        <w:gridCol w:w="1191"/>
      </w:tblGrid>
      <w:tr w14:paraId="3EA66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72" w:type="dxa"/>
            <w:noWrap w:val="0"/>
            <w:vAlign w:val="top"/>
          </w:tcPr>
          <w:p w14:paraId="38C1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907" w:type="dxa"/>
            <w:noWrap w:val="0"/>
            <w:vAlign w:val="top"/>
          </w:tcPr>
          <w:p w14:paraId="1ED10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3200" w:type="dxa"/>
            <w:noWrap w:val="0"/>
            <w:vAlign w:val="top"/>
          </w:tcPr>
          <w:p w14:paraId="21A26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品牌型号</w:t>
            </w:r>
          </w:p>
        </w:tc>
        <w:tc>
          <w:tcPr>
            <w:tcW w:w="1191" w:type="dxa"/>
            <w:noWrap w:val="0"/>
            <w:vAlign w:val="top"/>
          </w:tcPr>
          <w:p w14:paraId="7283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总台套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65258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2" w:type="dxa"/>
            <w:noWrap w:val="0"/>
            <w:vAlign w:val="center"/>
          </w:tcPr>
          <w:p w14:paraId="48A7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907" w:type="dxa"/>
            <w:noWrap w:val="0"/>
            <w:vAlign w:val="center"/>
          </w:tcPr>
          <w:p w14:paraId="3D66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医用电子血压计</w:t>
            </w:r>
            <w:r>
              <w:rPr>
                <w:rFonts w:hint="eastAsia" w:ascii="宋体" w:hAnsi="宋体" w:eastAsia="宋体" w:cs="宋体"/>
                <w:sz w:val="21"/>
              </w:rPr>
              <w:t>、医用全自动电子血压计、超声波身高体重测量仪、医用全自动电子血压计、24 小时动态血压监测系统</w:t>
            </w:r>
          </w:p>
        </w:tc>
        <w:tc>
          <w:tcPr>
            <w:tcW w:w="3200" w:type="dxa"/>
            <w:noWrap w:val="0"/>
            <w:vAlign w:val="center"/>
          </w:tcPr>
          <w:p w14:paraId="123C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欧姆龙/HBP-1320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欧姆龙/HBP-9030</w:t>
            </w:r>
            <w:r>
              <w:rPr>
                <w:rFonts w:hint="eastAsia" w:ascii="宋体" w:hAnsi="宋体" w:eastAsia="宋体" w:cs="宋体"/>
                <w:sz w:val="21"/>
              </w:rPr>
              <w:t>、欧姆龙/HNH-219、欧姆龙/HBP-9030、辰方/CF-3001</w:t>
            </w:r>
          </w:p>
        </w:tc>
        <w:tc>
          <w:tcPr>
            <w:tcW w:w="1191" w:type="dxa"/>
            <w:noWrap w:val="0"/>
            <w:vAlign w:val="center"/>
          </w:tcPr>
          <w:p w14:paraId="6018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23</w:t>
            </w:r>
          </w:p>
        </w:tc>
      </w:tr>
      <w:tr w14:paraId="04C4C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72" w:type="dxa"/>
            <w:noWrap w:val="0"/>
            <w:vAlign w:val="top"/>
          </w:tcPr>
          <w:p w14:paraId="10D1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8298" w:type="dxa"/>
            <w:gridSpan w:val="3"/>
            <w:noWrap w:val="0"/>
            <w:vAlign w:val="top"/>
          </w:tcPr>
          <w:p w14:paraId="5F239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226300元</w:t>
            </w:r>
          </w:p>
        </w:tc>
      </w:tr>
    </w:tbl>
    <w:p w14:paraId="1BD6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按变更后的内容执行，其他内容不变。</w:t>
      </w:r>
    </w:p>
    <w:p w14:paraId="4B38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更正日期：2025年0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　</w:t>
      </w:r>
    </w:p>
    <w:p w14:paraId="2B15D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8" w:name="_Toc35393647"/>
      <w:bookmarkStart w:id="9" w:name="_Toc35393816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三、其他补充事宜</w:t>
      </w:r>
      <w:bookmarkEnd w:id="8"/>
      <w:bookmarkEnd w:id="9"/>
    </w:p>
    <w:p w14:paraId="5DAC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bookmarkStart w:id="10" w:name="_Toc28359029"/>
      <w:bookmarkStart w:id="11" w:name="_Toc35393648"/>
      <w:bookmarkStart w:id="12" w:name="_Toc28359106"/>
      <w:bookmarkStart w:id="13" w:name="_Toc35393817"/>
    </w:p>
    <w:p w14:paraId="6A98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41EB1A00">
      <w:pPr>
        <w:spacing w:line="3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.1采人信息</w:t>
      </w:r>
    </w:p>
    <w:p w14:paraId="1A560D54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名  称：浙江大学医学院附属妇产科医院吉林医院（长春市妇产医院、长春市妇幼保健院） </w:t>
      </w:r>
    </w:p>
    <w:p w14:paraId="15AF2AB8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址：长春市南关区西五马路555号</w:t>
      </w:r>
    </w:p>
    <w:p w14:paraId="111B0C75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4" w:name="_Toc28359097"/>
      <w:bookmarkStart w:id="15" w:name="_Toc28359020"/>
      <w:bookmarkStart w:id="16" w:name="_Toc35393638"/>
      <w:bookmarkStart w:id="17" w:name="_Toc35393807"/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孙成兴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p w14:paraId="2EE63162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联系方式：0431-82903702</w:t>
      </w:r>
    </w:p>
    <w:p w14:paraId="5280D103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2采购代理机构信息</w:t>
      </w:r>
      <w:bookmarkEnd w:id="14"/>
      <w:bookmarkEnd w:id="15"/>
      <w:bookmarkEnd w:id="16"/>
      <w:bookmarkEnd w:id="17"/>
    </w:p>
    <w:p w14:paraId="169AE3C1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  称：吉林省致诚项目管理有限公司</w:t>
      </w:r>
    </w:p>
    <w:p w14:paraId="49F8EE33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长春市南关区华庆南路钜城上景A3-2栋8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06室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 w14:paraId="350E5923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联系方式：13394306657（曹波）</w:t>
      </w:r>
      <w:bookmarkStart w:id="18" w:name="_Toc28359098"/>
      <w:bookmarkStart w:id="19" w:name="_Toc35393808"/>
      <w:bookmarkStart w:id="20" w:name="_Toc35393639"/>
      <w:bookmarkStart w:id="21" w:name="_Toc28359021"/>
    </w:p>
    <w:p w14:paraId="1985EE76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项目联系方式</w:t>
      </w:r>
      <w:bookmarkEnd w:id="18"/>
      <w:bookmarkEnd w:id="19"/>
      <w:bookmarkEnd w:id="20"/>
      <w:bookmarkEnd w:id="21"/>
    </w:p>
    <w:p w14:paraId="2E9E36CD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项目联系人：曹波</w:t>
      </w:r>
    </w:p>
    <w:p w14:paraId="6DA7FBA6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    　话：13394306657（办公电话）</w:t>
      </w:r>
    </w:p>
    <w:p w14:paraId="6E596378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监督部门：长春市财政局政府采购管理工作办公室</w:t>
      </w:r>
    </w:p>
    <w:p w14:paraId="6E1AE3D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D216AD">
      <w:pPr>
        <w:pStyle w:val="3"/>
      </w:pPr>
    </w:p>
    <w:p w14:paraId="72941780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来源：吉林省致诚项目管理有限公司</w:t>
      </w:r>
    </w:p>
    <w:p w14:paraId="3323E928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初审：曹波             </w:t>
      </w:r>
    </w:p>
    <w:p w14:paraId="05C7143B">
      <w:pPr>
        <w:spacing w:line="38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复审：刘佳佳</w:t>
      </w:r>
    </w:p>
    <w:p w14:paraId="3CA9F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终审：孙丽萍</w:t>
      </w:r>
    </w:p>
    <w:p w14:paraId="054B4780"/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69C"/>
    <w:rsid w:val="053737FB"/>
    <w:rsid w:val="05CD4154"/>
    <w:rsid w:val="3001369C"/>
    <w:rsid w:val="56953C8D"/>
    <w:rsid w:val="57FB7B59"/>
    <w:rsid w:val="588675CA"/>
    <w:rsid w:val="642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qFormat="1" w:unhideWhenUsed="0" w:uiPriority="0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widowControl w:val="0"/>
      <w:adjustRightInd w:val="0"/>
      <w:spacing w:line="360" w:lineRule="auto"/>
      <w:jc w:val="both"/>
    </w:pPr>
    <w:rPr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663</Characters>
  <Lines>0</Lines>
  <Paragraphs>0</Paragraphs>
  <TotalTime>9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2025-07-16T09:55:00Z</dcterms:created>
  <dc:creator>Administrator</dc:creator>
  <cp:lastModifiedBy>Administrator</cp:lastModifiedBy>
  <dcterms:modified xsi:type="dcterms:W3CDTF">2025-07-16T12:32:29Z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0F2FCE659C80426895B0EFAA18E8CE7B_13</vt:lpwstr>
  </property>
  <property fmtid="{D5CDD505-2E9C-101B-9397-08002B2CF9AE}" pid="4" name="KSOTemplateDocerSaveRecord">
    <vt:lpwstr>eyJoZGlkIjoiMTdkNDQ5NDBhZjczNWZiYTBlY2QzYjIyODBkZTliMzAiLCJ1c2VySWQiOiIzNTQ1NDg1NjMifQ==</vt:lpwstr>
  </property>
</Properties>
</file>