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2F06">
      <w:pPr>
        <w:pStyle w:val="3"/>
        <w:pageBreakBefore w:val="0"/>
        <w:widowControl w:val="0"/>
        <w:tabs>
          <w:tab w:val="left" w:pos="0"/>
        </w:tabs>
        <w:kinsoku/>
        <w:wordWrap/>
        <w:overflowPunct/>
        <w:topLinePunct w:val="0"/>
        <w:autoSpaceDE w:val="0"/>
        <w:autoSpaceDN w:val="0"/>
        <w:bidi w:val="0"/>
        <w:adjustRightInd w:val="0"/>
        <w:snapToGrid/>
        <w:spacing w:before="0" w:after="0" w:line="240" w:lineRule="auto"/>
        <w:jc w:val="center"/>
        <w:textAlignment w:val="auto"/>
        <w:rPr>
          <w:rFonts w:hint="eastAsia" w:ascii="宋体" w:hAnsi="宋体" w:eastAsia="宋体" w:cs="宋体"/>
          <w:sz w:val="44"/>
          <w:szCs w:val="44"/>
          <w:highlight w:val="none"/>
        </w:rPr>
      </w:pPr>
      <w:bookmarkStart w:id="0" w:name="_Toc35393813"/>
      <w:r>
        <w:rPr>
          <w:rFonts w:hint="eastAsia" w:ascii="宋体" w:hAnsi="宋体" w:cs="宋体"/>
          <w:sz w:val="44"/>
          <w:szCs w:val="44"/>
          <w:highlight w:val="none"/>
          <w:lang w:val="en-US" w:eastAsia="zh-CN"/>
        </w:rPr>
        <w:t>更正结果</w:t>
      </w:r>
      <w:r>
        <w:rPr>
          <w:rFonts w:hint="eastAsia" w:ascii="宋体" w:hAnsi="宋体" w:eastAsia="宋体" w:cs="宋体"/>
          <w:sz w:val="44"/>
          <w:szCs w:val="44"/>
          <w:highlight w:val="none"/>
        </w:rPr>
        <w:t>公告</w:t>
      </w:r>
      <w:bookmarkEnd w:id="0"/>
    </w:p>
    <w:p w14:paraId="3183F6D0">
      <w:pPr>
        <w:pStyle w:val="4"/>
        <w:pageBreakBefore w:val="0"/>
        <w:widowControl w:val="0"/>
        <w:kinsoku/>
        <w:wordWrap/>
        <w:overflowPunct/>
        <w:topLinePunct w:val="0"/>
        <w:bidi w:val="0"/>
        <w:snapToGrid/>
        <w:spacing w:line="360" w:lineRule="exact"/>
        <w:textAlignment w:val="auto"/>
        <w:rPr>
          <w:rFonts w:hint="eastAsia" w:ascii="宋体" w:hAnsi="宋体" w:eastAsia="宋体" w:cs="宋体"/>
          <w:b w:val="0"/>
          <w:sz w:val="24"/>
          <w:szCs w:val="24"/>
          <w:highlight w:val="none"/>
        </w:rPr>
      </w:pPr>
      <w:bookmarkStart w:id="1" w:name="_Toc28359104"/>
      <w:bookmarkStart w:id="2" w:name="_Toc35393645"/>
      <w:bookmarkStart w:id="3" w:name="_Toc35393814"/>
      <w:bookmarkStart w:id="4" w:name="_Toc28359027"/>
      <w:r>
        <w:rPr>
          <w:rFonts w:hint="eastAsia" w:ascii="宋体" w:hAnsi="宋体" w:eastAsia="宋体" w:cs="宋体"/>
          <w:b w:val="0"/>
          <w:sz w:val="24"/>
          <w:szCs w:val="24"/>
          <w:highlight w:val="none"/>
        </w:rPr>
        <w:t>一、项目基本情况</w:t>
      </w:r>
      <w:bookmarkEnd w:id="1"/>
      <w:bookmarkEnd w:id="2"/>
      <w:bookmarkEnd w:id="3"/>
      <w:bookmarkEnd w:id="4"/>
    </w:p>
    <w:p w14:paraId="3F320EA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原公告的采购项目编号</w:t>
      </w:r>
      <w:r>
        <w:rPr>
          <w:rFonts w:hint="eastAsia" w:ascii="宋体" w:hAnsi="宋体" w:eastAsia="宋体" w:cs="宋体"/>
          <w:sz w:val="24"/>
          <w:szCs w:val="24"/>
          <w:highlight w:val="none"/>
          <w:lang w:eastAsia="zh-CN"/>
        </w:rPr>
        <w:t>：采购计划-[2025]-00035号（二次）</w:t>
      </w:r>
    </w:p>
    <w:p w14:paraId="0F7FE329">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原公告的采购项目名称</w:t>
      </w:r>
      <w:r>
        <w:rPr>
          <w:rFonts w:hint="eastAsia" w:ascii="宋体" w:hAnsi="宋体" w:eastAsia="宋体" w:cs="宋体"/>
          <w:sz w:val="24"/>
          <w:szCs w:val="24"/>
          <w:highlight w:val="none"/>
          <w:lang w:eastAsia="zh-CN"/>
        </w:rPr>
        <w:t>：德惠市人民医院污水站运营及医疗废物集中处置项目（二次）</w:t>
      </w:r>
    </w:p>
    <w:p w14:paraId="0BD68030">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rPr>
        <w:t>首次公告日期：</w:t>
      </w:r>
      <w:r>
        <w:rPr>
          <w:rFonts w:hint="eastAsia" w:ascii="宋体" w:hAnsi="宋体" w:eastAsia="宋体" w:cs="宋体"/>
          <w:sz w:val="24"/>
          <w:szCs w:val="24"/>
          <w:highlight w:val="none"/>
          <w:lang w:val="en-US" w:eastAsia="zh-CN"/>
        </w:rPr>
        <w:t>2025年6月</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u w:val="none"/>
        </w:rPr>
        <w:t>　</w:t>
      </w:r>
    </w:p>
    <w:p w14:paraId="380F5755">
      <w:pPr>
        <w:pStyle w:val="4"/>
        <w:pageBreakBefore w:val="0"/>
        <w:widowControl w:val="0"/>
        <w:kinsoku/>
        <w:wordWrap/>
        <w:overflowPunct/>
        <w:topLinePunct w:val="0"/>
        <w:bidi w:val="0"/>
        <w:snapToGrid/>
        <w:spacing w:line="360" w:lineRule="exact"/>
        <w:textAlignment w:val="auto"/>
        <w:rPr>
          <w:rFonts w:hint="eastAsia" w:ascii="宋体" w:hAnsi="宋体" w:eastAsia="宋体" w:cs="宋体"/>
          <w:b w:val="0"/>
          <w:sz w:val="24"/>
          <w:szCs w:val="24"/>
          <w:highlight w:val="none"/>
        </w:rPr>
      </w:pPr>
      <w:bookmarkStart w:id="5" w:name="_Toc28359028"/>
      <w:bookmarkStart w:id="6" w:name="_Toc35393815"/>
      <w:bookmarkStart w:id="7" w:name="_Toc28359105"/>
      <w:bookmarkStart w:id="8" w:name="_Toc35393646"/>
      <w:r>
        <w:rPr>
          <w:rFonts w:hint="eastAsia" w:ascii="宋体" w:hAnsi="宋体" w:eastAsia="宋体" w:cs="宋体"/>
          <w:b w:val="0"/>
          <w:sz w:val="24"/>
          <w:szCs w:val="24"/>
          <w:highlight w:val="none"/>
        </w:rPr>
        <w:t>二、更正信息</w:t>
      </w:r>
      <w:bookmarkEnd w:id="5"/>
      <w:bookmarkEnd w:id="6"/>
      <w:bookmarkEnd w:id="7"/>
      <w:bookmarkEnd w:id="8"/>
    </w:p>
    <w:p w14:paraId="7E9B0952">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更正事项：</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采购公告 </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采购文件 </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采购结果     </w:t>
      </w:r>
    </w:p>
    <w:p w14:paraId="47D28062">
      <w:pPr>
        <w:keepNext w:val="0"/>
        <w:keepLines w:val="0"/>
        <w:widowControl/>
        <w:suppressLineNumbers w:val="0"/>
        <w:ind w:firstLine="480" w:firstLineChars="200"/>
        <w:jc w:val="left"/>
        <w:rPr>
          <w:rFonts w:hint="eastAsia" w:ascii="宋体" w:hAnsi="宋体" w:eastAsia="宋体" w:cs="宋体"/>
          <w:sz w:val="24"/>
          <w:szCs w:val="24"/>
          <w:highlight w:val="none"/>
          <w:u w:val="none"/>
        </w:rPr>
      </w:pPr>
      <w:r>
        <w:rPr>
          <w:rFonts w:hint="eastAsia" w:ascii="宋体" w:hAnsi="宋体" w:eastAsia="宋体" w:cs="宋体"/>
          <w:b w:val="0"/>
          <w:kern w:val="2"/>
          <w:sz w:val="24"/>
          <w:szCs w:val="24"/>
          <w:highlight w:val="none"/>
          <w:u w:val="none"/>
          <w:lang w:val="en-US" w:eastAsia="zh-CN" w:bidi="ar-SA"/>
        </w:rPr>
        <w:t>更正内容：我公司于2025年7月15日收悉</w:t>
      </w:r>
      <w:r>
        <w:rPr>
          <w:rFonts w:hint="eastAsia" w:ascii="宋体" w:hAnsi="宋体" w:cs="宋体"/>
          <w:b w:val="0"/>
          <w:kern w:val="2"/>
          <w:sz w:val="24"/>
          <w:szCs w:val="24"/>
          <w:highlight w:val="none"/>
          <w:u w:val="none"/>
          <w:lang w:val="en-US" w:eastAsia="zh-CN" w:bidi="ar-SA"/>
        </w:rPr>
        <w:t>到德惠市人民医院医疗废物集中处置项目（二次）</w:t>
      </w:r>
      <w:r>
        <w:rPr>
          <w:rFonts w:hint="eastAsia" w:ascii="宋体" w:hAnsi="宋体" w:eastAsia="宋体" w:cs="宋体"/>
          <w:b w:val="0"/>
          <w:kern w:val="2"/>
          <w:sz w:val="24"/>
          <w:szCs w:val="24"/>
          <w:highlight w:val="none"/>
          <w:u w:val="none"/>
          <w:lang w:val="en-US" w:eastAsia="zh-CN" w:bidi="ar-SA"/>
        </w:rPr>
        <w:t>的质疑函并报采购人核查，经核查长春市环卫医用废弃物处理有限公司存在“医疗废物处置领域发生过医疗废物及其处置残余物违法倾倒环境污染事件处罚”。</w:t>
      </w:r>
      <w:r>
        <w:rPr>
          <w:rFonts w:hint="eastAsia" w:ascii="宋体" w:hAnsi="宋体" w:cs="宋体"/>
          <w:b w:val="0"/>
          <w:kern w:val="2"/>
          <w:sz w:val="24"/>
          <w:szCs w:val="24"/>
          <w:highlight w:val="none"/>
          <w:u w:val="none"/>
          <w:lang w:val="en-US" w:eastAsia="zh-CN" w:bidi="ar-SA"/>
        </w:rPr>
        <w:t>故</w:t>
      </w:r>
      <w:r>
        <w:rPr>
          <w:rFonts w:hint="eastAsia" w:ascii="宋体" w:hAnsi="宋体" w:eastAsia="宋体" w:cs="宋体"/>
          <w:b w:val="0"/>
          <w:kern w:val="2"/>
          <w:sz w:val="24"/>
          <w:szCs w:val="24"/>
          <w:highlight w:val="none"/>
          <w:u w:val="none"/>
          <w:lang w:val="en-US" w:eastAsia="zh-CN" w:bidi="ar-SA"/>
        </w:rPr>
        <w:t>本项目有效投标人不足3家，本项目按流标处理重新组织招标。</w:t>
      </w:r>
    </w:p>
    <w:p w14:paraId="46D46BBF">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更正日期：2025年</w:t>
      </w: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月</w:t>
      </w:r>
      <w:r>
        <w:rPr>
          <w:rFonts w:hint="eastAsia" w:ascii="宋体" w:hAnsi="宋体" w:cs="宋体"/>
          <w:sz w:val="24"/>
          <w:szCs w:val="24"/>
          <w:highlight w:val="none"/>
          <w:u w:val="none"/>
          <w:lang w:val="en-US" w:eastAsia="zh-CN"/>
        </w:rPr>
        <w:t>18</w:t>
      </w:r>
      <w:r>
        <w:rPr>
          <w:rFonts w:hint="eastAsia" w:ascii="宋体" w:hAnsi="宋体" w:eastAsia="宋体" w:cs="宋体"/>
          <w:sz w:val="24"/>
          <w:szCs w:val="24"/>
          <w:highlight w:val="none"/>
          <w:u w:val="none"/>
        </w:rPr>
        <w:t>日　</w:t>
      </w:r>
      <w:bookmarkStart w:id="15" w:name="_GoBack"/>
      <w:bookmarkEnd w:id="15"/>
    </w:p>
    <w:p w14:paraId="5271ED68">
      <w:pPr>
        <w:pStyle w:val="4"/>
        <w:pageBreakBefore w:val="0"/>
        <w:widowControl w:val="0"/>
        <w:kinsoku/>
        <w:wordWrap/>
        <w:overflowPunct/>
        <w:topLinePunct w:val="0"/>
        <w:bidi w:val="0"/>
        <w:snapToGrid/>
        <w:spacing w:line="360" w:lineRule="exact"/>
        <w:textAlignment w:val="auto"/>
        <w:rPr>
          <w:rFonts w:hint="eastAsia" w:ascii="宋体" w:hAnsi="宋体" w:eastAsia="宋体" w:cs="宋体"/>
          <w:b w:val="0"/>
          <w:sz w:val="24"/>
          <w:szCs w:val="24"/>
          <w:highlight w:val="none"/>
        </w:rPr>
      </w:pPr>
      <w:bookmarkStart w:id="9" w:name="_Toc35393816"/>
      <w:bookmarkStart w:id="10" w:name="_Toc35393647"/>
      <w:r>
        <w:rPr>
          <w:rFonts w:hint="eastAsia" w:ascii="宋体" w:hAnsi="宋体" w:eastAsia="宋体" w:cs="宋体"/>
          <w:b w:val="0"/>
          <w:sz w:val="24"/>
          <w:szCs w:val="24"/>
          <w:highlight w:val="none"/>
        </w:rPr>
        <w:t>三、其他补充事宜</w:t>
      </w:r>
      <w:bookmarkEnd w:id="9"/>
      <w:bookmarkEnd w:id="10"/>
    </w:p>
    <w:p w14:paraId="631FDCBC">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其他内容不变。</w:t>
      </w:r>
    </w:p>
    <w:p w14:paraId="6A3782B8">
      <w:pPr>
        <w:pStyle w:val="4"/>
        <w:pageBreakBefore w:val="0"/>
        <w:widowControl w:val="0"/>
        <w:kinsoku/>
        <w:wordWrap/>
        <w:overflowPunct/>
        <w:topLinePunct w:val="0"/>
        <w:bidi w:val="0"/>
        <w:snapToGrid/>
        <w:spacing w:line="360" w:lineRule="exact"/>
        <w:textAlignment w:val="auto"/>
        <w:rPr>
          <w:rFonts w:hint="eastAsia" w:ascii="宋体" w:hAnsi="宋体" w:eastAsia="宋体" w:cs="宋体"/>
          <w:b w:val="0"/>
          <w:sz w:val="24"/>
          <w:szCs w:val="24"/>
          <w:highlight w:val="none"/>
        </w:rPr>
      </w:pPr>
      <w:bookmarkStart w:id="11" w:name="_Toc28359029"/>
      <w:bookmarkStart w:id="12" w:name="_Toc35393648"/>
      <w:bookmarkStart w:id="13" w:name="_Toc35393817"/>
      <w:bookmarkStart w:id="14" w:name="_Toc28359106"/>
      <w:r>
        <w:rPr>
          <w:rFonts w:hint="eastAsia" w:ascii="宋体" w:hAnsi="宋体" w:eastAsia="宋体" w:cs="宋体"/>
          <w:b w:val="0"/>
          <w:sz w:val="24"/>
          <w:szCs w:val="24"/>
          <w:highlight w:val="none"/>
        </w:rPr>
        <w:t>四、凡对本次公告内容提出询问，请按以下方式联系。</w:t>
      </w:r>
      <w:bookmarkEnd w:id="11"/>
      <w:bookmarkEnd w:id="12"/>
      <w:bookmarkEnd w:id="13"/>
      <w:bookmarkEnd w:id="14"/>
    </w:p>
    <w:p w14:paraId="318BC5F4">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1.采购人信息</w:t>
      </w:r>
    </w:p>
    <w:p w14:paraId="0B6E8971">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称：德惠市人民医院　　　　　　　　　　　</w:t>
      </w:r>
    </w:p>
    <w:p w14:paraId="26A6E102">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地址：新惠路与迎新街交汇处　　　　　　　　　　　</w:t>
      </w:r>
    </w:p>
    <w:p w14:paraId="05F55CA6">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联系方式：唐力东 0431-87381087　　　　　　　　　　 </w:t>
      </w:r>
    </w:p>
    <w:p w14:paraId="5F0E7936">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4CDC00B6">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名 称：吉林省久恒工程咨询有限公司　　　　　　　　　　　　</w:t>
      </w:r>
    </w:p>
    <w:p w14:paraId="11DD1EB1">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址：长春市南关区福寿街3栋1门102室　　　　　　　　　　　</w:t>
      </w:r>
    </w:p>
    <w:p w14:paraId="6B915B6D">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联系方式：李文琦   15164364397（办公电话）　　　　　</w:t>
      </w:r>
    </w:p>
    <w:p w14:paraId="5A102D39">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3.项目联系方式</w:t>
      </w:r>
    </w:p>
    <w:p w14:paraId="0E039947">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项目联系人：李文琦</w:t>
      </w:r>
    </w:p>
    <w:p w14:paraId="2A0ECC93">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话：15164364397　</w:t>
      </w:r>
    </w:p>
    <w:p w14:paraId="3B6BCE4D">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4.监督部门：德惠市财政局政府采购管理工作办公室</w:t>
      </w:r>
    </w:p>
    <w:p w14:paraId="52111777">
      <w:pPr>
        <w:pageBreakBefore w:val="0"/>
        <w:widowControl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联系电话：0431-87238985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OTAxNGViOTRkNTdhZGYyNDE0OTJlYTlmYjE4NjgifQ=="/>
  </w:docVars>
  <w:rsids>
    <w:rsidRoot w:val="3C2A2FBB"/>
    <w:rsid w:val="086402E5"/>
    <w:rsid w:val="28F5770D"/>
    <w:rsid w:val="2EBF1FB3"/>
    <w:rsid w:val="3C2A2FBB"/>
    <w:rsid w:val="431C38CE"/>
    <w:rsid w:val="44D20E53"/>
    <w:rsid w:val="463D3C3C"/>
    <w:rsid w:val="49725E22"/>
    <w:rsid w:val="4B24500C"/>
    <w:rsid w:val="4C8922B9"/>
    <w:rsid w:val="5D891A80"/>
    <w:rsid w:val="60EE1ECE"/>
    <w:rsid w:val="61B40BBA"/>
    <w:rsid w:val="708C0983"/>
    <w:rsid w:val="7D474939"/>
    <w:rsid w:val="7E94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keepNext w:val="0"/>
      <w:keepLines w:val="0"/>
      <w:widowControl w:val="0"/>
      <w:suppressLineNumbers w:val="0"/>
      <w:spacing w:before="0" w:beforeLines="0" w:beforeAutospacing="0" w:after="0" w:afterLines="0" w:afterAutospacing="0" w:line="360" w:lineRule="auto"/>
      <w:ind w:left="420" w:leftChars="200" w:right="0"/>
      <w:jc w:val="both"/>
    </w:pPr>
    <w:rPr>
      <w:rFonts w:hint="default" w:ascii="Times New Roman" w:hAnsi="Times New Roman" w:eastAsia="宋体" w:cs="Times New Roman"/>
      <w:b/>
      <w:kern w:val="2"/>
      <w:sz w:val="28"/>
      <w:szCs w:val="24"/>
      <w:lang w:val="en-US" w:eastAsia="zh-CN" w:bidi="ar-SA"/>
    </w:rPr>
  </w:style>
  <w:style w:type="paragraph" w:styleId="5">
    <w:name w:val="Body Text"/>
    <w:basedOn w:val="1"/>
    <w:qFormat/>
    <w:uiPriority w:val="0"/>
    <w:pPr>
      <w:spacing w:line="0" w:lineRule="atLeast"/>
    </w:pPr>
    <w:rPr>
      <w:rFonts w:ascii="Times New Roman" w:hAnsi="Times New Roman" w:eastAsia="宋体" w:cs="Times New Roman"/>
      <w:b/>
      <w:sz w:val="30"/>
      <w:szCs w:val="20"/>
    </w:rPr>
  </w:style>
  <w:style w:type="paragraph" w:styleId="6">
    <w:name w:val="Body Text Indent"/>
    <w:basedOn w:val="1"/>
    <w:qFormat/>
    <w:uiPriority w:val="0"/>
    <w:pPr>
      <w:ind w:firstLine="540"/>
    </w:pPr>
    <w:rPr>
      <w:rFonts w:eastAsia="楷体_GB2312"/>
      <w:sz w:val="30"/>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unhideWhenUsed/>
    <w:qFormat/>
    <w:uiPriority w:val="99"/>
    <w:pPr>
      <w:ind w:firstLine="420" w:firstLineChars="200"/>
    </w:pPr>
  </w:style>
  <w:style w:type="character" w:styleId="12">
    <w:name w:val="FollowedHyperlink"/>
    <w:basedOn w:val="11"/>
    <w:qFormat/>
    <w:uiPriority w:val="0"/>
    <w:rPr>
      <w:rFonts w:hint="eastAsia" w:ascii="微软雅黑" w:hAnsi="微软雅黑" w:eastAsia="微软雅黑" w:cs="微软雅黑"/>
      <w:color w:val="02396F"/>
      <w:u w:val="single"/>
    </w:rPr>
  </w:style>
  <w:style w:type="character" w:styleId="13">
    <w:name w:val="Hyperlink"/>
    <w:basedOn w:val="11"/>
    <w:qFormat/>
    <w:uiPriority w:val="0"/>
    <w:rPr>
      <w:rFonts w:hint="eastAsia" w:ascii="微软雅黑" w:hAnsi="微软雅黑" w:eastAsia="微软雅黑" w:cs="微软雅黑"/>
      <w:color w:val="02396F"/>
      <w:u w:val="single"/>
    </w:rPr>
  </w:style>
  <w:style w:type="character" w:customStyle="1" w:styleId="14">
    <w:name w:val="next"/>
    <w:basedOn w:val="11"/>
    <w:qFormat/>
    <w:uiPriority w:val="0"/>
    <w:rPr>
      <w:rFonts w:ascii="微软雅黑" w:hAnsi="微软雅黑" w:eastAsia="微软雅黑" w:cs="微软雅黑"/>
      <w:sz w:val="21"/>
      <w:szCs w:val="21"/>
    </w:rPr>
  </w:style>
  <w:style w:type="character" w:customStyle="1" w:styleId="15">
    <w:name w:val="cfdate"/>
    <w:basedOn w:val="11"/>
    <w:qFormat/>
    <w:uiPriority w:val="0"/>
    <w:rPr>
      <w:color w:val="333333"/>
      <w:sz w:val="18"/>
      <w:szCs w:val="18"/>
    </w:rPr>
  </w:style>
  <w:style w:type="character" w:customStyle="1" w:styleId="16">
    <w:name w:val="qxdate"/>
    <w:basedOn w:val="11"/>
    <w:qFormat/>
    <w:uiPriority w:val="0"/>
    <w:rPr>
      <w:color w:val="333333"/>
      <w:sz w:val="18"/>
      <w:szCs w:val="18"/>
    </w:rPr>
  </w:style>
  <w:style w:type="character" w:customStyle="1" w:styleId="17">
    <w:name w:val="redfilefwwh"/>
    <w:basedOn w:val="11"/>
    <w:qFormat/>
    <w:uiPriority w:val="0"/>
    <w:rPr>
      <w:color w:val="BA2636"/>
      <w:sz w:val="18"/>
      <w:szCs w:val="18"/>
    </w:rPr>
  </w:style>
  <w:style w:type="character" w:customStyle="1" w:styleId="18">
    <w:name w:val="gjfg"/>
    <w:basedOn w:val="11"/>
    <w:qFormat/>
    <w:uiPriority w:val="0"/>
  </w:style>
  <w:style w:type="character" w:customStyle="1" w:styleId="19">
    <w:name w:val="displayarti"/>
    <w:basedOn w:val="11"/>
    <w:qFormat/>
    <w:uiPriority w:val="0"/>
    <w:rPr>
      <w:color w:val="FFFFFF"/>
      <w:shd w:val="clear" w:fill="A00000"/>
    </w:rPr>
  </w:style>
  <w:style w:type="character" w:customStyle="1" w:styleId="20">
    <w:name w:val="redfilenumber"/>
    <w:basedOn w:val="11"/>
    <w:qFormat/>
    <w:uiPriority w:val="0"/>
    <w:rPr>
      <w:color w:val="BA2636"/>
      <w:sz w:val="18"/>
      <w:szCs w:val="18"/>
    </w:rPr>
  </w:style>
  <w:style w:type="character" w:customStyle="1" w:styleId="21">
    <w:name w:val="prev"/>
    <w:basedOn w:val="11"/>
    <w:qFormat/>
    <w:uiPriority w:val="0"/>
    <w:rPr>
      <w:rFonts w:hint="eastAsia" w:ascii="微软雅黑" w:hAnsi="微软雅黑" w:eastAsia="微软雅黑" w:cs="微软雅黑"/>
      <w:sz w:val="21"/>
      <w:szCs w:val="21"/>
    </w:rPr>
  </w:style>
  <w:style w:type="character" w:customStyle="1" w:styleId="22">
    <w:name w:val="prev1"/>
    <w:basedOn w:val="11"/>
    <w:qFormat/>
    <w:uiPriority w:val="0"/>
    <w:rPr>
      <w:color w:val="888888"/>
    </w:rPr>
  </w:style>
  <w:style w:type="character" w:customStyle="1" w:styleId="23">
    <w:name w:val="next1"/>
    <w:basedOn w:val="11"/>
    <w:qFormat/>
    <w:uiPriority w:val="0"/>
    <w:rPr>
      <w:rFonts w:ascii="微软雅黑" w:hAnsi="微软雅黑" w:eastAsia="微软雅黑" w:cs="微软雅黑"/>
      <w:sz w:val="21"/>
      <w:szCs w:val="21"/>
    </w:rPr>
  </w:style>
  <w:style w:type="character" w:customStyle="1" w:styleId="24">
    <w:name w:val="prev2"/>
    <w:basedOn w:val="11"/>
    <w:qFormat/>
    <w:uiPriority w:val="0"/>
    <w:rPr>
      <w:color w:val="888888"/>
    </w:rPr>
  </w:style>
  <w:style w:type="character" w:customStyle="1" w:styleId="25">
    <w:name w:val="prev3"/>
    <w:basedOn w:val="11"/>
    <w:qFormat/>
    <w:uiPriority w:val="0"/>
    <w:rPr>
      <w:rFonts w:hint="eastAsia" w:ascii="微软雅黑" w:hAnsi="微软雅黑" w:eastAsia="微软雅黑" w:cs="微软雅黑"/>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520</Characters>
  <Lines>0</Lines>
  <Paragraphs>0</Paragraphs>
  <TotalTime>2</TotalTime>
  <ScaleCrop>false</ScaleCrop>
  <LinksUpToDate>false</LinksUpToDate>
  <CharactersWithSpaces>600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2023-08-07T06:46:00Z</dcterms:created>
  <dc:creator>卡西</dc:creator>
  <cp:lastModifiedBy>YEAH=(</cp:lastModifiedBy>
  <dcterms:modified xsi:type="dcterms:W3CDTF">2025-07-18T06:53:56Z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3D23FDC3DB284192AF4D8772E04E3FAD_13</vt:lpwstr>
  </property>
  <property fmtid="{D5CDD505-2E9C-101B-9397-08002B2CF9AE}" pid="4" name="KSOTemplateDocerSaveRecord">
    <vt:lpwstr>eyJoZGlkIjoiYmJhN2ExNTc5ZTk3ODIyZjk4ODAyZGUzMTc3N2ZjYTQiLCJ1c2VySWQiOiIyOTE0NzE0MDcifQ==</vt:lpwstr>
  </property>
</Properties>
</file>