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9"/>
        <w:rPr>
          <w:rStyle w:val="62"/>
          <w:rFonts w:hint="eastAsia" w:ascii="宋体" w:hAnsi="宋体" w:eastAsia="宋体" w:cs="宋体"/>
          <w:b/>
          <w:bCs/>
          <w:color w:val="auto"/>
          <w:spacing w:val="-6"/>
          <w:sz w:val="48"/>
          <w:szCs w:val="48"/>
          <w:highlight w:val="none"/>
        </w:rPr>
      </w:pPr>
    </w:p>
    <w:p>
      <w:pPr>
        <w:spacing w:line="360" w:lineRule="auto"/>
        <w:jc w:val="center"/>
        <w:outlineLvl w:val="9"/>
        <w:rPr>
          <w:rStyle w:val="62"/>
          <w:rFonts w:hint="eastAsia" w:ascii="宋体" w:hAnsi="宋体" w:cs="宋体"/>
          <w:b/>
          <w:color w:val="auto"/>
          <w:sz w:val="52"/>
          <w:szCs w:val="52"/>
          <w:highlight w:val="none"/>
          <w:lang w:val="en-US" w:eastAsia="zh-CN"/>
        </w:rPr>
      </w:pPr>
      <w:bookmarkStart w:id="0" w:name="_Toc6755"/>
      <w:r>
        <w:rPr>
          <w:rStyle w:val="62"/>
          <w:rFonts w:hint="eastAsia" w:ascii="宋体" w:hAnsi="宋体" w:cs="宋体"/>
          <w:b/>
          <w:color w:val="auto"/>
          <w:sz w:val="52"/>
          <w:szCs w:val="52"/>
          <w:highlight w:val="none"/>
          <w:lang w:val="en-US" w:eastAsia="zh-CN"/>
        </w:rPr>
        <w:t>24年磐石市红旗岭镇供热锅炉</w:t>
      </w:r>
    </w:p>
    <w:p>
      <w:pPr>
        <w:spacing w:line="360" w:lineRule="auto"/>
        <w:jc w:val="center"/>
        <w:outlineLvl w:val="9"/>
        <w:rPr>
          <w:rFonts w:hint="eastAsia" w:ascii="宋体" w:hAnsi="宋体" w:eastAsia="宋体" w:cs="宋体"/>
          <w:color w:val="auto"/>
          <w:highlight w:val="none"/>
        </w:rPr>
      </w:pPr>
      <w:r>
        <w:rPr>
          <w:rStyle w:val="62"/>
          <w:rFonts w:hint="eastAsia" w:ascii="宋体" w:hAnsi="宋体" w:cs="宋体"/>
          <w:b/>
          <w:color w:val="auto"/>
          <w:sz w:val="52"/>
          <w:szCs w:val="52"/>
          <w:highlight w:val="none"/>
          <w:lang w:val="en-US" w:eastAsia="zh-CN"/>
        </w:rPr>
        <w:t>改造项目</w:t>
      </w:r>
      <w:bookmarkEnd w:id="0"/>
    </w:p>
    <w:p>
      <w:pPr>
        <w:pStyle w:val="26"/>
        <w:ind w:left="0" w:leftChars="0" w:firstLine="0" w:firstLineChars="0"/>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pStyle w:val="31"/>
        <w:outlineLvl w:val="9"/>
        <w:rPr>
          <w:rFonts w:hint="eastAsia" w:ascii="宋体" w:hAnsi="宋体" w:eastAsia="宋体" w:cs="宋体"/>
          <w:color w:val="auto"/>
          <w:highlight w:val="none"/>
        </w:rPr>
      </w:pPr>
    </w:p>
    <w:p>
      <w:pPr>
        <w:spacing w:line="360" w:lineRule="auto"/>
        <w:jc w:val="center"/>
        <w:outlineLvl w:val="9"/>
        <w:rPr>
          <w:rFonts w:hint="eastAsia" w:ascii="宋体" w:hAnsi="宋体" w:eastAsia="宋体" w:cs="宋体"/>
          <w:color w:val="auto"/>
          <w:highlight w:val="none"/>
        </w:rPr>
      </w:pPr>
    </w:p>
    <w:p>
      <w:pPr>
        <w:spacing w:line="360" w:lineRule="auto"/>
        <w:jc w:val="center"/>
        <w:outlineLvl w:val="9"/>
        <w:rPr>
          <w:rStyle w:val="62"/>
          <w:rFonts w:hint="eastAsia" w:ascii="宋体" w:hAnsi="宋体" w:eastAsia="宋体" w:cs="宋体"/>
          <w:b/>
          <w:color w:val="auto"/>
          <w:sz w:val="100"/>
          <w:szCs w:val="100"/>
          <w:highlight w:val="none"/>
        </w:rPr>
      </w:pPr>
      <w:r>
        <w:rPr>
          <w:rFonts w:hint="eastAsia" w:ascii="宋体" w:hAnsi="宋体" w:eastAsia="宋体" w:cs="宋体"/>
          <w:color w:val="auto"/>
          <w:highlight w:val="none"/>
        </w:rPr>
        <w:pict>
          <v:shape id="_x0000_i1025" o:spt="136" type="#_x0000_t136" style="height:72pt;width:245.15pt;" fillcolor="#000000" filled="t" stroked="t" coordsize="21600,21600">
            <v:path/>
            <v:fill on="t" focussize="0,0"/>
            <v:stroke/>
            <v:imagedata o:title=""/>
            <o:lock v:ext="edit" grouping="f" rotation="f" text="f" aspectratio="f"/>
            <v:textpath on="t" fitshape="t" fitpath="t" trim="t" xscale="f" string="招标文件" style="font-family:黑体;font-size:54pt;v-text-align:center;"/>
            <w10:wrap type="none"/>
            <w10:anchorlock/>
          </v:shape>
        </w:pict>
      </w:r>
    </w:p>
    <w:p>
      <w:pPr>
        <w:jc w:val="center"/>
        <w:outlineLvl w:val="0"/>
        <w:rPr>
          <w:rStyle w:val="62"/>
          <w:rFonts w:hint="eastAsia" w:ascii="宋体" w:hAnsi="宋体" w:eastAsia="宋体" w:cs="宋体"/>
          <w:b/>
          <w:bCs/>
          <w:color w:val="auto"/>
          <w:sz w:val="36"/>
          <w:highlight w:val="none"/>
          <w:lang w:val="en-US" w:eastAsia="zh-CN"/>
        </w:rPr>
      </w:pPr>
      <w:bookmarkStart w:id="1" w:name="_Toc5923"/>
      <w:r>
        <w:rPr>
          <w:rStyle w:val="62"/>
          <w:rFonts w:hint="eastAsia" w:ascii="宋体" w:hAnsi="宋体" w:eastAsia="宋体" w:cs="宋体"/>
          <w:b/>
          <w:bCs/>
          <w:color w:val="auto"/>
          <w:sz w:val="28"/>
          <w:szCs w:val="28"/>
          <w:highlight w:val="none"/>
        </w:rPr>
        <w:t>招标编号：</w:t>
      </w:r>
      <w:bookmarkEnd w:id="1"/>
      <w:r>
        <w:rPr>
          <w:rStyle w:val="62"/>
          <w:rFonts w:hint="eastAsia" w:ascii="宋体" w:hAnsi="宋体" w:cs="宋体"/>
          <w:b/>
          <w:bCs/>
          <w:color w:val="auto"/>
          <w:sz w:val="28"/>
          <w:szCs w:val="28"/>
          <w:highlight w:val="none"/>
          <w:lang w:eastAsia="zh-CN"/>
        </w:rPr>
        <w:t xml:space="preserve">ZWZB20240321-012 </w:t>
      </w:r>
    </w:p>
    <w:p>
      <w:pPr>
        <w:spacing w:line="600" w:lineRule="exact"/>
        <w:outlineLvl w:val="9"/>
        <w:rPr>
          <w:rStyle w:val="62"/>
          <w:rFonts w:hint="eastAsia" w:ascii="宋体" w:hAnsi="宋体" w:eastAsia="宋体" w:cs="宋体"/>
          <w:b/>
          <w:bCs/>
          <w:color w:val="auto"/>
          <w:sz w:val="36"/>
          <w:highlight w:val="none"/>
        </w:rPr>
      </w:pPr>
    </w:p>
    <w:p>
      <w:pPr>
        <w:pStyle w:val="9"/>
        <w:ind w:left="0" w:leftChars="0" w:firstLine="0" w:firstLineChars="0"/>
        <w:outlineLvl w:val="9"/>
        <w:rPr>
          <w:rStyle w:val="62"/>
          <w:rFonts w:hint="eastAsia" w:ascii="宋体" w:hAnsi="宋体" w:eastAsia="宋体" w:cs="宋体"/>
          <w:b/>
          <w:bCs/>
          <w:color w:val="auto"/>
          <w:sz w:val="28"/>
          <w:szCs w:val="28"/>
          <w:highlight w:val="none"/>
        </w:rPr>
      </w:pPr>
    </w:p>
    <w:p>
      <w:pPr>
        <w:pStyle w:val="15"/>
        <w:outlineLvl w:val="9"/>
        <w:rPr>
          <w:rStyle w:val="62"/>
          <w:rFonts w:hint="eastAsia" w:ascii="宋体" w:hAnsi="宋体" w:eastAsia="宋体" w:cs="宋体"/>
          <w:b/>
          <w:bCs/>
          <w:color w:val="auto"/>
          <w:sz w:val="28"/>
          <w:szCs w:val="28"/>
          <w:highlight w:val="none"/>
          <w:lang w:eastAsia="zh-CN"/>
        </w:rPr>
      </w:pPr>
    </w:p>
    <w:p>
      <w:pPr>
        <w:outlineLvl w:val="9"/>
        <w:rPr>
          <w:rStyle w:val="62"/>
          <w:rFonts w:hint="eastAsia" w:ascii="宋体" w:hAnsi="宋体" w:eastAsia="宋体" w:cs="宋体"/>
          <w:b/>
          <w:bCs/>
          <w:color w:val="auto"/>
          <w:sz w:val="28"/>
          <w:szCs w:val="28"/>
          <w:highlight w:val="none"/>
          <w:lang w:eastAsia="zh-CN"/>
        </w:rPr>
      </w:pPr>
    </w:p>
    <w:p>
      <w:pPr>
        <w:pStyle w:val="23"/>
        <w:outlineLvl w:val="9"/>
        <w:rPr>
          <w:rStyle w:val="62"/>
          <w:rFonts w:hint="eastAsia" w:ascii="宋体" w:hAnsi="宋体" w:eastAsia="宋体" w:cs="宋体"/>
          <w:b/>
          <w:bCs/>
          <w:color w:val="auto"/>
          <w:sz w:val="28"/>
          <w:szCs w:val="28"/>
          <w:highlight w:val="none"/>
          <w:lang w:eastAsia="zh-CN"/>
        </w:rPr>
      </w:pPr>
    </w:p>
    <w:p>
      <w:pPr>
        <w:outlineLvl w:val="9"/>
        <w:rPr>
          <w:rFonts w:hint="eastAsia" w:ascii="宋体" w:hAnsi="宋体" w:eastAsia="宋体" w:cs="宋体"/>
          <w:color w:val="auto"/>
          <w:highlight w:val="none"/>
          <w:lang w:eastAsia="zh-CN"/>
        </w:rPr>
      </w:pPr>
    </w:p>
    <w:p>
      <w:pPr>
        <w:pStyle w:val="31"/>
        <w:outlineLvl w:val="9"/>
        <w:rPr>
          <w:rFonts w:hint="eastAsia" w:ascii="宋体" w:hAnsi="宋体" w:eastAsia="宋体" w:cs="宋体"/>
          <w:color w:val="auto"/>
          <w:highlight w:val="none"/>
        </w:rPr>
      </w:pPr>
    </w:p>
    <w:p>
      <w:pPr>
        <w:pStyle w:val="15"/>
        <w:outlineLvl w:val="9"/>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val="0"/>
        <w:spacing w:line="720" w:lineRule="auto"/>
        <w:ind w:right="-313" w:rightChars="-149" w:firstLine="904" w:firstLineChars="300"/>
        <w:jc w:val="left"/>
        <w:textAlignment w:val="baseline"/>
        <w:outlineLvl w:val="0"/>
        <w:rPr>
          <w:rStyle w:val="62"/>
          <w:rFonts w:hint="eastAsia" w:ascii="宋体" w:hAnsi="宋体" w:eastAsia="宋体" w:cs="宋体"/>
          <w:b/>
          <w:bCs/>
          <w:color w:val="auto"/>
          <w:sz w:val="30"/>
          <w:szCs w:val="30"/>
          <w:highlight w:val="none"/>
          <w:u w:val="single"/>
        </w:rPr>
      </w:pPr>
      <w:bookmarkStart w:id="2" w:name="_Toc6729"/>
      <w:r>
        <w:rPr>
          <w:rStyle w:val="62"/>
          <w:rFonts w:hint="eastAsia" w:ascii="宋体" w:hAnsi="宋体" w:eastAsia="宋体" w:cs="宋体"/>
          <w:b/>
          <w:bCs/>
          <w:color w:val="auto"/>
          <w:sz w:val="30"/>
          <w:szCs w:val="30"/>
          <w:highlight w:val="none"/>
          <w:lang w:eastAsia="zh-CN"/>
        </w:rPr>
        <w:t>采</w:t>
      </w:r>
      <w:r>
        <w:rPr>
          <w:rStyle w:val="62"/>
          <w:rFonts w:hint="eastAsia" w:ascii="宋体" w:hAnsi="宋体" w:eastAsia="宋体" w:cs="宋体"/>
          <w:b/>
          <w:bCs/>
          <w:color w:val="auto"/>
          <w:sz w:val="30"/>
          <w:szCs w:val="30"/>
          <w:highlight w:val="none"/>
          <w:lang w:val="en-US" w:eastAsia="zh-CN"/>
        </w:rPr>
        <w:t xml:space="preserve">   </w:t>
      </w:r>
      <w:r>
        <w:rPr>
          <w:rStyle w:val="62"/>
          <w:rFonts w:hint="eastAsia" w:ascii="宋体" w:hAnsi="宋体" w:eastAsia="宋体" w:cs="宋体"/>
          <w:b/>
          <w:bCs/>
          <w:color w:val="auto"/>
          <w:sz w:val="30"/>
          <w:szCs w:val="30"/>
          <w:highlight w:val="none"/>
          <w:lang w:eastAsia="zh-CN"/>
        </w:rPr>
        <w:t>购</w:t>
      </w:r>
      <w:r>
        <w:rPr>
          <w:rStyle w:val="62"/>
          <w:rFonts w:hint="eastAsia" w:ascii="宋体" w:hAnsi="宋体" w:eastAsia="宋体" w:cs="宋体"/>
          <w:b/>
          <w:bCs/>
          <w:color w:val="auto"/>
          <w:sz w:val="30"/>
          <w:szCs w:val="30"/>
          <w:highlight w:val="none"/>
          <w:lang w:val="en-US" w:eastAsia="zh-CN"/>
        </w:rPr>
        <w:t xml:space="preserve">   </w:t>
      </w:r>
      <w:r>
        <w:rPr>
          <w:rStyle w:val="62"/>
          <w:rFonts w:hint="eastAsia" w:ascii="宋体" w:hAnsi="宋体" w:eastAsia="宋体" w:cs="宋体"/>
          <w:b/>
          <w:bCs/>
          <w:color w:val="auto"/>
          <w:sz w:val="30"/>
          <w:szCs w:val="30"/>
          <w:highlight w:val="none"/>
          <w:lang w:eastAsia="zh-CN"/>
        </w:rPr>
        <w:t>人</w:t>
      </w:r>
      <w:r>
        <w:rPr>
          <w:rStyle w:val="62"/>
          <w:rFonts w:hint="eastAsia" w:ascii="宋体" w:hAnsi="宋体" w:eastAsia="宋体" w:cs="宋体"/>
          <w:b/>
          <w:bCs/>
          <w:color w:val="auto"/>
          <w:sz w:val="30"/>
          <w:szCs w:val="30"/>
          <w:highlight w:val="none"/>
        </w:rPr>
        <w:t>：</w:t>
      </w:r>
      <w:r>
        <w:rPr>
          <w:rStyle w:val="62"/>
          <w:rFonts w:hint="eastAsia" w:ascii="宋体" w:hAnsi="宋体" w:cs="宋体"/>
          <w:b/>
          <w:bCs/>
          <w:color w:val="auto"/>
          <w:sz w:val="30"/>
          <w:szCs w:val="30"/>
          <w:highlight w:val="none"/>
          <w:u w:val="single"/>
          <w:lang w:eastAsia="zh-CN"/>
        </w:rPr>
        <w:t>磐石市红旗岭镇人民政府</w:t>
      </w:r>
      <w:r>
        <w:rPr>
          <w:rStyle w:val="62"/>
          <w:rFonts w:hint="eastAsia" w:ascii="宋体" w:hAnsi="宋体" w:eastAsia="宋体" w:cs="宋体"/>
          <w:b/>
          <w:bCs/>
          <w:color w:val="auto"/>
          <w:sz w:val="30"/>
          <w:szCs w:val="30"/>
          <w:highlight w:val="none"/>
          <w:u w:val="single"/>
          <w:lang w:val="zh-CN"/>
        </w:rPr>
        <w:t>（</w:t>
      </w:r>
      <w:r>
        <w:rPr>
          <w:rStyle w:val="62"/>
          <w:rFonts w:hint="eastAsia" w:ascii="宋体" w:hAnsi="宋体" w:eastAsia="宋体" w:cs="宋体"/>
          <w:b/>
          <w:bCs/>
          <w:color w:val="auto"/>
          <w:sz w:val="30"/>
          <w:szCs w:val="30"/>
          <w:highlight w:val="none"/>
          <w:lang w:val="zh-CN"/>
        </w:rPr>
        <w:t>盖章）</w:t>
      </w:r>
      <w:bookmarkEnd w:id="2"/>
    </w:p>
    <w:p>
      <w:pPr>
        <w:keepNext w:val="0"/>
        <w:keepLines w:val="0"/>
        <w:pageBreakBefore w:val="0"/>
        <w:widowControl/>
        <w:kinsoku/>
        <w:wordWrap/>
        <w:overflowPunct/>
        <w:topLinePunct w:val="0"/>
        <w:autoSpaceDE/>
        <w:autoSpaceDN/>
        <w:bidi w:val="0"/>
        <w:adjustRightInd/>
        <w:snapToGrid w:val="0"/>
        <w:spacing w:line="720" w:lineRule="auto"/>
        <w:ind w:firstLine="904" w:firstLineChars="300"/>
        <w:textAlignment w:val="baseline"/>
        <w:outlineLvl w:val="9"/>
        <w:rPr>
          <w:rStyle w:val="62"/>
          <w:rFonts w:hint="eastAsia" w:ascii="宋体" w:hAnsi="宋体" w:eastAsia="宋体" w:cs="宋体"/>
          <w:b/>
          <w:bCs/>
          <w:color w:val="auto"/>
          <w:sz w:val="30"/>
          <w:szCs w:val="30"/>
          <w:highlight w:val="none"/>
          <w:u w:val="single"/>
        </w:rPr>
      </w:pPr>
      <w:r>
        <w:rPr>
          <w:rStyle w:val="62"/>
          <w:rFonts w:hint="eastAsia" w:ascii="宋体" w:hAnsi="宋体" w:eastAsia="宋体" w:cs="宋体"/>
          <w:b/>
          <w:bCs/>
          <w:color w:val="auto"/>
          <w:sz w:val="30"/>
          <w:szCs w:val="30"/>
          <w:highlight w:val="none"/>
          <w:lang w:eastAsia="zh-CN"/>
        </w:rPr>
        <w:t>采购代理机构</w:t>
      </w:r>
      <w:r>
        <w:rPr>
          <w:rStyle w:val="62"/>
          <w:rFonts w:hint="eastAsia" w:ascii="宋体" w:hAnsi="宋体" w:eastAsia="宋体" w:cs="宋体"/>
          <w:b/>
          <w:bCs/>
          <w:color w:val="auto"/>
          <w:sz w:val="30"/>
          <w:szCs w:val="30"/>
          <w:highlight w:val="none"/>
        </w:rPr>
        <w:t>：</w:t>
      </w:r>
      <w:r>
        <w:rPr>
          <w:rStyle w:val="62"/>
          <w:rFonts w:hint="eastAsia" w:ascii="宋体" w:hAnsi="宋体" w:eastAsia="宋体" w:cs="宋体"/>
          <w:b/>
          <w:bCs/>
          <w:color w:val="auto"/>
          <w:sz w:val="30"/>
          <w:szCs w:val="30"/>
          <w:highlight w:val="none"/>
          <w:lang w:eastAsia="zh-CN"/>
        </w:rPr>
        <w:t>吉林省中维项目管理咨询有限公司</w:t>
      </w:r>
      <w:r>
        <w:rPr>
          <w:rStyle w:val="62"/>
          <w:rFonts w:hint="eastAsia" w:ascii="宋体" w:hAnsi="宋体" w:eastAsia="宋体" w:cs="宋体"/>
          <w:b/>
          <w:bCs/>
          <w:color w:val="auto"/>
          <w:sz w:val="30"/>
          <w:szCs w:val="30"/>
          <w:highlight w:val="none"/>
        </w:rPr>
        <w:t>（盖章）</w:t>
      </w:r>
    </w:p>
    <w:p>
      <w:pPr>
        <w:keepNext w:val="0"/>
        <w:keepLines w:val="0"/>
        <w:pageBreakBefore w:val="0"/>
        <w:widowControl/>
        <w:kinsoku/>
        <w:wordWrap/>
        <w:overflowPunct/>
        <w:topLinePunct w:val="0"/>
        <w:autoSpaceDE/>
        <w:autoSpaceDN/>
        <w:bidi w:val="0"/>
        <w:adjustRightInd/>
        <w:spacing w:line="720" w:lineRule="auto"/>
        <w:ind w:firstLine="904" w:firstLineChars="300"/>
        <w:textAlignment w:val="baseline"/>
        <w:outlineLvl w:val="9"/>
        <w:rPr>
          <w:rStyle w:val="62"/>
          <w:rFonts w:hint="eastAsia" w:ascii="宋体" w:hAnsi="宋体" w:eastAsia="宋体" w:cs="宋体"/>
          <w:b/>
          <w:color w:val="auto"/>
          <w:spacing w:val="57"/>
          <w:sz w:val="30"/>
          <w:szCs w:val="30"/>
          <w:highlight w:val="none"/>
        </w:rPr>
      </w:pPr>
      <w:r>
        <w:rPr>
          <w:rStyle w:val="62"/>
          <w:rFonts w:hint="eastAsia" w:ascii="宋体" w:hAnsi="宋体" w:eastAsia="宋体" w:cs="宋体"/>
          <w:b/>
          <w:color w:val="auto"/>
          <w:sz w:val="30"/>
          <w:szCs w:val="30"/>
          <w:highlight w:val="none"/>
        </w:rPr>
        <w:t>日        期：</w:t>
      </w:r>
      <w:r>
        <w:rPr>
          <w:rStyle w:val="62"/>
          <w:rFonts w:hint="eastAsia" w:ascii="宋体" w:hAnsi="宋体" w:cs="宋体"/>
          <w:b/>
          <w:color w:val="auto"/>
          <w:sz w:val="30"/>
          <w:szCs w:val="30"/>
          <w:highlight w:val="none"/>
          <w:lang w:val="en-US" w:eastAsia="zh-CN"/>
        </w:rPr>
        <w:t>2024年3</w:t>
      </w:r>
      <w:r>
        <w:rPr>
          <w:rStyle w:val="62"/>
          <w:rFonts w:hint="eastAsia" w:ascii="宋体" w:hAnsi="宋体" w:eastAsia="宋体" w:cs="宋体"/>
          <w:b/>
          <w:color w:val="auto"/>
          <w:spacing w:val="57"/>
          <w:sz w:val="30"/>
          <w:szCs w:val="30"/>
          <w:highlight w:val="none"/>
        </w:rPr>
        <w:t>月</w:t>
      </w:r>
    </w:p>
    <w:p>
      <w:pPr>
        <w:pStyle w:val="15"/>
        <w:outlineLvl w:val="9"/>
        <w:rPr>
          <w:rFonts w:hint="eastAsia" w:ascii="宋体" w:hAnsi="宋体" w:eastAsia="宋体" w:cs="宋体"/>
          <w:color w:val="auto"/>
          <w:highlight w:val="none"/>
        </w:rPr>
      </w:pPr>
    </w:p>
    <w:p>
      <w:pPr>
        <w:jc w:val="center"/>
        <w:outlineLvl w:val="9"/>
        <w:rPr>
          <w:rStyle w:val="62"/>
          <w:rFonts w:hint="eastAsia" w:ascii="宋体" w:hAnsi="宋体" w:eastAsia="宋体" w:cs="宋体"/>
          <w:b/>
          <w:color w:val="auto"/>
          <w:sz w:val="36"/>
          <w:szCs w:val="36"/>
          <w:highlight w:val="none"/>
        </w:rPr>
        <w:sectPr>
          <w:headerReference r:id="rId3" w:type="default"/>
          <w:footerReference r:id="rId4" w:type="default"/>
          <w:pgSz w:w="11900" w:h="16840"/>
          <w:pgMar w:top="1431" w:right="1553" w:bottom="1138" w:left="1539" w:header="0" w:footer="999" w:gutter="0"/>
          <w:pgNumType w:fmt="decimal"/>
          <w:cols w:space="720" w:num="1"/>
        </w:sectPr>
      </w:pPr>
    </w:p>
    <w:p>
      <w:pPr>
        <w:jc w:val="center"/>
        <w:outlineLvl w:val="9"/>
        <w:rPr>
          <w:rStyle w:val="62"/>
          <w:rFonts w:hint="eastAsia" w:ascii="宋体" w:hAnsi="宋体" w:eastAsia="宋体" w:cs="宋体"/>
          <w:b/>
          <w:color w:val="auto"/>
          <w:sz w:val="36"/>
          <w:szCs w:val="36"/>
          <w:highlight w:val="none"/>
        </w:rPr>
      </w:pPr>
    </w:p>
    <w:p>
      <w:pPr>
        <w:jc w:val="center"/>
        <w:outlineLvl w:val="9"/>
        <w:rPr>
          <w:rStyle w:val="62"/>
          <w:rFonts w:hint="eastAsia" w:ascii="宋体" w:hAnsi="宋体" w:eastAsia="宋体" w:cs="宋体"/>
          <w:b/>
          <w:color w:val="auto"/>
          <w:sz w:val="36"/>
          <w:szCs w:val="36"/>
          <w:highlight w:val="none"/>
        </w:rPr>
      </w:pPr>
      <w:r>
        <w:rPr>
          <w:rStyle w:val="62"/>
          <w:rFonts w:hint="eastAsia" w:ascii="宋体" w:hAnsi="宋体" w:eastAsia="宋体" w:cs="宋体"/>
          <w:b/>
          <w:color w:val="auto"/>
          <w:sz w:val="36"/>
          <w:szCs w:val="36"/>
          <w:highlight w:val="none"/>
        </w:rPr>
        <w:t>目   录</w:t>
      </w:r>
    </w:p>
    <w:p>
      <w:pPr>
        <w:pStyle w:val="31"/>
        <w:outlineLvl w:val="9"/>
        <w:rPr>
          <w:rFonts w:hint="eastAsia" w:ascii="宋体" w:hAnsi="宋体" w:eastAsia="宋体" w:cs="宋体"/>
          <w:color w:val="auto"/>
          <w:highlight w:val="none"/>
        </w:rPr>
      </w:pPr>
    </w:p>
    <w:sdt>
      <w:sdtPr>
        <w:rPr>
          <w:rFonts w:ascii="宋体" w:hAnsi="宋体" w:eastAsia="宋体" w:cstheme="minorBidi"/>
          <w:color w:val="auto"/>
          <w:kern w:val="2"/>
          <w:sz w:val="21"/>
          <w:szCs w:val="24"/>
          <w:highlight w:val="none"/>
          <w:lang w:val="en-US" w:eastAsia="zh-CN" w:bidi="ar-SA"/>
        </w:rPr>
        <w:id w:val="147470540"/>
        <w15:color w:val="DBDBDB"/>
        <w:docPartObj>
          <w:docPartGallery w:val="Table of Contents"/>
          <w:docPartUnique/>
        </w:docPartObj>
      </w:sdtPr>
      <w:sdtEndPr>
        <w:rPr>
          <w:rFonts w:ascii="宋体" w:hAnsi="宋体" w:eastAsia="宋体" w:cstheme="minorBidi"/>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24"/>
              <w:szCs w:val="24"/>
              <w:highlight w:val="none"/>
            </w:rPr>
          </w:pPr>
          <w:bookmarkStart w:id="3" w:name="_Toc3758"/>
          <w:bookmarkStart w:id="4" w:name="_Toc28469"/>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pPr>
            <w:pStyle w:val="580"/>
            <w:tabs>
              <w:tab w:val="right" w:leader="dot" w:pos="880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_Toc150 </w:instrText>
          </w:r>
          <w:r>
            <w:rPr>
              <w:color w:val="auto"/>
              <w:sz w:val="24"/>
              <w:szCs w:val="24"/>
              <w:highlight w:val="none"/>
            </w:rPr>
            <w:fldChar w:fldCharType="separate"/>
          </w:r>
          <w:r>
            <w:rPr>
              <w:rFonts w:hint="eastAsia" w:ascii="宋体" w:hAnsi="宋体" w:eastAsia="宋体" w:cs="宋体"/>
              <w:color w:val="auto"/>
              <w:sz w:val="24"/>
              <w:szCs w:val="24"/>
              <w:highlight w:val="none"/>
              <w:lang w:eastAsia="zh-CN"/>
            </w:rPr>
            <w:t>第一章</w:t>
          </w:r>
          <w:r>
            <w:rPr>
              <w:rFonts w:hint="eastAsia" w:ascii="宋体" w:hAnsi="宋体" w:eastAsia="宋体" w:cs="宋体"/>
              <w:color w:val="auto"/>
              <w:sz w:val="24"/>
              <w:szCs w:val="24"/>
              <w:highlight w:val="none"/>
              <w:lang w:val="en-US" w:eastAsia="zh-CN"/>
            </w:rPr>
            <w:t xml:space="preserve">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580"/>
            <w:tabs>
              <w:tab w:val="right" w:leader="dot" w:pos="880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_Toc10918 </w:instrText>
          </w:r>
          <w:r>
            <w:rPr>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_Toc10918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580"/>
            <w:tabs>
              <w:tab w:val="right" w:leader="dot" w:pos="880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_Toc20733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_Toc20733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pPr>
            <w:pStyle w:val="580"/>
            <w:tabs>
              <w:tab w:val="right" w:leader="dot" w:pos="880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_Toc11641 </w:instrText>
          </w:r>
          <w:r>
            <w:rPr>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  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_Toc11641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pPr>
            <w:pStyle w:val="580"/>
            <w:tabs>
              <w:tab w:val="right" w:leader="dot" w:pos="880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_Toc30339 </w:instrText>
          </w:r>
          <w:r>
            <w:rPr>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_Toc30339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pPr>
            <w:pStyle w:val="580"/>
            <w:tabs>
              <w:tab w:val="right" w:leader="dot" w:pos="880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_Toc25619 </w:instrText>
          </w:r>
          <w:r>
            <w:rPr>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_Toc25619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pPr>
            <w:rPr>
              <w:color w:val="auto"/>
              <w:sz w:val="24"/>
              <w:szCs w:val="24"/>
              <w:highlight w:val="none"/>
            </w:rPr>
          </w:pPr>
          <w:r>
            <w:rPr>
              <w:color w:val="auto"/>
              <w:sz w:val="24"/>
              <w:szCs w:val="24"/>
              <w:highlight w:val="none"/>
            </w:rPr>
            <w:fldChar w:fldCharType="end"/>
          </w:r>
        </w:p>
      </w:sdtContent>
    </w:sdt>
    <w:p>
      <w:pPr>
        <w:rPr>
          <w:color w:val="auto"/>
          <w:highlight w:val="none"/>
        </w:rPr>
      </w:pPr>
    </w:p>
    <w:p>
      <w:pPr>
        <w:rPr>
          <w:color w:val="auto"/>
          <w:highlight w:val="none"/>
        </w:rPr>
      </w:pPr>
    </w:p>
    <w:p>
      <w:pPr>
        <w:spacing w:line="240" w:lineRule="auto"/>
        <w:jc w:val="center"/>
        <w:outlineLvl w:val="0"/>
        <w:rPr>
          <w:rFonts w:hint="eastAsia" w:ascii="宋体" w:hAnsi="宋体" w:eastAsia="宋体" w:cs="宋体"/>
          <w:color w:val="auto"/>
          <w:highlight w:val="none"/>
          <w:lang w:eastAsia="zh-CN"/>
        </w:rPr>
        <w:sectPr>
          <w:footerReference r:id="rId5" w:type="default"/>
          <w:pgSz w:w="11900" w:h="16840"/>
          <w:pgMar w:top="1431" w:right="1553" w:bottom="1138" w:left="1539" w:header="0" w:footer="999" w:gutter="0"/>
          <w:pgNumType w:fmt="decimal" w:start="1"/>
          <w:cols w:space="720" w:num="1"/>
        </w:sectPr>
      </w:pPr>
      <w:bookmarkStart w:id="5" w:name="_Toc150"/>
    </w:p>
    <w:p>
      <w:pPr>
        <w:spacing w:line="240" w:lineRule="auto"/>
        <w:jc w:val="center"/>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第一章</w:t>
      </w:r>
      <w:r>
        <w:rPr>
          <w:rFonts w:hint="eastAsia" w:ascii="宋体" w:hAnsi="宋体" w:eastAsia="宋体" w:cs="宋体"/>
          <w:color w:val="auto"/>
          <w:sz w:val="28"/>
          <w:szCs w:val="28"/>
          <w:highlight w:val="none"/>
          <w:lang w:val="en-US" w:eastAsia="zh-CN"/>
        </w:rPr>
        <w:t xml:space="preserve"> </w:t>
      </w:r>
      <w:bookmarkEnd w:id="3"/>
      <w:r>
        <w:rPr>
          <w:rFonts w:hint="eastAsia" w:ascii="宋体" w:hAnsi="宋体" w:eastAsia="宋体" w:cs="宋体"/>
          <w:color w:val="auto"/>
          <w:sz w:val="28"/>
          <w:szCs w:val="28"/>
          <w:highlight w:val="none"/>
          <w:lang w:val="en-US" w:eastAsia="zh-CN"/>
        </w:rPr>
        <w:t>招标公告</w:t>
      </w:r>
      <w:bookmarkEnd w:id="5"/>
    </w:p>
    <w:p>
      <w:pPr>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招标项目编号：</w:t>
      </w:r>
      <w:r>
        <w:rPr>
          <w:rFonts w:hint="eastAsia" w:ascii="宋体" w:hAnsi="宋体" w:cs="宋体"/>
          <w:color w:val="auto"/>
          <w:szCs w:val="21"/>
          <w:highlight w:val="none"/>
          <w:lang w:val="zh-CN"/>
        </w:rPr>
        <w:t xml:space="preserve">ZWZB20240321-012 </w:t>
      </w:r>
    </w:p>
    <w:tbl>
      <w:tblPr>
        <w:tblStyle w:val="34"/>
        <w:tblW w:w="92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298" w:type="dxa"/>
            <w:noWrap w:val="0"/>
            <w:vAlign w:val="top"/>
          </w:tcPr>
          <w:p>
            <w:pPr>
              <w:keepNext w:val="0"/>
              <w:keepLines w:val="0"/>
              <w:pageBreakBefore w:val="0"/>
              <w:widowControl/>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bidi="zh-CN"/>
              </w:rPr>
              <w:t>一、</w:t>
            </w:r>
            <w:r>
              <w:rPr>
                <w:rFonts w:hint="eastAsia" w:ascii="宋体" w:hAnsi="宋体" w:eastAsia="宋体" w:cs="宋体"/>
                <w:b/>
                <w:bCs/>
                <w:color w:val="auto"/>
                <w:sz w:val="24"/>
                <w:szCs w:val="24"/>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outlineLvl w:val="9"/>
              <w:rPr>
                <w:rFonts w:hint="eastAsia" w:ascii="宋体" w:hAnsi="宋体" w:eastAsia="宋体" w:cs="宋体"/>
                <w:color w:val="auto"/>
                <w:sz w:val="24"/>
                <w:szCs w:val="24"/>
                <w:highlight w:val="none"/>
              </w:rPr>
            </w:pPr>
            <w:r>
              <w:rPr>
                <w:rFonts w:hint="eastAsia" w:cs="宋体"/>
                <w:b w:val="0"/>
                <w:bCs w:val="0"/>
                <w:color w:val="auto"/>
                <w:sz w:val="24"/>
                <w:szCs w:val="24"/>
                <w:highlight w:val="none"/>
                <w:lang w:eastAsia="zh-CN"/>
              </w:rPr>
              <w:t>24年磐石市红旗岭镇供热锅炉改造项目</w:t>
            </w:r>
            <w:r>
              <w:rPr>
                <w:rFonts w:hint="eastAsia" w:ascii="宋体" w:hAnsi="宋体" w:eastAsia="宋体" w:cs="宋体"/>
                <w:b w:val="0"/>
                <w:bCs w:val="0"/>
                <w:color w:val="auto"/>
                <w:sz w:val="24"/>
                <w:szCs w:val="24"/>
                <w:highlight w:val="none"/>
              </w:rPr>
              <w:t>的潜在供应商应在“政采云”平</w:t>
            </w:r>
            <w:r>
              <w:rPr>
                <w:rFonts w:hint="eastAsia" w:eastAsia="宋体" w:cs="宋体"/>
                <w:b w:val="0"/>
                <w:bCs w:val="0"/>
                <w:color w:val="auto"/>
                <w:sz w:val="24"/>
                <w:szCs w:val="24"/>
                <w:highlight w:val="none"/>
                <w:lang w:val="en-US" w:eastAsia="zh-CN"/>
              </w:rPr>
              <w:t>台</w:t>
            </w:r>
            <w:r>
              <w:rPr>
                <w:rFonts w:hint="eastAsia" w:ascii="宋体" w:hAnsi="宋体" w:eastAsia="宋体" w:cs="宋体"/>
                <w:b w:val="0"/>
                <w:bCs w:val="0"/>
                <w:color w:val="auto"/>
                <w:sz w:val="24"/>
                <w:szCs w:val="24"/>
                <w:highlight w:val="none"/>
              </w:rPr>
              <w:t>（https://www.zcygov.cn/）获取（下载）招标文件，并于</w:t>
            </w:r>
            <w:r>
              <w:rPr>
                <w:rFonts w:hint="eastAsia" w:cs="宋体"/>
                <w:b w:val="0"/>
                <w:bCs w:val="0"/>
                <w:color w:val="FF0000"/>
                <w:sz w:val="24"/>
                <w:szCs w:val="24"/>
                <w:highlight w:val="none"/>
                <w:lang w:eastAsia="zh-CN"/>
              </w:rPr>
              <w:t>2024年04月15日上午09点00分</w:t>
            </w:r>
            <w:r>
              <w:rPr>
                <w:rFonts w:hint="eastAsia" w:ascii="宋体" w:hAnsi="宋体" w:eastAsia="宋体" w:cs="宋体"/>
                <w:b w:val="0"/>
                <w:bCs w:val="0"/>
                <w:color w:val="FF0000"/>
                <w:sz w:val="24"/>
                <w:szCs w:val="24"/>
                <w:highlight w:val="none"/>
              </w:rPr>
              <w:t>（北京时间）</w:t>
            </w:r>
            <w:r>
              <w:rPr>
                <w:rFonts w:hint="eastAsia" w:ascii="宋体" w:hAnsi="宋体" w:eastAsia="宋体" w:cs="宋体"/>
                <w:b w:val="0"/>
                <w:bCs w:val="0"/>
                <w:color w:val="auto"/>
                <w:sz w:val="24"/>
                <w:szCs w:val="24"/>
                <w:highlight w:val="none"/>
              </w:rPr>
              <w:t>前递交投标文件。</w:t>
            </w:r>
          </w:p>
        </w:tc>
      </w:tr>
    </w:tbl>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w:t>
      </w:r>
      <w:r>
        <w:rPr>
          <w:rFonts w:hint="eastAsia" w:ascii="宋体" w:hAnsi="宋体" w:eastAsia="宋体" w:cs="宋体"/>
          <w:color w:val="auto"/>
          <w:sz w:val="24"/>
          <w:szCs w:val="24"/>
          <w:highlight w:val="none"/>
          <w:lang w:bidi="zh-CN"/>
        </w:rPr>
        <w:t>项目编号：</w:t>
      </w:r>
      <w:r>
        <w:rPr>
          <w:rFonts w:hint="eastAsia" w:ascii="宋体" w:hAnsi="宋体" w:cs="宋体"/>
          <w:color w:val="auto"/>
          <w:sz w:val="24"/>
          <w:szCs w:val="24"/>
          <w:highlight w:val="none"/>
          <w:lang w:val="zh-CN" w:bidi="zh-CN"/>
        </w:rPr>
        <w:t xml:space="preserve">ZWZB20240321-012 </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项目名称：</w:t>
      </w:r>
      <w:r>
        <w:rPr>
          <w:rFonts w:hint="eastAsia" w:ascii="宋体" w:hAnsi="宋体" w:cs="宋体"/>
          <w:color w:val="auto"/>
          <w:sz w:val="24"/>
          <w:szCs w:val="24"/>
          <w:highlight w:val="none"/>
          <w:lang w:bidi="zh-CN"/>
        </w:rPr>
        <w:t>24年磐石市红旗岭镇供热锅炉改造项目</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3.预算金额（最高投标限价）：690</w:t>
      </w:r>
      <w:r>
        <w:rPr>
          <w:rFonts w:hint="eastAsia" w:ascii="宋体" w:hAnsi="宋体" w:cs="宋体"/>
          <w:color w:val="auto"/>
          <w:sz w:val="24"/>
          <w:szCs w:val="24"/>
          <w:highlight w:val="none"/>
          <w:lang w:val="en-US" w:eastAsia="zh-CN" w:bidi="zh-CN"/>
        </w:rPr>
        <w:t>.5</w:t>
      </w:r>
      <w:r>
        <w:rPr>
          <w:rFonts w:hint="eastAsia" w:ascii="宋体" w:hAnsi="宋体" w:eastAsia="宋体" w:cs="宋体"/>
          <w:color w:val="auto"/>
          <w:sz w:val="24"/>
          <w:szCs w:val="24"/>
          <w:highlight w:val="none"/>
          <w:lang w:val="en-US" w:eastAsia="zh-CN" w:bidi="zh-CN"/>
        </w:rPr>
        <w:t>万元；</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zh-CN"/>
        </w:rPr>
        <w:t>4.</w:t>
      </w:r>
      <w:r>
        <w:rPr>
          <w:rFonts w:hint="eastAsia" w:ascii="宋体" w:hAnsi="宋体" w:cs="宋体"/>
          <w:color w:val="auto"/>
          <w:sz w:val="24"/>
          <w:szCs w:val="24"/>
          <w:highlight w:val="none"/>
          <w:lang w:val="en-US" w:eastAsia="zh-CN" w:bidi="zh-CN"/>
        </w:rPr>
        <w:t>建设规模与内容:该项目主要建设内容为热源厂锅炉及辅机改扩建工程，其中安装42MW热水锅炉1台。使用方式为使用42MW锅炉，备用原有1台56MW热水锅炉，总供热面积为61.803万平方米</w:t>
      </w:r>
      <w:r>
        <w:rPr>
          <w:rFonts w:hint="eastAsia" w:ascii="宋体" w:hAnsi="宋体" w:eastAsia="宋体" w:cs="宋体"/>
          <w:b w:val="0"/>
          <w:bCs w:val="0"/>
          <w:color w:val="auto"/>
          <w:sz w:val="24"/>
          <w:szCs w:val="24"/>
          <w:highlight w:val="none"/>
          <w:lang w:val="en-US" w:eastAsia="zh-CN"/>
        </w:rPr>
        <w:t>（详见第三章采购需求）。</w:t>
      </w:r>
    </w:p>
    <w:p>
      <w:pPr>
        <w:pStyle w:val="15"/>
        <w:keepNext w:val="0"/>
        <w:keepLines w:val="0"/>
        <w:pageBreakBefore w:val="0"/>
        <w:widowControl/>
        <w:kinsoku/>
        <w:wordWrap/>
        <w:overflowPunct/>
        <w:topLinePunct w:val="0"/>
        <w:bidi w:val="0"/>
        <w:adjustRightInd/>
        <w:snapToGrid/>
        <w:spacing w:line="360" w:lineRule="auto"/>
        <w:ind w:firstLine="420"/>
        <w:outlineLvl w:val="9"/>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.合同履行期限：</w:t>
      </w:r>
      <w:r>
        <w:rPr>
          <w:rFonts w:hint="eastAsia" w:cs="宋体"/>
          <w:b w:val="0"/>
          <w:bCs w:val="0"/>
          <w:color w:val="auto"/>
          <w:sz w:val="24"/>
          <w:szCs w:val="24"/>
          <w:highlight w:val="none"/>
          <w:lang w:val="en-US" w:eastAsia="zh-CN"/>
        </w:rPr>
        <w:t>自合同签订之日起至2024年4月30日前必须送货到采购人指定现场，且在2024年9月30日内安装完成。</w:t>
      </w:r>
    </w:p>
    <w:p>
      <w:pPr>
        <w:pStyle w:val="15"/>
        <w:keepNext w:val="0"/>
        <w:keepLines w:val="0"/>
        <w:pageBreakBefore w:val="0"/>
        <w:widowControl/>
        <w:kinsoku/>
        <w:wordWrap/>
        <w:overflowPunct/>
        <w:topLinePunct w:val="0"/>
        <w:bidi w:val="0"/>
        <w:adjustRightInd/>
        <w:snapToGrid/>
        <w:spacing w:line="360" w:lineRule="auto"/>
        <w:ind w:firstLine="420"/>
        <w:outlineLvl w:val="9"/>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6.资金来源：中央财政资金和自筹</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.质量标准：符合国家、行业标准及招标文件要求。</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8.供货地点：磐石市红旗岭镇红宇热源厂内（由采购人指定）</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9.本项目</w:t>
      </w:r>
      <w:r>
        <w:rPr>
          <w:rFonts w:hint="eastAsia" w:ascii="宋体" w:hAnsi="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lang w:val="en-US" w:eastAsia="zh-CN"/>
        </w:rPr>
        <w:t>接受</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联合体投标；</w:t>
      </w:r>
    </w:p>
    <w:p>
      <w:pPr>
        <w:keepNext w:val="0"/>
        <w:keepLines w:val="0"/>
        <w:pageBreakBefore w:val="0"/>
        <w:widowControl/>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default"/>
          <w:lang w:val="en-US" w:eastAsia="zh-CN"/>
        </w:rPr>
      </w:pPr>
      <w:r>
        <w:rPr>
          <w:rFonts w:hint="eastAsia" w:ascii="宋体" w:hAnsi="宋体" w:cs="宋体"/>
          <w:b w:val="0"/>
          <w:bCs w:val="0"/>
          <w:color w:val="auto"/>
          <w:sz w:val="24"/>
          <w:szCs w:val="24"/>
          <w:highlight w:val="none"/>
          <w:lang w:val="en-US" w:eastAsia="zh-CN"/>
        </w:rPr>
        <w:t>10.采购方式：公开招标</w:t>
      </w:r>
    </w:p>
    <w:p>
      <w:pPr>
        <w:pStyle w:val="553"/>
        <w:keepNext w:val="0"/>
        <w:keepLines w:val="0"/>
        <w:pageBreakBefore w:val="0"/>
        <w:tabs>
          <w:tab w:val="left" w:pos="1384"/>
        </w:tabs>
        <w:kinsoku/>
        <w:wordWrap/>
        <w:overflowPunct/>
        <w:topLinePunct w:val="0"/>
        <w:bidi w:val="0"/>
        <w:adjustRightInd/>
        <w:snapToGrid/>
        <w:spacing w:line="360" w:lineRule="auto"/>
        <w:ind w:left="0" w:leftChars="0" w:right="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申请人的</w:t>
      </w:r>
      <w:r>
        <w:rPr>
          <w:rFonts w:hint="eastAsia" w:ascii="宋体" w:hAnsi="宋体" w:eastAsia="宋体" w:cs="宋体"/>
          <w:b/>
          <w:color w:val="auto"/>
          <w:sz w:val="24"/>
          <w:szCs w:val="24"/>
          <w:highlight w:val="none"/>
        </w:rPr>
        <w:t>资格要求</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1.满足《中华人民共和国政府采购法》第二十二条规定的条件；</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bidi="zh-CN"/>
        </w:rPr>
        <w:t>2.落实政府采购政策需满足的资格要求：专门面向中小企业采购。</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项目所属行业：</w:t>
      </w:r>
      <w:r>
        <w:rPr>
          <w:rFonts w:hint="eastAsia" w:ascii="宋体" w:hAnsi="宋体" w:cs="宋体"/>
          <w:color w:val="auto"/>
          <w:sz w:val="24"/>
          <w:szCs w:val="24"/>
          <w:highlight w:val="none"/>
          <w:lang w:val="en-US" w:eastAsia="zh-CN"/>
        </w:rPr>
        <w:t>工业</w:t>
      </w:r>
      <w:r>
        <w:rPr>
          <w:rFonts w:hint="eastAsia" w:ascii="宋体" w:hAnsi="宋体" w:eastAsia="宋体" w:cs="宋体"/>
          <w:color w:val="auto"/>
          <w:sz w:val="24"/>
          <w:szCs w:val="24"/>
          <w:highlight w:val="none"/>
          <w:lang w:val="en-US" w:eastAsia="zh-CN"/>
        </w:rPr>
        <w:t>。在货物采购项目中，货物由中小企业制造，即货物由中小企业生产且使用该中小企业商号或者注册商标，享受本项目采购的政策。</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根据财政部关于印发《政府采购促进中小企业发展管理办法》的通知（财库〔2020〕46号）、《关于进一步加大政府采购支持中小企业力度的通知》（财库〔2022〕19号）、《关于政府采购支持监狱企业发展有关问题的通知》（财库〔2014〕68号）的规定，在政府采购活动中，监狱企业视同小型、微型企业；根据《三部门联合发布关于促进残疾人就业政府采购政策的通知》（财库〔2017〕141号）的规定，在政府采购活动中，残疾人福利性单位视同小型、微型企业。</w:t>
      </w:r>
    </w:p>
    <w:p>
      <w:pPr>
        <w:keepNext w:val="0"/>
        <w:keepLines w:val="0"/>
        <w:pageBreakBefore w:val="0"/>
        <w:kinsoku/>
        <w:wordWrap/>
        <w:overflowPunct/>
        <w:topLinePunct w:val="0"/>
        <w:autoSpaceDE w:val="0"/>
        <w:autoSpaceDN w:val="0"/>
        <w:bidi w:val="0"/>
        <w:adjustRightInd/>
        <w:snapToGrid/>
        <w:spacing w:line="360" w:lineRule="auto"/>
        <w:ind w:left="420" w:leftChars="200" w:right="0" w:firstLine="0" w:firstLineChars="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bidi="zh-CN"/>
        </w:rPr>
        <w:t>3.本项目的特定资格要求：</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sz w:val="24"/>
          <w:szCs w:val="24"/>
          <w:highlight w:val="none"/>
          <w:lang w:val="en-US" w:bidi="zh-CN"/>
        </w:rPr>
        <w:t>3.1</w:t>
      </w:r>
      <w:r>
        <w:rPr>
          <w:rFonts w:hint="eastAsia" w:ascii="宋体" w:hAnsi="宋体" w:eastAsia="宋体" w:cs="宋体"/>
          <w:bCs/>
          <w:color w:val="auto"/>
          <w:sz w:val="24"/>
          <w:szCs w:val="24"/>
          <w:highlight w:val="none"/>
          <w:lang w:val="zh-CN"/>
        </w:rPr>
        <w:t>投标申请人须是具有独立的法人资格的</w:t>
      </w:r>
      <w:r>
        <w:rPr>
          <w:rFonts w:hint="eastAsia" w:ascii="宋体" w:hAnsi="宋体" w:eastAsia="宋体" w:cs="宋体"/>
          <w:bCs/>
          <w:color w:val="auto"/>
          <w:sz w:val="24"/>
          <w:szCs w:val="24"/>
          <w:highlight w:val="none"/>
          <w:lang w:val="en-US" w:eastAsia="zh-CN"/>
        </w:rPr>
        <w:t>法人</w:t>
      </w:r>
      <w:r>
        <w:rPr>
          <w:rFonts w:hint="eastAsia" w:ascii="宋体" w:hAnsi="宋体" w:eastAsia="宋体" w:cs="宋体"/>
          <w:bCs/>
          <w:color w:val="auto"/>
          <w:sz w:val="24"/>
          <w:szCs w:val="24"/>
          <w:highlight w:val="none"/>
          <w:lang w:val="zh-CN"/>
        </w:rPr>
        <w:t>或其他组织</w:t>
      </w:r>
      <w:r>
        <w:rPr>
          <w:rFonts w:hint="eastAsia" w:ascii="宋体" w:hAnsi="宋体" w:eastAsia="宋体" w:cs="宋体"/>
          <w:color w:val="auto"/>
          <w:sz w:val="24"/>
          <w:szCs w:val="24"/>
          <w:highlight w:val="none"/>
          <w:lang w:bidi="zh-CN"/>
        </w:rPr>
        <w:t>；</w:t>
      </w:r>
      <w:r>
        <w:rPr>
          <w:rFonts w:hint="eastAsia" w:ascii="宋体" w:hAnsi="宋体" w:eastAsia="宋体" w:cs="宋体"/>
          <w:color w:val="auto"/>
          <w:kern w:val="0"/>
          <w:sz w:val="24"/>
          <w:szCs w:val="24"/>
          <w:highlight w:val="none"/>
          <w:lang w:val="zh-CN" w:bidi="zh-CN"/>
        </w:rPr>
        <w:t>并具有产品的供应、运输、安装和调试能力，能满足招标内容中的技术要求。</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cs="宋体"/>
          <w:color w:val="auto"/>
          <w:kern w:val="0"/>
          <w:sz w:val="24"/>
          <w:szCs w:val="24"/>
          <w:highlight w:val="none"/>
          <w:lang w:val="en-US" w:bidi="zh-CN"/>
        </w:rPr>
        <w:t>3.2</w:t>
      </w:r>
      <w:r>
        <w:rPr>
          <w:rFonts w:hint="eastAsia" w:ascii="宋体" w:hAnsi="宋体" w:eastAsia="宋体" w:cs="宋体"/>
          <w:color w:val="auto"/>
          <w:sz w:val="24"/>
          <w:szCs w:val="24"/>
          <w:highlight w:val="none"/>
          <w:lang w:val="en-US" w:bidi="zh-CN"/>
        </w:rPr>
        <w:t>提供（2020年-2022年）经会计师事务所或审计机构出具的财务审计报告或财务报表（新成立不足三年的企业提供自成立之日起至2022年的财务审计报告或公司财务报表，2022年12月31日之后成立企业提供财务状况良好承诺书）。</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w:t>
      </w:r>
      <w:r>
        <w:rPr>
          <w:rFonts w:hint="eastAsia" w:ascii="宋体" w:hAnsi="宋体" w:cs="宋体"/>
          <w:color w:val="auto"/>
          <w:sz w:val="24"/>
          <w:szCs w:val="24"/>
          <w:highlight w:val="none"/>
          <w:lang w:val="en-US" w:bidi="zh-CN"/>
        </w:rPr>
        <w:t>3</w:t>
      </w:r>
      <w:r>
        <w:rPr>
          <w:rFonts w:hint="eastAsia" w:ascii="宋体" w:hAnsi="宋体" w:eastAsia="宋体" w:cs="宋体"/>
          <w:color w:val="auto"/>
          <w:sz w:val="24"/>
          <w:szCs w:val="24"/>
          <w:highlight w:val="none"/>
          <w:lang w:val="en-US" w:bidi="zh-CN"/>
        </w:rPr>
        <w:t>提供近一年（截止到本项目公告发布之日）任意1个月的依法缴纳税收记录和社会保障资金的相关材料（依法免税或不需要缴纳社会保障资金的投标人，应提供相应文件证明其依法免税或不需要缴纳社会保障资金）。</w:t>
      </w:r>
    </w:p>
    <w:p>
      <w:pPr>
        <w:pStyle w:val="15"/>
        <w:keepNext w:val="0"/>
        <w:keepLines w:val="0"/>
        <w:pageBreakBefore w:val="0"/>
        <w:wordWrap/>
        <w:topLinePunct w:val="0"/>
        <w:bidi w:val="0"/>
        <w:adjustRightInd/>
        <w:snapToGrid/>
        <w:spacing w:line="360" w:lineRule="auto"/>
        <w:ind w:firstLine="480" w:firstLineChars="200"/>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w:t>
      </w:r>
      <w:r>
        <w:rPr>
          <w:rFonts w:hint="eastAsia" w:cs="宋体"/>
          <w:color w:val="auto"/>
          <w:sz w:val="24"/>
          <w:szCs w:val="24"/>
          <w:highlight w:val="none"/>
          <w:lang w:val="en-US" w:bidi="zh-CN"/>
        </w:rPr>
        <w:t>4</w:t>
      </w:r>
      <w:r>
        <w:rPr>
          <w:rFonts w:hint="eastAsia" w:ascii="宋体" w:hAnsi="宋体" w:eastAsia="宋体" w:cs="宋体"/>
          <w:color w:val="auto"/>
          <w:sz w:val="24"/>
          <w:szCs w:val="24"/>
          <w:highlight w:val="none"/>
          <w:lang w:val="en-US" w:bidi="zh-CN"/>
        </w:rPr>
        <w:t>信誉要求：（1）拒绝列入政府取消投标资格记录期间的企业或个人投标。（2）近三年内（截止到本项目公告发布之日）未被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3）参加政府采购活动前三年内，在经营活动中没有重大违法记录。</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3.</w:t>
      </w:r>
      <w:r>
        <w:rPr>
          <w:rFonts w:hint="eastAsia" w:ascii="宋体" w:hAnsi="宋体" w:cs="宋体"/>
          <w:color w:val="auto"/>
          <w:sz w:val="24"/>
          <w:szCs w:val="24"/>
          <w:highlight w:val="none"/>
          <w:lang w:val="en-US" w:bidi="zh-CN"/>
        </w:rPr>
        <w:t>5</w:t>
      </w:r>
      <w:r>
        <w:rPr>
          <w:rFonts w:hint="eastAsia" w:ascii="宋体" w:hAnsi="宋体" w:eastAsia="宋体" w:cs="宋体"/>
          <w:color w:val="auto"/>
          <w:sz w:val="24"/>
          <w:szCs w:val="24"/>
          <w:highlight w:val="none"/>
          <w:lang w:val="en-US" w:bidi="zh-CN"/>
        </w:rPr>
        <w:t>单位负责人为同一人或者存在直接控股、管理关系的不同供应商，不得参加同一合同项下的政府采购活动。</w:t>
      </w:r>
    </w:p>
    <w:p>
      <w:pPr>
        <w:keepNext w:val="0"/>
        <w:keepLines w:val="0"/>
        <w:pageBreakBefore w:val="0"/>
        <w:kinsoku/>
        <w:wordWrap/>
        <w:overflowPunct/>
        <w:topLinePunct w:val="0"/>
        <w:bidi w:val="0"/>
        <w:adjustRightInd/>
        <w:snapToGrid/>
        <w:spacing w:line="360" w:lineRule="auto"/>
        <w:ind w:left="0" w:leftChars="0" w:right="0" w:firstLine="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w:t>
      </w:r>
    </w:p>
    <w:p>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napToGrid w:val="0"/>
          <w:color w:val="auto"/>
          <w:sz w:val="24"/>
          <w:szCs w:val="24"/>
          <w:highlight w:val="none"/>
          <w:lang w:val="zh-CN"/>
        </w:rPr>
      </w:pP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Cs/>
          <w:snapToGrid w:val="0"/>
          <w:color w:val="auto"/>
          <w:sz w:val="24"/>
          <w:szCs w:val="24"/>
          <w:highlight w:val="none"/>
          <w:lang w:val="zh-CN"/>
        </w:rPr>
        <w:t>时间：202</w:t>
      </w:r>
      <w:r>
        <w:rPr>
          <w:rFonts w:hint="eastAsia" w:ascii="宋体" w:hAnsi="宋体" w:eastAsia="宋体" w:cs="宋体"/>
          <w:bCs/>
          <w:snapToGrid w:val="0"/>
          <w:color w:val="auto"/>
          <w:sz w:val="24"/>
          <w:szCs w:val="24"/>
          <w:highlight w:val="none"/>
          <w:lang w:val="en-US" w:eastAsia="zh-CN"/>
        </w:rPr>
        <w:t>4</w:t>
      </w:r>
      <w:r>
        <w:rPr>
          <w:rFonts w:hint="eastAsia" w:ascii="宋体" w:hAnsi="宋体" w:eastAsia="宋体" w:cs="宋体"/>
          <w:bCs/>
          <w:snapToGrid w:val="0"/>
          <w:color w:val="auto"/>
          <w:sz w:val="24"/>
          <w:szCs w:val="24"/>
          <w:highlight w:val="none"/>
          <w:lang w:val="zh-CN"/>
        </w:rPr>
        <w:t>年</w:t>
      </w:r>
      <w:r>
        <w:rPr>
          <w:rFonts w:hint="eastAsia" w:ascii="宋体" w:hAnsi="宋体" w:cs="宋体"/>
          <w:bCs/>
          <w:snapToGrid w:val="0"/>
          <w:color w:val="auto"/>
          <w:sz w:val="24"/>
          <w:szCs w:val="24"/>
          <w:highlight w:val="none"/>
          <w:lang w:val="en-US" w:eastAsia="zh-CN"/>
        </w:rPr>
        <w:t>03</w:t>
      </w:r>
      <w:r>
        <w:rPr>
          <w:rFonts w:hint="eastAsia" w:ascii="宋体" w:hAnsi="宋体" w:eastAsia="宋体" w:cs="宋体"/>
          <w:bCs/>
          <w:snapToGrid w:val="0"/>
          <w:color w:val="auto"/>
          <w:sz w:val="24"/>
          <w:szCs w:val="24"/>
          <w:highlight w:val="none"/>
          <w:lang w:val="zh-CN"/>
        </w:rPr>
        <w:t>月</w:t>
      </w:r>
      <w:r>
        <w:rPr>
          <w:rFonts w:hint="eastAsia" w:ascii="宋体" w:hAnsi="宋体" w:cs="宋体"/>
          <w:bCs/>
          <w:snapToGrid w:val="0"/>
          <w:color w:val="auto"/>
          <w:sz w:val="24"/>
          <w:szCs w:val="24"/>
          <w:highlight w:val="none"/>
          <w:lang w:val="en-US" w:eastAsia="zh-CN"/>
        </w:rPr>
        <w:t>22</w:t>
      </w:r>
      <w:r>
        <w:rPr>
          <w:rFonts w:hint="eastAsia" w:ascii="宋体" w:hAnsi="宋体" w:eastAsia="宋体" w:cs="宋体"/>
          <w:bCs/>
          <w:snapToGrid w:val="0"/>
          <w:color w:val="auto"/>
          <w:sz w:val="24"/>
          <w:szCs w:val="24"/>
          <w:highlight w:val="none"/>
          <w:lang w:val="zh-CN"/>
        </w:rPr>
        <w:t>日至202</w:t>
      </w:r>
      <w:r>
        <w:rPr>
          <w:rFonts w:hint="eastAsia" w:ascii="宋体" w:hAnsi="宋体" w:eastAsia="宋体" w:cs="宋体"/>
          <w:bCs/>
          <w:snapToGrid w:val="0"/>
          <w:color w:val="auto"/>
          <w:sz w:val="24"/>
          <w:szCs w:val="24"/>
          <w:highlight w:val="none"/>
          <w:lang w:val="en-US" w:eastAsia="zh-CN"/>
        </w:rPr>
        <w:t>4</w:t>
      </w:r>
      <w:r>
        <w:rPr>
          <w:rFonts w:hint="eastAsia" w:ascii="宋体" w:hAnsi="宋体" w:eastAsia="宋体" w:cs="宋体"/>
          <w:bCs/>
          <w:snapToGrid w:val="0"/>
          <w:color w:val="auto"/>
          <w:sz w:val="24"/>
          <w:szCs w:val="24"/>
          <w:highlight w:val="none"/>
          <w:lang w:val="zh-CN"/>
        </w:rPr>
        <w:t>年</w:t>
      </w:r>
      <w:r>
        <w:rPr>
          <w:rFonts w:hint="eastAsia" w:ascii="宋体" w:hAnsi="宋体" w:cs="宋体"/>
          <w:bCs/>
          <w:snapToGrid w:val="0"/>
          <w:color w:val="auto"/>
          <w:sz w:val="24"/>
          <w:szCs w:val="24"/>
          <w:highlight w:val="none"/>
          <w:lang w:val="en-US" w:eastAsia="zh-CN"/>
        </w:rPr>
        <w:t>03</w:t>
      </w:r>
      <w:r>
        <w:rPr>
          <w:rFonts w:hint="eastAsia" w:ascii="宋体" w:hAnsi="宋体" w:eastAsia="宋体" w:cs="宋体"/>
          <w:bCs/>
          <w:snapToGrid w:val="0"/>
          <w:color w:val="auto"/>
          <w:sz w:val="24"/>
          <w:szCs w:val="24"/>
          <w:highlight w:val="none"/>
          <w:lang w:val="zh-CN"/>
        </w:rPr>
        <w:t>月</w:t>
      </w:r>
      <w:r>
        <w:rPr>
          <w:rFonts w:hint="eastAsia" w:ascii="宋体" w:hAnsi="宋体" w:cs="宋体"/>
          <w:bCs/>
          <w:snapToGrid w:val="0"/>
          <w:color w:val="auto"/>
          <w:sz w:val="24"/>
          <w:szCs w:val="24"/>
          <w:highlight w:val="none"/>
          <w:lang w:val="en-US" w:eastAsia="zh-CN"/>
        </w:rPr>
        <w:t>28</w:t>
      </w:r>
      <w:r>
        <w:rPr>
          <w:rFonts w:hint="eastAsia" w:ascii="宋体" w:hAnsi="宋体" w:eastAsia="宋体" w:cs="宋体"/>
          <w:bCs/>
          <w:snapToGrid w:val="0"/>
          <w:color w:val="auto"/>
          <w:sz w:val="24"/>
          <w:szCs w:val="24"/>
          <w:highlight w:val="none"/>
          <w:lang w:val="zh-CN"/>
        </w:rPr>
        <w:t>日，每天上午8:</w:t>
      </w:r>
      <w:r>
        <w:rPr>
          <w:rFonts w:hint="eastAsia" w:ascii="宋体" w:hAnsi="宋体" w:eastAsia="宋体" w:cs="宋体"/>
          <w:bCs/>
          <w:snapToGrid w:val="0"/>
          <w:color w:val="auto"/>
          <w:sz w:val="24"/>
          <w:szCs w:val="24"/>
          <w:highlight w:val="none"/>
          <w:lang w:val="en-US" w:eastAsia="zh-CN"/>
        </w:rPr>
        <w:t>30</w:t>
      </w:r>
      <w:r>
        <w:rPr>
          <w:rFonts w:hint="eastAsia" w:ascii="宋体" w:hAnsi="宋体" w:eastAsia="宋体" w:cs="宋体"/>
          <w:bCs/>
          <w:snapToGrid w:val="0"/>
          <w:color w:val="auto"/>
          <w:sz w:val="24"/>
          <w:szCs w:val="24"/>
          <w:highlight w:val="none"/>
          <w:lang w:val="zh-CN"/>
        </w:rPr>
        <w:t>时至下午16:00时。</w:t>
      </w:r>
    </w:p>
    <w:p>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snapToGrid w:val="0"/>
          <w:color w:val="auto"/>
          <w:sz w:val="24"/>
          <w:szCs w:val="24"/>
          <w:highlight w:val="none"/>
          <w:lang w:val="zh-CN"/>
        </w:rPr>
      </w:pPr>
      <w:r>
        <w:rPr>
          <w:rFonts w:hint="eastAsia" w:ascii="宋体" w:hAnsi="宋体" w:eastAsia="宋体" w:cs="宋体"/>
          <w:bCs/>
          <w:snapToGrid w:val="0"/>
          <w:color w:val="auto"/>
          <w:sz w:val="24"/>
          <w:szCs w:val="24"/>
          <w:highlight w:val="none"/>
          <w:lang w:val="en-US" w:eastAsia="zh-CN"/>
        </w:rPr>
        <w:t>2.获取</w:t>
      </w:r>
      <w:r>
        <w:rPr>
          <w:rFonts w:hint="eastAsia" w:ascii="宋体" w:hAnsi="宋体" w:eastAsia="宋体" w:cs="宋体"/>
          <w:bCs/>
          <w:snapToGrid w:val="0"/>
          <w:color w:val="auto"/>
          <w:sz w:val="24"/>
          <w:szCs w:val="24"/>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keepNext w:val="0"/>
        <w:keepLines w:val="0"/>
        <w:pageBreakBefore w:val="0"/>
        <w:widowControl w:val="0"/>
        <w:tabs>
          <w:tab w:val="left" w:pos="0"/>
        </w:tabs>
        <w:kinsoku w:val="0"/>
        <w:wordWrap/>
        <w:overflowPunct w:val="0"/>
        <w:topLinePunct w:val="0"/>
        <w:autoSpaceDE w:val="0"/>
        <w:autoSpaceDN w:val="0"/>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bidi="zh-CN"/>
        </w:rPr>
      </w:pPr>
      <w:r>
        <w:rPr>
          <w:rFonts w:hint="eastAsia" w:ascii="宋体" w:hAnsi="宋体" w:cs="宋体"/>
          <w:bCs/>
          <w:snapToGrid w:val="0"/>
          <w:color w:val="auto"/>
          <w:sz w:val="24"/>
          <w:szCs w:val="24"/>
          <w:highlight w:val="none"/>
          <w:lang w:val="en-US" w:eastAsia="zh-CN"/>
        </w:rPr>
        <w:t>3.</w:t>
      </w:r>
      <w:r>
        <w:rPr>
          <w:rFonts w:hint="eastAsia" w:ascii="宋体" w:hAnsi="宋体" w:eastAsia="宋体" w:cs="宋体"/>
          <w:bCs/>
          <w:snapToGrid w:val="0"/>
          <w:color w:val="auto"/>
          <w:sz w:val="24"/>
          <w:szCs w:val="24"/>
          <w:highlight w:val="none"/>
          <w:lang w:val="zh-CN"/>
        </w:rPr>
        <w:t>获取采购文件</w:t>
      </w:r>
      <w:r>
        <w:rPr>
          <w:rFonts w:hint="eastAsia" w:ascii="宋体" w:hAnsi="宋体" w:cs="宋体"/>
          <w:bCs/>
          <w:snapToGrid w:val="0"/>
          <w:color w:val="auto"/>
          <w:sz w:val="24"/>
          <w:szCs w:val="24"/>
          <w:highlight w:val="none"/>
          <w:lang w:val="en-US" w:eastAsia="zh-CN"/>
        </w:rPr>
        <w:t>提交的材料（上传附件）</w:t>
      </w:r>
      <w:r>
        <w:rPr>
          <w:rFonts w:hint="eastAsia" w:ascii="宋体" w:hAnsi="宋体" w:cs="宋体"/>
          <w:bCs/>
          <w:snapToGrid w:val="0"/>
          <w:color w:val="auto"/>
          <w:sz w:val="24"/>
          <w:szCs w:val="24"/>
          <w:highlight w:val="none"/>
          <w:lang w:val="zh-CN"/>
        </w:rPr>
        <w:t>：</w:t>
      </w:r>
      <w:r>
        <w:rPr>
          <w:rFonts w:hint="eastAsia" w:ascii="宋体" w:hAnsi="宋体" w:cs="宋体"/>
          <w:bCs/>
          <w:snapToGrid w:val="0"/>
          <w:color w:val="auto"/>
          <w:sz w:val="24"/>
          <w:szCs w:val="24"/>
          <w:highlight w:val="none"/>
          <w:lang w:val="en-US" w:eastAsia="zh-CN"/>
        </w:rPr>
        <w:t>1营业执照，2</w:t>
      </w:r>
      <w:r>
        <w:rPr>
          <w:rFonts w:hint="eastAsia" w:ascii="宋体" w:hAnsi="宋体" w:eastAsia="宋体" w:cs="宋体"/>
          <w:color w:val="auto"/>
          <w:sz w:val="24"/>
          <w:szCs w:val="24"/>
          <w:highlight w:val="none"/>
          <w:lang w:val="en-US" w:bidi="zh-CN"/>
        </w:rPr>
        <w:t>近一年（截止到本项目公告发布之日）任意1个月的依法缴纳税收记录和社会保障资金的相关材料</w:t>
      </w:r>
      <w:r>
        <w:rPr>
          <w:rFonts w:hint="eastAsia" w:ascii="宋体" w:hAnsi="宋体" w:cs="宋体"/>
          <w:color w:val="auto"/>
          <w:sz w:val="24"/>
          <w:szCs w:val="24"/>
          <w:highlight w:val="none"/>
          <w:lang w:val="en-US" w:bidi="zh-CN"/>
        </w:rPr>
        <w:t>。</w:t>
      </w:r>
    </w:p>
    <w:p>
      <w:pPr>
        <w:keepNext w:val="0"/>
        <w:keepLines w:val="0"/>
        <w:pageBreakBefore w:val="0"/>
        <w:widowControl w:val="0"/>
        <w:tabs>
          <w:tab w:val="left" w:pos="0"/>
        </w:tabs>
        <w:kinsoku w:val="0"/>
        <w:wordWrap/>
        <w:overflowPunct w:val="0"/>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cs="宋体"/>
          <w:bCs/>
          <w:snapToGrid w:val="0"/>
          <w:color w:val="auto"/>
          <w:sz w:val="24"/>
          <w:szCs w:val="24"/>
          <w:highlight w:val="none"/>
          <w:lang w:val="en-US" w:eastAsia="zh-CN"/>
        </w:rPr>
        <w:t>4</w:t>
      </w:r>
      <w:r>
        <w:rPr>
          <w:rFonts w:hint="eastAsia" w:ascii="宋体" w:hAnsi="宋体" w:eastAsia="宋体" w:cs="宋体"/>
          <w:bCs/>
          <w:snapToGrid w:val="0"/>
          <w:color w:val="auto"/>
          <w:sz w:val="24"/>
          <w:szCs w:val="24"/>
          <w:highlight w:val="none"/>
          <w:lang w:val="en-US" w:eastAsia="zh-CN"/>
        </w:rPr>
        <w:t>.未进行网上注册的供应商将无法参与本次采购活动。</w:t>
      </w:r>
      <w:r>
        <w:rPr>
          <w:rFonts w:hint="eastAsia" w:ascii="宋体" w:hAnsi="宋体" w:eastAsia="宋体" w:cs="宋体"/>
          <w:color w:val="auto"/>
          <w:sz w:val="24"/>
          <w:szCs w:val="24"/>
          <w:highlight w:val="none"/>
          <w:lang w:bidi="zh-CN"/>
        </w:rPr>
        <w:br w:type="textWrapping"/>
      </w:r>
      <w:r>
        <w:rPr>
          <w:rFonts w:hint="eastAsia" w:ascii="宋体" w:hAnsi="宋体" w:eastAsia="宋体" w:cs="宋体"/>
          <w:b/>
          <w:color w:val="auto"/>
          <w:spacing w:val="-8"/>
          <w:sz w:val="24"/>
          <w:szCs w:val="24"/>
          <w:highlight w:val="none"/>
        </w:rPr>
        <w:t>四、投标文件的递交</w:t>
      </w:r>
    </w:p>
    <w:p>
      <w:pPr>
        <w:keepNext w:val="0"/>
        <w:keepLines w:val="0"/>
        <w:pageBreakBefore w:val="0"/>
        <w:widowControl w:val="0"/>
        <w:tabs>
          <w:tab w:val="left" w:pos="0"/>
        </w:tabs>
        <w:kinsoku w:val="0"/>
        <w:wordWrap/>
        <w:overflowPunct w:val="0"/>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bCs/>
          <w:snapToGrid w:val="0"/>
          <w:color w:val="FF0000"/>
          <w:sz w:val="24"/>
          <w:szCs w:val="24"/>
          <w:highlight w:val="none"/>
          <w:lang w:eastAsia="zh-CN"/>
        </w:rPr>
      </w:pPr>
      <w:r>
        <w:rPr>
          <w:rFonts w:hint="eastAsia" w:ascii="宋体" w:hAnsi="宋体" w:eastAsia="宋体" w:cs="宋体"/>
          <w:bCs/>
          <w:snapToGrid w:val="0"/>
          <w:color w:val="FF0000"/>
          <w:sz w:val="24"/>
          <w:szCs w:val="24"/>
          <w:highlight w:val="none"/>
          <w:lang w:val="en-US" w:eastAsia="zh-CN"/>
        </w:rPr>
        <w:t>1.</w:t>
      </w:r>
      <w:r>
        <w:rPr>
          <w:rFonts w:hint="eastAsia" w:ascii="宋体" w:hAnsi="宋体" w:eastAsia="宋体" w:cs="宋体"/>
          <w:bCs/>
          <w:snapToGrid w:val="0"/>
          <w:color w:val="FF0000"/>
          <w:sz w:val="24"/>
          <w:szCs w:val="24"/>
          <w:highlight w:val="none"/>
        </w:rPr>
        <w:t>投标截止时间及开标时间：</w:t>
      </w:r>
      <w:r>
        <w:rPr>
          <w:rFonts w:hint="eastAsia" w:cs="宋体"/>
          <w:b w:val="0"/>
          <w:bCs w:val="0"/>
          <w:color w:val="FF0000"/>
          <w:sz w:val="24"/>
          <w:szCs w:val="24"/>
          <w:highlight w:val="none"/>
          <w:lang w:eastAsia="zh-CN"/>
        </w:rPr>
        <w:t>2024年04月15日上午09点00分</w:t>
      </w:r>
      <w:r>
        <w:rPr>
          <w:rFonts w:hint="eastAsia" w:ascii="宋体" w:hAnsi="宋体" w:eastAsia="宋体" w:cs="宋体"/>
          <w:bCs/>
          <w:snapToGrid w:val="0"/>
          <w:color w:val="FF0000"/>
          <w:sz w:val="24"/>
          <w:szCs w:val="24"/>
          <w:highlight w:val="none"/>
        </w:rPr>
        <w:t>（北京时间）</w:t>
      </w:r>
      <w:r>
        <w:rPr>
          <w:rFonts w:hint="eastAsia" w:ascii="宋体" w:hAnsi="宋体" w:eastAsia="宋体" w:cs="宋体"/>
          <w:bCs/>
          <w:snapToGrid w:val="0"/>
          <w:color w:val="FF0000"/>
          <w:sz w:val="24"/>
          <w:szCs w:val="24"/>
          <w:highlight w:val="none"/>
          <w:lang w:eastAsia="zh-CN"/>
        </w:rPr>
        <w:t>。</w:t>
      </w:r>
    </w:p>
    <w:p>
      <w:pPr>
        <w:pStyle w:val="52"/>
        <w:keepNext w:val="0"/>
        <w:keepLines w:val="0"/>
        <w:pageBreakBefore w:val="0"/>
        <w:widowControl w:val="0"/>
        <w:kinsoku w:val="0"/>
        <w:wordWrap/>
        <w:overflowPunct w:val="0"/>
        <w:topLinePunct w:val="0"/>
        <w:autoSpaceDE w:val="0"/>
        <w:autoSpaceDN w:val="0"/>
        <w:bidi w:val="0"/>
        <w:adjustRightInd/>
        <w:snapToGrid/>
        <w:spacing w:line="360" w:lineRule="auto"/>
        <w:ind w:left="0" w:leftChars="0" w:firstLine="480" w:firstLineChars="200"/>
        <w:outlineLvl w:val="9"/>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2.</w:t>
      </w:r>
      <w:r>
        <w:rPr>
          <w:rFonts w:hint="eastAsia" w:ascii="宋体" w:hAnsi="宋体" w:eastAsia="宋体" w:cs="宋体"/>
          <w:bCs/>
          <w:snapToGrid w:val="0"/>
          <w:color w:val="auto"/>
          <w:sz w:val="24"/>
          <w:szCs w:val="24"/>
          <w:highlight w:val="none"/>
        </w:rPr>
        <w:t>开标地点：</w:t>
      </w:r>
      <w:r>
        <w:rPr>
          <w:rFonts w:hint="eastAsia" w:cs="宋体"/>
          <w:bCs/>
          <w:snapToGrid w:val="0"/>
          <w:color w:val="auto"/>
          <w:sz w:val="24"/>
          <w:szCs w:val="24"/>
          <w:highlight w:val="none"/>
          <w:lang w:eastAsia="zh-CN"/>
        </w:rPr>
        <w:t>磐石市公共资源交易中心开标二室</w:t>
      </w:r>
    </w:p>
    <w:p>
      <w:pPr>
        <w:pStyle w:val="52"/>
        <w:keepNext w:val="0"/>
        <w:keepLines w:val="0"/>
        <w:pageBreakBefore w:val="0"/>
        <w:widowControl w:val="0"/>
        <w:kinsoku w:val="0"/>
        <w:wordWrap/>
        <w:overflowPunct w:val="0"/>
        <w:topLinePunct w:val="0"/>
        <w:autoSpaceDE w:val="0"/>
        <w:autoSpaceDN w:val="0"/>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3.逾期送</w:t>
      </w:r>
      <w:r>
        <w:rPr>
          <w:rFonts w:hint="eastAsia" w:ascii="宋体" w:hAnsi="宋体" w:eastAsia="宋体" w:cs="宋体"/>
          <w:color w:val="auto"/>
          <w:sz w:val="24"/>
          <w:szCs w:val="24"/>
          <w:highlight w:val="none"/>
          <w:lang w:eastAsia="zh-CN"/>
        </w:rPr>
        <w:t>达的或者未送达指定地点的响应文件，采购人不予受理。</w:t>
      </w:r>
    </w:p>
    <w:p>
      <w:pPr>
        <w:pStyle w:val="52"/>
        <w:keepNext w:val="0"/>
        <w:keepLines w:val="0"/>
        <w:pageBreakBefore w:val="0"/>
        <w:widowControl w:val="0"/>
        <w:kinsoku w:val="0"/>
        <w:wordWrap/>
        <w:overflowPunct w:val="0"/>
        <w:topLinePunct w:val="0"/>
        <w:autoSpaceDE w:val="0"/>
        <w:autoSpaceDN w:val="0"/>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Style w:val="553"/>
        <w:keepNext w:val="0"/>
        <w:keepLines w:val="0"/>
        <w:pageBreakBefore w:val="0"/>
        <w:widowControl w:val="0"/>
        <w:tabs>
          <w:tab w:val="left" w:pos="1470"/>
        </w:tabs>
        <w:kinsoku w:val="0"/>
        <w:wordWrap/>
        <w:overflowPunct w:val="0"/>
        <w:topLinePunct w:val="0"/>
        <w:autoSpaceDE w:val="0"/>
        <w:autoSpaceDN w:val="0"/>
        <w:bidi w:val="0"/>
        <w:adjustRightInd/>
        <w:snapToGrid/>
        <w:spacing w:line="360" w:lineRule="auto"/>
        <w:ind w:left="0" w:leftChars="0" w:right="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pPr>
        <w:keepNext w:val="0"/>
        <w:keepLines w:val="0"/>
        <w:pageBreakBefore w:val="0"/>
        <w:widowControl w:val="0"/>
        <w:kinsoku w:val="0"/>
        <w:wordWrap/>
        <w:overflowPunct w:val="0"/>
        <w:topLinePunct w:val="0"/>
        <w:autoSpaceDE w:val="0"/>
        <w:autoSpaceDN w:val="0"/>
        <w:bidi w:val="0"/>
        <w:adjustRightInd/>
        <w:snapToGrid/>
        <w:spacing w:line="360" w:lineRule="auto"/>
        <w:ind w:left="0" w:leftChars="0" w:right="0" w:firstLine="460" w:firstLineChars="200"/>
        <w:jc w:val="left"/>
        <w:textAlignment w:val="auto"/>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5"/>
          <w:sz w:val="24"/>
          <w:szCs w:val="24"/>
          <w:highlight w:val="none"/>
        </w:rPr>
        <w:t>自本公告发布之日起</w:t>
      </w:r>
      <w:r>
        <w:rPr>
          <w:rFonts w:hint="eastAsia" w:ascii="宋体" w:hAnsi="宋体" w:eastAsia="宋体" w:cs="宋体"/>
          <w:color w:val="auto"/>
          <w:sz w:val="24"/>
          <w:szCs w:val="24"/>
          <w:highlight w:val="none"/>
        </w:rPr>
        <w:t>5</w:t>
      </w:r>
      <w:r>
        <w:rPr>
          <w:rFonts w:hint="eastAsia" w:ascii="宋体" w:hAnsi="宋体" w:eastAsia="宋体" w:cs="宋体"/>
          <w:color w:val="auto"/>
          <w:spacing w:val="-12"/>
          <w:sz w:val="24"/>
          <w:szCs w:val="24"/>
          <w:highlight w:val="none"/>
        </w:rPr>
        <w:t>个工作日</w:t>
      </w:r>
      <w:bookmarkStart w:id="6" w:name="六、其他补充事宜"/>
      <w:bookmarkEnd w:id="6"/>
    </w:p>
    <w:p>
      <w:pPr>
        <w:keepNext w:val="0"/>
        <w:keepLines w:val="0"/>
        <w:pageBreakBefore w:val="0"/>
        <w:widowControl w:val="0"/>
        <w:kinsoku w:val="0"/>
        <w:wordWrap/>
        <w:overflowPunct w:val="0"/>
        <w:topLinePunct w:val="0"/>
        <w:autoSpaceDE w:val="0"/>
        <w:autoSpaceDN w:val="0"/>
        <w:bidi w:val="0"/>
        <w:adjustRightInd/>
        <w:snapToGrid/>
        <w:spacing w:line="360" w:lineRule="auto"/>
        <w:ind w:left="0" w:leftChars="0" w:right="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4" w:leftChars="-2"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发布媒介：《中国政府采购网》、“政采云”平台（http:// www.zcygov.cn），同步推送到吉林省政府采购网（http://www.ccgp-jilin.gov.cn/）上发布。</w:t>
      </w:r>
    </w:p>
    <w:p>
      <w:pPr>
        <w:keepNext w:val="0"/>
        <w:keepLines w:val="0"/>
        <w:pageBreakBefore w:val="0"/>
        <w:kinsoku/>
        <w:wordWrap/>
        <w:overflowPunct/>
        <w:topLinePunct w:val="0"/>
        <w:bidi w:val="0"/>
        <w:adjustRightInd/>
        <w:snapToGrid/>
        <w:spacing w:before="0" w:line="360" w:lineRule="auto"/>
        <w:ind w:left="0" w:leftChars="0" w:right="0" w:firstLine="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提出询问，请按以下方式联系</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信息</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名称：</w:t>
      </w:r>
      <w:bookmarkStart w:id="7" w:name="第二章__投标人须知"/>
      <w:bookmarkEnd w:id="7"/>
      <w:r>
        <w:rPr>
          <w:rFonts w:hint="eastAsia" w:eastAsia="宋体" w:cs="宋体"/>
          <w:color w:val="auto"/>
          <w:sz w:val="24"/>
          <w:szCs w:val="24"/>
          <w:highlight w:val="none"/>
          <w:lang w:eastAsia="zh-CN"/>
        </w:rPr>
        <w:t>磐石市红旗岭镇人民政府</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地址：</w:t>
      </w:r>
      <w:r>
        <w:rPr>
          <w:rFonts w:hint="eastAsia" w:eastAsia="宋体" w:cs="宋体"/>
          <w:color w:val="auto"/>
          <w:sz w:val="24"/>
          <w:szCs w:val="24"/>
          <w:highlight w:val="none"/>
          <w:lang w:eastAsia="zh-CN"/>
        </w:rPr>
        <w:t>磐石市红旗岭镇</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cs="宋体"/>
          <w:color w:val="auto"/>
          <w:sz w:val="24"/>
          <w:szCs w:val="24"/>
          <w:highlight w:val="none"/>
          <w:lang w:val="en-US" w:eastAsia="zh-CN"/>
        </w:rPr>
        <w:t>苏宏玮</w:t>
      </w:r>
    </w:p>
    <w:p>
      <w:pPr>
        <w:pStyle w:val="1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15543744370</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称：吉林省中维项目管理咨询有限公司</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址：长春市南关区生态大街华荣泰时代8栋21楼</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联系人：尹振艳</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联系方式：19944873167</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联系人：尹振艳</w:t>
      </w:r>
    </w:p>
    <w:p>
      <w:pPr>
        <w:pStyle w:val="553"/>
        <w:keepNext w:val="0"/>
        <w:keepLines w:val="0"/>
        <w:pageBreakBefore w:val="0"/>
        <w:widowControl w:val="0"/>
        <w:tabs>
          <w:tab w:val="left" w:pos="1470"/>
        </w:tabs>
        <w:kinsoku/>
        <w:wordWrap/>
        <w:overflowPunct/>
        <w:topLinePunct w:val="0"/>
        <w:autoSpaceDE w:val="0"/>
        <w:autoSpaceDN w:val="0"/>
        <w:bidi w:val="0"/>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联系方式：19944873167</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4" w:leftChars="-2" w:firstLine="480" w:firstLineChars="200"/>
        <w:textAlignment w:val="auto"/>
        <w:outlineLvl w:val="9"/>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4.监督管理部门：磐石市财政局政府采购管理办公室</w:t>
      </w:r>
    </w:p>
    <w:p>
      <w:pPr>
        <w:keepNext w:val="0"/>
        <w:keepLines w:val="0"/>
        <w:pageBreakBefore w:val="0"/>
        <w:widowControl w:val="0"/>
        <w:tabs>
          <w:tab w:val="left" w:pos="1365"/>
        </w:tabs>
        <w:kinsoku/>
        <w:wordWrap/>
        <w:overflowPunct/>
        <w:topLinePunct w:val="0"/>
        <w:autoSpaceDE/>
        <w:autoSpaceDN/>
        <w:bidi w:val="0"/>
        <w:adjustRightInd/>
        <w:snapToGrid/>
        <w:spacing w:line="360" w:lineRule="auto"/>
        <w:ind w:left="-4" w:leftChars="-2" w:firstLine="480" w:firstLineChars="200"/>
        <w:textAlignment w:val="auto"/>
        <w:outlineLvl w:val="9"/>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4"/>
          <w:szCs w:val="24"/>
          <w:highlight w:val="none"/>
          <w:lang w:val="en-US" w:eastAsia="zh-CN" w:bidi="en-US"/>
        </w:rPr>
        <w:t>电    话：0432-65224337</w:t>
      </w:r>
    </w:p>
    <w:p>
      <w:pPr>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br w:type="page"/>
      </w:r>
    </w:p>
    <w:p>
      <w:pPr>
        <w:bidi w:val="0"/>
        <w:spacing w:line="240" w:lineRule="auto"/>
        <w:jc w:val="center"/>
        <w:outlineLvl w:val="0"/>
        <w:rPr>
          <w:rFonts w:hint="eastAsia" w:ascii="宋体" w:hAnsi="宋体" w:eastAsia="宋体" w:cs="宋体"/>
          <w:color w:val="auto"/>
          <w:sz w:val="28"/>
          <w:szCs w:val="28"/>
          <w:highlight w:val="none"/>
        </w:rPr>
      </w:pPr>
      <w:bookmarkStart w:id="8" w:name="_Toc24826"/>
      <w:bookmarkStart w:id="9" w:name="_Toc10918"/>
      <w:r>
        <w:rPr>
          <w:rFonts w:hint="eastAsia" w:ascii="宋体" w:hAnsi="宋体" w:eastAsia="宋体" w:cs="宋体"/>
          <w:color w:val="auto"/>
          <w:sz w:val="28"/>
          <w:szCs w:val="28"/>
          <w:highlight w:val="none"/>
        </w:rPr>
        <w:t>第二章 投标人须知</w:t>
      </w:r>
      <w:bookmarkEnd w:id="4"/>
      <w:bookmarkEnd w:id="8"/>
      <w:bookmarkEnd w:id="9"/>
    </w:p>
    <w:p>
      <w:pPr>
        <w:pStyle w:val="346"/>
        <w:tabs>
          <w:tab w:val="left" w:pos="1425"/>
          <w:tab w:val="center" w:pos="4156"/>
        </w:tabs>
        <w:spacing w:after="120" w:line="240" w:lineRule="auto"/>
        <w:outlineLvl w:val="9"/>
        <w:rPr>
          <w:rStyle w:val="62"/>
          <w:rFonts w:hint="eastAsia" w:ascii="宋体" w:hAnsi="宋体" w:eastAsia="宋体" w:cs="宋体"/>
          <w:color w:val="auto"/>
          <w:highlight w:val="none"/>
        </w:rPr>
      </w:pPr>
      <w:bookmarkStart w:id="10" w:name="_Toc11248"/>
      <w:bookmarkStart w:id="11" w:name="_Toc28157"/>
      <w:bookmarkStart w:id="12" w:name="_Toc17865"/>
      <w:r>
        <w:rPr>
          <w:rStyle w:val="62"/>
          <w:rFonts w:hint="eastAsia" w:ascii="宋体" w:hAnsi="宋体" w:eastAsia="宋体" w:cs="宋体"/>
          <w:color w:val="auto"/>
          <w:highlight w:val="none"/>
        </w:rPr>
        <w:t>投标人须知前附表</w:t>
      </w:r>
      <w:bookmarkEnd w:id="10"/>
      <w:bookmarkEnd w:id="11"/>
      <w:bookmarkEnd w:id="12"/>
    </w:p>
    <w:tbl>
      <w:tblPr>
        <w:tblStyle w:val="3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2154"/>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b/>
                <w:color w:val="auto"/>
                <w:highlight w:val="none"/>
              </w:rPr>
            </w:pPr>
            <w:r>
              <w:rPr>
                <w:rStyle w:val="62"/>
                <w:rFonts w:hint="eastAsia" w:ascii="宋体" w:hAnsi="宋体" w:eastAsia="宋体" w:cs="宋体"/>
                <w:b/>
                <w:color w:val="auto"/>
                <w:highlight w:val="none"/>
              </w:rPr>
              <w:t>条款号</w:t>
            </w:r>
          </w:p>
        </w:tc>
        <w:tc>
          <w:tcPr>
            <w:tcW w:w="2154"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b/>
                <w:color w:val="auto"/>
                <w:highlight w:val="none"/>
              </w:rPr>
            </w:pPr>
            <w:r>
              <w:rPr>
                <w:rStyle w:val="62"/>
                <w:rFonts w:hint="eastAsia" w:ascii="宋体" w:hAnsi="宋体" w:eastAsia="宋体" w:cs="宋体"/>
                <w:b/>
                <w:color w:val="auto"/>
                <w:highlight w:val="none"/>
              </w:rPr>
              <w:t>条款名称</w:t>
            </w:r>
          </w:p>
        </w:tc>
        <w:tc>
          <w:tcPr>
            <w:tcW w:w="6785" w:type="dxa"/>
            <w:vAlign w:val="center"/>
          </w:tcPr>
          <w:p>
            <w:pPr>
              <w:pageBreakBefore w:val="0"/>
              <w:widowControl/>
              <w:kinsoku/>
              <w:wordWrap/>
              <w:overflowPunct/>
              <w:topLinePunct w:val="0"/>
              <w:bidi w:val="0"/>
              <w:adjustRightInd/>
              <w:spacing w:line="360" w:lineRule="auto"/>
              <w:ind w:left="1663" w:right="1641"/>
              <w:jc w:val="center"/>
              <w:outlineLvl w:val="9"/>
              <w:rPr>
                <w:rStyle w:val="62"/>
                <w:rFonts w:hint="eastAsia" w:ascii="宋体" w:hAnsi="宋体" w:eastAsia="宋体" w:cs="宋体"/>
                <w:b/>
                <w:color w:val="auto"/>
                <w:highlight w:val="none"/>
              </w:rPr>
            </w:pPr>
            <w:r>
              <w:rPr>
                <w:rStyle w:val="62"/>
                <w:rFonts w:hint="eastAsia" w:ascii="宋体" w:hAnsi="宋体" w:eastAsia="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1.1.2</w:t>
            </w:r>
          </w:p>
        </w:tc>
        <w:tc>
          <w:tcPr>
            <w:tcW w:w="2154"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lang w:eastAsia="zh-CN"/>
              </w:rPr>
            </w:pPr>
            <w:r>
              <w:rPr>
                <w:rStyle w:val="62"/>
                <w:rFonts w:hint="eastAsia" w:ascii="宋体" w:hAnsi="宋体" w:eastAsia="宋体" w:cs="宋体"/>
                <w:color w:val="auto"/>
                <w:highlight w:val="none"/>
                <w:lang w:eastAsia="zh-CN"/>
              </w:rPr>
              <w:t>采购人</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rPr>
              <w:t>名称</w:t>
            </w:r>
            <w:r>
              <w:rPr>
                <w:rStyle w:val="62"/>
                <w:rFonts w:hint="eastAsia" w:ascii="宋体" w:hAnsi="宋体" w:eastAsia="宋体" w:cs="宋体"/>
                <w:color w:val="auto"/>
                <w:szCs w:val="21"/>
                <w:highlight w:val="none"/>
                <w:lang w:eastAsia="zh-CN"/>
              </w:rPr>
              <w:t>：</w:t>
            </w:r>
            <w:r>
              <w:rPr>
                <w:rStyle w:val="62"/>
                <w:rFonts w:hint="eastAsia" w:ascii="宋体" w:hAnsi="宋体" w:cs="宋体"/>
                <w:color w:val="auto"/>
                <w:szCs w:val="21"/>
                <w:highlight w:val="none"/>
                <w:lang w:eastAsia="zh-CN"/>
              </w:rPr>
              <w:t>磐石市红旗岭镇人民政府</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rPr>
              <w:t>地址：</w:t>
            </w:r>
            <w:r>
              <w:rPr>
                <w:rStyle w:val="62"/>
                <w:rFonts w:hint="eastAsia" w:ascii="宋体" w:hAnsi="宋体" w:cs="宋体"/>
                <w:color w:val="auto"/>
                <w:szCs w:val="21"/>
                <w:highlight w:val="none"/>
                <w:lang w:val="zh-CN"/>
              </w:rPr>
              <w:t>磐石市红旗岭镇</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kern w:val="0"/>
                <w:szCs w:val="21"/>
                <w:highlight w:val="none"/>
                <w:lang w:val="en-US" w:eastAsia="zh-CN"/>
              </w:rPr>
            </w:pPr>
            <w:r>
              <w:rPr>
                <w:rStyle w:val="62"/>
                <w:rFonts w:hint="eastAsia" w:ascii="宋体" w:hAnsi="宋体" w:eastAsia="宋体" w:cs="宋体"/>
                <w:color w:val="auto"/>
                <w:kern w:val="0"/>
                <w:szCs w:val="21"/>
                <w:highlight w:val="none"/>
                <w:lang w:val="en-US" w:eastAsia="zh-CN"/>
              </w:rPr>
              <w:t>联系人：</w:t>
            </w:r>
            <w:r>
              <w:rPr>
                <w:rStyle w:val="62"/>
                <w:rFonts w:hint="eastAsia" w:ascii="宋体" w:hAnsi="宋体" w:cs="宋体"/>
                <w:color w:val="auto"/>
                <w:kern w:val="0"/>
                <w:szCs w:val="21"/>
                <w:highlight w:val="none"/>
                <w:lang w:val="en-US" w:eastAsia="zh-CN"/>
              </w:rPr>
              <w:t>苏宏玮</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kern w:val="0"/>
                <w:szCs w:val="21"/>
                <w:highlight w:val="none"/>
                <w:lang w:val="en-US" w:eastAsia="zh-CN"/>
              </w:rPr>
            </w:pPr>
            <w:r>
              <w:rPr>
                <w:rStyle w:val="62"/>
                <w:rFonts w:hint="eastAsia" w:ascii="宋体" w:hAnsi="宋体" w:eastAsia="宋体" w:cs="宋体"/>
                <w:color w:val="auto"/>
                <w:kern w:val="0"/>
                <w:szCs w:val="21"/>
                <w:highlight w:val="none"/>
                <w:lang w:val="en-US" w:eastAsia="zh-CN"/>
              </w:rPr>
              <w:t>联系方式：</w:t>
            </w:r>
            <w:r>
              <w:rPr>
                <w:rStyle w:val="62"/>
                <w:rFonts w:hint="eastAsia" w:ascii="宋体" w:hAnsi="宋体" w:cs="宋体"/>
                <w:color w:val="auto"/>
                <w:kern w:val="0"/>
                <w:szCs w:val="21"/>
                <w:highlight w:val="none"/>
                <w:lang w:val="en-US" w:eastAsia="zh-CN"/>
              </w:rPr>
              <w:t>15543744370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1.1.3</w:t>
            </w:r>
          </w:p>
        </w:tc>
        <w:tc>
          <w:tcPr>
            <w:tcW w:w="2154"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lang w:eastAsia="zh-CN"/>
              </w:rPr>
            </w:pPr>
            <w:r>
              <w:rPr>
                <w:rStyle w:val="62"/>
                <w:rFonts w:hint="eastAsia" w:ascii="宋体" w:hAnsi="宋体" w:eastAsia="宋体" w:cs="宋体"/>
                <w:color w:val="auto"/>
                <w:highlight w:val="none"/>
                <w:lang w:eastAsia="zh-CN"/>
              </w:rPr>
              <w:t>采购代理机构</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eastAsia="zh-CN"/>
              </w:rPr>
              <w:t>名称</w:t>
            </w:r>
            <w:r>
              <w:rPr>
                <w:rStyle w:val="62"/>
                <w:rFonts w:hint="eastAsia" w:ascii="宋体" w:hAnsi="宋体" w:eastAsia="宋体" w:cs="宋体"/>
                <w:color w:val="auto"/>
                <w:szCs w:val="21"/>
                <w:highlight w:val="none"/>
              </w:rPr>
              <w:t>：</w:t>
            </w:r>
            <w:r>
              <w:rPr>
                <w:rStyle w:val="62"/>
                <w:rFonts w:hint="eastAsia" w:ascii="宋体" w:hAnsi="宋体" w:cs="宋体"/>
                <w:color w:val="auto"/>
                <w:szCs w:val="21"/>
                <w:highlight w:val="none"/>
                <w:lang w:eastAsia="zh-CN"/>
              </w:rPr>
              <w:t>吉林省中维项目管理咨询有限公司</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长春市南关区生态大街华荣泰时代8栋21楼</w:t>
            </w:r>
            <w:r>
              <w:rPr>
                <w:rStyle w:val="62"/>
                <w:rFonts w:hint="eastAsia" w:ascii="宋体" w:hAnsi="宋体" w:eastAsia="宋体" w:cs="宋体"/>
                <w:color w:val="auto"/>
                <w:szCs w:val="21"/>
                <w:highlight w:val="none"/>
              </w:rPr>
              <w:t xml:space="preserve"> </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lang w:eastAsia="zh-CN"/>
              </w:rPr>
              <w:t>联系人：尹振艳</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lang w:eastAsia="zh-CN"/>
              </w:rPr>
              <w:t>联系方式：19944873167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exact"/>
          <w:jc w:val="center"/>
        </w:trPr>
        <w:tc>
          <w:tcPr>
            <w:tcW w:w="1077"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1.1.4</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Fonts w:hint="eastAsia" w:ascii="宋体" w:hAnsi="宋体" w:eastAsia="宋体" w:cs="宋体"/>
                <w:color w:val="auto"/>
                <w:szCs w:val="21"/>
                <w:highlight w:val="none"/>
              </w:rPr>
              <w:t>项目名称</w:t>
            </w:r>
          </w:p>
        </w:tc>
        <w:tc>
          <w:tcPr>
            <w:tcW w:w="6785" w:type="dxa"/>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baseline"/>
              <w:outlineLvl w:val="9"/>
              <w:rPr>
                <w:rFonts w:hint="eastAsia" w:ascii="宋体" w:hAnsi="宋体" w:eastAsia="宋体" w:cs="宋体"/>
                <w:color w:val="auto"/>
                <w:highlight w:val="none"/>
                <w:lang w:val="en-US" w:eastAsia="zh-CN"/>
              </w:rPr>
            </w:pPr>
            <w:r>
              <w:rPr>
                <w:rStyle w:val="62"/>
                <w:rFonts w:hint="eastAsia" w:ascii="宋体" w:hAnsi="宋体" w:cs="宋体"/>
                <w:bCs/>
                <w:color w:val="auto"/>
                <w:spacing w:val="-6"/>
                <w:sz w:val="21"/>
                <w:szCs w:val="21"/>
                <w:highlight w:val="none"/>
                <w:lang w:eastAsia="zh-CN"/>
              </w:rPr>
              <w:t>24年磐石市红旗岭镇供热锅炉改造项目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1.1.5</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default" w:ascii="宋体" w:hAnsi="宋体" w:eastAsia="宋体" w:cs="宋体"/>
                <w:color w:val="auto"/>
                <w:szCs w:val="21"/>
                <w:highlight w:val="none"/>
                <w:lang w:val="en-US" w:eastAsia="zh-CN"/>
              </w:rPr>
            </w:pPr>
            <w:r>
              <w:rPr>
                <w:rStyle w:val="62"/>
                <w:rFonts w:hint="eastAsia" w:ascii="宋体" w:hAnsi="宋体" w:cs="宋体"/>
                <w:color w:val="auto"/>
                <w:szCs w:val="21"/>
                <w:highlight w:val="none"/>
                <w:lang w:val="en-US" w:eastAsia="zh-CN"/>
              </w:rPr>
              <w:t>供货地点</w:t>
            </w:r>
          </w:p>
        </w:tc>
        <w:tc>
          <w:tcPr>
            <w:tcW w:w="6785" w:type="dxa"/>
            <w:vAlign w:val="center"/>
          </w:tcPr>
          <w:p>
            <w:pPr>
              <w:pageBreakBefore w:val="0"/>
              <w:widowControl/>
              <w:kinsoku/>
              <w:wordWrap/>
              <w:overflowPunct/>
              <w:topLinePunct w:val="0"/>
              <w:bidi w:val="0"/>
              <w:adjustRightInd/>
              <w:spacing w:line="240" w:lineRule="auto"/>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bCs/>
                <w:color w:val="auto"/>
                <w:szCs w:val="21"/>
                <w:highlight w:val="none"/>
                <w:lang w:val="en-US" w:eastAsia="zh-CN"/>
              </w:rPr>
              <w:t>磐石市红旗岭镇红宇热源厂内</w:t>
            </w:r>
            <w:r>
              <w:rPr>
                <w:rStyle w:val="62"/>
                <w:rFonts w:hint="eastAsia" w:ascii="宋体" w:hAnsi="宋体" w:cs="宋体"/>
                <w:bCs/>
                <w:color w:val="auto"/>
                <w:szCs w:val="21"/>
                <w:highlight w:val="none"/>
                <w:lang w:val="en-US" w:eastAsia="zh-CN"/>
              </w:rPr>
              <w:t>（</w:t>
            </w:r>
            <w:r>
              <w:rPr>
                <w:rStyle w:val="62"/>
                <w:rFonts w:hint="eastAsia" w:ascii="宋体" w:hAnsi="宋体" w:eastAsia="宋体" w:cs="宋体"/>
                <w:bCs/>
                <w:color w:val="auto"/>
                <w:szCs w:val="21"/>
                <w:highlight w:val="none"/>
                <w:lang w:eastAsia="zh-CN"/>
              </w:rPr>
              <w:t>由采购人指定</w:t>
            </w:r>
            <w:r>
              <w:rPr>
                <w:rStyle w:val="62"/>
                <w:rFonts w:hint="eastAsia" w:ascii="宋体" w:hAnsi="宋体" w:cs="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1.2.1</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资金</w:t>
            </w:r>
            <w:r>
              <w:rPr>
                <w:rStyle w:val="62"/>
                <w:rFonts w:hint="eastAsia" w:ascii="宋体" w:hAnsi="宋体" w:eastAsia="宋体" w:cs="宋体"/>
                <w:color w:val="auto"/>
                <w:spacing w:val="-2"/>
                <w:szCs w:val="21"/>
                <w:highlight w:val="none"/>
              </w:rPr>
              <w:t>来</w:t>
            </w:r>
            <w:r>
              <w:rPr>
                <w:rStyle w:val="62"/>
                <w:rFonts w:hint="eastAsia" w:ascii="宋体" w:hAnsi="宋体" w:eastAsia="宋体" w:cs="宋体"/>
                <w:color w:val="auto"/>
                <w:szCs w:val="21"/>
                <w:highlight w:val="none"/>
              </w:rPr>
              <w:t>源</w:t>
            </w:r>
            <w:r>
              <w:rPr>
                <w:rStyle w:val="62"/>
                <w:rFonts w:hint="eastAsia" w:ascii="宋体" w:hAnsi="宋体" w:eastAsia="宋体" w:cs="宋体"/>
                <w:color w:val="auto"/>
                <w:spacing w:val="-2"/>
                <w:szCs w:val="21"/>
                <w:highlight w:val="none"/>
              </w:rPr>
              <w:t>及</w:t>
            </w:r>
            <w:r>
              <w:rPr>
                <w:rStyle w:val="62"/>
                <w:rFonts w:hint="eastAsia" w:ascii="宋体" w:hAnsi="宋体" w:eastAsia="宋体" w:cs="宋体"/>
                <w:color w:val="auto"/>
                <w:szCs w:val="21"/>
                <w:highlight w:val="none"/>
              </w:rPr>
              <w:t>比例</w:t>
            </w:r>
          </w:p>
        </w:tc>
        <w:tc>
          <w:tcPr>
            <w:tcW w:w="6785" w:type="dxa"/>
            <w:vAlign w:val="center"/>
          </w:tcPr>
          <w:p>
            <w:pPr>
              <w:pageBreakBefore w:val="0"/>
              <w:widowControl/>
              <w:kinsoku/>
              <w:wordWrap/>
              <w:overflowPunct/>
              <w:topLinePunct w:val="0"/>
              <w:bidi w:val="0"/>
              <w:adjustRightInd/>
              <w:snapToGrid w:val="0"/>
              <w:spacing w:line="24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中央财政资金和自筹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1.2.2</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资金</w:t>
            </w:r>
            <w:r>
              <w:rPr>
                <w:rStyle w:val="62"/>
                <w:rFonts w:hint="eastAsia" w:ascii="宋体" w:hAnsi="宋体" w:eastAsia="宋体" w:cs="宋体"/>
                <w:color w:val="auto"/>
                <w:spacing w:val="-2"/>
                <w:szCs w:val="21"/>
                <w:highlight w:val="none"/>
              </w:rPr>
              <w:t>落</w:t>
            </w:r>
            <w:r>
              <w:rPr>
                <w:rStyle w:val="62"/>
                <w:rFonts w:hint="eastAsia" w:ascii="宋体" w:hAnsi="宋体" w:eastAsia="宋体" w:cs="宋体"/>
                <w:color w:val="auto"/>
                <w:szCs w:val="21"/>
                <w:highlight w:val="none"/>
              </w:rPr>
              <w:t>实</w:t>
            </w:r>
            <w:r>
              <w:rPr>
                <w:rStyle w:val="62"/>
                <w:rFonts w:hint="eastAsia" w:ascii="宋体" w:hAnsi="宋体" w:eastAsia="宋体" w:cs="宋体"/>
                <w:color w:val="auto"/>
                <w:spacing w:val="-2"/>
                <w:szCs w:val="21"/>
                <w:highlight w:val="none"/>
              </w:rPr>
              <w:t>情</w:t>
            </w:r>
            <w:r>
              <w:rPr>
                <w:rStyle w:val="62"/>
                <w:rFonts w:hint="eastAsia" w:ascii="宋体" w:hAnsi="宋体" w:eastAsia="宋体" w:cs="宋体"/>
                <w:color w:val="auto"/>
                <w:szCs w:val="21"/>
                <w:highlight w:val="none"/>
              </w:rPr>
              <w:t>况</w:t>
            </w:r>
          </w:p>
        </w:tc>
        <w:tc>
          <w:tcPr>
            <w:tcW w:w="6785" w:type="dxa"/>
            <w:vAlign w:val="center"/>
          </w:tcPr>
          <w:p>
            <w:pPr>
              <w:pageBreakBefore w:val="0"/>
              <w:widowControl/>
              <w:kinsoku/>
              <w:wordWrap/>
              <w:overflowPunct/>
              <w:topLinePunct w:val="0"/>
              <w:bidi w:val="0"/>
              <w:adjustRightInd/>
              <w:snapToGrid w:val="0"/>
              <w:spacing w:line="24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bCs/>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lang w:val="en-US" w:eastAsia="zh-CN"/>
              </w:rPr>
            </w:pPr>
            <w:r>
              <w:rPr>
                <w:rStyle w:val="62"/>
                <w:rFonts w:hint="eastAsia" w:ascii="宋体" w:hAnsi="宋体" w:eastAsia="宋体" w:cs="宋体"/>
                <w:color w:val="auto"/>
                <w:highlight w:val="none"/>
                <w:lang w:val="en-US" w:eastAsia="zh-CN"/>
              </w:rPr>
              <w:t>1.2.3</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lang w:val="en-US" w:eastAsia="zh-CN"/>
              </w:rPr>
              <w:t>预算金额</w:t>
            </w:r>
          </w:p>
        </w:tc>
        <w:tc>
          <w:tcPr>
            <w:tcW w:w="6785" w:type="dxa"/>
            <w:vAlign w:val="center"/>
          </w:tcPr>
          <w:p>
            <w:pPr>
              <w:pageBreakBefore w:val="0"/>
              <w:widowControl/>
              <w:kinsoku/>
              <w:wordWrap/>
              <w:overflowPunct/>
              <w:topLinePunct w:val="0"/>
              <w:bidi w:val="0"/>
              <w:adjustRightInd/>
              <w:snapToGrid w:val="0"/>
              <w:spacing w:line="240" w:lineRule="auto"/>
              <w:outlineLvl w:val="9"/>
              <w:rPr>
                <w:rStyle w:val="62"/>
                <w:rFonts w:hint="eastAsia" w:ascii="宋体" w:hAnsi="宋体" w:eastAsia="宋体" w:cs="宋体"/>
                <w:bCs/>
                <w:color w:val="auto"/>
                <w:szCs w:val="21"/>
                <w:highlight w:val="none"/>
                <w:lang w:val="en-US" w:eastAsia="zh-CN"/>
              </w:rPr>
            </w:pPr>
            <w:r>
              <w:rPr>
                <w:rStyle w:val="62"/>
                <w:rFonts w:hint="eastAsia" w:ascii="宋体" w:hAnsi="宋体" w:cs="宋体"/>
                <w:bCs/>
                <w:color w:val="auto"/>
                <w:szCs w:val="21"/>
                <w:highlight w:val="none"/>
                <w:lang w:val="en-US" w:eastAsia="zh-CN"/>
              </w:rPr>
              <w:t>690.5000</w:t>
            </w:r>
            <w:r>
              <w:rPr>
                <w:rStyle w:val="62"/>
                <w:rFonts w:hint="eastAsia" w:ascii="宋体" w:hAnsi="宋体" w:eastAsia="宋体" w:cs="宋体"/>
                <w:bCs/>
                <w:color w:val="auto"/>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exac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1.3.1</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招标</w:t>
            </w:r>
            <w:r>
              <w:rPr>
                <w:rStyle w:val="62"/>
                <w:rFonts w:hint="eastAsia" w:ascii="宋体" w:hAnsi="宋体" w:eastAsia="宋体" w:cs="宋体"/>
                <w:color w:val="auto"/>
                <w:spacing w:val="-2"/>
                <w:szCs w:val="21"/>
                <w:highlight w:val="none"/>
              </w:rPr>
              <w:t>范</w:t>
            </w:r>
            <w:r>
              <w:rPr>
                <w:rStyle w:val="62"/>
                <w:rFonts w:hint="eastAsia" w:ascii="宋体" w:hAnsi="宋体" w:eastAsia="宋体" w:cs="宋体"/>
                <w:color w:val="auto"/>
                <w:szCs w:val="21"/>
                <w:highlight w:val="none"/>
              </w:rPr>
              <w:t>围</w:t>
            </w:r>
          </w:p>
        </w:tc>
        <w:tc>
          <w:tcPr>
            <w:tcW w:w="6785" w:type="dxa"/>
            <w:vAlign w:val="center"/>
          </w:tcPr>
          <w:p>
            <w:pPr>
              <w:pageBreakBefore w:val="0"/>
              <w:widowControl/>
              <w:kinsoku/>
              <w:wordWrap/>
              <w:overflowPunct/>
              <w:topLinePunct w:val="0"/>
              <w:bidi w:val="0"/>
              <w:adjustRightInd/>
              <w:snapToGrid w:val="0"/>
              <w:spacing w:line="240" w:lineRule="auto"/>
              <w:jc w:val="left"/>
              <w:outlineLvl w:val="9"/>
              <w:rPr>
                <w:rStyle w:val="62"/>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zh-CN"/>
              </w:rPr>
              <w:t>该项目主要建设内容为热源厂锅炉及辅机改扩建工程，其中安装42MW热水锅炉1台。使用方式为使用42MW锅炉，备用原有1台56MW热水锅炉，总供热面积为61.803万平方米（详见第三章采购需求）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exac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1.3.2</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FF0000"/>
                <w:szCs w:val="21"/>
                <w:highlight w:val="none"/>
                <w:lang w:eastAsia="zh-CN"/>
              </w:rPr>
              <w:t>供货</w:t>
            </w:r>
            <w:r>
              <w:rPr>
                <w:rStyle w:val="62"/>
                <w:rFonts w:hint="eastAsia" w:ascii="宋体" w:hAnsi="宋体" w:eastAsia="宋体" w:cs="宋体"/>
                <w:color w:val="FF0000"/>
                <w:szCs w:val="21"/>
                <w:highlight w:val="none"/>
              </w:rPr>
              <w:t>期</w:t>
            </w:r>
            <w:r>
              <w:rPr>
                <w:rStyle w:val="62"/>
                <w:rFonts w:hint="eastAsia" w:ascii="宋体" w:hAnsi="宋体" w:cs="宋体"/>
                <w:color w:val="FF0000"/>
                <w:szCs w:val="21"/>
                <w:highlight w:val="none"/>
                <w:lang w:eastAsia="zh-CN"/>
              </w:rPr>
              <w:t>（</w:t>
            </w:r>
            <w:r>
              <w:rPr>
                <w:rStyle w:val="62"/>
                <w:rFonts w:hint="eastAsia" w:ascii="宋体" w:hAnsi="宋体" w:cs="宋体"/>
                <w:color w:val="FF0000"/>
                <w:szCs w:val="21"/>
                <w:highlight w:val="none"/>
                <w:lang w:val="en-US" w:eastAsia="zh-CN"/>
              </w:rPr>
              <w:t>合同履行期限</w:t>
            </w:r>
            <w:r>
              <w:rPr>
                <w:rStyle w:val="62"/>
                <w:rFonts w:hint="eastAsia" w:ascii="宋体" w:hAnsi="宋体" w:cs="宋体"/>
                <w:color w:val="FF0000"/>
                <w:szCs w:val="21"/>
                <w:highlight w:val="none"/>
                <w:lang w:eastAsia="zh-CN"/>
              </w:rPr>
              <w:t>）</w:t>
            </w:r>
          </w:p>
        </w:tc>
        <w:tc>
          <w:tcPr>
            <w:tcW w:w="6785" w:type="dxa"/>
            <w:vAlign w:val="center"/>
          </w:tcPr>
          <w:p>
            <w:pPr>
              <w:pageBreakBefore w:val="0"/>
              <w:widowControl/>
              <w:kinsoku/>
              <w:wordWrap/>
              <w:overflowPunct/>
              <w:topLinePunct w:val="0"/>
              <w:bidi w:val="0"/>
              <w:adjustRightInd/>
              <w:snapToGrid w:val="0"/>
              <w:spacing w:line="240" w:lineRule="auto"/>
              <w:jc w:val="left"/>
              <w:outlineLvl w:val="9"/>
              <w:rPr>
                <w:rStyle w:val="62"/>
                <w:rFonts w:hint="eastAsia" w:ascii="宋体" w:hAnsi="宋体" w:eastAsia="宋体" w:cs="宋体"/>
                <w:color w:val="auto"/>
                <w:szCs w:val="21"/>
                <w:highlight w:val="none"/>
                <w:lang w:val="en-US" w:eastAsia="zh-CN"/>
              </w:rPr>
            </w:pPr>
            <w:r>
              <w:rPr>
                <w:rStyle w:val="62"/>
                <w:rFonts w:hint="eastAsia" w:ascii="宋体" w:hAnsi="宋体" w:cs="宋体"/>
                <w:color w:val="auto"/>
                <w:szCs w:val="21"/>
                <w:highlight w:val="none"/>
                <w:lang w:val="en-US" w:eastAsia="zh-CN"/>
              </w:rPr>
              <w:t>自合同签订之日起至2024年4月30日前必须送货到采购人指定现场，且在2024年9月30日内安装完成。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77"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highlight w:val="none"/>
                <w:lang w:val="en-US" w:eastAsia="zh-CN"/>
              </w:rPr>
            </w:pPr>
            <w:r>
              <w:rPr>
                <w:rStyle w:val="62"/>
                <w:rFonts w:hint="eastAsia" w:ascii="宋体" w:hAnsi="宋体" w:eastAsia="宋体" w:cs="宋体"/>
                <w:color w:val="auto"/>
                <w:highlight w:val="none"/>
                <w:lang w:val="en-US" w:eastAsia="zh-CN"/>
              </w:rPr>
              <w:t>1.3.3</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lang w:val="en-US" w:eastAsia="zh-CN"/>
              </w:rPr>
              <w:t>质量标准</w:t>
            </w:r>
          </w:p>
        </w:tc>
        <w:tc>
          <w:tcPr>
            <w:tcW w:w="6785" w:type="dxa"/>
            <w:vAlign w:val="center"/>
          </w:tcPr>
          <w:p>
            <w:pPr>
              <w:pageBreakBefore w:val="0"/>
              <w:widowControl/>
              <w:kinsoku/>
              <w:wordWrap/>
              <w:overflowPunct/>
              <w:topLinePunct w:val="0"/>
              <w:bidi w:val="0"/>
              <w:adjustRightInd/>
              <w:spacing w:line="240" w:lineRule="auto"/>
              <w:jc w:val="left"/>
              <w:outlineLvl w:val="9"/>
              <w:rPr>
                <w:rStyle w:val="62"/>
                <w:rFonts w:hint="eastAsia" w:ascii="宋体" w:hAnsi="宋体" w:eastAsia="宋体" w:cs="宋体"/>
                <w:color w:val="auto"/>
                <w:highlight w:val="none"/>
                <w:lang w:val="en-US" w:eastAsia="zh-CN"/>
              </w:rPr>
            </w:pPr>
            <w:r>
              <w:rPr>
                <w:rStyle w:val="62"/>
                <w:rFonts w:hint="eastAsia" w:ascii="宋体" w:hAnsi="宋体" w:eastAsia="宋体" w:cs="宋体"/>
                <w:color w:val="auto"/>
                <w:highlight w:val="none"/>
                <w:lang w:val="en-US" w:eastAsia="zh-CN"/>
              </w:rPr>
              <w:t>符合国家、行业标准及招标文件要求。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1.4.1</w:t>
            </w:r>
          </w:p>
        </w:tc>
        <w:tc>
          <w:tcPr>
            <w:tcW w:w="2154"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资</w:t>
            </w:r>
            <w:r>
              <w:rPr>
                <w:rStyle w:val="62"/>
                <w:rFonts w:hint="eastAsia" w:ascii="宋体" w:hAnsi="宋体" w:eastAsia="宋体" w:cs="宋体"/>
                <w:color w:val="auto"/>
                <w:spacing w:val="-2"/>
                <w:szCs w:val="21"/>
                <w:highlight w:val="none"/>
              </w:rPr>
              <w:t>质</w:t>
            </w:r>
            <w:r>
              <w:rPr>
                <w:rStyle w:val="62"/>
                <w:rFonts w:hint="eastAsia" w:ascii="宋体" w:hAnsi="宋体" w:eastAsia="宋体" w:cs="宋体"/>
                <w:color w:val="auto"/>
                <w:szCs w:val="21"/>
                <w:highlight w:val="none"/>
              </w:rPr>
              <w:t>条</w:t>
            </w:r>
            <w:r>
              <w:rPr>
                <w:rStyle w:val="62"/>
                <w:rFonts w:hint="eastAsia" w:ascii="宋体" w:hAnsi="宋体" w:eastAsia="宋体" w:cs="宋体"/>
                <w:color w:val="auto"/>
                <w:spacing w:val="-2"/>
                <w:szCs w:val="21"/>
                <w:highlight w:val="none"/>
              </w:rPr>
              <w:t>件</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pacing w:val="-2"/>
                <w:szCs w:val="21"/>
                <w:highlight w:val="none"/>
              </w:rPr>
              <w:t>能</w:t>
            </w:r>
            <w:r>
              <w:rPr>
                <w:rStyle w:val="62"/>
                <w:rFonts w:hint="eastAsia" w:ascii="宋体" w:hAnsi="宋体" w:eastAsia="宋体" w:cs="宋体"/>
                <w:color w:val="auto"/>
                <w:szCs w:val="21"/>
                <w:highlight w:val="none"/>
              </w:rPr>
              <w:t>力</w:t>
            </w:r>
            <w:r>
              <w:rPr>
                <w:rStyle w:val="62"/>
                <w:rFonts w:hint="eastAsia" w:ascii="宋体" w:hAnsi="宋体" w:eastAsia="宋体" w:cs="宋体"/>
                <w:color w:val="auto"/>
                <w:spacing w:val="-2"/>
                <w:szCs w:val="21"/>
                <w:highlight w:val="none"/>
              </w:rPr>
              <w:t>、</w:t>
            </w:r>
            <w:r>
              <w:rPr>
                <w:rStyle w:val="62"/>
                <w:rFonts w:hint="eastAsia" w:ascii="宋体" w:hAnsi="宋体" w:eastAsia="宋体" w:cs="宋体"/>
                <w:color w:val="auto"/>
                <w:szCs w:val="21"/>
                <w:highlight w:val="none"/>
              </w:rPr>
              <w:t>信誉</w:t>
            </w:r>
          </w:p>
        </w:tc>
        <w:tc>
          <w:tcPr>
            <w:tcW w:w="6785" w:type="dxa"/>
            <w:vAlign w:val="center"/>
          </w:tcPr>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1.满足《中华人民共和国政府采购法》第二十二条规定的条件；</w:t>
            </w:r>
          </w:p>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Fonts w:hint="eastAsia" w:ascii="宋体" w:hAnsi="宋体" w:eastAsia="宋体" w:cs="宋体"/>
                <w:color w:val="auto"/>
                <w:szCs w:val="21"/>
                <w:highlight w:val="none"/>
                <w:lang w:val="en-US" w:bidi="zh-CN"/>
              </w:rPr>
            </w:pPr>
            <w:r>
              <w:rPr>
                <w:rFonts w:hint="eastAsia" w:ascii="宋体" w:hAnsi="宋体" w:eastAsia="宋体" w:cs="宋体"/>
                <w:color w:val="auto"/>
                <w:szCs w:val="21"/>
                <w:highlight w:val="none"/>
                <w:lang w:bidi="zh-CN"/>
              </w:rPr>
              <w:t>2.落实政府采购政策需满足的资格要求：专门面向中小企业采购。</w:t>
            </w:r>
          </w:p>
          <w:p>
            <w:pPr>
              <w:keepNext w:val="0"/>
              <w:keepLines w:val="0"/>
              <w:pageBreakBefore w:val="0"/>
              <w:kinsoku/>
              <w:overflowPunct/>
              <w:topLinePunct w:val="0"/>
              <w:bidi w:val="0"/>
              <w:spacing w:beforeAutospacing="0" w:afterAutospacing="0"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项目所属行业：</w:t>
            </w:r>
            <w:r>
              <w:rPr>
                <w:rFonts w:hint="eastAsia" w:ascii="宋体" w:hAnsi="宋体" w:cs="宋体"/>
                <w:color w:val="auto"/>
                <w:highlight w:val="none"/>
                <w:lang w:val="en-US" w:eastAsia="zh-CN"/>
              </w:rPr>
              <w:t>工业</w:t>
            </w:r>
            <w:r>
              <w:rPr>
                <w:rFonts w:hint="eastAsia" w:ascii="宋体" w:hAnsi="宋体" w:eastAsia="宋体" w:cs="宋体"/>
                <w:color w:val="auto"/>
                <w:highlight w:val="none"/>
                <w:lang w:val="en-US" w:eastAsia="zh-CN"/>
              </w:rPr>
              <w:t>。在货物采购项目中，货物由中小企业制造，即货物由中小企业生产且使用该中小企业商号或者注册商标，享受本项目采购的政策。</w:t>
            </w:r>
          </w:p>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根据财政部关于印发《政府采购促进中小企业发展管理办法》的通知（财库〔2020〕46号）、《关于进一步加大政府采购支持中小企业力度的通知》（财库〔2022〕19号）、《关于政府采购支持监狱企业发展有关问题的通知》（财库〔2014〕68号）的规定，在政府采购活动中，监狱企业视同小型、微型企业；根据《三部门联合发布关于促进残疾人就业政府采购政策的通知》（财库〔2017〕141号）的规定，在政府采购活动中，残疾人福利性单位视同小型、微型企业。</w:t>
            </w:r>
          </w:p>
          <w:p>
            <w:pPr>
              <w:keepNext w:val="0"/>
              <w:keepLines w:val="0"/>
              <w:pageBreakBefore w:val="0"/>
              <w:kinsoku/>
              <w:wordWrap/>
              <w:overflowPunct/>
              <w:topLinePunct w:val="0"/>
              <w:autoSpaceDE w:val="0"/>
              <w:autoSpaceDN w:val="0"/>
              <w:bidi w:val="0"/>
              <w:snapToGrid/>
              <w:spacing w:line="360" w:lineRule="auto"/>
              <w:ind w:left="420" w:leftChars="200" w:right="0" w:firstLine="0" w:firstLineChars="0"/>
              <w:jc w:val="left"/>
              <w:textAlignment w:val="auto"/>
              <w:outlineLvl w:val="9"/>
              <w:rPr>
                <w:rFonts w:hint="eastAsia" w:ascii="宋体" w:hAnsi="宋体" w:eastAsia="宋体" w:cs="宋体"/>
                <w:color w:val="auto"/>
                <w:szCs w:val="21"/>
                <w:highlight w:val="none"/>
                <w:lang w:val="en-US" w:bidi="zh-CN"/>
              </w:rPr>
            </w:pPr>
            <w:r>
              <w:rPr>
                <w:rFonts w:hint="eastAsia" w:ascii="宋体" w:hAnsi="宋体" w:eastAsia="宋体" w:cs="宋体"/>
                <w:color w:val="auto"/>
                <w:szCs w:val="21"/>
                <w:highlight w:val="none"/>
                <w:lang w:bidi="zh-CN"/>
              </w:rPr>
              <w:t xml:space="preserve">3.本项目的特定资格要求： </w:t>
            </w:r>
          </w:p>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szCs w:val="21"/>
                <w:highlight w:val="none"/>
                <w:lang w:val="en-US" w:bidi="zh-CN"/>
              </w:rPr>
              <w:t>3.1</w:t>
            </w:r>
            <w:r>
              <w:rPr>
                <w:rFonts w:hint="eastAsia" w:ascii="宋体" w:hAnsi="宋体" w:eastAsia="宋体" w:cs="宋体"/>
                <w:bCs/>
                <w:color w:val="auto"/>
                <w:szCs w:val="21"/>
                <w:highlight w:val="none"/>
                <w:lang w:val="zh-CN"/>
              </w:rPr>
              <w:t>投标申请人须是具有独立的法人资格的</w:t>
            </w:r>
            <w:r>
              <w:rPr>
                <w:rFonts w:hint="eastAsia" w:ascii="宋体" w:hAnsi="宋体" w:eastAsia="宋体" w:cs="宋体"/>
                <w:bCs/>
                <w:color w:val="auto"/>
                <w:szCs w:val="21"/>
                <w:highlight w:val="none"/>
                <w:lang w:val="en-US" w:eastAsia="zh-CN"/>
              </w:rPr>
              <w:t>法人</w:t>
            </w:r>
            <w:r>
              <w:rPr>
                <w:rFonts w:hint="eastAsia" w:ascii="宋体" w:hAnsi="宋体" w:eastAsia="宋体" w:cs="宋体"/>
                <w:bCs/>
                <w:color w:val="auto"/>
                <w:szCs w:val="21"/>
                <w:highlight w:val="none"/>
                <w:lang w:val="zh-CN"/>
              </w:rPr>
              <w:t>或其他组织</w:t>
            </w:r>
            <w:r>
              <w:rPr>
                <w:rFonts w:hint="eastAsia" w:ascii="宋体" w:hAnsi="宋体" w:eastAsia="宋体" w:cs="宋体"/>
                <w:color w:val="auto"/>
                <w:szCs w:val="21"/>
                <w:highlight w:val="none"/>
                <w:lang w:bidi="zh-CN"/>
              </w:rPr>
              <w:t>；</w:t>
            </w:r>
            <w:r>
              <w:rPr>
                <w:rFonts w:hint="eastAsia" w:ascii="宋体" w:hAnsi="宋体" w:eastAsia="宋体" w:cs="宋体"/>
                <w:color w:val="auto"/>
                <w:kern w:val="0"/>
                <w:sz w:val="21"/>
                <w:szCs w:val="21"/>
                <w:highlight w:val="none"/>
                <w:lang w:val="zh-CN" w:bidi="zh-CN"/>
              </w:rPr>
              <w:t>并具有产品的供应、运输、安装和调试能力，能满足招标内容中的技术要求。</w:t>
            </w:r>
          </w:p>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Fonts w:hint="eastAsia" w:ascii="宋体" w:hAnsi="宋体" w:eastAsia="宋体" w:cs="宋体"/>
                <w:color w:val="auto"/>
                <w:szCs w:val="21"/>
                <w:highlight w:val="none"/>
                <w:lang w:val="en-US" w:bidi="zh-CN"/>
              </w:rPr>
            </w:pPr>
            <w:r>
              <w:rPr>
                <w:rFonts w:hint="eastAsia" w:ascii="宋体" w:hAnsi="宋体" w:cs="宋体"/>
                <w:color w:val="auto"/>
                <w:kern w:val="0"/>
                <w:sz w:val="21"/>
                <w:szCs w:val="21"/>
                <w:highlight w:val="none"/>
                <w:lang w:val="en-US" w:bidi="zh-CN"/>
              </w:rPr>
              <w:t>3.2</w:t>
            </w:r>
            <w:r>
              <w:rPr>
                <w:rFonts w:hint="eastAsia" w:ascii="宋体" w:hAnsi="宋体" w:eastAsia="宋体" w:cs="宋体"/>
                <w:color w:val="auto"/>
                <w:szCs w:val="21"/>
                <w:highlight w:val="none"/>
                <w:lang w:val="en-US" w:bidi="zh-CN"/>
              </w:rPr>
              <w:t>提供（2020年-2022年）经会计师事务所或审计机构出具的财务审计报告或财务报表（新成立不足三年的企业提供自成立之日起至2022年的财务审计报告或公司财务报表，2022年12月31日之后成立企业提供财务状况良好承诺书）。</w:t>
            </w:r>
          </w:p>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Fonts w:hint="eastAsia" w:ascii="宋体" w:hAnsi="宋体" w:eastAsia="宋体" w:cs="宋体"/>
                <w:color w:val="auto"/>
                <w:szCs w:val="21"/>
                <w:highlight w:val="none"/>
                <w:lang w:val="en-US" w:bidi="zh-CN"/>
              </w:rPr>
            </w:pPr>
            <w:r>
              <w:rPr>
                <w:rFonts w:hint="eastAsia" w:ascii="宋体" w:hAnsi="宋体" w:eastAsia="宋体" w:cs="宋体"/>
                <w:color w:val="auto"/>
                <w:szCs w:val="21"/>
                <w:highlight w:val="none"/>
                <w:lang w:val="en-US" w:bidi="zh-CN"/>
              </w:rPr>
              <w:t>3.</w:t>
            </w:r>
            <w:r>
              <w:rPr>
                <w:rFonts w:hint="eastAsia" w:ascii="宋体" w:hAnsi="宋体" w:cs="宋体"/>
                <w:color w:val="auto"/>
                <w:szCs w:val="21"/>
                <w:highlight w:val="none"/>
                <w:lang w:val="en-US" w:bidi="zh-CN"/>
              </w:rPr>
              <w:t>3</w:t>
            </w:r>
            <w:r>
              <w:rPr>
                <w:rFonts w:hint="eastAsia" w:ascii="宋体" w:hAnsi="宋体" w:eastAsia="宋体" w:cs="宋体"/>
                <w:color w:val="auto"/>
                <w:szCs w:val="21"/>
                <w:highlight w:val="none"/>
                <w:lang w:val="en-US" w:bidi="zh-CN"/>
              </w:rPr>
              <w:t>提供近一年（截止到本项目公告发布之日）任意1个月的依法缴纳税收记录和社会保障资金的相关材料（依法免税或不需要缴纳社会保障资金的投标人，应提供相应文件证明其依法免税或不需要缴纳社会保障资金）。</w:t>
            </w:r>
          </w:p>
          <w:p>
            <w:pPr>
              <w:pStyle w:val="15"/>
              <w:spacing w:line="360" w:lineRule="auto"/>
              <w:ind w:firstLine="420" w:firstLineChars="200"/>
              <w:outlineLvl w:val="9"/>
              <w:rPr>
                <w:rFonts w:hint="eastAsia" w:ascii="宋体" w:hAnsi="宋体" w:eastAsia="宋体" w:cs="宋体"/>
                <w:color w:val="auto"/>
                <w:szCs w:val="21"/>
                <w:highlight w:val="none"/>
                <w:lang w:val="en-US" w:bidi="zh-CN"/>
              </w:rPr>
            </w:pPr>
            <w:r>
              <w:rPr>
                <w:rFonts w:hint="eastAsia" w:ascii="宋体" w:hAnsi="宋体" w:eastAsia="宋体" w:cs="宋体"/>
                <w:color w:val="auto"/>
                <w:szCs w:val="21"/>
                <w:highlight w:val="none"/>
                <w:lang w:val="en-US" w:bidi="zh-CN"/>
              </w:rPr>
              <w:t>3.</w:t>
            </w:r>
            <w:r>
              <w:rPr>
                <w:rFonts w:hint="eastAsia" w:cs="宋体"/>
                <w:color w:val="auto"/>
                <w:szCs w:val="21"/>
                <w:highlight w:val="none"/>
                <w:lang w:val="en-US" w:bidi="zh-CN"/>
              </w:rPr>
              <w:t>4</w:t>
            </w:r>
            <w:r>
              <w:rPr>
                <w:rFonts w:hint="eastAsia" w:ascii="宋体" w:hAnsi="宋体" w:eastAsia="宋体" w:cs="宋体"/>
                <w:color w:val="auto"/>
                <w:szCs w:val="21"/>
                <w:highlight w:val="none"/>
                <w:lang w:val="en-US" w:bidi="zh-CN"/>
              </w:rPr>
              <w:t>信誉要求：（1）拒绝列入政府取消投标资格记录期间的企业或个人投标。（2）近三年内（截止到本项目公告发布之日）未被国家企业信用信息公示系统（www.gsxt.gov.cn）</w:t>
            </w:r>
            <w:bookmarkStart w:id="66" w:name="_GoBack"/>
            <w:bookmarkEnd w:id="66"/>
            <w:r>
              <w:rPr>
                <w:rFonts w:hint="eastAsia" w:ascii="宋体" w:hAnsi="宋体" w:eastAsia="宋体" w:cs="宋体"/>
                <w:color w:val="auto"/>
                <w:szCs w:val="21"/>
                <w:highlight w:val="none"/>
                <w:lang w:val="en-US" w:bidi="zh-CN"/>
              </w:rPr>
              <w:t>中列入严重违法失信企业名单；未被最高人民法院在“信用中国”网站（www.creditchina.gov.cn）或各级信用信息共享平台中列入失信被执行人名单；未被“中国政府采购网”（www.ccgp.gov.cn）列入政府采购严重违法失信行为记录名单；（3）参加政府采购活动前三年内，在经营活动中没有重大违法记录。</w:t>
            </w:r>
          </w:p>
          <w:p>
            <w:pPr>
              <w:keepNext w:val="0"/>
              <w:keepLines w:val="0"/>
              <w:pageBreakBefore w:val="0"/>
              <w:kinsoku/>
              <w:wordWrap/>
              <w:overflowPunct/>
              <w:topLinePunct w:val="0"/>
              <w:autoSpaceDE w:val="0"/>
              <w:autoSpaceDN w:val="0"/>
              <w:bidi w:val="0"/>
              <w:snapToGrid/>
              <w:spacing w:line="360" w:lineRule="auto"/>
              <w:ind w:left="0" w:leftChars="0" w:right="0" w:firstLine="420" w:firstLineChars="200"/>
              <w:jc w:val="left"/>
              <w:textAlignment w:val="auto"/>
              <w:outlineLvl w:val="9"/>
              <w:rPr>
                <w:rStyle w:val="62"/>
                <w:rFonts w:hint="eastAsia" w:ascii="宋体" w:hAnsi="宋体" w:eastAsia="宋体" w:cs="宋体"/>
                <w:color w:val="auto"/>
                <w:highlight w:val="none"/>
              </w:rPr>
            </w:pPr>
            <w:r>
              <w:rPr>
                <w:rFonts w:hint="eastAsia" w:ascii="宋体" w:hAnsi="宋体" w:eastAsia="宋体" w:cs="宋体"/>
                <w:color w:val="auto"/>
                <w:szCs w:val="21"/>
                <w:highlight w:val="none"/>
                <w:lang w:val="en-US" w:bidi="zh-CN"/>
              </w:rPr>
              <w:t>3.</w:t>
            </w:r>
            <w:r>
              <w:rPr>
                <w:rFonts w:hint="eastAsia" w:ascii="宋体" w:hAnsi="宋体" w:cs="宋体"/>
                <w:color w:val="auto"/>
                <w:szCs w:val="21"/>
                <w:highlight w:val="none"/>
                <w:lang w:val="en-US" w:bidi="zh-CN"/>
              </w:rPr>
              <w:t>5</w:t>
            </w:r>
            <w:r>
              <w:rPr>
                <w:rFonts w:hint="eastAsia" w:ascii="宋体" w:hAnsi="宋体" w:eastAsia="宋体" w:cs="宋体"/>
                <w:color w:val="auto"/>
                <w:szCs w:val="21"/>
                <w:highlight w:val="none"/>
                <w:lang w:val="en-US" w:bidi="zh-CN"/>
              </w:rPr>
              <w:t>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77"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1.4.2</w:t>
            </w:r>
          </w:p>
        </w:tc>
        <w:tc>
          <w:tcPr>
            <w:tcW w:w="2154" w:type="dxa"/>
            <w:vAlign w:val="center"/>
          </w:tcPr>
          <w:p>
            <w:pPr>
              <w:pageBreakBefore w:val="0"/>
              <w:widowControl/>
              <w:kinsoku/>
              <w:wordWrap/>
              <w:overflowPunct/>
              <w:topLinePunct w:val="0"/>
              <w:bidi w:val="0"/>
              <w:adjustRightInd/>
              <w:spacing w:line="24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是否</w:t>
            </w:r>
            <w:r>
              <w:rPr>
                <w:rStyle w:val="62"/>
                <w:rFonts w:hint="eastAsia" w:ascii="宋体" w:hAnsi="宋体" w:eastAsia="宋体" w:cs="宋体"/>
                <w:color w:val="auto"/>
                <w:spacing w:val="-2"/>
                <w:szCs w:val="21"/>
                <w:highlight w:val="none"/>
              </w:rPr>
              <w:t>接</w:t>
            </w:r>
            <w:r>
              <w:rPr>
                <w:rStyle w:val="62"/>
                <w:rFonts w:hint="eastAsia" w:ascii="宋体" w:hAnsi="宋体" w:eastAsia="宋体" w:cs="宋体"/>
                <w:color w:val="auto"/>
                <w:szCs w:val="21"/>
                <w:highlight w:val="none"/>
              </w:rPr>
              <w:t>受</w:t>
            </w:r>
            <w:r>
              <w:rPr>
                <w:rStyle w:val="62"/>
                <w:rFonts w:hint="eastAsia" w:ascii="宋体" w:hAnsi="宋体" w:eastAsia="宋体" w:cs="宋体"/>
                <w:color w:val="auto"/>
                <w:spacing w:val="-2"/>
                <w:szCs w:val="21"/>
                <w:highlight w:val="none"/>
              </w:rPr>
              <w:t>联</w:t>
            </w:r>
            <w:r>
              <w:rPr>
                <w:rStyle w:val="62"/>
                <w:rFonts w:hint="eastAsia" w:ascii="宋体" w:hAnsi="宋体" w:eastAsia="宋体" w:cs="宋体"/>
                <w:color w:val="auto"/>
                <w:szCs w:val="21"/>
                <w:highlight w:val="none"/>
              </w:rPr>
              <w:t>合</w:t>
            </w:r>
            <w:r>
              <w:rPr>
                <w:rStyle w:val="62"/>
                <w:rFonts w:hint="eastAsia" w:ascii="宋体" w:hAnsi="宋体" w:eastAsia="宋体" w:cs="宋体"/>
                <w:color w:val="auto"/>
                <w:spacing w:val="-2"/>
                <w:szCs w:val="21"/>
                <w:highlight w:val="none"/>
              </w:rPr>
              <w:t>体</w:t>
            </w:r>
            <w:r>
              <w:rPr>
                <w:rStyle w:val="62"/>
                <w:rFonts w:hint="eastAsia" w:ascii="宋体" w:hAnsi="宋体" w:eastAsia="宋体" w:cs="宋体"/>
                <w:color w:val="auto"/>
                <w:szCs w:val="21"/>
                <w:highlight w:val="none"/>
              </w:rPr>
              <w:t>投标</w:t>
            </w:r>
          </w:p>
        </w:tc>
        <w:tc>
          <w:tcPr>
            <w:tcW w:w="6785" w:type="dxa"/>
          </w:tcPr>
          <w:p>
            <w:pPr>
              <w:keepNext w:val="0"/>
              <w:keepLines w:val="0"/>
              <w:pageBreakBefore w:val="0"/>
              <w:widowControl/>
              <w:kinsoku/>
              <w:wordWrap/>
              <w:overflowPunct/>
              <w:topLinePunct w:val="0"/>
              <w:autoSpaceDE/>
              <w:autoSpaceDN/>
              <w:bidi w:val="0"/>
              <w:adjustRightInd/>
              <w:snapToGrid/>
              <w:spacing w:line="400" w:lineRule="exact"/>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bCs/>
                <w:color w:val="auto"/>
                <w:szCs w:val="21"/>
                <w:highlight w:val="none"/>
              </w:rPr>
              <w:t>本项目</w:t>
            </w:r>
            <w:r>
              <w:rPr>
                <w:rStyle w:val="62"/>
                <w:rFonts w:hint="eastAsia" w:ascii="宋体" w:hAnsi="宋体" w:cs="宋体"/>
                <w:bCs/>
                <w:color w:val="auto"/>
                <w:szCs w:val="21"/>
                <w:highlight w:val="none"/>
                <w:lang w:eastAsia="zh-CN"/>
              </w:rPr>
              <w:t>不</w:t>
            </w:r>
            <w:r>
              <w:rPr>
                <w:rStyle w:val="62"/>
                <w:rFonts w:hint="eastAsia" w:ascii="宋体" w:hAnsi="宋体" w:eastAsia="宋体" w:cs="宋体"/>
                <w:bCs/>
                <w:color w:val="auto"/>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1.4.3</w:t>
            </w:r>
          </w:p>
        </w:tc>
        <w:tc>
          <w:tcPr>
            <w:tcW w:w="2154"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不</w:t>
            </w:r>
            <w:r>
              <w:rPr>
                <w:rStyle w:val="62"/>
                <w:rFonts w:hint="eastAsia" w:ascii="宋体" w:hAnsi="宋体" w:eastAsia="宋体" w:cs="宋体"/>
                <w:color w:val="auto"/>
                <w:spacing w:val="-2"/>
                <w:szCs w:val="21"/>
                <w:highlight w:val="none"/>
              </w:rPr>
              <w:t>得</w:t>
            </w:r>
            <w:r>
              <w:rPr>
                <w:rStyle w:val="62"/>
                <w:rFonts w:hint="eastAsia" w:ascii="宋体" w:hAnsi="宋体" w:eastAsia="宋体" w:cs="宋体"/>
                <w:color w:val="auto"/>
                <w:szCs w:val="21"/>
                <w:highlight w:val="none"/>
              </w:rPr>
              <w:t>存</w:t>
            </w:r>
            <w:r>
              <w:rPr>
                <w:rStyle w:val="62"/>
                <w:rFonts w:hint="eastAsia" w:ascii="宋体" w:hAnsi="宋体" w:eastAsia="宋体" w:cs="宋体"/>
                <w:color w:val="auto"/>
                <w:spacing w:val="-2"/>
                <w:szCs w:val="21"/>
                <w:highlight w:val="none"/>
              </w:rPr>
              <w:t>在</w:t>
            </w:r>
            <w:r>
              <w:rPr>
                <w:rStyle w:val="62"/>
                <w:rFonts w:hint="eastAsia" w:ascii="宋体" w:hAnsi="宋体" w:eastAsia="宋体" w:cs="宋体"/>
                <w:color w:val="auto"/>
                <w:szCs w:val="21"/>
                <w:highlight w:val="none"/>
              </w:rPr>
              <w:t>的</w:t>
            </w:r>
            <w:r>
              <w:rPr>
                <w:rStyle w:val="62"/>
                <w:rFonts w:hint="eastAsia" w:ascii="宋体" w:hAnsi="宋体" w:eastAsia="宋体" w:cs="宋体"/>
                <w:color w:val="auto"/>
                <w:spacing w:val="-2"/>
                <w:szCs w:val="21"/>
                <w:highlight w:val="none"/>
              </w:rPr>
              <w:t>其</w:t>
            </w:r>
            <w:r>
              <w:rPr>
                <w:rStyle w:val="62"/>
                <w:rFonts w:hint="eastAsia" w:ascii="宋体" w:hAnsi="宋体" w:eastAsia="宋体" w:cs="宋体"/>
                <w:color w:val="auto"/>
                <w:szCs w:val="21"/>
                <w:highlight w:val="none"/>
              </w:rPr>
              <w:t>他</w:t>
            </w:r>
            <w:r>
              <w:rPr>
                <w:rStyle w:val="62"/>
                <w:rFonts w:hint="eastAsia" w:ascii="宋体" w:hAnsi="宋体" w:eastAsia="宋体" w:cs="宋体"/>
                <w:color w:val="auto"/>
                <w:spacing w:val="-2"/>
                <w:szCs w:val="21"/>
                <w:highlight w:val="none"/>
              </w:rPr>
              <w:t>情形</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（1）为</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不具有独立法人资格的附属机构（单位）；</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存在利害关系且可能影响招标公正性；</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（3）与本招标项目的其他投标人为同一个单位负责人；</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（4）与本招标项目的其他投标人存在控股、管理关系；</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（5）为本招标项目的代建人；</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（6）为本招标项目的</w:t>
            </w:r>
            <w:r>
              <w:rPr>
                <w:rStyle w:val="62"/>
                <w:rFonts w:hint="eastAsia" w:ascii="宋体" w:hAnsi="宋体" w:eastAsia="宋体" w:cs="宋体"/>
                <w:color w:val="auto"/>
                <w:szCs w:val="21"/>
                <w:highlight w:val="none"/>
                <w:lang w:eastAsia="zh-CN"/>
              </w:rPr>
              <w:t>采购代理机构</w:t>
            </w:r>
            <w:r>
              <w:rPr>
                <w:rStyle w:val="62"/>
                <w:rFonts w:hint="eastAsia" w:ascii="宋体" w:hAnsi="宋体" w:eastAsia="宋体" w:cs="宋体"/>
                <w:color w:val="auto"/>
                <w:szCs w:val="21"/>
                <w:highlight w:val="none"/>
              </w:rPr>
              <w:t>；</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（7）与本招标项目的代建人或</w:t>
            </w:r>
            <w:r>
              <w:rPr>
                <w:rStyle w:val="62"/>
                <w:rFonts w:hint="eastAsia" w:ascii="宋体" w:hAnsi="宋体" w:eastAsia="宋体" w:cs="宋体"/>
                <w:color w:val="auto"/>
                <w:szCs w:val="21"/>
                <w:highlight w:val="none"/>
                <w:lang w:eastAsia="zh-CN"/>
              </w:rPr>
              <w:t>采购代理机构</w:t>
            </w:r>
            <w:r>
              <w:rPr>
                <w:rStyle w:val="62"/>
                <w:rFonts w:hint="eastAsia" w:ascii="宋体" w:hAnsi="宋体" w:eastAsia="宋体" w:cs="宋体"/>
                <w:color w:val="auto"/>
                <w:szCs w:val="21"/>
                <w:highlight w:val="none"/>
              </w:rPr>
              <w:t>同为一个法定代表人；</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（8）与本招标项目的代建人或</w:t>
            </w:r>
            <w:r>
              <w:rPr>
                <w:rStyle w:val="62"/>
                <w:rFonts w:hint="eastAsia" w:ascii="宋体" w:hAnsi="宋体" w:eastAsia="宋体" w:cs="宋体"/>
                <w:color w:val="auto"/>
                <w:szCs w:val="21"/>
                <w:highlight w:val="none"/>
                <w:lang w:eastAsia="zh-CN"/>
              </w:rPr>
              <w:t>采购代理机构</w:t>
            </w:r>
            <w:r>
              <w:rPr>
                <w:rStyle w:val="62"/>
                <w:rFonts w:hint="eastAsia" w:ascii="宋体" w:hAnsi="宋体" w:eastAsia="宋体" w:cs="宋体"/>
                <w:color w:val="auto"/>
                <w:szCs w:val="21"/>
                <w:highlight w:val="none"/>
              </w:rPr>
              <w:t>存在控股或参股关系；</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（9）被依法暂停或者取消投标资格；</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（10）被责令停产停业、暂扣或者吊销许可证、暂扣或者吊销执照；</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（11）进入清算程序，或被宣告破产，或其他丧失履约能力的情形；</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（12）在最近三年内发生重大质量问题（以相关行业主管部门的行政处罚决定或司法机关出具的有关法律文书为准）；</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（13）被工商行政管理机关在全国企业信用信息公示系统中列入严重违法失信企业名单；</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（14）被最高人民法院在“信用中国”网站（www.creditchina.gov.cn）或各级信用信息共享平台中列入失信被执行人名单；</w:t>
            </w:r>
          </w:p>
          <w:p>
            <w:pPr>
              <w:pageBreakBefore w:val="0"/>
              <w:widowControl/>
              <w:kinsoku/>
              <w:wordWrap/>
              <w:overflowPunct/>
              <w:topLinePunct w:val="0"/>
              <w:bidi w:val="0"/>
              <w:adjustRightInd/>
              <w:spacing w:line="360" w:lineRule="auto"/>
              <w:outlineLvl w:val="9"/>
              <w:rPr>
                <w:rFonts w:hint="eastAsia" w:ascii="宋体" w:hAnsi="宋体" w:eastAsia="宋体" w:cs="宋体"/>
                <w:color w:val="auto"/>
                <w:highlight w:val="none"/>
              </w:rPr>
            </w:pPr>
            <w:r>
              <w:rPr>
                <w:rStyle w:val="62"/>
                <w:rFonts w:hint="eastAsia" w:ascii="宋体" w:hAnsi="宋体" w:eastAsia="宋体" w:cs="宋体"/>
                <w:color w:val="auto"/>
                <w:szCs w:val="21"/>
                <w:highlight w:val="none"/>
              </w:rPr>
              <w:t>（15）</w:t>
            </w:r>
            <w:r>
              <w:rPr>
                <w:rStyle w:val="62"/>
                <w:rFonts w:hint="eastAsia" w:ascii="宋体" w:hAnsi="宋体" w:eastAsia="宋体" w:cs="宋体"/>
                <w:color w:val="auto"/>
                <w:highlight w:val="none"/>
              </w:rPr>
              <w:t>投标人近三年（2020年1月1日至今）内投标人、法定代表人未在“中国裁判文书网”（www.wenshu.court.gov.cn）有行贿犯罪记录</w:t>
            </w:r>
            <w:r>
              <w:rPr>
                <w:rStyle w:val="62"/>
                <w:rFonts w:hint="eastAsia" w:ascii="宋体" w:hAnsi="宋体" w:eastAsia="宋体" w:cs="宋体"/>
                <w:color w:val="auto"/>
                <w:highlight w:val="none"/>
                <w:lang w:eastAsia="zh-CN"/>
              </w:rPr>
              <w:t>；</w:t>
            </w:r>
          </w:p>
          <w:p>
            <w:pPr>
              <w:pageBreakBefore w:val="0"/>
              <w:widowControl/>
              <w:kinsoku/>
              <w:wordWrap/>
              <w:overflowPunct/>
              <w:topLinePunct w:val="0"/>
              <w:bidi w:val="0"/>
              <w:adjustRightInd/>
              <w:snapToGrid w:val="0"/>
              <w:spacing w:line="360" w:lineRule="auto"/>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（16）法律法规或投标人须知前附表规定的其他情形。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1.10.1</w:t>
            </w:r>
          </w:p>
        </w:tc>
        <w:tc>
          <w:tcPr>
            <w:tcW w:w="2154"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预</w:t>
            </w:r>
            <w:r>
              <w:rPr>
                <w:rStyle w:val="62"/>
                <w:rFonts w:hint="eastAsia" w:ascii="宋体" w:hAnsi="宋体" w:eastAsia="宋体" w:cs="宋体"/>
                <w:color w:val="auto"/>
                <w:szCs w:val="21"/>
                <w:highlight w:val="none"/>
              </w:rPr>
              <w:t>备会</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不召开</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召开，召开时间：</w:t>
            </w:r>
          </w:p>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1.10.2</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aseline"/>
              <w:outlineLvl w:val="9"/>
              <w:rPr>
                <w:rStyle w:val="62"/>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投标人提出问题疑问的截止时间</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i w:val="0"/>
                <w:iCs w:val="0"/>
                <w:color w:val="auto"/>
                <w:szCs w:val="21"/>
                <w:highlight w:val="none"/>
              </w:rPr>
            </w:pPr>
            <w:r>
              <w:rPr>
                <w:rStyle w:val="62"/>
                <w:rFonts w:hint="eastAsia" w:ascii="宋体" w:hAnsi="宋体" w:eastAsia="宋体" w:cs="宋体"/>
                <w:i w:val="0"/>
                <w:iCs w:val="0"/>
                <w:color w:val="auto"/>
                <w:szCs w:val="21"/>
                <w:highlight w:val="none"/>
              </w:rPr>
              <w:t>投标截止时间前10天（逾期有权不再解答，若投标人未出疑问，则视为其无疑问。）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1.10.3</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书面澄清的时间</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i w:val="0"/>
                <w:iCs w:val="0"/>
                <w:color w:val="auto"/>
                <w:szCs w:val="21"/>
                <w:highlight w:val="none"/>
              </w:rPr>
            </w:pPr>
            <w:r>
              <w:rPr>
                <w:rStyle w:val="62"/>
                <w:rFonts w:hint="eastAsia" w:ascii="宋体" w:hAnsi="宋体" w:eastAsia="宋体" w:cs="宋体"/>
                <w:i w:val="0"/>
                <w:iCs w:val="0"/>
                <w:color w:val="auto"/>
                <w:szCs w:val="21"/>
                <w:highlight w:val="none"/>
              </w:rPr>
              <w:t>投标文件递交截止15日前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1.11.1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pacing w:val="-2"/>
                <w:szCs w:val="21"/>
                <w:highlight w:val="none"/>
              </w:rPr>
            </w:pPr>
            <w:r>
              <w:rPr>
                <w:rStyle w:val="62"/>
                <w:rFonts w:hint="eastAsia" w:ascii="宋体" w:hAnsi="宋体" w:eastAsia="宋体" w:cs="宋体"/>
                <w:color w:val="auto"/>
                <w:szCs w:val="21"/>
                <w:highlight w:val="none"/>
              </w:rPr>
              <w:t>分包</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不允许</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 xml:space="preserve">允许，分包内容要求： </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分包金额要求： </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077"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1.12.1</w:t>
            </w:r>
          </w:p>
        </w:tc>
        <w:tc>
          <w:tcPr>
            <w:tcW w:w="2154" w:type="dxa"/>
            <w:vAlign w:val="center"/>
          </w:tcPr>
          <w:p>
            <w:pPr>
              <w:pageBreakBefore w:val="0"/>
              <w:widowControl/>
              <w:kinsoku/>
              <w:wordWrap/>
              <w:overflowPunct/>
              <w:topLinePunct w:val="0"/>
              <w:bidi w:val="0"/>
              <w:adjustRightInd/>
              <w:snapToGrid w:val="0"/>
              <w:spacing w:line="24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szCs w:val="21"/>
                <w:highlight w:val="none"/>
              </w:rPr>
              <w:t>实质</w:t>
            </w:r>
            <w:r>
              <w:rPr>
                <w:rStyle w:val="62"/>
                <w:rFonts w:hint="eastAsia" w:ascii="宋体" w:hAnsi="宋体" w:eastAsia="宋体" w:cs="宋体"/>
                <w:color w:val="auto"/>
                <w:spacing w:val="-2"/>
                <w:szCs w:val="21"/>
                <w:highlight w:val="none"/>
              </w:rPr>
              <w:t>性</w:t>
            </w:r>
            <w:r>
              <w:rPr>
                <w:rStyle w:val="62"/>
                <w:rFonts w:hint="eastAsia" w:ascii="宋体" w:hAnsi="宋体" w:eastAsia="宋体" w:cs="宋体"/>
                <w:color w:val="auto"/>
                <w:szCs w:val="21"/>
                <w:highlight w:val="none"/>
              </w:rPr>
              <w:t>要</w:t>
            </w:r>
            <w:r>
              <w:rPr>
                <w:rStyle w:val="62"/>
                <w:rFonts w:hint="eastAsia" w:ascii="宋体" w:hAnsi="宋体" w:eastAsia="宋体" w:cs="宋体"/>
                <w:color w:val="auto"/>
                <w:spacing w:val="-2"/>
                <w:szCs w:val="21"/>
                <w:highlight w:val="none"/>
              </w:rPr>
              <w:t>求</w:t>
            </w:r>
            <w:r>
              <w:rPr>
                <w:rStyle w:val="62"/>
                <w:rFonts w:hint="eastAsia" w:ascii="宋体" w:hAnsi="宋体" w:eastAsia="宋体" w:cs="宋体"/>
                <w:color w:val="auto"/>
                <w:szCs w:val="21"/>
                <w:highlight w:val="none"/>
              </w:rPr>
              <w:t>和</w:t>
            </w:r>
            <w:r>
              <w:rPr>
                <w:rStyle w:val="62"/>
                <w:rFonts w:hint="eastAsia" w:ascii="宋体" w:hAnsi="宋体" w:eastAsia="宋体" w:cs="宋体"/>
                <w:color w:val="auto"/>
                <w:spacing w:val="-2"/>
                <w:szCs w:val="21"/>
                <w:highlight w:val="none"/>
              </w:rPr>
              <w:t>条</w:t>
            </w:r>
            <w:r>
              <w:rPr>
                <w:rStyle w:val="62"/>
                <w:rFonts w:hint="eastAsia" w:ascii="宋体" w:hAnsi="宋体" w:eastAsia="宋体" w:cs="宋体"/>
                <w:color w:val="auto"/>
                <w:szCs w:val="21"/>
                <w:highlight w:val="none"/>
              </w:rPr>
              <w:t>件</w:t>
            </w:r>
          </w:p>
        </w:tc>
        <w:tc>
          <w:tcPr>
            <w:tcW w:w="6785" w:type="dxa"/>
            <w:vAlign w:val="center"/>
          </w:tcPr>
          <w:p>
            <w:pPr>
              <w:pageBreakBefore w:val="0"/>
              <w:widowControl/>
              <w:kinsoku/>
              <w:wordWrap/>
              <w:overflowPunct/>
              <w:topLinePunct w:val="0"/>
              <w:bidi w:val="0"/>
              <w:adjustRightInd/>
              <w:snapToGrid w:val="0"/>
              <w:spacing w:line="240" w:lineRule="auto"/>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详见评标办法前附表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1.12.3</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偏差</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不允许</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 xml:space="preserve">允许，偏差范围： </w:t>
            </w:r>
          </w:p>
          <w:p>
            <w:pPr>
              <w:pageBreakBefore w:val="0"/>
              <w:widowControl/>
              <w:kinsoku/>
              <w:wordWrap/>
              <w:overflowPunct/>
              <w:topLinePunct w:val="0"/>
              <w:bidi w:val="0"/>
              <w:adjustRightInd/>
              <w:spacing w:line="360" w:lineRule="auto"/>
              <w:ind w:right="-20" w:firstLine="840" w:firstLineChars="40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2.1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pacing w:val="-2"/>
                <w:szCs w:val="21"/>
                <w:highlight w:val="none"/>
              </w:rPr>
            </w:pPr>
            <w:r>
              <w:rPr>
                <w:rStyle w:val="62"/>
                <w:rFonts w:hint="eastAsia" w:ascii="宋体" w:hAnsi="宋体" w:eastAsia="宋体" w:cs="宋体"/>
                <w:color w:val="auto"/>
                <w:spacing w:val="-2"/>
                <w:szCs w:val="21"/>
                <w:highlight w:val="none"/>
              </w:rPr>
              <w:t>构成招标文件的其他资料</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招标文件澄清、修改通知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napToGrid w:val="0"/>
              <w:spacing w:line="360" w:lineRule="auto"/>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3.1.1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pacing w:val="-2"/>
                <w:szCs w:val="21"/>
                <w:highlight w:val="none"/>
              </w:rPr>
            </w:pPr>
            <w:r>
              <w:rPr>
                <w:rStyle w:val="62"/>
                <w:rFonts w:hint="eastAsia" w:ascii="宋体" w:hAnsi="宋体" w:eastAsia="宋体" w:cs="宋体"/>
                <w:color w:val="auto"/>
                <w:szCs w:val="21"/>
                <w:highlight w:val="none"/>
              </w:rPr>
              <w:t>资格</w:t>
            </w:r>
            <w:r>
              <w:rPr>
                <w:rStyle w:val="62"/>
                <w:rFonts w:hint="eastAsia" w:ascii="宋体" w:hAnsi="宋体" w:eastAsia="宋体" w:cs="宋体"/>
                <w:color w:val="auto"/>
                <w:spacing w:val="-2"/>
                <w:szCs w:val="21"/>
                <w:highlight w:val="none"/>
              </w:rPr>
              <w:t>审</w:t>
            </w:r>
            <w:r>
              <w:rPr>
                <w:rStyle w:val="62"/>
                <w:rFonts w:hint="eastAsia" w:ascii="宋体" w:hAnsi="宋体" w:eastAsia="宋体" w:cs="宋体"/>
                <w:color w:val="auto"/>
                <w:szCs w:val="21"/>
                <w:highlight w:val="none"/>
              </w:rPr>
              <w:t>查</w:t>
            </w:r>
            <w:r>
              <w:rPr>
                <w:rStyle w:val="62"/>
                <w:rFonts w:hint="eastAsia" w:ascii="宋体" w:hAnsi="宋体" w:eastAsia="宋体" w:cs="宋体"/>
                <w:color w:val="auto"/>
                <w:spacing w:val="-2"/>
                <w:szCs w:val="21"/>
                <w:highlight w:val="none"/>
              </w:rPr>
              <w:t>资</w:t>
            </w:r>
            <w:r>
              <w:rPr>
                <w:rStyle w:val="62"/>
                <w:rFonts w:hint="eastAsia" w:ascii="宋体" w:hAnsi="宋体" w:eastAsia="宋体" w:cs="宋体"/>
                <w:color w:val="auto"/>
                <w:szCs w:val="21"/>
                <w:highlight w:val="none"/>
              </w:rPr>
              <w:t>料</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特</w:t>
            </w:r>
            <w:r>
              <w:rPr>
                <w:rStyle w:val="62"/>
                <w:rFonts w:hint="eastAsia" w:ascii="宋体" w:hAnsi="宋体" w:eastAsia="宋体" w:cs="宋体"/>
                <w:color w:val="auto"/>
                <w:spacing w:val="-2"/>
                <w:szCs w:val="21"/>
                <w:highlight w:val="none"/>
              </w:rPr>
              <w:t>殊</w:t>
            </w:r>
            <w:r>
              <w:rPr>
                <w:rStyle w:val="62"/>
                <w:rFonts w:hint="eastAsia" w:ascii="宋体" w:hAnsi="宋体" w:eastAsia="宋体" w:cs="宋体"/>
                <w:color w:val="auto"/>
                <w:szCs w:val="21"/>
                <w:highlight w:val="none"/>
              </w:rPr>
              <w:t>要求</w:t>
            </w:r>
          </w:p>
        </w:tc>
        <w:tc>
          <w:tcPr>
            <w:tcW w:w="6785" w:type="dxa"/>
            <w:vAlign w:val="center"/>
          </w:tcPr>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color w:val="auto"/>
                <w:spacing w:val="-2"/>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pacing w:val="-2"/>
                <w:szCs w:val="21"/>
                <w:highlight w:val="none"/>
              </w:rPr>
              <w:t>无</w:t>
            </w:r>
          </w:p>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pacing w:val="-2"/>
                <w:szCs w:val="21"/>
                <w:highlight w:val="none"/>
              </w:rPr>
              <w:t xml:space="preserve">有，具体要求：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3.2.5</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pacing w:val="-2"/>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报</w:t>
            </w:r>
            <w:r>
              <w:rPr>
                <w:rStyle w:val="62"/>
                <w:rFonts w:hint="eastAsia" w:ascii="宋体" w:hAnsi="宋体" w:eastAsia="宋体" w:cs="宋体"/>
                <w:color w:val="auto"/>
                <w:szCs w:val="21"/>
                <w:highlight w:val="none"/>
              </w:rPr>
              <w:t>价</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其</w:t>
            </w:r>
            <w:r>
              <w:rPr>
                <w:rStyle w:val="62"/>
                <w:rFonts w:hint="eastAsia" w:ascii="宋体" w:hAnsi="宋体" w:eastAsia="宋体" w:cs="宋体"/>
                <w:color w:val="auto"/>
                <w:spacing w:val="-2"/>
                <w:szCs w:val="21"/>
                <w:highlight w:val="none"/>
              </w:rPr>
              <w:t>他</w:t>
            </w:r>
            <w:r>
              <w:rPr>
                <w:rStyle w:val="62"/>
                <w:rFonts w:hint="eastAsia" w:ascii="宋体" w:hAnsi="宋体" w:eastAsia="宋体" w:cs="宋体"/>
                <w:color w:val="auto"/>
                <w:szCs w:val="21"/>
                <w:highlight w:val="none"/>
              </w:rPr>
              <w:t>要求</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highlight w:val="none"/>
              </w:rPr>
              <w:t>本项目只允许有唯一报价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77" w:type="dxa"/>
            <w:vAlign w:val="center"/>
          </w:tcPr>
          <w:p>
            <w:pPr>
              <w:pageBreakBefore w:val="0"/>
              <w:widowControl/>
              <w:kinsoku/>
              <w:wordWrap/>
              <w:overflowPunct/>
              <w:topLinePunct w:val="0"/>
              <w:bidi w:val="0"/>
              <w:adjustRightInd/>
              <w:spacing w:line="24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3.3.1</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有</w:t>
            </w:r>
            <w:r>
              <w:rPr>
                <w:rStyle w:val="62"/>
                <w:rFonts w:hint="eastAsia" w:ascii="宋体" w:hAnsi="宋体" w:eastAsia="宋体" w:cs="宋体"/>
                <w:color w:val="auto"/>
                <w:szCs w:val="21"/>
                <w:highlight w:val="none"/>
              </w:rPr>
              <w:t>效期</w:t>
            </w:r>
          </w:p>
        </w:tc>
        <w:tc>
          <w:tcPr>
            <w:tcW w:w="6785" w:type="dxa"/>
            <w:vAlign w:val="center"/>
          </w:tcPr>
          <w:p>
            <w:pPr>
              <w:pageBreakBefore w:val="0"/>
              <w:widowControl/>
              <w:kinsoku/>
              <w:wordWrap/>
              <w:overflowPunct/>
              <w:topLinePunct w:val="0"/>
              <w:bidi w:val="0"/>
              <w:adjustRightInd/>
              <w:spacing w:line="24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0" w:hRule="exact"/>
          <w:jc w:val="center"/>
        </w:trPr>
        <w:tc>
          <w:tcPr>
            <w:tcW w:w="1077" w:type="dxa"/>
            <w:vAlign w:val="center"/>
          </w:tcPr>
          <w:p>
            <w:pPr>
              <w:pageBreakBefore w:val="0"/>
              <w:widowControl/>
              <w:kinsoku/>
              <w:wordWrap/>
              <w:overflowPunct/>
              <w:topLinePunct w:val="0"/>
              <w:bidi w:val="0"/>
              <w:adjustRightInd/>
              <w:spacing w:line="24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3.4.1</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保</w:t>
            </w:r>
            <w:r>
              <w:rPr>
                <w:rStyle w:val="62"/>
                <w:rFonts w:hint="eastAsia" w:ascii="宋体" w:hAnsi="宋体" w:eastAsia="宋体" w:cs="宋体"/>
                <w:color w:val="auto"/>
                <w:szCs w:val="21"/>
                <w:highlight w:val="none"/>
              </w:rPr>
              <w:t>证金</w:t>
            </w:r>
          </w:p>
        </w:tc>
        <w:tc>
          <w:tcPr>
            <w:tcW w:w="6785" w:type="dxa"/>
            <w:vAlign w:val="center"/>
          </w:tcPr>
          <w:p>
            <w:pPr>
              <w:pStyle w:val="557"/>
              <w:keepNext w:val="0"/>
              <w:keepLines w:val="0"/>
              <w:pageBreakBefore w:val="0"/>
              <w:widowControl w:val="0"/>
              <w:kinsoku/>
              <w:wordWrap w:val="0"/>
              <w:overflowPunct/>
              <w:topLinePunct w:val="0"/>
              <w:autoSpaceDE/>
              <w:autoSpaceDN/>
              <w:bidi w:val="0"/>
              <w:adjustRightInd/>
              <w:snapToGrid/>
              <w:spacing w:line="38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保证金形式：</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保证金应当以支票、汇票、本票或者金融机构、担保机构出具的保函等非现金形式提交。供应商未按照磋商文件要求提交</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保证金的，投标无效。以支票形式提交的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保证金应当从供应商的基本账户转出。</w:t>
            </w:r>
          </w:p>
          <w:p>
            <w:pPr>
              <w:pStyle w:val="557"/>
              <w:keepNext w:val="0"/>
              <w:keepLines w:val="0"/>
              <w:pageBreakBefore w:val="0"/>
              <w:widowControl w:val="0"/>
              <w:kinsoku/>
              <w:wordWrap w:val="0"/>
              <w:overflowPunct/>
              <w:topLinePunct w:val="0"/>
              <w:autoSpaceDE/>
              <w:autoSpaceDN/>
              <w:bidi w:val="0"/>
              <w:adjustRightInd/>
              <w:snapToGrid/>
              <w:spacing w:line="38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保证金截止时间：</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保证金须在响应文件递交截止时间前到账；</w:t>
            </w:r>
            <w:r>
              <w:rPr>
                <w:rFonts w:hint="eastAsia" w:ascii="宋体" w:hAnsi="宋体" w:cs="宋体"/>
                <w:color w:val="auto"/>
                <w:sz w:val="21"/>
                <w:szCs w:val="21"/>
                <w:highlight w:val="none"/>
                <w:lang w:val="en-US" w:eastAsia="zh-CN"/>
              </w:rPr>
              <w:t>投标保证金</w:t>
            </w:r>
            <w:r>
              <w:rPr>
                <w:rFonts w:hint="eastAsia" w:ascii="宋体" w:hAnsi="宋体" w:eastAsia="宋体" w:cs="宋体"/>
                <w:color w:val="auto"/>
                <w:sz w:val="21"/>
                <w:szCs w:val="21"/>
                <w:highlight w:val="none"/>
                <w:lang w:val="en-US" w:eastAsia="zh-CN"/>
              </w:rPr>
              <w:t>的确认以最终到账日期为准。</w:t>
            </w:r>
          </w:p>
          <w:p>
            <w:pPr>
              <w:pStyle w:val="557"/>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保证金数额：</w:t>
            </w:r>
            <w:r>
              <w:rPr>
                <w:rFonts w:hint="eastAsia" w:ascii="宋体" w:hAnsi="宋体" w:cs="宋体"/>
                <w:color w:val="auto"/>
                <w:sz w:val="21"/>
                <w:szCs w:val="21"/>
                <w:highlight w:val="none"/>
                <w:lang w:val="en-US" w:eastAsia="zh-CN"/>
              </w:rPr>
              <w:t>大写：陆万玖仟元整</w:t>
            </w:r>
          </w:p>
          <w:p>
            <w:pPr>
              <w:pStyle w:val="557"/>
              <w:keepNext w:val="0"/>
              <w:keepLines w:val="0"/>
              <w:pageBreakBefore w:val="0"/>
              <w:widowControl w:val="0"/>
              <w:kinsoku/>
              <w:wordWrap w:val="0"/>
              <w:overflowPunct/>
              <w:topLinePunct w:val="0"/>
              <w:autoSpaceDE/>
              <w:autoSpaceDN/>
              <w:bidi w:val="0"/>
              <w:adjustRightInd/>
              <w:snapToGrid/>
              <w:spacing w:line="380" w:lineRule="exact"/>
              <w:ind w:firstLine="1680" w:firstLineChars="8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小写：69,000.00</w:t>
            </w:r>
            <w:r>
              <w:rPr>
                <w:rFonts w:hint="eastAsia" w:ascii="宋体" w:hAnsi="宋体" w:eastAsia="宋体" w:cs="宋体"/>
                <w:color w:val="auto"/>
                <w:sz w:val="21"/>
                <w:szCs w:val="21"/>
                <w:highlight w:val="none"/>
                <w:lang w:val="en-US" w:eastAsia="zh-CN"/>
              </w:rPr>
              <w:t>元；</w:t>
            </w:r>
          </w:p>
          <w:p>
            <w:pPr>
              <w:pStyle w:val="557"/>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开户银行：中信银行长春高新支行</w:t>
            </w:r>
          </w:p>
          <w:p>
            <w:pPr>
              <w:pStyle w:val="557"/>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户名：吉林省中维项目管理咨询有限公司</w:t>
            </w:r>
          </w:p>
          <w:p>
            <w:pPr>
              <w:pStyle w:val="557"/>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账号：8113601012100263496</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outlineLvl w:val="9"/>
              <w:rPr>
                <w:rStyle w:val="62"/>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注：投标保证金是响应文件的组成部分，未按要求提交的，视为放弃投标，采购人将不接受其响应文件。供应商应在银行进账单或电汇凭证上简明用途、项目名称、联系人及电话，以便核对查实。以保函形式提交的投标保证金应当于开标前将原件递交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3.5</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构成</w:t>
            </w:r>
            <w:r>
              <w:rPr>
                <w:rStyle w:val="62"/>
                <w:rFonts w:hint="eastAsia" w:ascii="宋体" w:hAnsi="宋体" w:eastAsia="宋体" w:cs="宋体"/>
                <w:color w:val="auto"/>
                <w:spacing w:val="-2"/>
                <w:szCs w:val="21"/>
                <w:highlight w:val="none"/>
              </w:rPr>
              <w:t>投</w:t>
            </w:r>
            <w:r>
              <w:rPr>
                <w:rStyle w:val="62"/>
                <w:rFonts w:hint="eastAsia" w:ascii="宋体" w:hAnsi="宋体" w:eastAsia="宋体" w:cs="宋体"/>
                <w:color w:val="auto"/>
                <w:szCs w:val="21"/>
                <w:highlight w:val="none"/>
              </w:rPr>
              <w:t>标</w:t>
            </w:r>
            <w:r>
              <w:rPr>
                <w:rStyle w:val="62"/>
                <w:rFonts w:hint="eastAsia" w:ascii="宋体" w:hAnsi="宋体" w:eastAsia="宋体" w:cs="宋体"/>
                <w:color w:val="auto"/>
                <w:spacing w:val="-2"/>
                <w:szCs w:val="21"/>
                <w:highlight w:val="none"/>
              </w:rPr>
              <w:t>文</w:t>
            </w:r>
            <w:r>
              <w:rPr>
                <w:rStyle w:val="62"/>
                <w:rFonts w:hint="eastAsia" w:ascii="宋体" w:hAnsi="宋体" w:eastAsia="宋体" w:cs="宋体"/>
                <w:color w:val="auto"/>
                <w:szCs w:val="21"/>
                <w:highlight w:val="none"/>
              </w:rPr>
              <w:t>件</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其</w:t>
            </w:r>
            <w:r>
              <w:rPr>
                <w:rStyle w:val="62"/>
                <w:rFonts w:hint="eastAsia" w:ascii="宋体" w:hAnsi="宋体" w:eastAsia="宋体" w:cs="宋体"/>
                <w:color w:val="auto"/>
                <w:spacing w:val="-2"/>
                <w:szCs w:val="21"/>
                <w:highlight w:val="none"/>
              </w:rPr>
              <w:t>他</w:t>
            </w:r>
            <w:r>
              <w:rPr>
                <w:rStyle w:val="62"/>
                <w:rFonts w:hint="eastAsia" w:ascii="宋体" w:hAnsi="宋体" w:eastAsia="宋体" w:cs="宋体"/>
                <w:color w:val="auto"/>
                <w:szCs w:val="21"/>
                <w:highlight w:val="none"/>
              </w:rPr>
              <w:t>资料</w:t>
            </w:r>
          </w:p>
        </w:tc>
        <w:tc>
          <w:tcPr>
            <w:tcW w:w="6785" w:type="dxa"/>
            <w:vAlign w:val="center"/>
          </w:tcPr>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b/>
                <w:bCs/>
                <w:color w:val="auto"/>
                <w:szCs w:val="21"/>
                <w:highlight w:val="none"/>
                <w:lang w:val="en-US" w:eastAsia="zh-CN"/>
              </w:rPr>
            </w:pPr>
            <w:r>
              <w:rPr>
                <w:rStyle w:val="62"/>
                <w:rFonts w:hint="eastAsia" w:ascii="宋体" w:hAnsi="宋体" w:eastAsia="宋体" w:cs="宋体"/>
                <w:b w:val="0"/>
                <w:bCs w:val="0"/>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3.5.2</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近年</w:t>
            </w:r>
            <w:r>
              <w:rPr>
                <w:rStyle w:val="62"/>
                <w:rFonts w:hint="eastAsia" w:ascii="宋体" w:hAnsi="宋体" w:eastAsia="宋体" w:cs="宋体"/>
                <w:color w:val="auto"/>
                <w:spacing w:val="-2"/>
                <w:szCs w:val="21"/>
                <w:highlight w:val="none"/>
              </w:rPr>
              <w:t>财</w:t>
            </w:r>
            <w:r>
              <w:rPr>
                <w:rStyle w:val="62"/>
                <w:rFonts w:hint="eastAsia" w:ascii="宋体" w:hAnsi="宋体" w:eastAsia="宋体" w:cs="宋体"/>
                <w:color w:val="auto"/>
                <w:szCs w:val="21"/>
                <w:highlight w:val="none"/>
              </w:rPr>
              <w:t>务</w:t>
            </w:r>
            <w:r>
              <w:rPr>
                <w:rStyle w:val="62"/>
                <w:rFonts w:hint="eastAsia" w:ascii="宋体" w:hAnsi="宋体" w:eastAsia="宋体" w:cs="宋体"/>
                <w:color w:val="auto"/>
                <w:spacing w:val="-2"/>
                <w:szCs w:val="21"/>
                <w:highlight w:val="none"/>
              </w:rPr>
              <w:t>状</w:t>
            </w:r>
            <w:r>
              <w:rPr>
                <w:rStyle w:val="62"/>
                <w:rFonts w:hint="eastAsia" w:ascii="宋体" w:hAnsi="宋体" w:eastAsia="宋体" w:cs="宋体"/>
                <w:color w:val="auto"/>
                <w:szCs w:val="21"/>
                <w:highlight w:val="none"/>
              </w:rPr>
              <w:t>况</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年</w:t>
            </w:r>
            <w:r>
              <w:rPr>
                <w:rStyle w:val="62"/>
                <w:rFonts w:hint="eastAsia" w:ascii="宋体" w:hAnsi="宋体" w:eastAsia="宋体" w:cs="宋体"/>
                <w:color w:val="auto"/>
                <w:spacing w:val="-2"/>
                <w:szCs w:val="21"/>
                <w:highlight w:val="none"/>
              </w:rPr>
              <w:t>份</w:t>
            </w:r>
            <w:r>
              <w:rPr>
                <w:rStyle w:val="62"/>
                <w:rFonts w:hint="eastAsia" w:ascii="宋体" w:hAnsi="宋体" w:eastAsia="宋体" w:cs="宋体"/>
                <w:color w:val="auto"/>
                <w:szCs w:val="21"/>
                <w:highlight w:val="none"/>
              </w:rPr>
              <w:t>要求</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rPr>
              <w:t>（2020年-2022年）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3.5.3</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近年</w:t>
            </w:r>
            <w:r>
              <w:rPr>
                <w:rStyle w:val="62"/>
                <w:rFonts w:hint="eastAsia" w:ascii="宋体" w:hAnsi="宋体" w:eastAsia="宋体" w:cs="宋体"/>
                <w:color w:val="auto"/>
                <w:spacing w:val="-2"/>
                <w:szCs w:val="21"/>
                <w:highlight w:val="none"/>
              </w:rPr>
              <w:t>完</w:t>
            </w:r>
            <w:r>
              <w:rPr>
                <w:rStyle w:val="62"/>
                <w:rFonts w:hint="eastAsia" w:ascii="宋体" w:hAnsi="宋体" w:eastAsia="宋体" w:cs="宋体"/>
                <w:color w:val="auto"/>
                <w:szCs w:val="21"/>
                <w:highlight w:val="none"/>
              </w:rPr>
              <w:t>成</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类</w:t>
            </w:r>
            <w:r>
              <w:rPr>
                <w:rStyle w:val="62"/>
                <w:rFonts w:hint="eastAsia" w:ascii="宋体" w:hAnsi="宋体" w:eastAsia="宋体" w:cs="宋体"/>
                <w:color w:val="auto"/>
                <w:spacing w:val="-2"/>
                <w:szCs w:val="21"/>
                <w:highlight w:val="none"/>
              </w:rPr>
              <w:t>似</w:t>
            </w:r>
            <w:r>
              <w:rPr>
                <w:rStyle w:val="62"/>
                <w:rFonts w:hint="eastAsia" w:ascii="宋体" w:hAnsi="宋体" w:eastAsia="宋体" w:cs="宋体"/>
                <w:color w:val="auto"/>
                <w:szCs w:val="21"/>
                <w:highlight w:val="none"/>
              </w:rPr>
              <w:t>项</w:t>
            </w:r>
            <w:r>
              <w:rPr>
                <w:rStyle w:val="62"/>
                <w:rFonts w:hint="eastAsia" w:ascii="宋体" w:hAnsi="宋体" w:eastAsia="宋体" w:cs="宋体"/>
                <w:color w:val="auto"/>
                <w:spacing w:val="-2"/>
                <w:szCs w:val="21"/>
                <w:highlight w:val="none"/>
              </w:rPr>
              <w:t>目</w:t>
            </w:r>
            <w:r>
              <w:rPr>
                <w:rStyle w:val="62"/>
                <w:rFonts w:hint="eastAsia" w:ascii="宋体" w:hAnsi="宋体" w:eastAsia="宋体" w:cs="宋体"/>
                <w:color w:val="auto"/>
                <w:szCs w:val="21"/>
                <w:highlight w:val="none"/>
              </w:rPr>
              <w:t>情</w:t>
            </w:r>
            <w:r>
              <w:rPr>
                <w:rStyle w:val="62"/>
                <w:rFonts w:hint="eastAsia" w:ascii="宋体" w:hAnsi="宋体" w:eastAsia="宋体" w:cs="宋体"/>
                <w:color w:val="auto"/>
                <w:spacing w:val="-2"/>
                <w:szCs w:val="21"/>
                <w:highlight w:val="none"/>
              </w:rPr>
              <w:t>况</w:t>
            </w:r>
            <w:r>
              <w:rPr>
                <w:rStyle w:val="62"/>
                <w:rFonts w:hint="eastAsia" w:ascii="宋体" w:hAnsi="宋体" w:eastAsia="宋体" w:cs="宋体"/>
                <w:color w:val="auto"/>
                <w:szCs w:val="21"/>
                <w:highlight w:val="none"/>
              </w:rPr>
              <w:t>的时</w:t>
            </w:r>
            <w:r>
              <w:rPr>
                <w:rStyle w:val="62"/>
                <w:rFonts w:hint="eastAsia" w:ascii="宋体" w:hAnsi="宋体" w:eastAsia="宋体" w:cs="宋体"/>
                <w:color w:val="auto"/>
                <w:spacing w:val="-2"/>
                <w:szCs w:val="21"/>
                <w:highlight w:val="none"/>
              </w:rPr>
              <w:t>间</w:t>
            </w:r>
            <w:r>
              <w:rPr>
                <w:rStyle w:val="62"/>
                <w:rFonts w:hint="eastAsia" w:ascii="宋体" w:hAnsi="宋体" w:eastAsia="宋体" w:cs="宋体"/>
                <w:color w:val="auto"/>
                <w:szCs w:val="21"/>
                <w:highlight w:val="none"/>
              </w:rPr>
              <w:t>要求</w:t>
            </w:r>
          </w:p>
        </w:tc>
        <w:tc>
          <w:tcPr>
            <w:tcW w:w="6785" w:type="dxa"/>
            <w:vAlign w:val="center"/>
          </w:tcPr>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color w:val="auto"/>
                <w:szCs w:val="21"/>
                <w:highlight w:val="none"/>
                <w:lang w:eastAsia="zh-CN"/>
              </w:rPr>
            </w:pPr>
            <w:r>
              <w:rPr>
                <w:rStyle w:val="62"/>
                <w:rFonts w:hint="eastAsia" w:ascii="宋体" w:hAnsi="宋体" w:cs="宋体"/>
                <w:bCs/>
                <w:color w:val="auto"/>
                <w:szCs w:val="21"/>
                <w:highlight w:val="none"/>
                <w:lang w:eastAsia="zh-CN"/>
              </w:rPr>
              <w:t>近3年（2021年1月1日至今）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3.5.5</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近年</w:t>
            </w:r>
            <w:r>
              <w:rPr>
                <w:rStyle w:val="62"/>
                <w:rFonts w:hint="eastAsia" w:ascii="宋体" w:hAnsi="宋体" w:eastAsia="宋体" w:cs="宋体"/>
                <w:color w:val="auto"/>
                <w:spacing w:val="-2"/>
                <w:szCs w:val="21"/>
                <w:highlight w:val="none"/>
              </w:rPr>
              <w:t>发</w:t>
            </w:r>
            <w:r>
              <w:rPr>
                <w:rStyle w:val="62"/>
                <w:rFonts w:hint="eastAsia" w:ascii="宋体" w:hAnsi="宋体" w:eastAsia="宋体" w:cs="宋体"/>
                <w:color w:val="auto"/>
                <w:szCs w:val="21"/>
                <w:highlight w:val="none"/>
              </w:rPr>
              <w:t>生</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诉</w:t>
            </w:r>
            <w:r>
              <w:rPr>
                <w:rStyle w:val="62"/>
                <w:rFonts w:hint="eastAsia" w:ascii="宋体" w:hAnsi="宋体" w:eastAsia="宋体" w:cs="宋体"/>
                <w:color w:val="auto"/>
                <w:spacing w:val="-2"/>
                <w:szCs w:val="21"/>
                <w:highlight w:val="none"/>
              </w:rPr>
              <w:t>讼</w:t>
            </w:r>
            <w:r>
              <w:rPr>
                <w:rStyle w:val="62"/>
                <w:rFonts w:hint="eastAsia" w:ascii="宋体" w:hAnsi="宋体" w:eastAsia="宋体" w:cs="宋体"/>
                <w:color w:val="auto"/>
                <w:szCs w:val="21"/>
                <w:highlight w:val="none"/>
              </w:rPr>
              <w:t>及</w:t>
            </w:r>
            <w:r>
              <w:rPr>
                <w:rStyle w:val="62"/>
                <w:rFonts w:hint="eastAsia" w:ascii="宋体" w:hAnsi="宋体" w:eastAsia="宋体" w:cs="宋体"/>
                <w:color w:val="auto"/>
                <w:spacing w:val="-2"/>
                <w:szCs w:val="21"/>
                <w:highlight w:val="none"/>
              </w:rPr>
              <w:t>仲</w:t>
            </w:r>
            <w:r>
              <w:rPr>
                <w:rStyle w:val="62"/>
                <w:rFonts w:hint="eastAsia" w:ascii="宋体" w:hAnsi="宋体" w:eastAsia="宋体" w:cs="宋体"/>
                <w:color w:val="auto"/>
                <w:szCs w:val="21"/>
                <w:highlight w:val="none"/>
              </w:rPr>
              <w:t>裁</w:t>
            </w:r>
            <w:r>
              <w:rPr>
                <w:rStyle w:val="62"/>
                <w:rFonts w:hint="eastAsia" w:ascii="宋体" w:hAnsi="宋体" w:eastAsia="宋体" w:cs="宋体"/>
                <w:color w:val="auto"/>
                <w:spacing w:val="-2"/>
                <w:szCs w:val="21"/>
                <w:highlight w:val="none"/>
              </w:rPr>
              <w:t>情</w:t>
            </w:r>
            <w:r>
              <w:rPr>
                <w:rStyle w:val="62"/>
                <w:rFonts w:hint="eastAsia" w:ascii="宋体" w:hAnsi="宋体" w:eastAsia="宋体" w:cs="宋体"/>
                <w:color w:val="auto"/>
                <w:szCs w:val="21"/>
                <w:highlight w:val="none"/>
              </w:rPr>
              <w:t>况的</w:t>
            </w:r>
            <w:r>
              <w:rPr>
                <w:rStyle w:val="62"/>
                <w:rFonts w:hint="eastAsia" w:ascii="宋体" w:hAnsi="宋体" w:eastAsia="宋体" w:cs="宋体"/>
                <w:color w:val="auto"/>
                <w:spacing w:val="-2"/>
                <w:szCs w:val="21"/>
                <w:highlight w:val="none"/>
              </w:rPr>
              <w:t>时</w:t>
            </w:r>
            <w:r>
              <w:rPr>
                <w:rStyle w:val="62"/>
                <w:rFonts w:hint="eastAsia" w:ascii="宋体" w:hAnsi="宋体" w:eastAsia="宋体" w:cs="宋体"/>
                <w:color w:val="auto"/>
                <w:szCs w:val="21"/>
                <w:highlight w:val="none"/>
              </w:rPr>
              <w:t>间</w:t>
            </w:r>
            <w:r>
              <w:rPr>
                <w:rStyle w:val="62"/>
                <w:rFonts w:hint="eastAsia" w:ascii="宋体" w:hAnsi="宋体" w:eastAsia="宋体" w:cs="宋体"/>
                <w:color w:val="auto"/>
                <w:spacing w:val="-2"/>
                <w:szCs w:val="21"/>
                <w:highlight w:val="none"/>
              </w:rPr>
              <w:t>要</w:t>
            </w:r>
            <w:r>
              <w:rPr>
                <w:rStyle w:val="62"/>
                <w:rFonts w:hint="eastAsia" w:ascii="宋体" w:hAnsi="宋体" w:eastAsia="宋体" w:cs="宋体"/>
                <w:color w:val="auto"/>
                <w:szCs w:val="21"/>
                <w:highlight w:val="none"/>
              </w:rPr>
              <w:t>求</w:t>
            </w:r>
          </w:p>
        </w:tc>
        <w:tc>
          <w:tcPr>
            <w:tcW w:w="6785" w:type="dxa"/>
            <w:vAlign w:val="center"/>
          </w:tcPr>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highlight w:val="none"/>
                <w:u w:val="single"/>
              </w:rPr>
              <w:t>20</w:t>
            </w:r>
            <w:r>
              <w:rPr>
                <w:rStyle w:val="62"/>
                <w:rFonts w:hint="eastAsia" w:ascii="宋体" w:hAnsi="宋体" w:eastAsia="宋体" w:cs="宋体"/>
                <w:color w:val="auto"/>
                <w:highlight w:val="none"/>
                <w:u w:val="single"/>
                <w:lang w:val="en-US" w:eastAsia="zh-CN"/>
              </w:rPr>
              <w:t>2</w:t>
            </w:r>
            <w:r>
              <w:rPr>
                <w:rStyle w:val="62"/>
                <w:rFonts w:hint="eastAsia" w:ascii="宋体" w:hAnsi="宋体" w:cs="宋体"/>
                <w:color w:val="auto"/>
                <w:highlight w:val="none"/>
                <w:u w:val="single"/>
                <w:lang w:val="en-US" w:eastAsia="zh-CN"/>
              </w:rPr>
              <w:t>1</w:t>
            </w:r>
            <w:r>
              <w:rPr>
                <w:rStyle w:val="62"/>
                <w:rFonts w:hint="eastAsia" w:ascii="宋体" w:hAnsi="宋体" w:eastAsia="宋体" w:cs="宋体"/>
                <w:color w:val="auto"/>
                <w:highlight w:val="none"/>
              </w:rPr>
              <w:t>年</w:t>
            </w:r>
            <w:r>
              <w:rPr>
                <w:rStyle w:val="62"/>
                <w:rFonts w:hint="eastAsia" w:ascii="宋体" w:hAnsi="宋体" w:eastAsia="宋体" w:cs="宋体"/>
                <w:color w:val="auto"/>
                <w:highlight w:val="none"/>
                <w:u w:val="single"/>
              </w:rPr>
              <w:t>1</w:t>
            </w:r>
            <w:r>
              <w:rPr>
                <w:rStyle w:val="62"/>
                <w:rFonts w:hint="eastAsia" w:ascii="宋体" w:hAnsi="宋体" w:eastAsia="宋体" w:cs="宋体"/>
                <w:color w:val="auto"/>
                <w:highlight w:val="none"/>
              </w:rPr>
              <w:t>月</w:t>
            </w:r>
            <w:r>
              <w:rPr>
                <w:rStyle w:val="62"/>
                <w:rFonts w:hint="eastAsia" w:ascii="宋体" w:hAnsi="宋体" w:eastAsia="宋体" w:cs="宋体"/>
                <w:color w:val="auto"/>
                <w:highlight w:val="none"/>
                <w:u w:val="single"/>
              </w:rPr>
              <w:t>1</w:t>
            </w:r>
            <w:r>
              <w:rPr>
                <w:rStyle w:val="62"/>
                <w:rFonts w:hint="eastAsia" w:ascii="宋体" w:hAnsi="宋体" w:eastAsia="宋体" w:cs="宋体"/>
                <w:color w:val="auto"/>
                <w:highlight w:val="none"/>
              </w:rPr>
              <w:t>日至今</w:t>
            </w:r>
            <w:r>
              <w:rPr>
                <w:rStyle w:val="62"/>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3.6.1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是否</w:t>
            </w:r>
            <w:r>
              <w:rPr>
                <w:rStyle w:val="62"/>
                <w:rFonts w:hint="eastAsia" w:ascii="宋体" w:hAnsi="宋体" w:eastAsia="宋体" w:cs="宋体"/>
                <w:color w:val="auto"/>
                <w:spacing w:val="-2"/>
                <w:szCs w:val="21"/>
                <w:highlight w:val="none"/>
              </w:rPr>
              <w:t>允</w:t>
            </w:r>
            <w:r>
              <w:rPr>
                <w:rStyle w:val="62"/>
                <w:rFonts w:hint="eastAsia" w:ascii="宋体" w:hAnsi="宋体" w:eastAsia="宋体" w:cs="宋体"/>
                <w:color w:val="auto"/>
                <w:szCs w:val="21"/>
                <w:highlight w:val="none"/>
              </w:rPr>
              <w:t>许</w:t>
            </w:r>
            <w:r>
              <w:rPr>
                <w:rStyle w:val="62"/>
                <w:rFonts w:hint="eastAsia" w:ascii="宋体" w:hAnsi="宋体" w:eastAsia="宋体" w:cs="宋体"/>
                <w:color w:val="auto"/>
                <w:spacing w:val="-2"/>
                <w:szCs w:val="21"/>
                <w:highlight w:val="none"/>
              </w:rPr>
              <w:t>递</w:t>
            </w:r>
            <w:r>
              <w:rPr>
                <w:rStyle w:val="62"/>
                <w:rFonts w:hint="eastAsia" w:ascii="宋体" w:hAnsi="宋体" w:eastAsia="宋体" w:cs="宋体"/>
                <w:color w:val="auto"/>
                <w:szCs w:val="21"/>
                <w:highlight w:val="none"/>
              </w:rPr>
              <w:t>交</w:t>
            </w:r>
            <w:r>
              <w:rPr>
                <w:rStyle w:val="62"/>
                <w:rFonts w:hint="eastAsia" w:ascii="宋体" w:hAnsi="宋体" w:eastAsia="宋体" w:cs="宋体"/>
                <w:color w:val="auto"/>
                <w:spacing w:val="-2"/>
                <w:szCs w:val="21"/>
                <w:highlight w:val="none"/>
              </w:rPr>
              <w:t>备</w:t>
            </w:r>
            <w:r>
              <w:rPr>
                <w:rStyle w:val="62"/>
                <w:rFonts w:hint="eastAsia" w:ascii="宋体" w:hAnsi="宋体" w:eastAsia="宋体" w:cs="宋体"/>
                <w:color w:val="auto"/>
                <w:szCs w:val="21"/>
                <w:highlight w:val="none"/>
              </w:rPr>
              <w:t>选</w:t>
            </w:r>
            <w:r>
              <w:rPr>
                <w:rStyle w:val="62"/>
                <w:rFonts w:hint="eastAsia" w:ascii="宋体" w:hAnsi="宋体" w:eastAsia="宋体" w:cs="宋体"/>
                <w:color w:val="auto"/>
                <w:spacing w:val="-2"/>
                <w:szCs w:val="21"/>
                <w:highlight w:val="none"/>
              </w:rPr>
              <w:t>投</w:t>
            </w:r>
            <w:r>
              <w:rPr>
                <w:rStyle w:val="62"/>
                <w:rFonts w:hint="eastAsia" w:ascii="宋体" w:hAnsi="宋体" w:eastAsia="宋体" w:cs="宋体"/>
                <w:color w:val="auto"/>
                <w:szCs w:val="21"/>
                <w:highlight w:val="none"/>
              </w:rPr>
              <w:t>标</w:t>
            </w:r>
            <w:r>
              <w:rPr>
                <w:rStyle w:val="62"/>
                <w:rFonts w:hint="eastAsia" w:ascii="宋体" w:hAnsi="宋体" w:eastAsia="宋体" w:cs="宋体"/>
                <w:color w:val="auto"/>
                <w:spacing w:val="-2"/>
                <w:szCs w:val="21"/>
                <w:highlight w:val="none"/>
              </w:rPr>
              <w:t>方</w:t>
            </w:r>
            <w:r>
              <w:rPr>
                <w:rStyle w:val="62"/>
                <w:rFonts w:hint="eastAsia" w:ascii="宋体" w:hAnsi="宋体" w:eastAsia="宋体" w:cs="宋体"/>
                <w:color w:val="auto"/>
                <w:szCs w:val="21"/>
                <w:highlight w:val="none"/>
              </w:rPr>
              <w:t>案</w:t>
            </w:r>
          </w:p>
        </w:tc>
        <w:tc>
          <w:tcPr>
            <w:tcW w:w="6785" w:type="dxa"/>
            <w:vAlign w:val="center"/>
          </w:tcPr>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color w:val="auto"/>
                <w:spacing w:val="-2"/>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pacing w:val="-2"/>
                <w:szCs w:val="21"/>
                <w:highlight w:val="none"/>
              </w:rPr>
              <w:t>不允许</w:t>
            </w:r>
          </w:p>
          <w:p>
            <w:pPr>
              <w:pageBreakBefore w:val="0"/>
              <w:widowControl/>
              <w:kinsoku/>
              <w:wordWrap/>
              <w:overflowPunct/>
              <w:topLinePunct w:val="0"/>
              <w:bidi w:val="0"/>
              <w:adjustRightInd/>
              <w:spacing w:line="360" w:lineRule="auto"/>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pacing w:val="-2"/>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3.7.3（2）</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文</w:t>
            </w:r>
            <w:r>
              <w:rPr>
                <w:rStyle w:val="62"/>
                <w:rFonts w:hint="eastAsia" w:ascii="宋体" w:hAnsi="宋体" w:eastAsia="宋体" w:cs="宋体"/>
                <w:color w:val="auto"/>
                <w:spacing w:val="1"/>
                <w:szCs w:val="21"/>
                <w:highlight w:val="none"/>
              </w:rPr>
              <w:t>件</w:t>
            </w:r>
            <w:r>
              <w:rPr>
                <w:rStyle w:val="62"/>
                <w:rFonts w:hint="eastAsia" w:ascii="宋体" w:hAnsi="宋体" w:eastAsia="宋体" w:cs="宋体"/>
                <w:color w:val="auto"/>
                <w:spacing w:val="-2"/>
                <w:szCs w:val="21"/>
                <w:highlight w:val="none"/>
              </w:rPr>
              <w:t>副</w:t>
            </w:r>
            <w:r>
              <w:rPr>
                <w:rStyle w:val="62"/>
                <w:rFonts w:hint="eastAsia" w:ascii="宋体" w:hAnsi="宋体" w:eastAsia="宋体" w:cs="宋体"/>
                <w:color w:val="auto"/>
                <w:szCs w:val="21"/>
                <w:highlight w:val="none"/>
              </w:rPr>
              <w:t>本</w:t>
            </w:r>
            <w:r>
              <w:rPr>
                <w:rStyle w:val="62"/>
                <w:rFonts w:hint="eastAsia" w:ascii="宋体" w:hAnsi="宋体" w:eastAsia="宋体" w:cs="宋体"/>
                <w:color w:val="auto"/>
                <w:spacing w:val="-2"/>
                <w:szCs w:val="21"/>
                <w:highlight w:val="none"/>
              </w:rPr>
              <w:t>份</w:t>
            </w:r>
            <w:r>
              <w:rPr>
                <w:rStyle w:val="62"/>
                <w:rFonts w:hint="eastAsia" w:ascii="宋体" w:hAnsi="宋体" w:eastAsia="宋体" w:cs="宋体"/>
                <w:color w:val="auto"/>
                <w:szCs w:val="21"/>
                <w:highlight w:val="none"/>
              </w:rPr>
              <w:t>数</w:t>
            </w:r>
            <w:r>
              <w:rPr>
                <w:rStyle w:val="62"/>
                <w:rFonts w:hint="eastAsia" w:ascii="宋体" w:hAnsi="宋体" w:eastAsia="宋体" w:cs="宋体"/>
                <w:color w:val="auto"/>
                <w:spacing w:val="-2"/>
                <w:szCs w:val="21"/>
                <w:highlight w:val="none"/>
              </w:rPr>
              <w:t>及</w:t>
            </w:r>
            <w:r>
              <w:rPr>
                <w:rStyle w:val="62"/>
                <w:rFonts w:hint="eastAsia" w:ascii="宋体" w:hAnsi="宋体" w:eastAsia="宋体" w:cs="宋体"/>
                <w:color w:val="auto"/>
                <w:szCs w:val="21"/>
                <w:highlight w:val="none"/>
              </w:rPr>
              <w:t>其</w:t>
            </w:r>
            <w:r>
              <w:rPr>
                <w:rStyle w:val="62"/>
                <w:rFonts w:hint="eastAsia" w:ascii="宋体" w:hAnsi="宋体" w:eastAsia="宋体" w:cs="宋体"/>
                <w:color w:val="auto"/>
                <w:spacing w:val="-2"/>
                <w:szCs w:val="21"/>
                <w:highlight w:val="none"/>
              </w:rPr>
              <w:t>他</w:t>
            </w:r>
            <w:r>
              <w:rPr>
                <w:rStyle w:val="62"/>
                <w:rFonts w:hint="eastAsia" w:ascii="宋体" w:hAnsi="宋体" w:eastAsia="宋体" w:cs="宋体"/>
                <w:color w:val="auto"/>
                <w:szCs w:val="21"/>
                <w:highlight w:val="none"/>
              </w:rPr>
              <w:t>要求</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rPr>
              <w:t>投标文件副本份数：正本1份，副本</w:t>
            </w:r>
            <w:r>
              <w:rPr>
                <w:rStyle w:val="62"/>
                <w:rFonts w:hint="eastAsia" w:ascii="宋体" w:hAnsi="宋体" w:cs="宋体"/>
                <w:color w:val="auto"/>
                <w:szCs w:val="21"/>
                <w:highlight w:val="none"/>
                <w:lang w:val="en-US" w:eastAsia="zh-CN"/>
              </w:rPr>
              <w:t>2</w:t>
            </w:r>
            <w:r>
              <w:rPr>
                <w:rStyle w:val="62"/>
                <w:rFonts w:hint="eastAsia" w:ascii="宋体" w:hAnsi="宋体" w:eastAsia="宋体" w:cs="宋体"/>
                <w:color w:val="auto"/>
                <w:szCs w:val="21"/>
                <w:highlight w:val="none"/>
              </w:rPr>
              <w:t>份</w:t>
            </w:r>
            <w:r>
              <w:rPr>
                <w:rStyle w:val="62"/>
                <w:rFonts w:hint="eastAsia" w:ascii="宋体" w:hAnsi="宋体" w:cs="宋体"/>
                <w:color w:val="auto"/>
                <w:szCs w:val="21"/>
                <w:highlight w:val="none"/>
                <w:lang w:eastAsia="zh-CN"/>
              </w:rPr>
              <w:t>。</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rPr>
              <w:t>是否要求提交电子版文件：</w:t>
            </w:r>
            <w:r>
              <w:rPr>
                <w:rStyle w:val="62"/>
                <w:rFonts w:hint="eastAsia" w:ascii="宋体" w:hAnsi="宋体" w:eastAsia="宋体" w:cs="宋体"/>
                <w:color w:val="auto"/>
                <w:highlight w:val="none"/>
              </w:rPr>
              <w:t>需要，电子版</w:t>
            </w:r>
            <w:r>
              <w:rPr>
                <w:rStyle w:val="62"/>
                <w:rFonts w:hint="eastAsia" w:ascii="宋体" w:hAnsi="宋体" w:cs="宋体"/>
                <w:color w:val="auto"/>
                <w:highlight w:val="none"/>
                <w:lang w:val="en-US" w:eastAsia="zh-CN"/>
              </w:rPr>
              <w:t>2</w:t>
            </w:r>
            <w:r>
              <w:rPr>
                <w:rStyle w:val="62"/>
                <w:rFonts w:hint="eastAsia" w:ascii="宋体" w:hAnsi="宋体" w:eastAsia="宋体" w:cs="宋体"/>
                <w:color w:val="auto"/>
                <w:highlight w:val="none"/>
              </w:rPr>
              <w:t>份</w:t>
            </w:r>
            <w:r>
              <w:rPr>
                <w:rStyle w:val="62"/>
                <w:rFonts w:hint="eastAsia" w:ascii="宋体" w:hAnsi="宋体" w:cs="宋体"/>
                <w:color w:val="auto"/>
                <w:highlight w:val="none"/>
                <w:lang w:eastAsia="zh-CN"/>
              </w:rPr>
              <w:t>。</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highlight w:val="none"/>
                <w:lang w:eastAsia="zh-CN"/>
              </w:rPr>
            </w:pPr>
            <w:r>
              <w:rPr>
                <w:rStyle w:val="62"/>
                <w:rFonts w:hint="eastAsia" w:ascii="宋体" w:hAnsi="宋体" w:eastAsia="宋体" w:cs="宋体"/>
                <w:color w:val="auto"/>
                <w:highlight w:val="none"/>
              </w:rPr>
              <w:t>本项目</w:t>
            </w:r>
            <w:r>
              <w:rPr>
                <w:rStyle w:val="62"/>
                <w:rFonts w:hint="eastAsia" w:ascii="宋体" w:hAnsi="宋体" w:cs="宋体"/>
                <w:color w:val="auto"/>
                <w:highlight w:val="none"/>
                <w:lang w:eastAsia="zh-CN"/>
              </w:rPr>
              <w:t>（</w:t>
            </w:r>
            <w:r>
              <w:rPr>
                <w:rStyle w:val="62"/>
                <w:rFonts w:hint="eastAsia" w:ascii="宋体" w:hAnsi="宋体" w:eastAsia="宋体" w:cs="宋体"/>
                <w:color w:val="auto"/>
                <w:highlight w:val="none"/>
              </w:rPr>
              <w:t>中标后提供</w:t>
            </w:r>
            <w:r>
              <w:rPr>
                <w:rStyle w:val="62"/>
                <w:rFonts w:hint="eastAsia" w:ascii="宋体" w:hAnsi="宋体" w:cs="宋体"/>
                <w:color w:val="auto"/>
                <w:highlight w:val="none"/>
                <w:lang w:eastAsia="zh-CN"/>
              </w:rPr>
              <w:t>）</w:t>
            </w:r>
            <w:r>
              <w:rPr>
                <w:rStyle w:val="62"/>
                <w:rFonts w:hint="eastAsia" w:ascii="宋体" w:hAnsi="宋体" w:eastAsia="宋体" w:cs="宋体"/>
                <w:color w:val="auto"/>
                <w:highlight w:val="none"/>
              </w:rPr>
              <w:t>投标文件正本1份，副本</w:t>
            </w:r>
            <w:r>
              <w:rPr>
                <w:rStyle w:val="62"/>
                <w:rFonts w:hint="eastAsia" w:ascii="宋体" w:hAnsi="宋体" w:cs="宋体"/>
                <w:color w:val="auto"/>
                <w:highlight w:val="none"/>
                <w:lang w:val="en-US" w:eastAsia="zh-CN"/>
              </w:rPr>
              <w:t>2</w:t>
            </w:r>
            <w:r>
              <w:rPr>
                <w:rStyle w:val="62"/>
                <w:rFonts w:hint="eastAsia" w:ascii="宋体" w:hAnsi="宋体" w:eastAsia="宋体" w:cs="宋体"/>
                <w:color w:val="auto"/>
                <w:highlight w:val="none"/>
              </w:rPr>
              <w:t>份</w:t>
            </w:r>
            <w:r>
              <w:rPr>
                <w:rStyle w:val="62"/>
                <w:rFonts w:hint="eastAsia" w:ascii="宋体" w:hAnsi="宋体" w:cs="宋体"/>
                <w:color w:val="auto"/>
                <w:highlight w:val="none"/>
                <w:lang w:eastAsia="zh-CN"/>
              </w:rPr>
              <w:t>。</w:t>
            </w:r>
          </w:p>
          <w:p>
            <w:pPr>
              <w:pageBreakBefore w:val="0"/>
              <w:widowControl/>
              <w:kinsoku/>
              <w:wordWrap/>
              <w:overflowPunct/>
              <w:topLinePunct w:val="0"/>
              <w:bidi w:val="0"/>
              <w:adjustRightInd/>
              <w:spacing w:line="360" w:lineRule="auto"/>
              <w:ind w:right="-20"/>
              <w:outlineLvl w:val="9"/>
              <w:rPr>
                <w:rFonts w:hint="eastAsia" w:ascii="宋体" w:hAnsi="宋体" w:eastAsia="宋体" w:cs="宋体"/>
                <w:color w:val="auto"/>
                <w:highlight w:val="none"/>
                <w:lang w:eastAsia="zh-CN"/>
              </w:rPr>
            </w:pPr>
            <w:r>
              <w:rPr>
                <w:rStyle w:val="62"/>
                <w:rFonts w:hint="eastAsia" w:ascii="宋体" w:hAnsi="宋体" w:eastAsia="宋体" w:cs="宋体"/>
                <w:color w:val="auto"/>
                <w:highlight w:val="none"/>
              </w:rPr>
              <w:t>其他要求：</w:t>
            </w:r>
            <w:r>
              <w:rPr>
                <w:rStyle w:val="62"/>
                <w:rFonts w:hint="eastAsia" w:ascii="宋体" w:hAnsi="宋体" w:eastAsia="宋体" w:cs="宋体"/>
                <w:color w:val="auto"/>
                <w:szCs w:val="21"/>
                <w:highlight w:val="none"/>
              </w:rPr>
              <w:t>正本与副本应采用A4纸印刷</w:t>
            </w:r>
            <w:r>
              <w:rPr>
                <w:rStyle w:val="62"/>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3.7.3（3）</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文</w:t>
            </w:r>
            <w:r>
              <w:rPr>
                <w:rStyle w:val="62"/>
                <w:rFonts w:hint="eastAsia" w:ascii="宋体" w:hAnsi="宋体" w:eastAsia="宋体" w:cs="宋体"/>
                <w:color w:val="auto"/>
                <w:szCs w:val="21"/>
                <w:highlight w:val="none"/>
              </w:rPr>
              <w:t>件</w:t>
            </w:r>
            <w:r>
              <w:rPr>
                <w:rStyle w:val="62"/>
                <w:rFonts w:hint="eastAsia" w:ascii="宋体" w:hAnsi="宋体" w:eastAsia="宋体" w:cs="宋体"/>
                <w:color w:val="auto"/>
                <w:spacing w:val="-2"/>
                <w:szCs w:val="21"/>
                <w:highlight w:val="none"/>
              </w:rPr>
              <w:t>是</w:t>
            </w:r>
            <w:r>
              <w:rPr>
                <w:rStyle w:val="62"/>
                <w:rFonts w:hint="eastAsia" w:ascii="宋体" w:hAnsi="宋体" w:eastAsia="宋体" w:cs="宋体"/>
                <w:color w:val="auto"/>
                <w:szCs w:val="21"/>
                <w:highlight w:val="none"/>
              </w:rPr>
              <w:t>否</w:t>
            </w:r>
            <w:r>
              <w:rPr>
                <w:rStyle w:val="62"/>
                <w:rFonts w:hint="eastAsia" w:ascii="宋体" w:hAnsi="宋体" w:eastAsia="宋体" w:cs="宋体"/>
                <w:color w:val="auto"/>
                <w:spacing w:val="-2"/>
                <w:szCs w:val="21"/>
                <w:highlight w:val="none"/>
              </w:rPr>
              <w:t>需</w:t>
            </w:r>
            <w:r>
              <w:rPr>
                <w:rStyle w:val="62"/>
                <w:rFonts w:hint="eastAsia" w:ascii="宋体" w:hAnsi="宋体" w:eastAsia="宋体" w:cs="宋体"/>
                <w:color w:val="auto"/>
                <w:szCs w:val="21"/>
                <w:highlight w:val="none"/>
              </w:rPr>
              <w:t>分</w:t>
            </w:r>
            <w:r>
              <w:rPr>
                <w:rStyle w:val="62"/>
                <w:rFonts w:hint="eastAsia" w:ascii="宋体" w:hAnsi="宋体" w:eastAsia="宋体" w:cs="宋体"/>
                <w:color w:val="auto"/>
                <w:spacing w:val="-2"/>
                <w:szCs w:val="21"/>
                <w:highlight w:val="none"/>
              </w:rPr>
              <w:t>册</w:t>
            </w:r>
            <w:r>
              <w:rPr>
                <w:rStyle w:val="62"/>
                <w:rFonts w:hint="eastAsia" w:ascii="宋体" w:hAnsi="宋体" w:eastAsia="宋体" w:cs="宋体"/>
                <w:color w:val="auto"/>
                <w:szCs w:val="21"/>
                <w:highlight w:val="none"/>
              </w:rPr>
              <w:t>装订</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不需要</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需要，分册装订要求：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4.1.2</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封套</w:t>
            </w:r>
            <w:r>
              <w:rPr>
                <w:rStyle w:val="62"/>
                <w:rFonts w:hint="eastAsia" w:ascii="宋体" w:hAnsi="宋体" w:eastAsia="宋体" w:cs="宋体"/>
                <w:color w:val="auto"/>
                <w:spacing w:val="-2"/>
                <w:szCs w:val="21"/>
                <w:highlight w:val="none"/>
              </w:rPr>
              <w:t>上</w:t>
            </w:r>
            <w:r>
              <w:rPr>
                <w:rStyle w:val="62"/>
                <w:rFonts w:hint="eastAsia" w:ascii="宋体" w:hAnsi="宋体" w:eastAsia="宋体" w:cs="宋体"/>
                <w:color w:val="auto"/>
                <w:szCs w:val="21"/>
                <w:highlight w:val="none"/>
              </w:rPr>
              <w:t>应</w:t>
            </w:r>
            <w:r>
              <w:rPr>
                <w:rStyle w:val="62"/>
                <w:rFonts w:hint="eastAsia" w:ascii="宋体" w:hAnsi="宋体" w:eastAsia="宋体" w:cs="宋体"/>
                <w:color w:val="auto"/>
                <w:spacing w:val="-2"/>
                <w:szCs w:val="21"/>
                <w:highlight w:val="none"/>
              </w:rPr>
              <w:t>载</w:t>
            </w:r>
            <w:r>
              <w:rPr>
                <w:rStyle w:val="62"/>
                <w:rFonts w:hint="eastAsia" w:ascii="宋体" w:hAnsi="宋体" w:eastAsia="宋体" w:cs="宋体"/>
                <w:color w:val="auto"/>
                <w:szCs w:val="21"/>
                <w:highlight w:val="none"/>
              </w:rPr>
              <w:t>明</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信息</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 xml:space="preserve">名称： </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地址：</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（项目名称）投标文件</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招标项目编号：</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在</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年</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月</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日</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077" w:type="dxa"/>
            <w:vAlign w:val="center"/>
          </w:tcPr>
          <w:p>
            <w:pPr>
              <w:pageBreakBefore w:val="0"/>
              <w:widowControl/>
              <w:kinsoku/>
              <w:wordWrap/>
              <w:overflowPunct/>
              <w:topLinePunct w:val="0"/>
              <w:bidi w:val="0"/>
              <w:adjustRightInd/>
              <w:spacing w:line="24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4.2.1</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截</w:t>
            </w:r>
            <w:r>
              <w:rPr>
                <w:rStyle w:val="62"/>
                <w:rFonts w:hint="eastAsia" w:ascii="宋体" w:hAnsi="宋体" w:eastAsia="宋体" w:cs="宋体"/>
                <w:color w:val="auto"/>
                <w:szCs w:val="21"/>
                <w:highlight w:val="none"/>
              </w:rPr>
              <w:t>止</w:t>
            </w:r>
            <w:r>
              <w:rPr>
                <w:rStyle w:val="62"/>
                <w:rFonts w:hint="eastAsia" w:ascii="宋体" w:hAnsi="宋体" w:eastAsia="宋体" w:cs="宋体"/>
                <w:color w:val="auto"/>
                <w:spacing w:val="-2"/>
                <w:szCs w:val="21"/>
                <w:highlight w:val="none"/>
              </w:rPr>
              <w:t>时</w:t>
            </w:r>
            <w:r>
              <w:rPr>
                <w:rStyle w:val="62"/>
                <w:rFonts w:hint="eastAsia" w:ascii="宋体" w:hAnsi="宋体" w:eastAsia="宋体" w:cs="宋体"/>
                <w:color w:val="auto"/>
                <w:szCs w:val="21"/>
                <w:highlight w:val="none"/>
              </w:rPr>
              <w:t>间</w:t>
            </w:r>
          </w:p>
        </w:tc>
        <w:tc>
          <w:tcPr>
            <w:tcW w:w="6785" w:type="dxa"/>
            <w:vAlign w:val="center"/>
          </w:tcPr>
          <w:p>
            <w:pPr>
              <w:pageBreakBefore w:val="0"/>
              <w:widowControl/>
              <w:kinsoku/>
              <w:wordWrap/>
              <w:overflowPunct/>
              <w:topLinePunct w:val="0"/>
              <w:bidi w:val="0"/>
              <w:adjustRightInd/>
              <w:spacing w:line="240" w:lineRule="auto"/>
              <w:ind w:right="-20"/>
              <w:outlineLvl w:val="9"/>
              <w:rPr>
                <w:rStyle w:val="62"/>
                <w:rFonts w:hint="eastAsia" w:ascii="宋体" w:hAnsi="宋体" w:eastAsia="宋体" w:cs="宋体"/>
                <w:color w:val="auto"/>
                <w:szCs w:val="21"/>
                <w:highlight w:val="none"/>
              </w:rPr>
            </w:pPr>
            <w:r>
              <w:rPr>
                <w:rFonts w:hint="eastAsia" w:cs="宋体"/>
                <w:b w:val="0"/>
                <w:bCs w:val="0"/>
                <w:color w:val="FF0000"/>
                <w:highlight w:val="none"/>
                <w:lang w:eastAsia="zh-CN"/>
              </w:rPr>
              <w:t>2024年04月15日上午09点00分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4.2.3</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文</w:t>
            </w:r>
            <w:r>
              <w:rPr>
                <w:rStyle w:val="62"/>
                <w:rFonts w:hint="eastAsia" w:ascii="宋体" w:hAnsi="宋体" w:eastAsia="宋体" w:cs="宋体"/>
                <w:color w:val="auto"/>
                <w:szCs w:val="21"/>
                <w:highlight w:val="none"/>
              </w:rPr>
              <w:t>件</w:t>
            </w:r>
            <w:r>
              <w:rPr>
                <w:rStyle w:val="62"/>
                <w:rFonts w:hint="eastAsia" w:ascii="宋体" w:hAnsi="宋体" w:eastAsia="宋体" w:cs="宋体"/>
                <w:color w:val="auto"/>
                <w:spacing w:val="-2"/>
                <w:szCs w:val="21"/>
                <w:highlight w:val="none"/>
              </w:rPr>
              <w:t>是</w:t>
            </w:r>
            <w:r>
              <w:rPr>
                <w:rStyle w:val="62"/>
                <w:rFonts w:hint="eastAsia" w:ascii="宋体" w:hAnsi="宋体" w:eastAsia="宋体" w:cs="宋体"/>
                <w:color w:val="auto"/>
                <w:szCs w:val="21"/>
                <w:highlight w:val="none"/>
              </w:rPr>
              <w:t>否</w:t>
            </w:r>
            <w:r>
              <w:rPr>
                <w:rStyle w:val="62"/>
                <w:rFonts w:hint="eastAsia" w:ascii="宋体" w:hAnsi="宋体" w:eastAsia="宋体" w:cs="宋体"/>
                <w:color w:val="auto"/>
                <w:spacing w:val="-2"/>
                <w:szCs w:val="21"/>
                <w:highlight w:val="none"/>
              </w:rPr>
              <w:t>退</w:t>
            </w:r>
            <w:r>
              <w:rPr>
                <w:rStyle w:val="62"/>
                <w:rFonts w:hint="eastAsia" w:ascii="宋体" w:hAnsi="宋体" w:eastAsia="宋体" w:cs="宋体"/>
                <w:color w:val="auto"/>
                <w:szCs w:val="21"/>
                <w:highlight w:val="none"/>
              </w:rPr>
              <w:t>还</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否</w:t>
            </w:r>
          </w:p>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5.1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开标</w:t>
            </w:r>
            <w:r>
              <w:rPr>
                <w:rStyle w:val="62"/>
                <w:rFonts w:hint="eastAsia" w:ascii="宋体" w:hAnsi="宋体" w:eastAsia="宋体" w:cs="宋体"/>
                <w:color w:val="auto"/>
                <w:spacing w:val="-2"/>
                <w:szCs w:val="21"/>
                <w:highlight w:val="none"/>
              </w:rPr>
              <w:t>时</w:t>
            </w:r>
            <w:r>
              <w:rPr>
                <w:rStyle w:val="62"/>
                <w:rFonts w:hint="eastAsia" w:ascii="宋体" w:hAnsi="宋体" w:eastAsia="宋体" w:cs="宋体"/>
                <w:color w:val="auto"/>
                <w:szCs w:val="21"/>
                <w:highlight w:val="none"/>
              </w:rPr>
              <w:t>间</w:t>
            </w:r>
            <w:r>
              <w:rPr>
                <w:rStyle w:val="62"/>
                <w:rFonts w:hint="eastAsia" w:ascii="宋体" w:hAnsi="宋体" w:eastAsia="宋体" w:cs="宋体"/>
                <w:color w:val="auto"/>
                <w:spacing w:val="-2"/>
                <w:szCs w:val="21"/>
                <w:highlight w:val="none"/>
              </w:rPr>
              <w:t>和</w:t>
            </w:r>
            <w:r>
              <w:rPr>
                <w:rStyle w:val="62"/>
                <w:rFonts w:hint="eastAsia" w:ascii="宋体" w:hAnsi="宋体" w:eastAsia="宋体" w:cs="宋体"/>
                <w:color w:val="auto"/>
                <w:szCs w:val="21"/>
                <w:highlight w:val="none"/>
              </w:rPr>
              <w:t>地点</w:t>
            </w:r>
          </w:p>
        </w:tc>
        <w:tc>
          <w:tcPr>
            <w:tcW w:w="6785" w:type="dxa"/>
            <w:vAlign w:val="center"/>
          </w:tcPr>
          <w:p>
            <w:pPr>
              <w:pageBreakBefore w:val="0"/>
              <w:widowControl/>
              <w:kinsoku/>
              <w:wordWrap/>
              <w:overflowPunct/>
              <w:topLinePunct w:val="0"/>
              <w:bidi w:val="0"/>
              <w:adjustRightInd/>
              <w:spacing w:line="360" w:lineRule="auto"/>
              <w:ind w:right="-23"/>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开标时间：同投标截止时间</w:t>
            </w:r>
          </w:p>
          <w:p>
            <w:pPr>
              <w:pageBreakBefore w:val="0"/>
              <w:widowControl/>
              <w:kinsoku/>
              <w:wordWrap/>
              <w:overflowPunct/>
              <w:topLinePunct w:val="0"/>
              <w:bidi w:val="0"/>
              <w:adjustRightInd/>
              <w:spacing w:line="360" w:lineRule="auto"/>
              <w:ind w:right="-23"/>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b w:val="0"/>
                <w:bCs w:val="0"/>
                <w:color w:val="auto"/>
                <w:szCs w:val="21"/>
                <w:highlight w:val="none"/>
              </w:rPr>
              <w:t>开标地点：</w:t>
            </w:r>
            <w:r>
              <w:rPr>
                <w:rStyle w:val="62"/>
                <w:rFonts w:hint="eastAsia" w:ascii="宋体" w:hAnsi="宋体" w:eastAsia="宋体" w:cs="宋体"/>
                <w:b w:val="0"/>
                <w:bCs w:val="0"/>
                <w:color w:val="auto"/>
                <w:szCs w:val="21"/>
                <w:highlight w:val="none"/>
                <w:lang w:eastAsia="zh-CN"/>
              </w:rPr>
              <w:t>“</w:t>
            </w:r>
            <w:r>
              <w:rPr>
                <w:rStyle w:val="62"/>
                <w:rFonts w:hint="eastAsia" w:ascii="宋体" w:hAnsi="宋体" w:eastAsia="宋体" w:cs="宋体"/>
                <w:b w:val="0"/>
                <w:bCs w:val="0"/>
                <w:color w:val="auto"/>
                <w:szCs w:val="21"/>
                <w:highlight w:val="none"/>
                <w:lang w:val="en-US" w:eastAsia="zh-CN"/>
              </w:rPr>
              <w:t>政采云</w:t>
            </w:r>
            <w:r>
              <w:rPr>
                <w:rStyle w:val="62"/>
                <w:rFonts w:hint="eastAsia" w:ascii="宋体" w:hAnsi="宋体" w:eastAsia="宋体" w:cs="宋体"/>
                <w:b w:val="0"/>
                <w:bCs w:val="0"/>
                <w:color w:val="auto"/>
                <w:szCs w:val="21"/>
                <w:highlight w:val="none"/>
                <w:lang w:eastAsia="zh-CN"/>
              </w:rPr>
              <w:t>”</w:t>
            </w:r>
            <w:r>
              <w:rPr>
                <w:rStyle w:val="62"/>
                <w:rFonts w:hint="eastAsia" w:ascii="宋体" w:hAnsi="宋体" w:eastAsia="宋体" w:cs="宋体"/>
                <w:b w:val="0"/>
                <w:bCs w:val="0"/>
                <w:color w:val="auto"/>
                <w:szCs w:val="21"/>
                <w:highlight w:val="none"/>
                <w:lang w:val="en-US" w:eastAsia="zh-CN"/>
              </w:rPr>
              <w:t>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exac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5.2（4）</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开标</w:t>
            </w:r>
            <w:r>
              <w:rPr>
                <w:rStyle w:val="62"/>
                <w:rFonts w:hint="eastAsia" w:ascii="宋体" w:hAnsi="宋体" w:eastAsia="宋体" w:cs="宋体"/>
                <w:color w:val="auto"/>
                <w:spacing w:val="-2"/>
                <w:szCs w:val="21"/>
                <w:highlight w:val="none"/>
              </w:rPr>
              <w:t>程</w:t>
            </w:r>
            <w:r>
              <w:rPr>
                <w:rStyle w:val="62"/>
                <w:rFonts w:hint="eastAsia" w:ascii="宋体" w:hAnsi="宋体" w:eastAsia="宋体" w:cs="宋体"/>
                <w:color w:val="auto"/>
                <w:szCs w:val="21"/>
                <w:highlight w:val="none"/>
              </w:rPr>
              <w:t>序</w:t>
            </w:r>
          </w:p>
        </w:tc>
        <w:tc>
          <w:tcPr>
            <w:tcW w:w="6785" w:type="dxa"/>
            <w:vAlign w:val="center"/>
          </w:tcPr>
          <w:p>
            <w:pPr>
              <w:pageBreakBefore w:val="0"/>
              <w:widowControl/>
              <w:kinsoku/>
              <w:wordWrap/>
              <w:overflowPunct/>
              <w:topLinePunct w:val="0"/>
              <w:bidi w:val="0"/>
              <w:adjustRightInd/>
              <w:spacing w:line="24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开标顺序：按</w:t>
            </w:r>
            <w:r>
              <w:rPr>
                <w:rStyle w:val="62"/>
                <w:rFonts w:hint="eastAsia" w:ascii="宋体" w:hAnsi="宋体" w:eastAsia="宋体" w:cs="宋体"/>
                <w:b w:val="0"/>
                <w:bCs w:val="0"/>
                <w:color w:val="auto"/>
                <w:szCs w:val="21"/>
                <w:highlight w:val="none"/>
                <w:lang w:eastAsia="zh-CN"/>
              </w:rPr>
              <w:t>“</w:t>
            </w:r>
            <w:r>
              <w:rPr>
                <w:rStyle w:val="62"/>
                <w:rFonts w:hint="eastAsia" w:ascii="宋体" w:hAnsi="宋体" w:eastAsia="宋体" w:cs="宋体"/>
                <w:b w:val="0"/>
                <w:bCs w:val="0"/>
                <w:color w:val="auto"/>
                <w:szCs w:val="21"/>
                <w:highlight w:val="none"/>
                <w:lang w:val="en-US" w:eastAsia="zh-CN"/>
              </w:rPr>
              <w:t>政采云</w:t>
            </w:r>
            <w:r>
              <w:rPr>
                <w:rStyle w:val="62"/>
                <w:rFonts w:hint="eastAsia" w:ascii="宋体" w:hAnsi="宋体" w:eastAsia="宋体" w:cs="宋体"/>
                <w:b w:val="0"/>
                <w:bCs w:val="0"/>
                <w:color w:val="auto"/>
                <w:szCs w:val="21"/>
                <w:highlight w:val="none"/>
                <w:lang w:eastAsia="zh-CN"/>
              </w:rPr>
              <w:t>”</w:t>
            </w:r>
            <w:r>
              <w:rPr>
                <w:rStyle w:val="62"/>
                <w:rFonts w:hint="eastAsia" w:ascii="宋体" w:hAnsi="宋体" w:eastAsia="宋体" w:cs="宋体"/>
                <w:b w:val="0"/>
                <w:bCs w:val="0"/>
                <w:color w:val="auto"/>
                <w:szCs w:val="21"/>
                <w:highlight w:val="none"/>
                <w:lang w:val="en-US" w:eastAsia="zh-CN"/>
              </w:rPr>
              <w:t>线上开标</w:t>
            </w:r>
            <w:r>
              <w:rPr>
                <w:rStyle w:val="62"/>
                <w:rFonts w:hint="eastAsia" w:ascii="宋体" w:hAnsi="宋体" w:eastAsia="宋体" w:cs="宋体"/>
                <w:color w:val="auto"/>
                <w:szCs w:val="21"/>
                <w:highlight w:val="none"/>
              </w:rPr>
              <w:t>的顺序；</w:t>
            </w:r>
          </w:p>
          <w:p>
            <w:pPr>
              <w:pageBreakBefore w:val="0"/>
              <w:widowControl/>
              <w:kinsoku/>
              <w:wordWrap/>
              <w:overflowPunct/>
              <w:topLinePunct w:val="0"/>
              <w:bidi w:val="0"/>
              <w:adjustRightInd/>
              <w:spacing w:line="240" w:lineRule="auto"/>
              <w:ind w:right="-20"/>
              <w:outlineLvl w:val="9"/>
              <w:rPr>
                <w:rStyle w:val="62"/>
                <w:rFonts w:hint="eastAsia" w:ascii="宋体" w:hAnsi="宋体" w:eastAsia="宋体" w:cs="宋体"/>
                <w:color w:val="auto"/>
                <w:szCs w:val="21"/>
                <w:highlight w:val="none"/>
              </w:rPr>
            </w:pPr>
            <w:r>
              <w:rPr>
                <w:rFonts w:hint="eastAsia" w:ascii="宋体" w:hAnsi="宋体" w:cs="宋体"/>
                <w:b/>
                <w:bCs/>
                <w:color w:val="auto"/>
                <w:kern w:val="2"/>
                <w:highlight w:val="none"/>
                <w:lang w:eastAsia="zh-CN"/>
              </w:rPr>
              <w:t>注：</w:t>
            </w:r>
            <w:r>
              <w:rPr>
                <w:rFonts w:hint="eastAsia" w:ascii="宋体" w:hAnsi="宋体" w:cs="宋体"/>
                <w:b/>
                <w:bCs/>
                <w:color w:val="auto"/>
                <w:kern w:val="2"/>
                <w:highlight w:val="none"/>
              </w:rPr>
              <w:t>供应商应在投标文件递交截止时间后30分钟内通过政府采购云平台完成投标文件远程解密。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6.1.1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评标</w:t>
            </w:r>
            <w:r>
              <w:rPr>
                <w:rStyle w:val="62"/>
                <w:rFonts w:hint="eastAsia" w:ascii="宋体" w:hAnsi="宋体" w:eastAsia="宋体" w:cs="宋体"/>
                <w:color w:val="auto"/>
                <w:spacing w:val="-2"/>
                <w:szCs w:val="21"/>
                <w:highlight w:val="none"/>
              </w:rPr>
              <w:t>委</w:t>
            </w:r>
            <w:r>
              <w:rPr>
                <w:rStyle w:val="62"/>
                <w:rFonts w:hint="eastAsia" w:ascii="宋体" w:hAnsi="宋体" w:eastAsia="宋体" w:cs="宋体"/>
                <w:color w:val="auto"/>
                <w:szCs w:val="21"/>
                <w:highlight w:val="none"/>
              </w:rPr>
              <w:t>员</w:t>
            </w:r>
            <w:r>
              <w:rPr>
                <w:rStyle w:val="62"/>
                <w:rFonts w:hint="eastAsia" w:ascii="宋体" w:hAnsi="宋体" w:eastAsia="宋体" w:cs="宋体"/>
                <w:color w:val="auto"/>
                <w:spacing w:val="-2"/>
                <w:szCs w:val="21"/>
                <w:highlight w:val="none"/>
              </w:rPr>
              <w:t>会</w:t>
            </w:r>
            <w:r>
              <w:rPr>
                <w:rStyle w:val="62"/>
                <w:rFonts w:hint="eastAsia" w:ascii="宋体" w:hAnsi="宋体" w:eastAsia="宋体" w:cs="宋体"/>
                <w:color w:val="auto"/>
                <w:szCs w:val="21"/>
                <w:highlight w:val="none"/>
              </w:rPr>
              <w:t>的</w:t>
            </w:r>
            <w:r>
              <w:rPr>
                <w:rStyle w:val="62"/>
                <w:rFonts w:hint="eastAsia" w:ascii="宋体" w:hAnsi="宋体" w:eastAsia="宋体" w:cs="宋体"/>
                <w:color w:val="auto"/>
                <w:spacing w:val="-2"/>
                <w:szCs w:val="21"/>
                <w:highlight w:val="none"/>
              </w:rPr>
              <w:t>组</w:t>
            </w:r>
            <w:r>
              <w:rPr>
                <w:rStyle w:val="62"/>
                <w:rFonts w:hint="eastAsia" w:ascii="宋体" w:hAnsi="宋体" w:eastAsia="宋体" w:cs="宋体"/>
                <w:color w:val="auto"/>
                <w:szCs w:val="21"/>
                <w:highlight w:val="none"/>
              </w:rPr>
              <w:t>建</w:t>
            </w:r>
          </w:p>
        </w:tc>
        <w:tc>
          <w:tcPr>
            <w:tcW w:w="6785" w:type="dxa"/>
            <w:vAlign w:val="center"/>
          </w:tcPr>
          <w:p>
            <w:pPr>
              <w:pageBreakBefore w:val="0"/>
              <w:widowControl/>
              <w:kinsoku/>
              <w:wordWrap/>
              <w:overflowPunct/>
              <w:topLinePunct w:val="0"/>
              <w:bidi w:val="0"/>
              <w:adjustRightInd/>
              <w:spacing w:line="360" w:lineRule="auto"/>
              <w:outlineLvl w:val="9"/>
              <w:rPr>
                <w:rStyle w:val="62"/>
                <w:rFonts w:hint="eastAsia" w:ascii="宋体" w:hAnsi="宋体" w:eastAsia="宋体" w:cs="宋体"/>
                <w:color w:val="auto"/>
                <w:szCs w:val="21"/>
                <w:highlight w:val="none"/>
                <w:lang w:val="zh-CN"/>
              </w:rPr>
            </w:pPr>
            <w:r>
              <w:rPr>
                <w:rStyle w:val="62"/>
                <w:rFonts w:hint="eastAsia" w:ascii="宋体" w:hAnsi="宋体" w:eastAsia="宋体" w:cs="宋体"/>
                <w:color w:val="auto"/>
                <w:szCs w:val="21"/>
                <w:highlight w:val="none"/>
                <w:lang w:val="zh-CN"/>
              </w:rPr>
              <w:t>评标委员会构成：</w:t>
            </w:r>
            <w:r>
              <w:rPr>
                <w:rStyle w:val="62"/>
                <w:rFonts w:hint="eastAsia" w:ascii="宋体" w:hAnsi="宋体" w:cs="宋体"/>
                <w:color w:val="auto"/>
                <w:szCs w:val="21"/>
                <w:highlight w:val="none"/>
                <w:u w:val="single"/>
                <w:lang w:val="en-US" w:eastAsia="zh-CN"/>
              </w:rPr>
              <w:t>5</w:t>
            </w:r>
            <w:r>
              <w:rPr>
                <w:rStyle w:val="62"/>
                <w:rFonts w:hint="eastAsia" w:ascii="宋体" w:hAnsi="宋体" w:eastAsia="宋体" w:cs="宋体"/>
                <w:color w:val="auto"/>
                <w:szCs w:val="21"/>
                <w:highlight w:val="none"/>
                <w:lang w:val="zh-CN"/>
              </w:rPr>
              <w:t>人,其中甲方代表</w:t>
            </w:r>
            <w:r>
              <w:rPr>
                <w:rStyle w:val="62"/>
                <w:rFonts w:hint="eastAsia" w:ascii="宋体" w:hAnsi="宋体" w:cs="宋体"/>
                <w:color w:val="auto"/>
                <w:szCs w:val="21"/>
                <w:highlight w:val="none"/>
                <w:u w:val="single"/>
                <w:lang w:val="en-US" w:eastAsia="zh-CN"/>
              </w:rPr>
              <w:t>1</w:t>
            </w:r>
            <w:r>
              <w:rPr>
                <w:rStyle w:val="62"/>
                <w:rFonts w:hint="eastAsia" w:ascii="宋体" w:hAnsi="宋体" w:eastAsia="宋体" w:cs="宋体"/>
                <w:color w:val="auto"/>
                <w:szCs w:val="21"/>
                <w:highlight w:val="none"/>
                <w:lang w:val="zh-CN"/>
              </w:rPr>
              <w:t>人，</w:t>
            </w:r>
            <w:r>
              <w:rPr>
                <w:rStyle w:val="62"/>
                <w:rFonts w:hint="eastAsia" w:ascii="宋体" w:hAnsi="宋体" w:eastAsia="宋体" w:cs="宋体"/>
                <w:color w:val="auto"/>
                <w:szCs w:val="21"/>
                <w:highlight w:val="none"/>
              </w:rPr>
              <w:t>专家</w:t>
            </w:r>
            <w:r>
              <w:rPr>
                <w:rStyle w:val="62"/>
                <w:rFonts w:hint="eastAsia" w:ascii="宋体" w:hAnsi="宋体" w:cs="宋体"/>
                <w:color w:val="auto"/>
                <w:szCs w:val="21"/>
                <w:highlight w:val="none"/>
                <w:u w:val="single"/>
                <w:lang w:val="en-US" w:eastAsia="zh-CN"/>
              </w:rPr>
              <w:t>4</w:t>
            </w:r>
            <w:r>
              <w:rPr>
                <w:rStyle w:val="62"/>
                <w:rFonts w:hint="eastAsia" w:ascii="宋体" w:hAnsi="宋体" w:eastAsia="宋体" w:cs="宋体"/>
                <w:color w:val="auto"/>
                <w:szCs w:val="21"/>
                <w:highlight w:val="none"/>
              </w:rPr>
              <w:t>人；</w:t>
            </w:r>
          </w:p>
          <w:p>
            <w:pPr>
              <w:pageBreakBefore w:val="0"/>
              <w:widowControl/>
              <w:kinsoku/>
              <w:wordWrap/>
              <w:overflowPunct/>
              <w:topLinePunct w:val="0"/>
              <w:bidi w:val="0"/>
              <w:adjustRightInd/>
              <w:spacing w:line="360" w:lineRule="auto"/>
              <w:jc w:val="left"/>
              <w:textAlignment w:val="center"/>
              <w:outlineLvl w:val="9"/>
              <w:rPr>
                <w:rStyle w:val="62"/>
                <w:rFonts w:hint="eastAsia" w:ascii="宋体" w:hAnsi="宋体" w:eastAsia="宋体" w:cs="宋体"/>
                <w:color w:val="auto"/>
                <w:szCs w:val="21"/>
                <w:highlight w:val="none"/>
                <w:u w:val="single"/>
              </w:rPr>
            </w:pPr>
            <w:r>
              <w:rPr>
                <w:rStyle w:val="62"/>
                <w:rFonts w:hint="eastAsia" w:ascii="宋体" w:hAnsi="宋体" w:eastAsia="宋体" w:cs="宋体"/>
                <w:color w:val="auto"/>
                <w:szCs w:val="21"/>
                <w:highlight w:val="none"/>
                <w:lang w:val="zh-CN"/>
              </w:rPr>
              <w:t>评标专家确定方式：</w:t>
            </w:r>
            <w:r>
              <w:rPr>
                <w:rStyle w:val="62"/>
                <w:rFonts w:hint="eastAsia" w:ascii="宋体" w:hAnsi="宋体" w:eastAsia="宋体" w:cs="宋体"/>
                <w:color w:val="auto"/>
                <w:szCs w:val="21"/>
                <w:highlight w:val="none"/>
              </w:rPr>
              <w:t>在</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lang w:val="en-US" w:eastAsia="zh-CN"/>
              </w:rPr>
              <w:t>政采云</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rPr>
              <w:t>专家库中随机抽取</w:t>
            </w:r>
            <w:r>
              <w:rPr>
                <w:rStyle w:val="62"/>
                <w:rFonts w:hint="eastAsia" w:ascii="宋体" w:hAnsi="宋体" w:eastAsia="宋体" w:cs="宋体"/>
                <w:color w:val="auto"/>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6.3.2</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评标</w:t>
            </w:r>
            <w:r>
              <w:rPr>
                <w:rStyle w:val="62"/>
                <w:rFonts w:hint="eastAsia" w:ascii="宋体" w:hAnsi="宋体" w:eastAsia="宋体" w:cs="宋体"/>
                <w:color w:val="auto"/>
                <w:spacing w:val="-2"/>
                <w:szCs w:val="21"/>
                <w:highlight w:val="none"/>
              </w:rPr>
              <w:t>委</w:t>
            </w:r>
            <w:r>
              <w:rPr>
                <w:rStyle w:val="62"/>
                <w:rFonts w:hint="eastAsia" w:ascii="宋体" w:hAnsi="宋体" w:eastAsia="宋体" w:cs="宋体"/>
                <w:color w:val="auto"/>
                <w:szCs w:val="21"/>
                <w:highlight w:val="none"/>
              </w:rPr>
              <w:t>员</w:t>
            </w:r>
            <w:r>
              <w:rPr>
                <w:rStyle w:val="62"/>
                <w:rFonts w:hint="eastAsia" w:ascii="宋体" w:hAnsi="宋体" w:eastAsia="宋体" w:cs="宋体"/>
                <w:color w:val="auto"/>
                <w:spacing w:val="-2"/>
                <w:szCs w:val="21"/>
                <w:highlight w:val="none"/>
              </w:rPr>
              <w:t>会</w:t>
            </w:r>
            <w:r>
              <w:rPr>
                <w:rStyle w:val="62"/>
                <w:rFonts w:hint="eastAsia" w:ascii="宋体" w:hAnsi="宋体" w:eastAsia="宋体" w:cs="宋体"/>
                <w:color w:val="auto"/>
                <w:szCs w:val="21"/>
                <w:highlight w:val="none"/>
              </w:rPr>
              <w:t>推</w:t>
            </w:r>
            <w:r>
              <w:rPr>
                <w:rStyle w:val="62"/>
                <w:rFonts w:hint="eastAsia" w:ascii="宋体" w:hAnsi="宋体" w:eastAsia="宋体" w:cs="宋体"/>
                <w:color w:val="auto"/>
                <w:spacing w:val="-2"/>
                <w:szCs w:val="21"/>
                <w:highlight w:val="none"/>
              </w:rPr>
              <w:t>荐</w:t>
            </w:r>
            <w:r>
              <w:rPr>
                <w:rStyle w:val="62"/>
                <w:rFonts w:hint="eastAsia" w:ascii="宋体" w:hAnsi="宋体" w:eastAsia="宋体" w:cs="宋体"/>
                <w:color w:val="auto"/>
                <w:szCs w:val="21"/>
                <w:highlight w:val="none"/>
              </w:rPr>
              <w:t>中</w:t>
            </w:r>
            <w:r>
              <w:rPr>
                <w:rStyle w:val="62"/>
                <w:rFonts w:hint="eastAsia" w:ascii="宋体" w:hAnsi="宋体" w:eastAsia="宋体" w:cs="宋体"/>
                <w:color w:val="auto"/>
                <w:spacing w:val="-2"/>
                <w:szCs w:val="21"/>
                <w:highlight w:val="none"/>
              </w:rPr>
              <w:t>标</w:t>
            </w:r>
            <w:r>
              <w:rPr>
                <w:rStyle w:val="62"/>
                <w:rFonts w:hint="eastAsia" w:ascii="宋体" w:hAnsi="宋体" w:eastAsia="宋体" w:cs="宋体"/>
                <w:color w:val="auto"/>
                <w:szCs w:val="21"/>
                <w:highlight w:val="none"/>
              </w:rPr>
              <w:t>候</w:t>
            </w:r>
            <w:r>
              <w:rPr>
                <w:rStyle w:val="62"/>
                <w:rFonts w:hint="eastAsia" w:ascii="宋体" w:hAnsi="宋体" w:eastAsia="宋体" w:cs="宋体"/>
                <w:color w:val="auto"/>
                <w:spacing w:val="-2"/>
                <w:szCs w:val="21"/>
                <w:highlight w:val="none"/>
              </w:rPr>
              <w:t>选</w:t>
            </w:r>
            <w:r>
              <w:rPr>
                <w:rStyle w:val="62"/>
                <w:rFonts w:hint="eastAsia" w:ascii="宋体" w:hAnsi="宋体" w:eastAsia="宋体" w:cs="宋体"/>
                <w:color w:val="auto"/>
                <w:szCs w:val="21"/>
                <w:highlight w:val="none"/>
              </w:rPr>
              <w:t>人的</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数</w:t>
            </w:r>
          </w:p>
        </w:tc>
        <w:tc>
          <w:tcPr>
            <w:tcW w:w="6785" w:type="dxa"/>
            <w:vAlign w:val="center"/>
          </w:tcPr>
          <w:p>
            <w:pPr>
              <w:pageBreakBefore w:val="0"/>
              <w:widowControl/>
              <w:kinsoku/>
              <w:wordWrap/>
              <w:overflowPunct/>
              <w:topLinePunct w:val="0"/>
              <w:bidi w:val="0"/>
              <w:adjustRightInd/>
              <w:spacing w:line="360" w:lineRule="auto"/>
              <w:ind w:right="-20"/>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本项目推荐三名中标候选人。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7.1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中标</w:t>
            </w:r>
            <w:r>
              <w:rPr>
                <w:rStyle w:val="62"/>
                <w:rFonts w:hint="eastAsia" w:ascii="宋体" w:hAnsi="宋体" w:eastAsia="宋体" w:cs="宋体"/>
                <w:color w:val="auto"/>
                <w:spacing w:val="-2"/>
                <w:szCs w:val="21"/>
                <w:highlight w:val="none"/>
              </w:rPr>
              <w:t>候</w:t>
            </w:r>
            <w:r>
              <w:rPr>
                <w:rStyle w:val="62"/>
                <w:rFonts w:hint="eastAsia" w:ascii="宋体" w:hAnsi="宋体" w:eastAsia="宋体" w:cs="宋体"/>
                <w:color w:val="auto"/>
                <w:szCs w:val="21"/>
                <w:highlight w:val="none"/>
              </w:rPr>
              <w:t>选</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公</w:t>
            </w:r>
            <w:r>
              <w:rPr>
                <w:rStyle w:val="62"/>
                <w:rFonts w:hint="eastAsia" w:ascii="宋体" w:hAnsi="宋体" w:eastAsia="宋体" w:cs="宋体"/>
                <w:color w:val="auto"/>
                <w:spacing w:val="-2"/>
                <w:szCs w:val="21"/>
                <w:highlight w:val="none"/>
              </w:rPr>
              <w:t>示</w:t>
            </w:r>
            <w:r>
              <w:rPr>
                <w:rStyle w:val="62"/>
                <w:rFonts w:hint="eastAsia" w:ascii="宋体" w:hAnsi="宋体" w:eastAsia="宋体" w:cs="宋体"/>
                <w:color w:val="auto"/>
                <w:szCs w:val="21"/>
                <w:highlight w:val="none"/>
              </w:rPr>
              <w:t>媒</w:t>
            </w:r>
            <w:r>
              <w:rPr>
                <w:rStyle w:val="62"/>
                <w:rFonts w:hint="eastAsia" w:ascii="宋体" w:hAnsi="宋体" w:eastAsia="宋体" w:cs="宋体"/>
                <w:color w:val="auto"/>
                <w:spacing w:val="-2"/>
                <w:szCs w:val="21"/>
                <w:highlight w:val="none"/>
              </w:rPr>
              <w:t>介</w:t>
            </w:r>
            <w:r>
              <w:rPr>
                <w:rStyle w:val="62"/>
                <w:rFonts w:hint="eastAsia" w:ascii="宋体" w:hAnsi="宋体" w:eastAsia="宋体" w:cs="宋体"/>
                <w:color w:val="auto"/>
                <w:szCs w:val="21"/>
                <w:highlight w:val="none"/>
              </w:rPr>
              <w:t>及</w:t>
            </w:r>
            <w:r>
              <w:rPr>
                <w:rStyle w:val="62"/>
                <w:rFonts w:hint="eastAsia" w:ascii="宋体" w:hAnsi="宋体" w:eastAsia="宋体" w:cs="宋体"/>
                <w:color w:val="auto"/>
                <w:spacing w:val="-2"/>
                <w:szCs w:val="21"/>
                <w:highlight w:val="none"/>
              </w:rPr>
              <w:t>期</w:t>
            </w:r>
            <w:r>
              <w:rPr>
                <w:rStyle w:val="62"/>
                <w:rFonts w:hint="eastAsia" w:ascii="宋体" w:hAnsi="宋体" w:eastAsia="宋体" w:cs="宋体"/>
                <w:color w:val="auto"/>
                <w:szCs w:val="21"/>
                <w:highlight w:val="none"/>
              </w:rPr>
              <w:t>限</w:t>
            </w:r>
          </w:p>
        </w:tc>
        <w:tc>
          <w:tcPr>
            <w:tcW w:w="6785" w:type="dxa"/>
            <w:vAlign w:val="center"/>
          </w:tcPr>
          <w:p>
            <w:pPr>
              <w:pageBreakBefore w:val="0"/>
              <w:widowControl/>
              <w:kinsoku/>
              <w:wordWrap/>
              <w:overflowPunct/>
              <w:topLinePunct w:val="0"/>
              <w:bidi w:val="0"/>
              <w:adjustRightInd/>
              <w:spacing w:line="360" w:lineRule="auto"/>
              <w:ind w:right="-23"/>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lang w:eastAsia="zh-CN"/>
              </w:rPr>
              <w:t>同招标公告发布媒介</w:t>
            </w:r>
          </w:p>
          <w:p>
            <w:pPr>
              <w:pageBreakBefore w:val="0"/>
              <w:widowControl/>
              <w:kinsoku/>
              <w:wordWrap/>
              <w:overflowPunct/>
              <w:topLinePunct w:val="0"/>
              <w:bidi w:val="0"/>
              <w:adjustRightInd/>
              <w:spacing w:line="360" w:lineRule="auto"/>
              <w:ind w:right="-23"/>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公示期限：1个工作日。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7.4</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是否</w:t>
            </w:r>
            <w:r>
              <w:rPr>
                <w:rStyle w:val="62"/>
                <w:rFonts w:hint="eastAsia" w:ascii="宋体" w:hAnsi="宋体" w:eastAsia="宋体" w:cs="宋体"/>
                <w:color w:val="auto"/>
                <w:spacing w:val="-2"/>
                <w:szCs w:val="21"/>
                <w:highlight w:val="none"/>
              </w:rPr>
              <w:t>授</w:t>
            </w:r>
            <w:r>
              <w:rPr>
                <w:rStyle w:val="62"/>
                <w:rFonts w:hint="eastAsia" w:ascii="宋体" w:hAnsi="宋体" w:eastAsia="宋体" w:cs="宋体"/>
                <w:color w:val="auto"/>
                <w:szCs w:val="21"/>
                <w:highlight w:val="none"/>
              </w:rPr>
              <w:t>权</w:t>
            </w:r>
            <w:r>
              <w:rPr>
                <w:rStyle w:val="62"/>
                <w:rFonts w:hint="eastAsia" w:ascii="宋体" w:hAnsi="宋体" w:eastAsia="宋体" w:cs="宋体"/>
                <w:color w:val="auto"/>
                <w:spacing w:val="-2"/>
                <w:szCs w:val="21"/>
                <w:highlight w:val="none"/>
              </w:rPr>
              <w:t>评</w:t>
            </w:r>
            <w:r>
              <w:rPr>
                <w:rStyle w:val="62"/>
                <w:rFonts w:hint="eastAsia" w:ascii="宋体" w:hAnsi="宋体" w:eastAsia="宋体" w:cs="宋体"/>
                <w:color w:val="auto"/>
                <w:szCs w:val="21"/>
                <w:highlight w:val="none"/>
              </w:rPr>
              <w:t>标</w:t>
            </w:r>
            <w:r>
              <w:rPr>
                <w:rStyle w:val="62"/>
                <w:rFonts w:hint="eastAsia" w:ascii="宋体" w:hAnsi="宋体" w:eastAsia="宋体" w:cs="宋体"/>
                <w:color w:val="auto"/>
                <w:spacing w:val="-2"/>
                <w:szCs w:val="21"/>
                <w:highlight w:val="none"/>
              </w:rPr>
              <w:t>委</w:t>
            </w:r>
            <w:r>
              <w:rPr>
                <w:rStyle w:val="62"/>
                <w:rFonts w:hint="eastAsia" w:ascii="宋体" w:hAnsi="宋体" w:eastAsia="宋体" w:cs="宋体"/>
                <w:color w:val="auto"/>
                <w:szCs w:val="21"/>
                <w:highlight w:val="none"/>
              </w:rPr>
              <w:t>员</w:t>
            </w:r>
            <w:r>
              <w:rPr>
                <w:rStyle w:val="62"/>
                <w:rFonts w:hint="eastAsia" w:ascii="宋体" w:hAnsi="宋体" w:eastAsia="宋体" w:cs="宋体"/>
                <w:color w:val="auto"/>
                <w:spacing w:val="-2"/>
                <w:szCs w:val="21"/>
                <w:highlight w:val="none"/>
              </w:rPr>
              <w:t>会</w:t>
            </w:r>
            <w:r>
              <w:rPr>
                <w:rStyle w:val="62"/>
                <w:rFonts w:hint="eastAsia" w:ascii="宋体" w:hAnsi="宋体" w:eastAsia="宋体" w:cs="宋体"/>
                <w:color w:val="auto"/>
                <w:szCs w:val="21"/>
                <w:highlight w:val="none"/>
              </w:rPr>
              <w:t>确</w:t>
            </w:r>
            <w:r>
              <w:rPr>
                <w:rStyle w:val="62"/>
                <w:rFonts w:hint="eastAsia" w:ascii="宋体" w:hAnsi="宋体" w:eastAsia="宋体" w:cs="宋体"/>
                <w:color w:val="auto"/>
                <w:spacing w:val="-2"/>
                <w:szCs w:val="21"/>
                <w:highlight w:val="none"/>
              </w:rPr>
              <w:t>定</w:t>
            </w:r>
            <w:r>
              <w:rPr>
                <w:rStyle w:val="62"/>
                <w:rFonts w:hint="eastAsia" w:ascii="宋体" w:hAnsi="宋体" w:eastAsia="宋体" w:cs="宋体"/>
                <w:color w:val="auto"/>
                <w:szCs w:val="21"/>
                <w:highlight w:val="none"/>
              </w:rPr>
              <w:t>中标人</w:t>
            </w:r>
          </w:p>
        </w:tc>
        <w:tc>
          <w:tcPr>
            <w:tcW w:w="6785" w:type="dxa"/>
            <w:vAlign w:val="center"/>
          </w:tcPr>
          <w:p>
            <w:pPr>
              <w:pageBreakBefore w:val="0"/>
              <w:widowControl/>
              <w:kinsoku/>
              <w:wordWrap/>
              <w:overflowPunct/>
              <w:topLinePunct w:val="0"/>
              <w:bidi w:val="0"/>
              <w:adjustRightInd/>
              <w:spacing w:line="360" w:lineRule="auto"/>
              <w:ind w:right="-23"/>
              <w:outlineLvl w:val="9"/>
              <w:rPr>
                <w:rStyle w:val="62"/>
                <w:rFonts w:hint="eastAsia" w:ascii="宋体" w:hAnsi="宋体" w:eastAsia="宋体" w:cs="宋体"/>
                <w:color w:val="auto"/>
                <w:szCs w:val="21"/>
                <w:highlight w:val="none"/>
              </w:rPr>
            </w:pPr>
            <w:r>
              <w:rPr>
                <w:rStyle w:val="62"/>
                <w:rFonts w:hint="eastAsia" w:ascii="宋体" w:hAnsi="宋体" w:eastAsia="宋体" w:cs="宋体"/>
                <w:b/>
                <w:bCs/>
                <w:color w:val="auto"/>
                <w:szCs w:val="21"/>
                <w:highlight w:val="none"/>
              </w:rPr>
              <w:sym w:font="Wingdings 2" w:char="00A3"/>
            </w:r>
            <w:r>
              <w:rPr>
                <w:rStyle w:val="62"/>
                <w:rFonts w:hint="eastAsia" w:ascii="宋体" w:hAnsi="宋体" w:eastAsia="宋体" w:cs="宋体"/>
                <w:color w:val="auto"/>
                <w:szCs w:val="21"/>
                <w:highlight w:val="none"/>
              </w:rPr>
              <w:t>是</w:t>
            </w:r>
          </w:p>
          <w:p>
            <w:pPr>
              <w:pageBreakBefore w:val="0"/>
              <w:widowControl/>
              <w:kinsoku/>
              <w:wordWrap/>
              <w:overflowPunct/>
              <w:topLinePunct w:val="0"/>
              <w:bidi w:val="0"/>
              <w:adjustRightInd/>
              <w:spacing w:line="360" w:lineRule="auto"/>
              <w:ind w:right="-23"/>
              <w:outlineLvl w:val="9"/>
              <w:rPr>
                <w:rStyle w:val="62"/>
                <w:rFonts w:hint="default" w:ascii="宋体" w:hAnsi="宋体" w:eastAsia="宋体" w:cs="宋体"/>
                <w:color w:val="auto"/>
                <w:szCs w:val="21"/>
                <w:highlight w:val="none"/>
                <w:lang w:val="en-US" w:eastAsia="zh-CN"/>
              </w:rPr>
            </w:pPr>
            <w:r>
              <w:rPr>
                <w:rStyle w:val="62"/>
                <w:rFonts w:hint="eastAsia" w:ascii="宋体" w:hAnsi="宋体" w:eastAsia="宋体" w:cs="宋体"/>
                <w:b/>
                <w:bCs/>
                <w:color w:val="auto"/>
                <w:szCs w:val="21"/>
                <w:highlight w:val="none"/>
              </w:rPr>
              <w:t>■</w:t>
            </w:r>
            <w:r>
              <w:rPr>
                <w:rStyle w:val="62"/>
                <w:rFonts w:hint="eastAsia" w:ascii="宋体" w:hAnsi="宋体" w:eastAsia="宋体" w:cs="宋体"/>
                <w:color w:val="auto"/>
                <w:szCs w:val="21"/>
                <w:highlight w:val="none"/>
              </w:rPr>
              <w:t>否</w:t>
            </w:r>
            <w:r>
              <w:rPr>
                <w:rStyle w:val="62"/>
                <w:rFonts w:hint="eastAsia" w:ascii="宋体" w:hAnsi="宋体" w:cs="宋体"/>
                <w:color w:val="auto"/>
                <w:szCs w:val="21"/>
                <w:highlight w:val="none"/>
                <w:lang w:val="en-US" w:eastAsia="zh-CN"/>
              </w:rPr>
              <w:t xml:space="preserve">  </w:t>
            </w:r>
            <w:r>
              <w:rPr>
                <w:rStyle w:val="62"/>
                <w:rFonts w:hint="eastAsia" w:ascii="宋体" w:hAnsi="宋体" w:eastAsia="宋体" w:cs="宋体"/>
                <w:color w:val="auto"/>
                <w:szCs w:val="21"/>
                <w:highlight w:val="none"/>
              </w:rPr>
              <w:t>本项目推荐三名中标候选人。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rPr>
              <w:t>7.6.1</w:t>
            </w:r>
          </w:p>
        </w:tc>
        <w:tc>
          <w:tcPr>
            <w:tcW w:w="2154" w:type="dxa"/>
            <w:vAlign w:val="center"/>
          </w:tcPr>
          <w:p>
            <w:pPr>
              <w:pageBreakBefore w:val="0"/>
              <w:widowControl/>
              <w:kinsoku/>
              <w:wordWrap/>
              <w:overflowPunct/>
              <w:topLinePunct w:val="0"/>
              <w:bidi w:val="0"/>
              <w:adjustRightInd/>
              <w:spacing w:line="360" w:lineRule="auto"/>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eastAsia="zh-CN"/>
              </w:rPr>
              <w:t>质量</w:t>
            </w:r>
            <w:r>
              <w:rPr>
                <w:rStyle w:val="62"/>
                <w:rFonts w:hint="eastAsia" w:ascii="宋体" w:hAnsi="宋体" w:eastAsia="宋体" w:cs="宋体"/>
                <w:color w:val="auto"/>
                <w:spacing w:val="-2"/>
                <w:szCs w:val="21"/>
                <w:highlight w:val="none"/>
              </w:rPr>
              <w:t>保</w:t>
            </w:r>
            <w:r>
              <w:rPr>
                <w:rStyle w:val="62"/>
                <w:rFonts w:hint="eastAsia" w:ascii="宋体" w:hAnsi="宋体" w:eastAsia="宋体" w:cs="宋体"/>
                <w:color w:val="auto"/>
                <w:szCs w:val="21"/>
                <w:highlight w:val="none"/>
              </w:rPr>
              <w:t>证金</w:t>
            </w:r>
          </w:p>
        </w:tc>
        <w:tc>
          <w:tcPr>
            <w:tcW w:w="6785" w:type="dxa"/>
            <w:vAlign w:val="center"/>
          </w:tcPr>
          <w:p>
            <w:pPr>
              <w:pageBreakBefore w:val="0"/>
              <w:widowControl/>
              <w:kinsoku/>
              <w:wordWrap/>
              <w:overflowPunct/>
              <w:topLinePunct w:val="0"/>
              <w:bidi w:val="0"/>
              <w:adjustRightInd/>
              <w:spacing w:line="360" w:lineRule="auto"/>
              <w:ind w:right="-23"/>
              <w:outlineLvl w:val="9"/>
              <w:rPr>
                <w:rStyle w:val="62"/>
                <w:rFonts w:hint="eastAsia" w:ascii="宋体" w:hAnsi="宋体" w:eastAsia="宋体" w:cs="宋体"/>
                <w:color w:val="auto"/>
                <w:szCs w:val="21"/>
                <w:highlight w:val="none"/>
              </w:rPr>
            </w:pPr>
            <w:r>
              <w:rPr>
                <w:rStyle w:val="62"/>
                <w:rFonts w:hint="eastAsia" w:ascii="宋体" w:hAnsi="宋体" w:cs="宋体"/>
                <w:color w:val="auto"/>
                <w:szCs w:val="21"/>
                <w:highlight w:val="none"/>
                <w:lang w:eastAsia="zh-CN"/>
              </w:rPr>
              <w:t>（具体与甲方签订合同为准）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lang w:eastAsia="zh-CN"/>
              </w:rPr>
            </w:pPr>
            <w:r>
              <w:rPr>
                <w:rStyle w:val="62"/>
                <w:rFonts w:hint="eastAsia" w:ascii="宋体" w:hAnsi="宋体" w:eastAsia="宋体" w:cs="宋体"/>
                <w:color w:val="auto"/>
                <w:highlight w:val="none"/>
                <w:lang w:val="en-US" w:eastAsia="zh-CN"/>
              </w:rPr>
              <w:t>9</w:t>
            </w:r>
          </w:p>
        </w:tc>
        <w:tc>
          <w:tcPr>
            <w:tcW w:w="8939" w:type="dxa"/>
            <w:gridSpan w:val="2"/>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需要</w:t>
            </w:r>
            <w:r>
              <w:rPr>
                <w:rStyle w:val="62"/>
                <w:rFonts w:hint="eastAsia" w:ascii="宋体" w:hAnsi="宋体" w:eastAsia="宋体" w:cs="宋体"/>
                <w:color w:val="auto"/>
                <w:spacing w:val="-2"/>
                <w:szCs w:val="21"/>
                <w:highlight w:val="none"/>
              </w:rPr>
              <w:t>补</w:t>
            </w:r>
            <w:r>
              <w:rPr>
                <w:rStyle w:val="62"/>
                <w:rFonts w:hint="eastAsia" w:ascii="宋体" w:hAnsi="宋体" w:eastAsia="宋体" w:cs="宋体"/>
                <w:color w:val="auto"/>
                <w:szCs w:val="21"/>
                <w:highlight w:val="none"/>
              </w:rPr>
              <w:t>充</w:t>
            </w:r>
            <w:r>
              <w:rPr>
                <w:rStyle w:val="62"/>
                <w:rFonts w:hint="eastAsia" w:ascii="宋体" w:hAnsi="宋体" w:eastAsia="宋体" w:cs="宋体"/>
                <w:color w:val="auto"/>
                <w:spacing w:val="-2"/>
                <w:szCs w:val="21"/>
                <w:highlight w:val="none"/>
              </w:rPr>
              <w:t>的</w:t>
            </w:r>
            <w:r>
              <w:rPr>
                <w:rStyle w:val="62"/>
                <w:rFonts w:hint="eastAsia" w:ascii="宋体" w:hAnsi="宋体" w:eastAsia="宋体" w:cs="宋体"/>
                <w:color w:val="auto"/>
                <w:szCs w:val="21"/>
                <w:highlight w:val="none"/>
              </w:rPr>
              <w:t>其</w:t>
            </w:r>
            <w:r>
              <w:rPr>
                <w:rStyle w:val="62"/>
                <w:rFonts w:hint="eastAsia" w:ascii="宋体" w:hAnsi="宋体" w:eastAsia="宋体" w:cs="宋体"/>
                <w:color w:val="auto"/>
                <w:spacing w:val="-2"/>
                <w:szCs w:val="21"/>
                <w:highlight w:val="none"/>
              </w:rPr>
              <w:t>他</w:t>
            </w:r>
            <w:r>
              <w:rPr>
                <w:rStyle w:val="62"/>
                <w:rFonts w:hint="eastAsia" w:ascii="宋体" w:hAnsi="宋体" w:eastAsia="宋体" w:cs="宋体"/>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exact"/>
          <w:jc w:val="center"/>
        </w:trPr>
        <w:tc>
          <w:tcPr>
            <w:tcW w:w="1077"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lang w:val="en-US" w:eastAsia="zh-CN"/>
              </w:rPr>
              <w:t>9.1</w:t>
            </w:r>
          </w:p>
        </w:tc>
        <w:tc>
          <w:tcPr>
            <w:tcW w:w="2154" w:type="dxa"/>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lang w:eastAsia="zh-CN"/>
              </w:rPr>
              <w:t>“政采贷”政策</w:t>
            </w:r>
          </w:p>
        </w:tc>
        <w:tc>
          <w:tcPr>
            <w:tcW w:w="6785" w:type="dxa"/>
            <w:vAlign w:val="center"/>
          </w:tcPr>
          <w:p>
            <w:pPr>
              <w:pageBreakBefore w:val="0"/>
              <w:widowControl/>
              <w:kinsoku/>
              <w:wordWrap/>
              <w:overflowPunct/>
              <w:topLinePunct w:val="0"/>
              <w:bidi w:val="0"/>
              <w:adjustRightInd/>
              <w:spacing w:line="240" w:lineRule="auto"/>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lang w:val="en-US" w:eastAsia="zh-CN"/>
              </w:rPr>
              <w:t>“政采数金平台”</w:t>
            </w:r>
          </w:p>
          <w:p>
            <w:pPr>
              <w:pStyle w:val="9"/>
              <w:ind w:left="0" w:leftChars="0" w:firstLine="0" w:firstLineChars="0"/>
              <w:outlineLvl w:val="9"/>
              <w:rPr>
                <w:rFonts w:hint="eastAsia" w:ascii="宋体" w:hAnsi="宋体" w:eastAsia="宋体" w:cs="宋体"/>
                <w:color w:val="auto"/>
                <w:highlight w:val="none"/>
                <w:lang w:val="en-US" w:eastAsia="zh-CN"/>
              </w:rPr>
            </w:pPr>
            <w:r>
              <w:rPr>
                <w:rStyle w:val="62"/>
                <w:rFonts w:hint="eastAsia" w:ascii="宋体" w:hAnsi="宋体" w:eastAsia="宋体" w:cs="宋体"/>
                <w:color w:val="auto"/>
                <w:szCs w:val="21"/>
                <w:highlight w:val="none"/>
                <w:lang w:val="en-US" w:eastAsia="zh-CN"/>
              </w:rPr>
              <w:t>联系电话：0431-81888992/81888798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1077" w:type="dxa"/>
            <w:shd w:val="clear" w:color="auto" w:fill="auto"/>
            <w:vAlign w:val="center"/>
          </w:tcPr>
          <w:p>
            <w:pPr>
              <w:pageBreakBefore w:val="0"/>
              <w:widowControl/>
              <w:kinsoku/>
              <w:wordWrap/>
              <w:overflowPunct/>
              <w:topLinePunct w:val="0"/>
              <w:bidi w:val="0"/>
              <w:adjustRightInd/>
              <w:spacing w:line="240" w:lineRule="auto"/>
              <w:jc w:val="center"/>
              <w:outlineLvl w:val="9"/>
              <w:rPr>
                <w:rStyle w:val="62"/>
                <w:rFonts w:hint="default" w:ascii="宋体" w:hAnsi="宋体" w:eastAsia="宋体" w:cs="宋体"/>
                <w:color w:val="auto"/>
                <w:szCs w:val="21"/>
                <w:highlight w:val="none"/>
                <w:lang w:val="en-US" w:eastAsia="zh-CN"/>
              </w:rPr>
            </w:pPr>
            <w:r>
              <w:rPr>
                <w:rStyle w:val="62"/>
                <w:rFonts w:hint="eastAsia" w:ascii="宋体" w:hAnsi="宋体" w:cs="宋体"/>
                <w:color w:val="auto"/>
                <w:szCs w:val="21"/>
                <w:highlight w:val="none"/>
                <w:lang w:val="en-US" w:eastAsia="zh-CN"/>
              </w:rPr>
              <w:t>9.2</w:t>
            </w:r>
          </w:p>
        </w:tc>
        <w:tc>
          <w:tcPr>
            <w:tcW w:w="2154" w:type="dxa"/>
            <w:shd w:val="clear" w:color="auto" w:fill="auto"/>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lang w:eastAsia="zh-CN"/>
              </w:rPr>
              <w:t>履约保证金</w:t>
            </w:r>
          </w:p>
        </w:tc>
        <w:tc>
          <w:tcPr>
            <w:tcW w:w="6785" w:type="dxa"/>
            <w:shd w:val="clear" w:color="auto" w:fill="auto"/>
            <w:vAlign w:val="center"/>
          </w:tcPr>
          <w:p>
            <w:pPr>
              <w:pageBreakBefore w:val="0"/>
              <w:widowControl/>
              <w:kinsoku/>
              <w:wordWrap/>
              <w:overflowPunct/>
              <w:topLinePunct w:val="0"/>
              <w:bidi w:val="0"/>
              <w:adjustRightInd/>
              <w:spacing w:line="240" w:lineRule="auto"/>
              <w:jc w:val="both"/>
              <w:outlineLvl w:val="9"/>
              <w:rPr>
                <w:rStyle w:val="62"/>
                <w:rFonts w:hint="eastAsia" w:ascii="宋体" w:hAnsi="宋体" w:eastAsia="宋体" w:cs="宋体"/>
                <w:color w:val="auto"/>
                <w:szCs w:val="21"/>
                <w:highlight w:val="none"/>
                <w:lang w:val="en-US" w:eastAsia="zh-CN"/>
              </w:rPr>
            </w:pPr>
            <w:r>
              <w:rPr>
                <w:rStyle w:val="62"/>
                <w:rFonts w:hint="eastAsia" w:ascii="宋体" w:hAnsi="宋体" w:cs="宋体"/>
                <w:color w:val="auto"/>
                <w:szCs w:val="21"/>
                <w:highlight w:val="none"/>
                <w:lang w:val="en-US" w:eastAsia="zh-CN"/>
              </w:rPr>
              <w:t>与甲方签订合同为准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1077" w:type="dxa"/>
            <w:shd w:val="clear" w:color="auto" w:fill="auto"/>
            <w:vAlign w:val="center"/>
          </w:tcPr>
          <w:p>
            <w:pPr>
              <w:pageBreakBefore w:val="0"/>
              <w:widowControl/>
              <w:kinsoku/>
              <w:wordWrap/>
              <w:overflowPunct/>
              <w:topLinePunct w:val="0"/>
              <w:bidi w:val="0"/>
              <w:adjustRightInd/>
              <w:spacing w:line="240" w:lineRule="auto"/>
              <w:jc w:val="center"/>
              <w:outlineLvl w:val="9"/>
              <w:rPr>
                <w:rStyle w:val="62"/>
                <w:rFonts w:hint="default" w:ascii="宋体" w:hAnsi="宋体" w:cs="宋体"/>
                <w:color w:val="auto"/>
                <w:szCs w:val="21"/>
                <w:highlight w:val="none"/>
                <w:lang w:val="en-US" w:eastAsia="zh-CN"/>
              </w:rPr>
            </w:pPr>
            <w:r>
              <w:rPr>
                <w:rStyle w:val="62"/>
                <w:rFonts w:hint="eastAsia" w:ascii="宋体" w:hAnsi="宋体" w:cs="宋体"/>
                <w:color w:val="auto"/>
                <w:szCs w:val="21"/>
                <w:highlight w:val="none"/>
                <w:lang w:val="en-US" w:eastAsia="zh-CN"/>
              </w:rPr>
              <w:t>9.3</w:t>
            </w:r>
          </w:p>
        </w:tc>
        <w:tc>
          <w:tcPr>
            <w:tcW w:w="2154" w:type="dxa"/>
            <w:shd w:val="clear" w:color="auto" w:fill="auto"/>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eastAsia="宋体" w:cs="宋体"/>
                <w:color w:val="auto"/>
                <w:szCs w:val="21"/>
                <w:highlight w:val="none"/>
                <w:lang w:eastAsia="zh-CN"/>
              </w:rPr>
            </w:pPr>
            <w:r>
              <w:rPr>
                <w:rStyle w:val="62"/>
                <w:rFonts w:hint="eastAsia" w:ascii="宋体" w:hAnsi="宋体" w:cs="宋体"/>
                <w:color w:val="auto"/>
                <w:szCs w:val="21"/>
                <w:highlight w:val="none"/>
                <w:lang w:eastAsia="zh-CN"/>
              </w:rPr>
              <w:t>质保期</w:t>
            </w:r>
          </w:p>
        </w:tc>
        <w:tc>
          <w:tcPr>
            <w:tcW w:w="6785" w:type="dxa"/>
            <w:shd w:val="clear" w:color="auto" w:fill="auto"/>
            <w:vAlign w:val="center"/>
          </w:tcPr>
          <w:p>
            <w:pPr>
              <w:pageBreakBefore w:val="0"/>
              <w:widowControl/>
              <w:kinsoku/>
              <w:wordWrap/>
              <w:overflowPunct/>
              <w:topLinePunct w:val="0"/>
              <w:bidi w:val="0"/>
              <w:adjustRightInd/>
              <w:spacing w:line="240" w:lineRule="auto"/>
              <w:jc w:val="both"/>
              <w:outlineLvl w:val="9"/>
              <w:rPr>
                <w:rStyle w:val="62"/>
                <w:rFonts w:hint="eastAsia" w:ascii="宋体" w:hAnsi="宋体" w:cs="宋体"/>
                <w:color w:val="auto"/>
                <w:szCs w:val="21"/>
                <w:highlight w:val="none"/>
                <w:lang w:val="en-US" w:eastAsia="zh-CN"/>
              </w:rPr>
            </w:pPr>
            <w:r>
              <w:rPr>
                <w:rStyle w:val="62"/>
                <w:rFonts w:hint="eastAsia" w:ascii="宋体" w:hAnsi="宋体" w:cs="宋体"/>
                <w:color w:val="auto"/>
                <w:szCs w:val="21"/>
                <w:highlight w:val="no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1077" w:type="dxa"/>
            <w:shd w:val="clear" w:color="auto" w:fill="auto"/>
            <w:vAlign w:val="center"/>
          </w:tcPr>
          <w:p>
            <w:pPr>
              <w:pageBreakBefore w:val="0"/>
              <w:widowControl/>
              <w:kinsoku/>
              <w:wordWrap/>
              <w:overflowPunct/>
              <w:topLinePunct w:val="0"/>
              <w:bidi w:val="0"/>
              <w:adjustRightInd/>
              <w:spacing w:line="240" w:lineRule="auto"/>
              <w:jc w:val="center"/>
              <w:outlineLvl w:val="9"/>
              <w:rPr>
                <w:rStyle w:val="62"/>
                <w:rFonts w:hint="default" w:ascii="宋体" w:hAnsi="宋体" w:cs="宋体"/>
                <w:color w:val="auto"/>
                <w:szCs w:val="21"/>
                <w:highlight w:val="none"/>
                <w:lang w:val="en-US" w:eastAsia="zh-CN"/>
              </w:rPr>
            </w:pPr>
            <w:r>
              <w:rPr>
                <w:rStyle w:val="62"/>
                <w:rFonts w:hint="eastAsia" w:ascii="宋体" w:hAnsi="宋体" w:cs="宋体"/>
                <w:color w:val="auto"/>
                <w:szCs w:val="21"/>
                <w:highlight w:val="none"/>
                <w:lang w:val="en-US" w:eastAsia="zh-CN"/>
              </w:rPr>
              <w:t>9.4</w:t>
            </w:r>
          </w:p>
        </w:tc>
        <w:tc>
          <w:tcPr>
            <w:tcW w:w="2154" w:type="dxa"/>
            <w:shd w:val="clear" w:color="auto" w:fill="auto"/>
            <w:vAlign w:val="center"/>
          </w:tcPr>
          <w:p>
            <w:pPr>
              <w:pageBreakBefore w:val="0"/>
              <w:widowControl/>
              <w:kinsoku/>
              <w:wordWrap/>
              <w:overflowPunct/>
              <w:topLinePunct w:val="0"/>
              <w:bidi w:val="0"/>
              <w:adjustRightInd/>
              <w:spacing w:line="240" w:lineRule="auto"/>
              <w:jc w:val="center"/>
              <w:outlineLvl w:val="9"/>
              <w:rPr>
                <w:rStyle w:val="62"/>
                <w:rFonts w:hint="eastAsia" w:ascii="宋体" w:hAnsi="宋体" w:cs="宋体"/>
                <w:color w:val="auto"/>
                <w:szCs w:val="21"/>
                <w:highlight w:val="none"/>
                <w:lang w:eastAsia="zh-CN"/>
              </w:rPr>
            </w:pPr>
            <w:r>
              <w:rPr>
                <w:rStyle w:val="62"/>
                <w:rFonts w:hint="eastAsia" w:ascii="宋体" w:hAnsi="宋体" w:cs="宋体"/>
                <w:color w:val="auto"/>
                <w:szCs w:val="21"/>
                <w:highlight w:val="none"/>
                <w:lang w:eastAsia="zh-CN"/>
              </w:rPr>
              <w:t>支付方式</w:t>
            </w:r>
          </w:p>
        </w:tc>
        <w:tc>
          <w:tcPr>
            <w:tcW w:w="6785" w:type="dxa"/>
            <w:shd w:val="clear" w:color="auto" w:fill="auto"/>
            <w:vAlign w:val="center"/>
          </w:tcPr>
          <w:p>
            <w:pPr>
              <w:pageBreakBefore w:val="0"/>
              <w:widowControl/>
              <w:kinsoku/>
              <w:wordWrap/>
              <w:overflowPunct/>
              <w:topLinePunct w:val="0"/>
              <w:bidi w:val="0"/>
              <w:adjustRightInd/>
              <w:spacing w:line="240" w:lineRule="auto"/>
              <w:jc w:val="both"/>
              <w:outlineLvl w:val="9"/>
              <w:rPr>
                <w:rStyle w:val="62"/>
                <w:rFonts w:hint="eastAsia" w:ascii="宋体" w:hAnsi="宋体" w:cs="宋体"/>
                <w:color w:val="auto"/>
                <w:szCs w:val="21"/>
                <w:highlight w:val="none"/>
                <w:lang w:val="en-US" w:eastAsia="zh-CN"/>
              </w:rPr>
            </w:pPr>
            <w:r>
              <w:rPr>
                <w:rFonts w:hint="eastAsia" w:ascii="宋体" w:hAnsi="宋体" w:eastAsia="宋体" w:cs="宋体"/>
                <w:color w:val="auto"/>
                <w:sz w:val="21"/>
                <w:highlight w:val="none"/>
              </w:rPr>
              <w:t>甲乙双方根据国家相关规定按照合同约定的方式付款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1077" w:type="dxa"/>
            <w:vAlign w:val="center"/>
          </w:tcPr>
          <w:p>
            <w:pPr>
              <w:pageBreakBefore w:val="0"/>
              <w:widowControl/>
              <w:kinsoku/>
              <w:wordWrap/>
              <w:overflowPunct/>
              <w:topLinePunct w:val="0"/>
              <w:bidi w:val="0"/>
              <w:adjustRightInd/>
              <w:spacing w:line="240" w:lineRule="auto"/>
              <w:jc w:val="center"/>
              <w:outlineLvl w:val="9"/>
              <w:rPr>
                <w:rFonts w:hint="eastAsia" w:ascii="宋体" w:hAnsi="宋体" w:eastAsia="宋体" w:cs="宋体"/>
                <w:color w:val="auto"/>
                <w:kern w:val="2"/>
                <w:sz w:val="21"/>
                <w:szCs w:val="21"/>
                <w:highlight w:val="none"/>
                <w:lang w:val="en-US" w:eastAsia="zh-CN" w:bidi="ar-SA"/>
              </w:rPr>
            </w:pPr>
            <w:r>
              <w:rPr>
                <w:rStyle w:val="62"/>
                <w:rFonts w:hint="eastAsia" w:ascii="宋体" w:hAnsi="宋体" w:eastAsia="宋体" w:cs="宋体"/>
                <w:color w:val="auto"/>
                <w:szCs w:val="21"/>
                <w:highlight w:val="none"/>
                <w:lang w:val="en-US" w:eastAsia="zh-CN"/>
              </w:rPr>
              <w:t>9</w:t>
            </w:r>
            <w:r>
              <w:rPr>
                <w:rStyle w:val="62"/>
                <w:rFonts w:hint="eastAsia" w:ascii="宋体" w:hAnsi="宋体" w:eastAsia="宋体" w:cs="宋体"/>
                <w:color w:val="auto"/>
                <w:szCs w:val="21"/>
                <w:highlight w:val="none"/>
              </w:rPr>
              <w:t>.</w:t>
            </w:r>
            <w:r>
              <w:rPr>
                <w:rStyle w:val="62"/>
                <w:rFonts w:hint="eastAsia" w:ascii="宋体" w:hAnsi="宋体" w:cs="宋体"/>
                <w:color w:val="auto"/>
                <w:szCs w:val="21"/>
                <w:highlight w:val="none"/>
                <w:lang w:val="en-US" w:eastAsia="zh-CN"/>
              </w:rPr>
              <w:t>5</w:t>
            </w:r>
          </w:p>
        </w:tc>
        <w:tc>
          <w:tcPr>
            <w:tcW w:w="2154" w:type="dxa"/>
            <w:vAlign w:val="center"/>
          </w:tcPr>
          <w:p>
            <w:pPr>
              <w:pageBreakBefore w:val="0"/>
              <w:widowControl/>
              <w:kinsoku/>
              <w:wordWrap/>
              <w:overflowPunct/>
              <w:topLinePunct w:val="0"/>
              <w:bidi w:val="0"/>
              <w:adjustRightInd/>
              <w:spacing w:line="240" w:lineRule="auto"/>
              <w:jc w:val="center"/>
              <w:outlineLvl w:val="9"/>
              <w:rPr>
                <w:rFonts w:hint="eastAsia" w:ascii="宋体" w:hAnsi="宋体" w:eastAsia="宋体" w:cs="宋体"/>
                <w:color w:val="auto"/>
                <w:kern w:val="2"/>
                <w:sz w:val="21"/>
                <w:szCs w:val="21"/>
                <w:highlight w:val="none"/>
                <w:lang w:val="en-US" w:eastAsia="zh-CN" w:bidi="ar-SA"/>
              </w:rPr>
            </w:pPr>
            <w:r>
              <w:rPr>
                <w:rStyle w:val="62"/>
                <w:rFonts w:hint="eastAsia" w:ascii="宋体" w:hAnsi="宋体" w:eastAsia="宋体" w:cs="宋体"/>
                <w:color w:val="auto"/>
                <w:szCs w:val="21"/>
                <w:highlight w:val="none"/>
              </w:rPr>
              <w:t>类似项目</w:t>
            </w:r>
          </w:p>
        </w:tc>
        <w:tc>
          <w:tcPr>
            <w:tcW w:w="6785" w:type="dxa"/>
            <w:vAlign w:val="center"/>
          </w:tcPr>
          <w:p>
            <w:pPr>
              <w:pageBreakBefore w:val="0"/>
              <w:widowControl/>
              <w:kinsoku/>
              <w:wordWrap/>
              <w:overflowPunct/>
              <w:topLinePunct w:val="0"/>
              <w:bidi w:val="0"/>
              <w:adjustRightInd/>
              <w:spacing w:line="240" w:lineRule="auto"/>
              <w:outlineLvl w:val="9"/>
              <w:rPr>
                <w:rFonts w:hint="eastAsia" w:ascii="宋体" w:hAnsi="宋体" w:eastAsia="宋体" w:cs="宋体"/>
                <w:color w:val="auto"/>
                <w:kern w:val="2"/>
                <w:sz w:val="21"/>
                <w:szCs w:val="21"/>
                <w:highlight w:val="none"/>
                <w:lang w:val="en-US" w:eastAsia="zh-CN" w:bidi="ar-SA"/>
              </w:rPr>
            </w:pPr>
            <w:r>
              <w:rPr>
                <w:rStyle w:val="62"/>
                <w:rFonts w:hint="eastAsia" w:ascii="宋体" w:hAnsi="宋体" w:eastAsia="宋体" w:cs="宋体"/>
                <w:color w:val="auto"/>
                <w:szCs w:val="21"/>
                <w:highlight w:val="none"/>
              </w:rPr>
              <w:t>与本</w:t>
            </w:r>
            <w:r>
              <w:rPr>
                <w:rStyle w:val="62"/>
                <w:rFonts w:hint="eastAsia" w:ascii="宋体" w:hAnsi="宋体" w:eastAsia="宋体" w:cs="宋体"/>
                <w:color w:val="auto"/>
                <w:szCs w:val="21"/>
                <w:highlight w:val="none"/>
                <w:lang w:eastAsia="zh-CN"/>
              </w:rPr>
              <w:t>项目</w:t>
            </w:r>
            <w:r>
              <w:rPr>
                <w:rStyle w:val="62"/>
                <w:rFonts w:hint="eastAsia" w:ascii="宋体" w:hAnsi="宋体" w:eastAsia="宋体" w:cs="宋体"/>
                <w:color w:val="auto"/>
                <w:szCs w:val="21"/>
                <w:highlight w:val="none"/>
                <w:lang w:val="en-US" w:eastAsia="zh-CN"/>
              </w:rPr>
              <w:t>采购</w:t>
            </w:r>
            <w:r>
              <w:rPr>
                <w:rStyle w:val="62"/>
                <w:rFonts w:hint="eastAsia" w:ascii="宋体" w:hAnsi="宋体" w:eastAsia="宋体" w:cs="宋体"/>
                <w:color w:val="auto"/>
                <w:szCs w:val="21"/>
                <w:highlight w:val="none"/>
              </w:rPr>
              <w:t>内容</w:t>
            </w:r>
            <w:r>
              <w:rPr>
                <w:rStyle w:val="62"/>
                <w:rFonts w:hint="eastAsia" w:ascii="宋体" w:hAnsi="宋体" w:eastAsia="宋体" w:cs="宋体"/>
                <w:color w:val="auto"/>
                <w:szCs w:val="21"/>
                <w:highlight w:val="none"/>
                <w:lang w:val="en-US" w:eastAsia="zh-CN"/>
              </w:rPr>
              <w:t>相符的采购货物</w:t>
            </w:r>
            <w:r>
              <w:rPr>
                <w:rStyle w:val="62"/>
                <w:rFonts w:hint="eastAsia" w:ascii="宋体" w:hAnsi="宋体" w:eastAsia="宋体" w:cs="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lang w:val="en-US" w:eastAsia="zh-CN"/>
              </w:rPr>
            </w:pPr>
            <w:r>
              <w:rPr>
                <w:rStyle w:val="62"/>
                <w:rFonts w:hint="eastAsia" w:ascii="宋体" w:hAnsi="宋体" w:eastAsia="宋体" w:cs="宋体"/>
                <w:color w:val="auto"/>
                <w:highlight w:val="none"/>
                <w:lang w:val="en-US" w:eastAsia="zh-CN"/>
              </w:rPr>
              <w:t>9</w:t>
            </w:r>
            <w:r>
              <w:rPr>
                <w:rStyle w:val="62"/>
                <w:rFonts w:hint="eastAsia" w:ascii="宋体" w:hAnsi="宋体" w:eastAsia="宋体" w:cs="宋体"/>
                <w:color w:val="auto"/>
                <w:highlight w:val="none"/>
              </w:rPr>
              <w:t>.</w:t>
            </w:r>
            <w:r>
              <w:rPr>
                <w:rStyle w:val="62"/>
                <w:rFonts w:hint="eastAsia" w:ascii="宋体" w:hAnsi="宋体" w:cs="宋体"/>
                <w:color w:val="auto"/>
                <w:highlight w:val="none"/>
                <w:lang w:val="en-US" w:eastAsia="zh-CN"/>
              </w:rPr>
              <w:t>6</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依据《国家发展改革委关于进一步放开建设项目专业服务价格的通知》（发改价格〔2015〕299号）</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，按中标金额</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eastAsia" w:ascii="宋体" w:hAnsi="宋体" w:eastAsia="宋体" w:cs="宋体"/>
                <w:color w:val="auto"/>
                <w:highlight w:val="none"/>
                <w:lang w:val="en-US" w:eastAsia="zh-CN"/>
              </w:rPr>
            </w:pPr>
            <w:r>
              <w:rPr>
                <w:rStyle w:val="62"/>
                <w:rFonts w:hint="eastAsia" w:ascii="宋体" w:hAnsi="宋体" w:eastAsia="宋体" w:cs="宋体"/>
                <w:color w:val="auto"/>
                <w:highlight w:val="none"/>
                <w:lang w:val="en-US" w:eastAsia="zh-CN"/>
              </w:rPr>
              <w:t>9</w:t>
            </w:r>
            <w:r>
              <w:rPr>
                <w:rStyle w:val="62"/>
                <w:rFonts w:hint="eastAsia" w:ascii="宋体" w:hAnsi="宋体" w:eastAsia="宋体" w:cs="宋体"/>
                <w:color w:val="auto"/>
                <w:highlight w:val="none"/>
              </w:rPr>
              <w:t>.</w:t>
            </w:r>
            <w:r>
              <w:rPr>
                <w:rStyle w:val="62"/>
                <w:rFonts w:hint="eastAsia" w:ascii="宋体" w:hAnsi="宋体" w:cs="宋体"/>
                <w:color w:val="auto"/>
                <w:highlight w:val="none"/>
                <w:lang w:val="en-US" w:eastAsia="zh-CN"/>
              </w:rPr>
              <w:t>7</w:t>
            </w:r>
          </w:p>
        </w:tc>
        <w:tc>
          <w:tcPr>
            <w:tcW w:w="2154" w:type="dxa"/>
            <w:vAlign w:val="center"/>
          </w:tcPr>
          <w:p>
            <w:pPr>
              <w:pageBreakBefore w:val="0"/>
              <w:widowControl/>
              <w:kinsoku/>
              <w:wordWrap/>
              <w:overflowPunct/>
              <w:topLinePunct w:val="0"/>
              <w:bidi w:val="0"/>
              <w:adjustRightInd/>
              <w:spacing w:line="360" w:lineRule="auto"/>
              <w:ind w:left="-108" w:right="-3"/>
              <w:jc w:val="center"/>
              <w:textAlignment w:val="center"/>
              <w:outlineLvl w:val="9"/>
              <w:rPr>
                <w:rStyle w:val="62"/>
                <w:rFonts w:hint="eastAsia" w:ascii="宋体" w:hAnsi="宋体" w:eastAsia="宋体" w:cs="宋体"/>
                <w:color w:val="auto"/>
                <w:kern w:val="0"/>
                <w:szCs w:val="21"/>
                <w:highlight w:val="none"/>
              </w:rPr>
            </w:pPr>
            <w:r>
              <w:rPr>
                <w:rStyle w:val="62"/>
                <w:rFonts w:hint="eastAsia" w:ascii="宋体" w:hAnsi="宋体" w:eastAsia="宋体" w:cs="宋体"/>
                <w:color w:val="auto"/>
                <w:kern w:val="0"/>
                <w:szCs w:val="21"/>
                <w:highlight w:val="none"/>
              </w:rPr>
              <w:t>中小企业</w:t>
            </w:r>
          </w:p>
        </w:tc>
        <w:tc>
          <w:tcPr>
            <w:tcW w:w="6785" w:type="dxa"/>
            <w:vAlign w:val="center"/>
          </w:tcPr>
          <w:p>
            <w:pPr>
              <w:pStyle w:val="28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bCs/>
                <w:color w:val="auto"/>
                <w:kern w:val="2"/>
                <w:sz w:val="21"/>
                <w:szCs w:val="21"/>
                <w:highlight w:val="none"/>
              </w:rPr>
              <w:t>《政府采购促进中小企业发展管理办法》（财库[2020]46号）、《关于进一步加大政府采购支持中小企业力度的通知》（财库〔2022〕19号）</w:t>
            </w:r>
            <w:r>
              <w:rPr>
                <w:rStyle w:val="62"/>
                <w:rFonts w:hint="eastAsia" w:ascii="宋体" w:hAnsi="宋体" w:eastAsia="宋体" w:cs="宋体"/>
                <w:bCs/>
                <w:color w:val="auto"/>
                <w:kern w:val="2"/>
                <w:sz w:val="21"/>
                <w:szCs w:val="21"/>
                <w:highlight w:val="none"/>
                <w:lang w:eastAsia="zh-CN"/>
              </w:rPr>
              <w:t>、</w:t>
            </w:r>
            <w:r>
              <w:rPr>
                <w:rStyle w:val="62"/>
                <w:rFonts w:hint="eastAsia" w:ascii="宋体" w:hAnsi="宋体" w:eastAsia="宋体" w:cs="宋体"/>
                <w:bCs/>
                <w:color w:val="auto"/>
                <w:kern w:val="2"/>
                <w:sz w:val="21"/>
                <w:szCs w:val="21"/>
                <w:highlight w:val="none"/>
              </w:rPr>
              <w:t>《关于政府采购支持监狱企业发展有关问题的通知》(财库[2014]68号)、《三部门联合发布关于促进残疾人就业政府采购政策的通知》(财库[2017]141号)</w:t>
            </w:r>
            <w:r>
              <w:rPr>
                <w:rStyle w:val="62"/>
                <w:rFonts w:hint="eastAsia" w:ascii="宋体" w:hAnsi="宋体" w:eastAsia="宋体" w:cs="宋体"/>
                <w:bCs/>
                <w:color w:val="auto"/>
                <w:kern w:val="2"/>
                <w:sz w:val="21"/>
                <w:szCs w:val="21"/>
                <w:highlight w:val="none"/>
                <w:lang w:eastAsia="zh-CN"/>
              </w:rPr>
              <w:t>、《</w:t>
            </w:r>
            <w:r>
              <w:rPr>
                <w:rStyle w:val="62"/>
                <w:rFonts w:hint="eastAsia" w:ascii="宋体" w:hAnsi="宋体" w:eastAsia="宋体" w:cs="宋体"/>
                <w:bCs/>
                <w:color w:val="auto"/>
                <w:kern w:val="2"/>
                <w:sz w:val="21"/>
                <w:szCs w:val="21"/>
                <w:highlight w:val="none"/>
                <w:lang w:val="en-US" w:eastAsia="zh-CN"/>
              </w:rPr>
              <w:t>吉林省政府采购促进中小企业发展实施方案</w:t>
            </w:r>
            <w:r>
              <w:rPr>
                <w:rStyle w:val="62"/>
                <w:rFonts w:hint="eastAsia" w:ascii="宋体" w:hAnsi="宋体" w:eastAsia="宋体" w:cs="宋体"/>
                <w:bCs/>
                <w:color w:val="auto"/>
                <w:kern w:val="2"/>
                <w:sz w:val="21"/>
                <w:szCs w:val="21"/>
                <w:highlight w:val="none"/>
                <w:lang w:eastAsia="zh-CN"/>
              </w:rPr>
              <w:t>》</w:t>
            </w:r>
            <w:r>
              <w:rPr>
                <w:rStyle w:val="62"/>
                <w:rFonts w:hint="eastAsia" w:ascii="宋体" w:hAnsi="宋体" w:eastAsia="宋体" w:cs="宋体"/>
                <w:bCs/>
                <w:color w:val="auto"/>
                <w:kern w:val="2"/>
                <w:sz w:val="21"/>
                <w:szCs w:val="21"/>
                <w:highlight w:val="none"/>
                <w:lang w:val="en-US" w:eastAsia="zh-CN"/>
              </w:rPr>
              <w:t>吉财采购</w:t>
            </w:r>
            <w:r>
              <w:rPr>
                <w:rStyle w:val="62"/>
                <w:rFonts w:hint="eastAsia" w:ascii="宋体" w:hAnsi="宋体" w:eastAsia="宋体" w:cs="宋体"/>
                <w:bCs/>
                <w:color w:val="auto"/>
                <w:kern w:val="2"/>
                <w:sz w:val="21"/>
                <w:szCs w:val="21"/>
                <w:highlight w:val="none"/>
              </w:rPr>
              <w:t>[202</w:t>
            </w:r>
            <w:r>
              <w:rPr>
                <w:rStyle w:val="62"/>
                <w:rFonts w:hint="eastAsia" w:ascii="宋体" w:hAnsi="宋体" w:eastAsia="宋体" w:cs="宋体"/>
                <w:bCs/>
                <w:color w:val="auto"/>
                <w:kern w:val="2"/>
                <w:sz w:val="21"/>
                <w:szCs w:val="21"/>
                <w:highlight w:val="none"/>
                <w:lang w:val="en-US" w:eastAsia="zh-CN"/>
              </w:rPr>
              <w:t>1</w:t>
            </w:r>
            <w:r>
              <w:rPr>
                <w:rStyle w:val="62"/>
                <w:rFonts w:hint="eastAsia" w:ascii="宋体" w:hAnsi="宋体" w:eastAsia="宋体" w:cs="宋体"/>
                <w:bCs/>
                <w:color w:val="auto"/>
                <w:kern w:val="2"/>
                <w:sz w:val="21"/>
                <w:szCs w:val="21"/>
                <w:highlight w:val="none"/>
              </w:rPr>
              <w:t>]</w:t>
            </w:r>
            <w:r>
              <w:rPr>
                <w:rStyle w:val="62"/>
                <w:rFonts w:hint="eastAsia" w:ascii="宋体" w:hAnsi="宋体" w:eastAsia="宋体" w:cs="宋体"/>
                <w:bCs/>
                <w:color w:val="auto"/>
                <w:kern w:val="2"/>
                <w:sz w:val="21"/>
                <w:szCs w:val="21"/>
                <w:highlight w:val="none"/>
                <w:lang w:val="en-US" w:eastAsia="zh-CN"/>
              </w:rPr>
              <w:t>50</w:t>
            </w:r>
            <w:r>
              <w:rPr>
                <w:rStyle w:val="62"/>
                <w:rFonts w:hint="eastAsia" w:ascii="宋体" w:hAnsi="宋体" w:eastAsia="宋体" w:cs="宋体"/>
                <w:bCs/>
                <w:color w:val="auto"/>
                <w:kern w:val="2"/>
                <w:sz w:val="21"/>
                <w:szCs w:val="21"/>
                <w:highlight w:val="none"/>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77" w:type="dxa"/>
            <w:vAlign w:val="center"/>
          </w:tcPr>
          <w:p>
            <w:pPr>
              <w:pageBreakBefore w:val="0"/>
              <w:widowControl/>
              <w:kinsoku/>
              <w:wordWrap/>
              <w:overflowPunct/>
              <w:topLinePunct w:val="0"/>
              <w:bidi w:val="0"/>
              <w:adjustRightInd/>
              <w:spacing w:line="360" w:lineRule="auto"/>
              <w:ind w:right="-20"/>
              <w:jc w:val="center"/>
              <w:outlineLvl w:val="9"/>
              <w:rPr>
                <w:rStyle w:val="62"/>
                <w:rFonts w:hint="default" w:ascii="宋体" w:hAnsi="宋体" w:eastAsia="宋体" w:cs="宋体"/>
                <w:color w:val="auto"/>
                <w:highlight w:val="none"/>
                <w:lang w:val="en-US" w:eastAsia="zh-CN"/>
              </w:rPr>
            </w:pPr>
            <w:bookmarkStart w:id="13" w:name="_Toc23914"/>
            <w:bookmarkStart w:id="14" w:name="_Toc11074"/>
            <w:r>
              <w:rPr>
                <w:rStyle w:val="62"/>
                <w:rFonts w:hint="eastAsia" w:ascii="宋体" w:hAnsi="宋体" w:cs="宋体"/>
                <w:color w:val="auto"/>
                <w:highlight w:val="none"/>
                <w:lang w:val="en-US" w:eastAsia="zh-CN"/>
              </w:rPr>
              <w:t>9.8</w:t>
            </w:r>
          </w:p>
        </w:tc>
        <w:tc>
          <w:tcPr>
            <w:tcW w:w="2154" w:type="dxa"/>
            <w:vAlign w:val="center"/>
          </w:tcPr>
          <w:p>
            <w:pPr>
              <w:pageBreakBefore w:val="0"/>
              <w:widowControl/>
              <w:kinsoku/>
              <w:wordWrap/>
              <w:overflowPunct/>
              <w:topLinePunct w:val="0"/>
              <w:bidi w:val="0"/>
              <w:adjustRightInd/>
              <w:spacing w:line="360" w:lineRule="auto"/>
              <w:ind w:left="-108" w:right="-3"/>
              <w:jc w:val="center"/>
              <w:textAlignment w:val="center"/>
              <w:outlineLvl w:val="9"/>
              <w:rPr>
                <w:rStyle w:val="62"/>
                <w:rFonts w:hint="default" w:ascii="宋体" w:hAnsi="宋体" w:eastAsia="宋体" w:cs="宋体"/>
                <w:bCs/>
                <w:color w:val="FF0000"/>
                <w:kern w:val="2"/>
                <w:sz w:val="21"/>
                <w:szCs w:val="21"/>
                <w:highlight w:val="none"/>
                <w:lang w:val="en-US" w:eastAsia="zh-CN" w:bidi="ar-SA"/>
              </w:rPr>
            </w:pPr>
            <w:r>
              <w:rPr>
                <w:rStyle w:val="62"/>
                <w:rFonts w:hint="eastAsia" w:ascii="宋体" w:hAnsi="宋体" w:eastAsia="宋体" w:cs="宋体"/>
                <w:bCs/>
                <w:color w:val="FF0000"/>
                <w:kern w:val="2"/>
                <w:sz w:val="21"/>
                <w:szCs w:val="21"/>
                <w:highlight w:val="none"/>
                <w:lang w:val="en-US" w:eastAsia="zh-CN" w:bidi="ar-SA"/>
              </w:rPr>
              <w:t>现场踏勘</w:t>
            </w:r>
          </w:p>
        </w:tc>
        <w:tc>
          <w:tcPr>
            <w:tcW w:w="6785" w:type="dxa"/>
            <w:vAlign w:val="center"/>
          </w:tcPr>
          <w:p>
            <w:pPr>
              <w:pStyle w:val="28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outlineLvl w:val="9"/>
              <w:rPr>
                <w:rStyle w:val="62"/>
                <w:rFonts w:hint="eastAsia" w:ascii="宋体" w:hAnsi="宋体" w:eastAsia="宋体" w:cs="宋体"/>
                <w:bCs/>
                <w:color w:val="FF0000"/>
                <w:kern w:val="2"/>
                <w:sz w:val="21"/>
                <w:szCs w:val="21"/>
                <w:highlight w:val="none"/>
                <w:lang w:val="zh-CN" w:eastAsia="zh-CN" w:bidi="ar-SA"/>
              </w:rPr>
            </w:pPr>
            <w:r>
              <w:rPr>
                <w:rStyle w:val="62"/>
                <w:rFonts w:hint="eastAsia" w:ascii="宋体" w:hAnsi="宋体" w:eastAsia="宋体" w:cs="宋体"/>
                <w:bCs/>
                <w:color w:val="FF0000"/>
                <w:kern w:val="2"/>
                <w:sz w:val="21"/>
                <w:szCs w:val="21"/>
                <w:highlight w:val="none"/>
                <w:lang w:val="zh-CN" w:eastAsia="zh-CN" w:bidi="ar-SA"/>
              </w:rPr>
              <w:t>投标人于规定时间携带授权人委托书进行现场踏勘。</w:t>
            </w:r>
          </w:p>
          <w:p>
            <w:pPr>
              <w:pStyle w:val="28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outlineLvl w:val="9"/>
              <w:rPr>
                <w:rStyle w:val="62"/>
                <w:rFonts w:hint="eastAsia" w:ascii="宋体" w:hAnsi="宋体" w:eastAsia="宋体" w:cs="宋体"/>
                <w:bCs/>
                <w:color w:val="FF0000"/>
                <w:kern w:val="2"/>
                <w:sz w:val="21"/>
                <w:szCs w:val="21"/>
                <w:highlight w:val="none"/>
                <w:lang w:val="zh-CN" w:eastAsia="zh-CN" w:bidi="ar-SA"/>
              </w:rPr>
            </w:pPr>
            <w:r>
              <w:rPr>
                <w:rStyle w:val="62"/>
                <w:rFonts w:hint="eastAsia" w:ascii="宋体" w:hAnsi="宋体" w:eastAsia="宋体" w:cs="宋体"/>
                <w:bCs/>
                <w:color w:val="FF0000"/>
                <w:kern w:val="2"/>
                <w:sz w:val="21"/>
                <w:szCs w:val="21"/>
                <w:highlight w:val="none"/>
                <w:lang w:val="zh-CN" w:eastAsia="zh-CN" w:bidi="ar-SA"/>
              </w:rPr>
              <w:t>踏勘时间:202</w:t>
            </w:r>
            <w:r>
              <w:rPr>
                <w:rStyle w:val="62"/>
                <w:rFonts w:hint="eastAsia" w:ascii="宋体" w:hAnsi="宋体" w:eastAsia="宋体" w:cs="宋体"/>
                <w:bCs/>
                <w:color w:val="FF0000"/>
                <w:kern w:val="2"/>
                <w:sz w:val="21"/>
                <w:szCs w:val="21"/>
                <w:highlight w:val="none"/>
                <w:lang w:val="en-US" w:eastAsia="zh-CN" w:bidi="ar-SA"/>
              </w:rPr>
              <w:t>4</w:t>
            </w:r>
            <w:r>
              <w:rPr>
                <w:rStyle w:val="62"/>
                <w:rFonts w:hint="eastAsia" w:ascii="宋体" w:hAnsi="宋体" w:eastAsia="宋体" w:cs="宋体"/>
                <w:bCs/>
                <w:color w:val="FF0000"/>
                <w:kern w:val="2"/>
                <w:sz w:val="21"/>
                <w:szCs w:val="21"/>
                <w:highlight w:val="none"/>
                <w:lang w:val="zh-CN" w:eastAsia="zh-CN" w:bidi="ar-SA"/>
              </w:rPr>
              <w:t>年</w:t>
            </w:r>
            <w:r>
              <w:rPr>
                <w:rStyle w:val="62"/>
                <w:rFonts w:hint="eastAsia" w:ascii="宋体" w:hAnsi="宋体" w:eastAsia="宋体" w:cs="宋体"/>
                <w:bCs/>
                <w:color w:val="FF0000"/>
                <w:kern w:val="2"/>
                <w:sz w:val="21"/>
                <w:szCs w:val="21"/>
                <w:highlight w:val="none"/>
                <w:lang w:val="en-US" w:eastAsia="zh-CN" w:bidi="ar-SA"/>
              </w:rPr>
              <w:t>0</w:t>
            </w:r>
            <w:r>
              <w:rPr>
                <w:rStyle w:val="62"/>
                <w:rFonts w:hint="eastAsia" w:cs="宋体"/>
                <w:bCs/>
                <w:color w:val="FF0000"/>
                <w:kern w:val="2"/>
                <w:sz w:val="21"/>
                <w:szCs w:val="21"/>
                <w:highlight w:val="none"/>
                <w:lang w:val="en-US" w:eastAsia="zh-CN" w:bidi="ar-SA"/>
              </w:rPr>
              <w:t>4</w:t>
            </w:r>
            <w:r>
              <w:rPr>
                <w:rStyle w:val="62"/>
                <w:rFonts w:hint="eastAsia" w:ascii="宋体" w:hAnsi="宋体" w:eastAsia="宋体" w:cs="宋体"/>
                <w:bCs/>
                <w:color w:val="FF0000"/>
                <w:kern w:val="2"/>
                <w:sz w:val="21"/>
                <w:szCs w:val="21"/>
                <w:highlight w:val="none"/>
                <w:lang w:val="zh-CN" w:eastAsia="zh-CN" w:bidi="ar-SA"/>
              </w:rPr>
              <w:t>月</w:t>
            </w:r>
            <w:r>
              <w:rPr>
                <w:rStyle w:val="62"/>
                <w:rFonts w:hint="eastAsia" w:ascii="宋体" w:hAnsi="宋体" w:eastAsia="宋体" w:cs="宋体"/>
                <w:bCs/>
                <w:color w:val="FF0000"/>
                <w:kern w:val="2"/>
                <w:sz w:val="21"/>
                <w:szCs w:val="21"/>
                <w:highlight w:val="none"/>
                <w:lang w:val="en-US" w:eastAsia="zh-CN" w:bidi="ar-SA"/>
              </w:rPr>
              <w:t>09</w:t>
            </w:r>
            <w:r>
              <w:rPr>
                <w:rStyle w:val="62"/>
                <w:rFonts w:hint="eastAsia" w:ascii="宋体" w:hAnsi="宋体" w:eastAsia="宋体" w:cs="宋体"/>
                <w:bCs/>
                <w:color w:val="FF0000"/>
                <w:kern w:val="2"/>
                <w:sz w:val="21"/>
                <w:szCs w:val="21"/>
                <w:highlight w:val="none"/>
                <w:lang w:val="zh-CN" w:eastAsia="zh-CN" w:bidi="ar-SA"/>
              </w:rPr>
              <w:t>日</w:t>
            </w:r>
            <w:r>
              <w:rPr>
                <w:rStyle w:val="62"/>
                <w:rFonts w:hint="eastAsia" w:ascii="宋体" w:hAnsi="宋体" w:eastAsia="宋体" w:cs="宋体"/>
                <w:bCs/>
                <w:color w:val="FF0000"/>
                <w:kern w:val="2"/>
                <w:sz w:val="21"/>
                <w:szCs w:val="21"/>
                <w:highlight w:val="none"/>
                <w:lang w:val="en-US" w:eastAsia="zh-CN" w:bidi="ar-SA"/>
              </w:rPr>
              <w:t>上</w:t>
            </w:r>
            <w:r>
              <w:rPr>
                <w:rStyle w:val="62"/>
                <w:rFonts w:hint="eastAsia" w:ascii="宋体" w:hAnsi="宋体" w:eastAsia="宋体" w:cs="宋体"/>
                <w:bCs/>
                <w:color w:val="FF0000"/>
                <w:kern w:val="2"/>
                <w:sz w:val="21"/>
                <w:szCs w:val="21"/>
                <w:highlight w:val="none"/>
                <w:lang w:val="zh-CN" w:eastAsia="zh-CN" w:bidi="ar-SA"/>
              </w:rPr>
              <w:t>午</w:t>
            </w:r>
            <w:r>
              <w:rPr>
                <w:rStyle w:val="62"/>
                <w:rFonts w:hint="eastAsia" w:ascii="宋体" w:hAnsi="宋体" w:eastAsia="宋体" w:cs="宋体"/>
                <w:bCs/>
                <w:color w:val="FF0000"/>
                <w:kern w:val="2"/>
                <w:sz w:val="21"/>
                <w:szCs w:val="21"/>
                <w:highlight w:val="none"/>
                <w:lang w:val="en-US" w:eastAsia="zh-CN" w:bidi="ar-SA"/>
              </w:rPr>
              <w:t>9</w:t>
            </w:r>
            <w:r>
              <w:rPr>
                <w:rStyle w:val="62"/>
                <w:rFonts w:hint="eastAsia" w:ascii="宋体" w:hAnsi="宋体" w:eastAsia="宋体" w:cs="宋体"/>
                <w:bCs/>
                <w:color w:val="FF0000"/>
                <w:kern w:val="2"/>
                <w:sz w:val="21"/>
                <w:szCs w:val="21"/>
                <w:highlight w:val="none"/>
                <w:lang w:val="zh-CN" w:eastAsia="zh-CN" w:bidi="ar-SA"/>
              </w:rPr>
              <w:t>:</w:t>
            </w:r>
            <w:r>
              <w:rPr>
                <w:rStyle w:val="62"/>
                <w:rFonts w:hint="eastAsia" w:ascii="宋体" w:hAnsi="宋体" w:eastAsia="宋体" w:cs="宋体"/>
                <w:bCs/>
                <w:color w:val="FF0000"/>
                <w:kern w:val="2"/>
                <w:sz w:val="21"/>
                <w:szCs w:val="21"/>
                <w:highlight w:val="none"/>
                <w:lang w:val="en-US" w:eastAsia="zh-CN" w:bidi="ar-SA"/>
              </w:rPr>
              <w:t>3</w:t>
            </w:r>
            <w:r>
              <w:rPr>
                <w:rStyle w:val="62"/>
                <w:rFonts w:hint="eastAsia" w:ascii="宋体" w:hAnsi="宋体" w:eastAsia="宋体" w:cs="宋体"/>
                <w:bCs/>
                <w:color w:val="FF0000"/>
                <w:kern w:val="2"/>
                <w:sz w:val="21"/>
                <w:szCs w:val="21"/>
                <w:highlight w:val="none"/>
                <w:lang w:val="zh-CN" w:eastAsia="zh-CN" w:bidi="ar-SA"/>
              </w:rPr>
              <w:t>0时；</w:t>
            </w:r>
          </w:p>
          <w:p>
            <w:pPr>
              <w:pStyle w:val="28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outlineLvl w:val="9"/>
              <w:rPr>
                <w:rStyle w:val="62"/>
                <w:rFonts w:hint="eastAsia" w:ascii="宋体" w:hAnsi="宋体" w:eastAsia="宋体" w:cs="宋体"/>
                <w:bCs/>
                <w:color w:val="FF0000"/>
                <w:kern w:val="2"/>
                <w:sz w:val="21"/>
                <w:szCs w:val="21"/>
                <w:highlight w:val="none"/>
                <w:lang w:val="zh-CN" w:eastAsia="zh-CN" w:bidi="ar-SA"/>
              </w:rPr>
            </w:pPr>
            <w:r>
              <w:rPr>
                <w:rStyle w:val="62"/>
                <w:rFonts w:hint="eastAsia" w:ascii="宋体" w:hAnsi="宋体" w:eastAsia="宋体" w:cs="宋体"/>
                <w:bCs/>
                <w:color w:val="FF0000"/>
                <w:kern w:val="2"/>
                <w:sz w:val="21"/>
                <w:szCs w:val="21"/>
                <w:highlight w:val="none"/>
                <w:lang w:val="zh-CN" w:eastAsia="zh-CN" w:bidi="ar-SA"/>
              </w:rPr>
              <w:t>集合地点：磐石市红旗岭镇人民政府</w:t>
            </w:r>
          </w:p>
          <w:p>
            <w:pPr>
              <w:pStyle w:val="28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outlineLvl w:val="9"/>
              <w:rPr>
                <w:rStyle w:val="62"/>
                <w:rFonts w:hint="eastAsia" w:ascii="宋体" w:hAnsi="宋体" w:eastAsia="宋体" w:cs="宋体"/>
                <w:bCs/>
                <w:color w:val="FF0000"/>
                <w:kern w:val="2"/>
                <w:sz w:val="21"/>
                <w:szCs w:val="21"/>
                <w:highlight w:val="none"/>
                <w:lang w:val="en-US" w:eastAsia="zh-CN" w:bidi="ar-SA"/>
              </w:rPr>
            </w:pPr>
            <w:r>
              <w:rPr>
                <w:rStyle w:val="62"/>
                <w:rFonts w:hint="eastAsia" w:ascii="宋体" w:hAnsi="宋体" w:eastAsia="宋体" w:cs="宋体"/>
                <w:bCs/>
                <w:color w:val="FF0000"/>
                <w:kern w:val="2"/>
                <w:sz w:val="21"/>
                <w:szCs w:val="21"/>
                <w:highlight w:val="none"/>
                <w:lang w:val="en-US" w:eastAsia="zh-CN" w:bidi="ar-SA"/>
              </w:rPr>
              <w:t>联系人：尹振艳</w:t>
            </w:r>
          </w:p>
          <w:p>
            <w:pPr>
              <w:pStyle w:val="28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baseline"/>
              <w:outlineLvl w:val="9"/>
              <w:rPr>
                <w:rStyle w:val="62"/>
                <w:rFonts w:hint="eastAsia" w:ascii="宋体" w:hAnsi="宋体" w:eastAsia="宋体" w:cs="宋体"/>
                <w:bCs/>
                <w:color w:val="FF0000"/>
                <w:kern w:val="2"/>
                <w:sz w:val="21"/>
                <w:szCs w:val="21"/>
                <w:highlight w:val="none"/>
                <w:lang w:val="en-US" w:eastAsia="zh-CN" w:bidi="ar-SA"/>
              </w:rPr>
            </w:pPr>
            <w:r>
              <w:rPr>
                <w:rStyle w:val="62"/>
                <w:rFonts w:hint="eastAsia" w:ascii="宋体" w:hAnsi="宋体" w:eastAsia="宋体" w:cs="宋体"/>
                <w:bCs/>
                <w:color w:val="FF0000"/>
                <w:kern w:val="2"/>
                <w:sz w:val="21"/>
                <w:szCs w:val="21"/>
                <w:highlight w:val="none"/>
                <w:lang w:val="en-US" w:eastAsia="zh-CN" w:bidi="ar-SA"/>
              </w:rPr>
              <w:t>联系方式：19944873167</w:t>
            </w:r>
          </w:p>
        </w:tc>
      </w:tr>
    </w:tbl>
    <w:p>
      <w:pPr>
        <w:outlineLvl w:val="9"/>
        <w:rPr>
          <w:rStyle w:val="62"/>
          <w:rFonts w:hint="eastAsia" w:ascii="宋体" w:hAnsi="宋体" w:eastAsia="宋体" w:cs="宋体"/>
          <w:bCs w:val="0"/>
          <w:color w:val="auto"/>
          <w:spacing w:val="1"/>
          <w:position w:val="-1"/>
          <w:sz w:val="24"/>
          <w:highlight w:val="none"/>
        </w:rPr>
      </w:pPr>
      <w:r>
        <w:rPr>
          <w:rStyle w:val="62"/>
          <w:rFonts w:hint="eastAsia" w:ascii="宋体" w:hAnsi="宋体" w:eastAsia="宋体" w:cs="宋体"/>
          <w:bCs w:val="0"/>
          <w:color w:val="auto"/>
          <w:spacing w:val="1"/>
          <w:position w:val="-1"/>
          <w:sz w:val="24"/>
          <w:highlight w:val="none"/>
        </w:rPr>
        <w:br w:type="page"/>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color w:val="auto"/>
          <w:sz w:val="24"/>
          <w:highlight w:val="none"/>
        </w:rPr>
      </w:pPr>
      <w:bookmarkStart w:id="15" w:name="_Toc16916"/>
      <w:r>
        <w:rPr>
          <w:rStyle w:val="62"/>
          <w:rFonts w:hint="eastAsia" w:ascii="宋体" w:hAnsi="宋体" w:eastAsia="宋体" w:cs="宋体"/>
          <w:bCs w:val="0"/>
          <w:color w:val="auto"/>
          <w:spacing w:val="1"/>
          <w:position w:val="-1"/>
          <w:sz w:val="24"/>
          <w:highlight w:val="none"/>
        </w:rPr>
        <w:t>1</w:t>
      </w:r>
      <w:r>
        <w:rPr>
          <w:rStyle w:val="62"/>
          <w:rFonts w:hint="eastAsia" w:ascii="宋体" w:hAnsi="宋体" w:eastAsia="宋体" w:cs="宋体"/>
          <w:bCs w:val="0"/>
          <w:color w:val="auto"/>
          <w:position w:val="-1"/>
          <w:sz w:val="24"/>
          <w:highlight w:val="none"/>
        </w:rPr>
        <w:t>.</w:t>
      </w:r>
      <w:r>
        <w:rPr>
          <w:rStyle w:val="62"/>
          <w:rFonts w:hint="eastAsia" w:ascii="宋体" w:hAnsi="宋体" w:eastAsia="宋体" w:cs="宋体"/>
          <w:color w:val="auto"/>
          <w:spacing w:val="3"/>
          <w:position w:val="-1"/>
          <w:sz w:val="24"/>
          <w:highlight w:val="none"/>
        </w:rPr>
        <w:t>总则</w:t>
      </w:r>
      <w:bookmarkEnd w:id="13"/>
      <w:bookmarkEnd w:id="14"/>
      <w:bookmarkEnd w:id="15"/>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  招标项目概况</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1.1.1 根据《中华人民共和政府采购法》、《中华人民共和国政府采购法实施条例》等有关法律、法规和规章的规定，本招标项目已具备招标条件，现对本项目进行招标。</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1.1.2 </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1.1.3 </w:t>
      </w:r>
      <w:r>
        <w:rPr>
          <w:rStyle w:val="62"/>
          <w:rFonts w:hint="eastAsia" w:ascii="宋体" w:hAnsi="宋体" w:eastAsia="宋体" w:cs="宋体"/>
          <w:color w:val="auto"/>
          <w:szCs w:val="21"/>
          <w:highlight w:val="none"/>
          <w:lang w:eastAsia="zh-CN"/>
        </w:rPr>
        <w:t>采购代理机构</w:t>
      </w:r>
      <w:r>
        <w:rPr>
          <w:rStyle w:val="62"/>
          <w:rFonts w:hint="eastAsia" w:ascii="宋体" w:hAnsi="宋体" w:eastAsia="宋体" w:cs="宋体"/>
          <w:color w:val="auto"/>
          <w:szCs w:val="21"/>
          <w:highlight w:val="none"/>
        </w:rPr>
        <w:t>：见投标人须知前附表。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1.1.4 招标项目名称：见投标人须知前附表。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1.1.5 项目地点：见投标人须知前附表。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1.2  招标项目的资金来源和落实情况</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1.2.1 资金来源及比例：见投标人须知前附表。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1.2.2 资金落实情况：见投标人须知前附表。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1.3 招标范围、</w:t>
      </w: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期限和质量标准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1.3.1 招标范围：见投标人须知前附表。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1.3.2 </w:t>
      </w: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期限：见投标人须知前附表。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1.3.3 质量标准：见投标人须知前附表。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lang w:val="en-US" w:eastAsia="zh-CN"/>
        </w:rPr>
        <w:t>1.3.4 服务标准：</w:t>
      </w:r>
      <w:r>
        <w:rPr>
          <w:rStyle w:val="62"/>
          <w:rFonts w:hint="eastAsia" w:ascii="宋体" w:hAnsi="宋体" w:eastAsia="宋体" w:cs="宋体"/>
          <w:color w:val="auto"/>
          <w:szCs w:val="21"/>
          <w:highlight w:val="none"/>
        </w:rPr>
        <w:t>见投标人须知前附表</w:t>
      </w:r>
      <w:r>
        <w:rPr>
          <w:rStyle w:val="62"/>
          <w:rFonts w:hint="eastAsia" w:ascii="宋体" w:hAnsi="宋体" w:eastAsia="宋体" w:cs="宋体"/>
          <w:color w:val="auto"/>
          <w:szCs w:val="21"/>
          <w:highlight w:val="none"/>
          <w:lang w:eastAsia="zh-CN"/>
        </w:rPr>
        <w:t>。</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1.4 投标人资格要求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1.4.1 投标人应具备承担本招标项目资质条件、能力和信誉：</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（1）资质要求：见投标人须知前附表；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（2）项目负责人要求：见投标人须知前附表；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（3）财务要求：见投标人须知前附表；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（4）信誉要求：见投标人须知前附表；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（5）其他要求：见投标人须知前附表。 需要提交的相关证明材料见本章第 3.5 款的规定。</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1.4.2 投标人须知前附表规定接受联合体投标的，联合体除应符合本章第 1.4.1 项和投标人须知前附表的要求外，还应遵守以下规定：</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（1）联合体各方应按招标文件提供的格式签订联合体协议书，明确联合体牵头人和各方权利义务，并承诺就中标项目向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承担连带责任；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（2）由同一专业的单位组成的联合体，按照资质等级较低的单位确定资质等级；</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（3）联合体各方不得再以自己名义单独或参加其他联合体在本招标项目中投标，否则各相关投标均无效。</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1.4.3 投标人不得存在下列情形之一：</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（1）为采购人不具有独立法人资格的附属机构（单位）；</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（2）与采购人存在利害关系且可能影响招标公正性；</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（3）与本招标项目的其他投标人为同一个单位负责人；</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（4）与本招标项目的其他投标人存在控股、管理关系；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（5）为本招标项目的代建人；</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（6）为本招标项目的采购代理机构；</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（7）与本招标项目的代建人或采购代理机构同为一个法定代表人；</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（8）与本招标项目的代建人或采购代理机构存在控股或参股关系；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（9）被依法暂停或者取消投标资格；</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（10）被责令停产停业、暂扣或者吊销许可证、暂扣或者吊销执照；</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（11）进入清算程序，或被宣告破产，或其他丧失履约能力的情形；</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（12）在最近三年内发生重大质量问题（以相关行业主管部门的行政处罚决定或司法机关出具的有关法律文书为准）；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（13）被工商行政管理机关在全国企业信用信息公示系统中列入严重违法失信企业名单；</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（14）被最高人民法院在“信用中国”网站（www.creditchina.gov.cn）或各级信用信息共享平台中列入失信被执行人名单；</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（15）投标人近三年（2020年1月1日至今）内投标人、法定代表人未在“中国裁判文书网”（www.wenshu.court.gov.cn）有行贿犯罪记录；</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（16）法律法规或投标人须知前附表规定的其他情形。</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1.5  费用承担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投标人准备和参加投标活动发生的费用自理。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1.6 保密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参与招标投标活动的各方应对招标文件和投标文件中的商业和技术等秘密保密，否则应承担相应的法律责任。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1.7 语言文字</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招标投标文件使用的语言文字为中文。专用术语使用外文的，应附有中文注释。</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1.8 计量单位</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所有计量均采用中华人民共和国法定计量单位。</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lang w:eastAsia="zh-CN"/>
        </w:rPr>
      </w:pPr>
      <w:r>
        <w:rPr>
          <w:rStyle w:val="62"/>
          <w:rFonts w:hint="eastAsia" w:ascii="宋体" w:hAnsi="宋体" w:eastAsia="宋体" w:cs="宋体"/>
          <w:color w:val="auto"/>
          <w:szCs w:val="21"/>
          <w:highlight w:val="none"/>
        </w:rPr>
        <w:t>1.9  踏勘现场</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1.9.1 投标人须知前附表规定组织踏勘现场的，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按投标人须知前附表规定的时间、地点组织投标人踏勘项目现场。部分投标人未按时参加踏勘现场的，不影响踏勘现场的正常进行。</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1.9.2 投标人踏勘现场发生的费用自理。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1.9.3 除</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的原因外，投标人自行负责在踏勘现场中所发生的人员伤亡和财产损失。</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1.9.4 </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在踏勘现场中介绍的工程场地和相关的周边环境情况，供投标人在编制投标文件时参考，</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不对投标人据此作出的判断和决策负责。</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1.10 投标预备会</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1.10.1投标人须知前附表规定召开投标预备会的，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按投标人须知前附表规定的时间和地点召开投标预备会，澄清投标人提出的问题。</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1.10.2投标人应按投标人须知前附表规定的时间和形式将提出的问题送达</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，以便</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在会议期间澄清。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1.10.3投标预备会后，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将对投标人所提问题的澄清，以投标人须知前附表规定的形式通知所有购买招标文件的投标人。该澄清内容为招标文件的组成部分。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1.11 分包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1.11.1投标人拟在中标后将中标项目的非主体、非关键性勘查危险性评估工作进行分包的，应符合投标人须知前附表规定的分包内容、分包金额和资质要求等限制性条件，除投标人须知前附表规 定的非主体、非关键性勘查、危险性评估工作外，其他工作不得分包。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1.11.2中标人不得向他人转让中标项目，接受分包的人不得再次分包。中标人应当就分包项目向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负责，接受分包的人就分包项目承担连带责任。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1.12 响应和偏差</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1.12.1投标文件应当对招标文件的实质性要求和条件作出满足性或更有利于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的响应，否则，投标人的投标将被否决。实质性要求和条件见投标人须知前附表。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1.12.2投标人应根据招标文件的要求提供投标方案等内容以对招标文件作出响应。</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1.12.3投标人须知前附表允许投标文件偏离招标文件某些要求的，偏差应当符合招标文件规定的偏差范围和幅度。</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16" w:name="_Toc1766"/>
      <w:bookmarkStart w:id="17" w:name="_Toc16284"/>
      <w:bookmarkStart w:id="18" w:name="_Toc2598"/>
      <w:r>
        <w:rPr>
          <w:rStyle w:val="62"/>
          <w:rFonts w:hint="eastAsia" w:ascii="宋体" w:hAnsi="宋体" w:eastAsia="宋体" w:cs="宋体"/>
          <w:bCs w:val="0"/>
          <w:color w:val="auto"/>
          <w:spacing w:val="1"/>
          <w:position w:val="-1"/>
          <w:sz w:val="24"/>
          <w:highlight w:val="none"/>
        </w:rPr>
        <w:t>2. 招标文件</w:t>
      </w:r>
      <w:bookmarkEnd w:id="16"/>
      <w:bookmarkEnd w:id="17"/>
      <w:bookmarkEnd w:id="18"/>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2.1 招标文件的组成</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本招标文件包括：</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（1）招标公告；</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（2）投标人须知；</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（3）评标办法；</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（4）合同条款及格式；</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（5）服务需求；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（6）投标文件格式；</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（7）投标人须知前附表规定的其他资料。</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根据本章第 1.10 款、第 2.2 款和第 2.3 款对招标文件所作的澄清、修改，构成招标文件的组成部分。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2.2  招标文件的澄清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2.2.1 投标人应仔细阅读和检查招标文件的全部内容。如发现缺页或附件不全，应及时向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提出，以便补齐。如有疑问，应按投标人须知前附表规定的时间和形式将提出的问题送达</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，要求</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对招标文件予以澄清。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2.2.2 招标文件的澄清以投标人须知前附表规定的形式发给所有购买招标文件的投标人，但不指明澄清问题的来源。澄清发出的时间距本章第 4.2.1 项规定的投标截止时间不足15日的，并且澄清内容可能影响投标文件编制的，将相应延长投标截止时间。</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2.2.3 投标人在收到澄清后，应按投标人须知前附表规定的时间通知</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，确认已收到该澄清。</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2.2.4 除非</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认为确有必要答复，否则，</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有权拒绝回复投标人在本章第2.2.1项规定的时间后的任何澄清要求。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2.3  招标文件的修改</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2.3.1 </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2.3.2 投标人收到修改内容后，应按投标人须知前附表规定的时间和形式通知</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，确认已收到该修改。</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2.4  招标文件的异议</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投标人或者其他利害关系人对招标文件有异议的，应当在投标截止时间10日前以书面形式提出。</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将在收到异议之日起 3 日内作出答复；作出答复前，将暂停招标投标活动。</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19" w:name="_Toc22541"/>
      <w:bookmarkStart w:id="20" w:name="_Toc7871"/>
      <w:bookmarkStart w:id="21" w:name="_Toc27557"/>
      <w:r>
        <w:rPr>
          <w:rStyle w:val="62"/>
          <w:rFonts w:hint="eastAsia" w:ascii="宋体" w:hAnsi="宋体" w:eastAsia="宋体" w:cs="宋体"/>
          <w:bCs w:val="0"/>
          <w:color w:val="auto"/>
          <w:spacing w:val="1"/>
          <w:position w:val="-1"/>
          <w:sz w:val="24"/>
          <w:highlight w:val="none"/>
        </w:rPr>
        <w:t>3. 投标文件</w:t>
      </w:r>
      <w:bookmarkEnd w:id="19"/>
      <w:bookmarkEnd w:id="20"/>
      <w:bookmarkEnd w:id="21"/>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3.1 投标文件的组成</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3.1.1 投标文件应包括下列内容：</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（1）投标函；</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（2）开标一览表；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（3）法定代表人身份证明或授权委托书；</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4</w:t>
      </w:r>
      <w:r>
        <w:rPr>
          <w:rStyle w:val="62"/>
          <w:rFonts w:hint="eastAsia" w:ascii="宋体" w:hAnsi="宋体" w:eastAsia="宋体" w:cs="宋体"/>
          <w:color w:val="auto"/>
          <w:szCs w:val="21"/>
          <w:highlight w:val="none"/>
        </w:rPr>
        <w:t>）资格审查资料；</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5</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方案；</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6</w:t>
      </w:r>
      <w:r>
        <w:rPr>
          <w:rStyle w:val="62"/>
          <w:rFonts w:hint="eastAsia" w:ascii="宋体" w:hAnsi="宋体" w:eastAsia="宋体" w:cs="宋体"/>
          <w:color w:val="auto"/>
          <w:szCs w:val="21"/>
          <w:highlight w:val="none"/>
        </w:rPr>
        <w:t>）投标人须知前附表规定的其他资料。投标人在评标过程中作出的符合法律法规和招标文件规定的澄清确认，构成投标文件的组成部分。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3.1.2 投标人须知前附表规定不接受联合体投标的，或投标人没有组成联合体的，投标文件不包括本章第 3.1.1（3）目所指的联合体协议书。</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3.1.3 投标人须知前附表未要求提交投标保证金的，投标文件不包括本章第 3.1.1（4）目所指的投标保证金。</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lang w:eastAsia="zh-CN"/>
        </w:rPr>
      </w:pPr>
      <w:r>
        <w:rPr>
          <w:rStyle w:val="62"/>
          <w:rFonts w:hint="eastAsia" w:ascii="宋体" w:hAnsi="宋体" w:eastAsia="宋体" w:cs="宋体"/>
          <w:b/>
          <w:color w:val="auto"/>
          <w:szCs w:val="21"/>
          <w:highlight w:val="none"/>
        </w:rPr>
        <w:t>3.2  投标报价</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3.2.1 投标报价根据</w:t>
      </w:r>
      <w:r>
        <w:rPr>
          <w:rStyle w:val="62"/>
          <w:rFonts w:hint="eastAsia" w:ascii="宋体" w:hAnsi="宋体" w:cs="宋体"/>
          <w:color w:val="auto"/>
          <w:szCs w:val="21"/>
          <w:highlight w:val="none"/>
          <w:lang w:eastAsia="zh-CN"/>
        </w:rPr>
        <w:t>实际</w:t>
      </w:r>
      <w:r>
        <w:rPr>
          <w:rStyle w:val="62"/>
          <w:rFonts w:hint="eastAsia" w:ascii="宋体" w:hAnsi="宋体" w:eastAsia="宋体" w:cs="宋体"/>
          <w:color w:val="auto"/>
          <w:szCs w:val="21"/>
          <w:highlight w:val="none"/>
        </w:rPr>
        <w:t>情况并应结合企业情况自主报价</w:t>
      </w:r>
      <w:r>
        <w:rPr>
          <w:rStyle w:val="62"/>
          <w:rFonts w:hint="eastAsia" w:ascii="宋体" w:hAnsi="宋体" w:cs="宋体"/>
          <w:color w:val="auto"/>
          <w:szCs w:val="21"/>
          <w:highlight w:val="none"/>
          <w:lang w:eastAsia="zh-CN"/>
        </w:rPr>
        <w:t>，</w:t>
      </w:r>
      <w:r>
        <w:rPr>
          <w:rStyle w:val="62"/>
          <w:rFonts w:hint="eastAsia" w:ascii="宋体" w:hAnsi="宋体" w:eastAsia="宋体" w:cs="宋体"/>
          <w:color w:val="auto"/>
          <w:szCs w:val="21"/>
          <w:highlight w:val="none"/>
        </w:rPr>
        <w:t>投标人应按第六章“投标文件格式”的要求在投标函中进行报价并填写项目费用清单。</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3.2.2 投标人应充分了解该项目的总体情况以及影响投标报价的其他要素。</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3.2.3 本项目的报价方式见投标人须知前附表。投标人在投标截止时间前修改投标函中的投标报价总额，应同时修改投标文件“项目费用清单”中的相应报价。此修改须符合本章第 4.3 款的 有关要求。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3.2.4 </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设有最高投标限价的，投标人的投标报价不得超过最高投标限价，最高投标限价在投标人须知前附表中载明。</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3.2.5 投标报价的其他要求见投标人须知前附表。</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3.3  投标有效期</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3.3.1 除投标人须知前附表另有规定外，投标有效期为90天。</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3.3.2 在投标有效期内，投标人撤销投标文件的，应承担招标文件和法律规定的责任。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3.3.3 出现特殊情况需要延长投标有效期的，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kinsoku/>
        <w:wordWrap/>
        <w:overflowPunct w:val="0"/>
        <w:topLinePunct w:val="0"/>
        <w:autoSpaceDE w:val="0"/>
        <w:autoSpaceDN w:val="0"/>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3.4  投标保证金</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cs="宋体"/>
          <w:b/>
          <w:color w:val="auto"/>
          <w:szCs w:val="21"/>
          <w:highlight w:val="none"/>
          <w:lang w:val="en-US" w:eastAsia="zh-CN"/>
        </w:rPr>
      </w:pPr>
      <w:r>
        <w:rPr>
          <w:rStyle w:val="62"/>
          <w:rFonts w:hint="eastAsia" w:ascii="宋体" w:hAnsi="宋体" w:cs="宋体"/>
          <w:b/>
          <w:color w:val="auto"/>
          <w:szCs w:val="21"/>
          <w:highlight w:val="none"/>
          <w:lang w:val="en-US" w:eastAsia="zh-CN"/>
        </w:rPr>
        <w:t>见前附表</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b/>
          <w:color w:val="auto"/>
          <w:szCs w:val="21"/>
          <w:highlight w:val="none"/>
        </w:rPr>
        <w:t>3.5  资格审查资料（适用于未进行资格预审的）</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除投标人须知前附表另有规定外，投标人应按下列规定提供资格审查资料，以证明其满足本章第1.4 款规定的资质、财务、业绩、信誉等要求。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cs="宋体"/>
          <w:color w:val="auto"/>
          <w:szCs w:val="21"/>
          <w:highlight w:val="none"/>
          <w:lang w:eastAsia="zh-CN"/>
        </w:rPr>
      </w:pPr>
      <w:r>
        <w:rPr>
          <w:rStyle w:val="62"/>
          <w:rFonts w:hint="eastAsia" w:ascii="宋体" w:hAnsi="宋体" w:eastAsia="宋体" w:cs="宋体"/>
          <w:color w:val="auto"/>
          <w:szCs w:val="21"/>
          <w:highlight w:val="none"/>
        </w:rPr>
        <w:t>3.5.1 “投标人基本情况表”应附投标人营业执照和组织机构代码证的复印件（按照“三证合一”或“五证合一”登记制度进行登记的，可仅提供营业执照复印件）</w:t>
      </w:r>
      <w:r>
        <w:rPr>
          <w:rStyle w:val="62"/>
          <w:rFonts w:hint="eastAsia" w:ascii="宋体" w:hAnsi="宋体" w:cs="宋体"/>
          <w:color w:val="auto"/>
          <w:szCs w:val="21"/>
          <w:highlight w:val="none"/>
          <w:lang w:eastAsia="zh-CN"/>
        </w:rPr>
        <w:t>。</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3.5.2 “近年财务状况表”应附经会计师事务所或审计机构审计的财务会计报表，包括资产负债表、现金流量表、利润表和财务情况说明书的复印件，具体年份要求见投标人须知前附表。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3.5.3 “近年完成的类似项目情况表”应附中标通知书（或）合同协议书；具体时间要求见投标人须知前附表，每张表格只填写一个项目，并标明序号。</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3.5.4 “正在新承接的项目情况表”应附中标通知书或合同协议书复印件。每张表格只填写一个项目，并标明序号。</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rPr>
        <w:t>3.5.5 “近年发生的诉讼及仲裁情况”应</w:t>
      </w:r>
      <w:r>
        <w:rPr>
          <w:rStyle w:val="62"/>
          <w:rFonts w:hint="eastAsia" w:ascii="宋体" w:hAnsi="宋体" w:eastAsia="宋体" w:cs="宋体"/>
          <w:color w:val="auto"/>
          <w:szCs w:val="21"/>
          <w:highlight w:val="none"/>
          <w:lang w:val="en-US" w:eastAsia="zh-CN"/>
        </w:rPr>
        <w:t>附</w:t>
      </w:r>
      <w:r>
        <w:rPr>
          <w:rStyle w:val="62"/>
          <w:rFonts w:hint="eastAsia" w:ascii="宋体" w:hAnsi="宋体" w:eastAsia="宋体" w:cs="宋体"/>
          <w:color w:val="auto"/>
          <w:szCs w:val="21"/>
          <w:highlight w:val="none"/>
        </w:rPr>
        <w:t>说明投标人相关情况</w:t>
      </w:r>
      <w:r>
        <w:rPr>
          <w:rStyle w:val="62"/>
          <w:rFonts w:hint="eastAsia" w:ascii="宋体" w:hAnsi="宋体" w:eastAsia="宋体" w:cs="宋体"/>
          <w:color w:val="auto"/>
          <w:szCs w:val="21"/>
          <w:highlight w:val="none"/>
          <w:lang w:val="en-US" w:eastAsia="zh-CN"/>
        </w:rPr>
        <w:t>说明承诺书</w:t>
      </w:r>
      <w:r>
        <w:rPr>
          <w:rStyle w:val="62"/>
          <w:rFonts w:hint="eastAsia" w:ascii="宋体" w:hAnsi="宋体" w:eastAsia="宋体" w:cs="宋体"/>
          <w:color w:val="auto"/>
          <w:szCs w:val="21"/>
          <w:highlight w:val="none"/>
        </w:rPr>
        <w:t>，并附法院或仲裁机构作出的判决、裁决等有关法律文书复印件，具体时间要求见投标人须知前附表。</w:t>
      </w:r>
      <w:r>
        <w:rPr>
          <w:rStyle w:val="62"/>
          <w:rFonts w:hint="eastAsia" w:ascii="宋体" w:hAnsi="宋体" w:eastAsia="宋体" w:cs="宋体"/>
          <w:color w:val="auto"/>
          <w:szCs w:val="21"/>
          <w:highlight w:val="none"/>
          <w:lang w:val="en-US" w:eastAsia="zh-CN"/>
        </w:rPr>
        <w:t>若无，还需要再提供信用良好承诺书。</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3.5.</w:t>
      </w:r>
      <w:r>
        <w:rPr>
          <w:rStyle w:val="62"/>
          <w:rFonts w:hint="eastAsia" w:ascii="宋体" w:hAnsi="宋体" w:eastAsia="宋体" w:cs="宋体"/>
          <w:color w:val="auto"/>
          <w:szCs w:val="21"/>
          <w:highlight w:val="none"/>
          <w:lang w:val="en-US" w:eastAsia="zh-CN"/>
        </w:rPr>
        <w:t>6</w:t>
      </w:r>
      <w:r>
        <w:rPr>
          <w:rStyle w:val="62"/>
          <w:rFonts w:hint="eastAsia" w:ascii="宋体" w:hAnsi="宋体" w:eastAsia="宋体" w:cs="宋体"/>
          <w:color w:val="auto"/>
          <w:szCs w:val="21"/>
          <w:highlight w:val="none"/>
        </w:rPr>
        <w:t>投标人须知前附表规定接受联合体投标的，本章第 3.5.1 项至第 3.5.6 项规定的表格和资料应包括联合体各方相关情况。</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3.6  备选投标方案</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3.6.1 除投标人须知前附表规定允许外，投标人不得递交备选投标方案，否则其投标将被否决。</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3.6.2 允许投标人递交备选投标方案的，只有中标人所递交的备选投标方案方可予以考虑。评标委员会认为中标人的备选投标方案优于其按照招标文件要求编制的投标方案的，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可以接受该备选投标方案。</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3.6.3 投标人提供两个或两个以上投标报价，或者在投标文件中提供一个报价，但同时提供两个或两个以上</w:t>
      </w:r>
      <w:r>
        <w:rPr>
          <w:rStyle w:val="62"/>
          <w:rFonts w:hint="eastAsia" w:ascii="宋体" w:hAnsi="宋体" w:eastAsia="宋体" w:cs="宋体"/>
          <w:color w:val="auto"/>
          <w:szCs w:val="21"/>
          <w:highlight w:val="none"/>
          <w:lang w:eastAsia="zh-CN"/>
        </w:rPr>
        <w:t>投标</w:t>
      </w:r>
      <w:r>
        <w:rPr>
          <w:rStyle w:val="62"/>
          <w:rFonts w:hint="eastAsia" w:ascii="宋体" w:hAnsi="宋体" w:eastAsia="宋体" w:cs="宋体"/>
          <w:color w:val="auto"/>
          <w:szCs w:val="21"/>
          <w:highlight w:val="none"/>
        </w:rPr>
        <w:t>方案的，视为提供备选方案。</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3.7  投标文件的编制</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rPr>
        <w:t>3.7.1 投标文件应按第六章“投标文件格式”进行编写，如有必要，可以增加附页，作为投标文件的组成部分。在满足招标文件实质性要求的基础上，可以提出比招标文件要求更有利于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的承诺</w:t>
      </w:r>
      <w:r>
        <w:rPr>
          <w:rStyle w:val="62"/>
          <w:rFonts w:hint="eastAsia" w:ascii="宋体" w:hAnsi="宋体" w:eastAsia="宋体" w:cs="宋体"/>
          <w:color w:val="auto"/>
          <w:szCs w:val="21"/>
          <w:highlight w:val="none"/>
          <w:lang w:val="en-US" w:eastAsia="zh-CN"/>
        </w:rPr>
        <w:t>,本项目提供的所有承诺书（包含自拟格式）均需由法定代表人签字盖章。</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3.7.2 投标文件应当对招标文件有关</w:t>
      </w: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期、投标有效期、</w:t>
      </w:r>
      <w:r>
        <w:rPr>
          <w:rStyle w:val="62"/>
          <w:rFonts w:hint="eastAsia" w:ascii="宋体" w:hAnsi="宋体" w:eastAsia="宋体" w:cs="宋体"/>
          <w:color w:val="auto"/>
          <w:szCs w:val="21"/>
          <w:highlight w:val="none"/>
          <w:lang w:val="en-US" w:eastAsia="zh-CN"/>
        </w:rPr>
        <w:t>质量要求、服务标准、</w:t>
      </w:r>
      <w:r>
        <w:rPr>
          <w:rStyle w:val="62"/>
          <w:rFonts w:hint="eastAsia" w:ascii="宋体" w:hAnsi="宋体" w:eastAsia="宋体" w:cs="宋体"/>
          <w:color w:val="auto"/>
          <w:szCs w:val="21"/>
          <w:highlight w:val="none"/>
        </w:rPr>
        <w:t>发包人要求、招标范围等实质性内容作出响应。</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3.7.3（1）投标文件应用不褪色的材料书写或打印</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rPr>
        <w:t>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rPr>
        <w:t>投标文件应尽量避免涂改、行间插字或删除。如果出现上述情况，改动之处应由投标人的法定代表人或其授权的代理人签字或盖单位章。</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（3）投标文件的正本与副本应分别装订，并编制目录</w:t>
      </w:r>
      <w:r>
        <w:rPr>
          <w:rStyle w:val="62"/>
          <w:rFonts w:hint="eastAsia" w:ascii="宋体" w:hAnsi="宋体" w:eastAsia="宋体" w:cs="宋体"/>
          <w:color w:val="auto"/>
          <w:szCs w:val="21"/>
          <w:highlight w:val="none"/>
          <w:lang w:val="en-US" w:eastAsia="zh-CN"/>
        </w:rPr>
        <w:t>编码</w:t>
      </w:r>
      <w:r>
        <w:rPr>
          <w:rStyle w:val="62"/>
          <w:rFonts w:hint="eastAsia" w:ascii="宋体" w:hAnsi="宋体" w:eastAsia="宋体" w:cs="宋体"/>
          <w:color w:val="auto"/>
          <w:szCs w:val="21"/>
          <w:highlight w:val="none"/>
        </w:rPr>
        <w:t>，投标文件需分册装订的，具体分册装订要求见投标人须知前附表规定。</w:t>
      </w:r>
    </w:p>
    <w:p>
      <w:pPr>
        <w:pStyle w:val="51"/>
        <w:pageBreakBefore w:val="0"/>
        <w:widowControl/>
        <w:kinsoku/>
        <w:wordWrap/>
        <w:overflowPunct/>
        <w:topLinePunct w:val="0"/>
        <w:autoSpaceDE/>
        <w:autoSpaceDN/>
        <w:bidi w:val="0"/>
        <w:snapToGrid/>
        <w:spacing w:line="400" w:lineRule="exact"/>
        <w:ind w:firstLine="420" w:firstLineChars="200"/>
        <w:textAlignment w:val="baseline"/>
        <w:outlineLvl w:val="9"/>
        <w:rPr>
          <w:rFonts w:hint="eastAsia" w:ascii="宋体" w:hAnsi="宋体" w:eastAsia="宋体" w:cs="宋体"/>
          <w:color w:val="auto"/>
          <w:highlight w:val="none"/>
          <w:lang w:val="en-US" w:eastAsia="zh-CN"/>
        </w:rPr>
      </w:pPr>
      <w:r>
        <w:rPr>
          <w:rStyle w:val="62"/>
          <w:rFonts w:hint="eastAsia" w:ascii="宋体" w:hAnsi="宋体" w:eastAsia="宋体" w:cs="宋体"/>
          <w:color w:val="auto"/>
          <w:szCs w:val="21"/>
          <w:highlight w:val="none"/>
          <w:lang w:val="en-US" w:eastAsia="zh-CN"/>
        </w:rPr>
        <w:t>未按照3.7.1至3.7.3项要求编制投标文件，采购人不予受理投标文件且认定投标文件无效。</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22" w:name="_Toc28564"/>
      <w:bookmarkStart w:id="23" w:name="_Toc2306"/>
      <w:bookmarkStart w:id="24" w:name="_Toc8269"/>
      <w:r>
        <w:rPr>
          <w:rStyle w:val="62"/>
          <w:rFonts w:hint="eastAsia" w:ascii="宋体" w:hAnsi="宋体" w:eastAsia="宋体" w:cs="宋体"/>
          <w:bCs w:val="0"/>
          <w:color w:val="auto"/>
          <w:spacing w:val="1"/>
          <w:position w:val="-1"/>
          <w:sz w:val="24"/>
          <w:highlight w:val="none"/>
        </w:rPr>
        <w:t>4. 投标</w:t>
      </w:r>
      <w:bookmarkEnd w:id="22"/>
      <w:bookmarkEnd w:id="23"/>
      <w:bookmarkEnd w:id="24"/>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lang w:eastAsia="zh-CN"/>
        </w:rPr>
      </w:pPr>
      <w:r>
        <w:rPr>
          <w:rStyle w:val="62"/>
          <w:rFonts w:hint="eastAsia" w:ascii="宋体" w:hAnsi="宋体" w:eastAsia="宋体" w:cs="宋体"/>
          <w:b/>
          <w:color w:val="auto"/>
          <w:szCs w:val="21"/>
          <w:highlight w:val="none"/>
        </w:rPr>
        <w:t>4.1 投标文件的密封和标记</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default" w:ascii="宋体" w:hAnsi="宋体" w:cs="宋体"/>
          <w:color w:val="auto"/>
          <w:szCs w:val="21"/>
          <w:highlight w:val="none"/>
          <w:lang w:val="en-US" w:eastAsia="zh-CN"/>
        </w:rPr>
      </w:pPr>
      <w:r>
        <w:rPr>
          <w:rStyle w:val="62"/>
          <w:rFonts w:hint="eastAsia" w:ascii="宋体" w:hAnsi="宋体" w:cs="宋体"/>
          <w:color w:val="auto"/>
          <w:szCs w:val="21"/>
          <w:highlight w:val="none"/>
          <w:lang w:val="en-US" w:eastAsia="zh-CN"/>
        </w:rPr>
        <w:t>投标文件可为政采云打印版文件，投标文件封皮加盖公章同时加盖骑缝章。</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4.2  投标文件的递交</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4.2.1 投标人应在投标人须知前附表规定的投标截止时间前递交投标文件。</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4.2.2投标人递交投标文件的地点：见投标人须知前附表。</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4.2.3 除投标人须知前附表另有规定外，投标人所递交的投标文件不予退还。</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4.2.4</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收到投标文件后，向投标人出具签收凭证。</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4.2.5逾期送达的投标文件，</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将予以拒收。</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4.3  投标文件的修改与撤回</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4.3.1 在本章第 4.2.1 项规定的投标截止时间前，投标人可以修改或撤回已递交的投标文件，但应以书面形式通知</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4.3.2投标人修改或撤回已递交投标文件的书面通知应按照本章第 3.7.3项的要求签字或盖章。</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收到书面通知后，向投标人出具签收凭证。</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4.3.3 投标人撤回投标文件的，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自收到投标人书面撤回通知之日起5日内退还已收取的投标保证金。</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4.3.4 修改的内容为投标文件的组成部分。修改的投标文件应按照本章第3条、第4条的规定进行编制、密封、标记和递交，并标明“修改”字样。</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25" w:name="_Toc1220"/>
      <w:bookmarkStart w:id="26" w:name="_Toc16526"/>
      <w:bookmarkStart w:id="27" w:name="_Toc10729"/>
      <w:r>
        <w:rPr>
          <w:rStyle w:val="62"/>
          <w:rFonts w:hint="eastAsia" w:ascii="宋体" w:hAnsi="宋体" w:eastAsia="宋体" w:cs="宋体"/>
          <w:bCs w:val="0"/>
          <w:color w:val="auto"/>
          <w:spacing w:val="1"/>
          <w:position w:val="-1"/>
          <w:sz w:val="24"/>
          <w:highlight w:val="none"/>
        </w:rPr>
        <w:t>5. 开标</w:t>
      </w:r>
      <w:bookmarkEnd w:id="25"/>
      <w:bookmarkEnd w:id="26"/>
      <w:bookmarkEnd w:id="27"/>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5.1  开标时间和地点</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在本章第 4.2.1 项规定的投标截止时间（开标时间）和投标人须知前附表规定</w:t>
      </w:r>
      <w:r>
        <w:rPr>
          <w:rStyle w:val="62"/>
          <w:rFonts w:hint="eastAsia" w:ascii="宋体" w:hAnsi="宋体" w:eastAsia="宋体" w:cs="宋体"/>
          <w:color w:val="auto"/>
          <w:szCs w:val="21"/>
          <w:highlight w:val="none"/>
          <w:lang w:val="en-US" w:eastAsia="zh-CN"/>
        </w:rPr>
        <w:t>要求线上</w:t>
      </w:r>
      <w:r>
        <w:rPr>
          <w:rStyle w:val="62"/>
          <w:rFonts w:hint="eastAsia" w:ascii="宋体" w:hAnsi="宋体" w:eastAsia="宋体" w:cs="宋体"/>
          <w:color w:val="auto"/>
          <w:szCs w:val="21"/>
          <w:highlight w:val="none"/>
        </w:rPr>
        <w:t>开标，并邀请所有投标人的法定代表人或其委托代理人准时</w:t>
      </w:r>
      <w:r>
        <w:rPr>
          <w:rStyle w:val="62"/>
          <w:rFonts w:hint="eastAsia" w:ascii="宋体" w:hAnsi="宋体" w:eastAsia="宋体" w:cs="宋体"/>
          <w:color w:val="auto"/>
          <w:szCs w:val="21"/>
          <w:highlight w:val="none"/>
          <w:lang w:val="en-US" w:eastAsia="zh-CN"/>
        </w:rPr>
        <w:t>登录“政采云”</w:t>
      </w:r>
      <w:r>
        <w:rPr>
          <w:rStyle w:val="62"/>
          <w:rFonts w:hint="eastAsia" w:ascii="宋体" w:hAnsi="宋体" w:eastAsia="宋体" w:cs="宋体"/>
          <w:color w:val="auto"/>
          <w:szCs w:val="21"/>
          <w:highlight w:val="none"/>
        </w:rPr>
        <w:t>参加。</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5.2  开标程序</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主持人按下列程序进行开标：</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w:t>
      </w:r>
      <w:r>
        <w:rPr>
          <w:rStyle w:val="62"/>
          <w:rFonts w:hint="eastAsia" w:ascii="宋体" w:hAnsi="宋体" w:eastAsia="宋体" w:cs="宋体"/>
          <w:color w:val="auto"/>
          <w:szCs w:val="21"/>
          <w:highlight w:val="none"/>
          <w:lang w:val="en-US" w:eastAsia="zh-CN"/>
        </w:rPr>
        <w:t>打开“政采云”客户端</w:t>
      </w:r>
      <w:r>
        <w:rPr>
          <w:rStyle w:val="62"/>
          <w:rFonts w:hint="eastAsia" w:ascii="宋体" w:hAnsi="宋体" w:eastAsia="宋体" w:cs="宋体"/>
          <w:color w:val="auto"/>
          <w:szCs w:val="21"/>
          <w:highlight w:val="none"/>
        </w:rPr>
        <w:t>；</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lang w:val="en-US" w:eastAsia="zh-CN"/>
        </w:rPr>
      </w:pPr>
      <w:r>
        <w:rPr>
          <w:rStyle w:val="62"/>
          <w:rFonts w:hint="eastAsia" w:ascii="宋体" w:hAnsi="宋体" w:eastAsia="宋体" w:cs="宋体"/>
          <w:color w:val="auto"/>
          <w:szCs w:val="21"/>
          <w:highlight w:val="none"/>
        </w:rPr>
        <w:t>（2）</w:t>
      </w:r>
      <w:r>
        <w:rPr>
          <w:rStyle w:val="62"/>
          <w:rFonts w:hint="eastAsia" w:ascii="宋体" w:hAnsi="宋体" w:eastAsia="宋体" w:cs="宋体"/>
          <w:color w:val="auto"/>
          <w:szCs w:val="21"/>
          <w:highlight w:val="none"/>
          <w:lang w:val="en-US" w:eastAsia="zh-CN"/>
        </w:rPr>
        <w:t>投标截止时间开启远程解密</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各潜在投标人开始远程解密投标文件；</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3</w:t>
      </w:r>
      <w:r>
        <w:rPr>
          <w:rStyle w:val="62"/>
          <w:rFonts w:hint="eastAsia" w:ascii="宋体" w:hAnsi="宋体" w:eastAsia="宋体" w:cs="宋体"/>
          <w:color w:val="auto"/>
          <w:szCs w:val="21"/>
          <w:highlight w:val="none"/>
        </w:rPr>
        <w:t>）开标结束。</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5.3  开标异议</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投标人对开标有异议的，应当在开标现场提出，</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当场作出答复，并制作记录。</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28" w:name="_Toc10845"/>
      <w:bookmarkStart w:id="29" w:name="_Toc21427"/>
      <w:bookmarkStart w:id="30" w:name="_Toc2544"/>
      <w:r>
        <w:rPr>
          <w:rStyle w:val="62"/>
          <w:rFonts w:hint="eastAsia" w:ascii="宋体" w:hAnsi="宋体" w:eastAsia="宋体" w:cs="宋体"/>
          <w:bCs w:val="0"/>
          <w:color w:val="auto"/>
          <w:spacing w:val="1"/>
          <w:position w:val="-1"/>
          <w:sz w:val="24"/>
          <w:highlight w:val="none"/>
        </w:rPr>
        <w:t>6. 评标</w:t>
      </w:r>
      <w:bookmarkEnd w:id="28"/>
      <w:bookmarkEnd w:id="29"/>
      <w:bookmarkEnd w:id="30"/>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6.1  评标委员会</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6.1.1 评标由</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依法组建的评标委员会负责。</w:t>
      </w:r>
      <w:r>
        <w:rPr>
          <w:rStyle w:val="62"/>
          <w:rFonts w:hint="eastAsia" w:ascii="宋体" w:hAnsi="宋体" w:eastAsia="宋体" w:cs="宋体"/>
          <w:color w:val="auto"/>
          <w:szCs w:val="21"/>
          <w:highlight w:val="none"/>
          <w:lang w:val="zh-CN"/>
        </w:rPr>
        <w:t>评标专家确定方式：</w:t>
      </w:r>
      <w:r>
        <w:rPr>
          <w:rStyle w:val="62"/>
          <w:rFonts w:hint="eastAsia" w:ascii="宋体" w:hAnsi="宋体" w:eastAsia="宋体" w:cs="宋体"/>
          <w:color w:val="auto"/>
          <w:szCs w:val="21"/>
          <w:highlight w:val="none"/>
        </w:rPr>
        <w:t>在</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lang w:val="en-US" w:eastAsia="zh-CN"/>
        </w:rPr>
        <w:t>政采云</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rPr>
        <w:t>专家库中随机抽取。</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6.1.2 评标委员会成员有下列情形之一的，应当回避：</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（1）投标人或投标人主要负责人的近亲属；</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（2）项目主管部门或者行政监督部门的人员；</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（3）与投标人有经济利益关系，可能影响对投标公正评审的；</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（4）曾因在招标、评标以及其他与招标投标有关活动中从事违法行为而受过行政处罚或刑事处罚的；</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（5）与投标人有其他利害关系。</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6.1.3 评标过程中，评标委员会成员有回避事由、擅离职守或者因健康等原因不能继续评标的，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有权更换。被更换的评标委员会成员作出的评审结论无效，由更换后的评标委员会 成员重新进行评审。</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6.2  评标原则</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评标活动遵循公平、公正、科学和择优的原则。</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6.3  评标</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6.3.1 评标委员会按照第</w:t>
      </w:r>
      <w:r>
        <w:rPr>
          <w:rStyle w:val="62"/>
          <w:rFonts w:hint="eastAsia" w:ascii="宋体" w:hAnsi="宋体" w:eastAsia="宋体" w:cs="宋体"/>
          <w:color w:val="auto"/>
          <w:szCs w:val="21"/>
          <w:highlight w:val="none"/>
          <w:lang w:val="en-US" w:eastAsia="zh-CN"/>
        </w:rPr>
        <w:t>四</w:t>
      </w:r>
      <w:r>
        <w:rPr>
          <w:rStyle w:val="62"/>
          <w:rFonts w:hint="eastAsia" w:ascii="宋体" w:hAnsi="宋体" w:eastAsia="宋体" w:cs="宋体"/>
          <w:color w:val="auto"/>
          <w:szCs w:val="21"/>
          <w:highlight w:val="none"/>
        </w:rPr>
        <w:t>章“评标办法”规定的方法、评审因素、标准和程序对投标文件进行评审。第</w:t>
      </w:r>
      <w:r>
        <w:rPr>
          <w:rStyle w:val="62"/>
          <w:rFonts w:hint="eastAsia" w:ascii="宋体" w:hAnsi="宋体" w:eastAsia="宋体" w:cs="宋体"/>
          <w:color w:val="auto"/>
          <w:szCs w:val="21"/>
          <w:highlight w:val="none"/>
          <w:lang w:val="en-US" w:eastAsia="zh-CN"/>
        </w:rPr>
        <w:t>四</w:t>
      </w:r>
      <w:r>
        <w:rPr>
          <w:rStyle w:val="62"/>
          <w:rFonts w:hint="eastAsia" w:ascii="宋体" w:hAnsi="宋体" w:eastAsia="宋体" w:cs="宋体"/>
          <w:color w:val="auto"/>
          <w:szCs w:val="21"/>
          <w:highlight w:val="none"/>
        </w:rPr>
        <w:t>章“评标办法”没有规定的方法、评审因素和标准，不作为评标依据。</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6.3.2 评标完成后，评标委员会应当向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提交书面评标报告和中标候选人名单。评标委员会推荐中标候选人的人数见投标人须知前附表。</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31" w:name="_Toc25637"/>
      <w:bookmarkStart w:id="32" w:name="_Toc29402"/>
      <w:bookmarkStart w:id="33" w:name="_Toc14556"/>
      <w:r>
        <w:rPr>
          <w:rStyle w:val="62"/>
          <w:rFonts w:hint="eastAsia" w:ascii="宋体" w:hAnsi="宋体" w:eastAsia="宋体" w:cs="宋体"/>
          <w:bCs w:val="0"/>
          <w:color w:val="auto"/>
          <w:spacing w:val="1"/>
          <w:position w:val="-1"/>
          <w:sz w:val="24"/>
          <w:highlight w:val="none"/>
        </w:rPr>
        <w:t>7. 合同授予</w:t>
      </w:r>
      <w:bookmarkEnd w:id="31"/>
      <w:bookmarkEnd w:id="32"/>
      <w:bookmarkEnd w:id="33"/>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7.1  中标候选人公示</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在收到评标报告之日起3日内，按照投标人须知前附表规定的公示媒介和期限公示中标候选人，公示期不得少于1工作日。</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7.2  评标结果异议</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投标人或者其他利害关系人对评标结果有异议的，应当在中标候选人公示期间提出。</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将在收到异议之日起 3 日内作出答复；作出答复前，将暂停招标投标活动。</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7.3  中标候选人履约能力审查</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中标候选人的经营、财务状况发生较大变化或存在违法行为，</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认为可能影响其履约能力的，将在发出中标通知书前提请原评标委员会按照招标文件规定的标准和方法进行审查确认。</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7.4  定标</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按照投标人须知前附表的规定，</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或</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授权的评标委员会依法确定中标人。</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7.5  中标通知</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在本章第 3.3 款规定的投标有效期内，</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以书面形式向中标人发出中标通知书，同时将中标结果通知未中标的投标人，中标人领取中标通知书需同时一次性向</w:t>
      </w:r>
      <w:r>
        <w:rPr>
          <w:rStyle w:val="62"/>
          <w:rFonts w:hint="eastAsia" w:ascii="宋体" w:hAnsi="宋体" w:eastAsia="宋体" w:cs="宋体"/>
          <w:color w:val="auto"/>
          <w:szCs w:val="21"/>
          <w:highlight w:val="none"/>
          <w:lang w:eastAsia="zh-CN"/>
        </w:rPr>
        <w:t>采购代理机构</w:t>
      </w:r>
      <w:r>
        <w:rPr>
          <w:rStyle w:val="62"/>
          <w:rFonts w:hint="eastAsia" w:ascii="宋体" w:hAnsi="宋体" w:eastAsia="宋体" w:cs="宋体"/>
          <w:color w:val="auto"/>
          <w:szCs w:val="21"/>
          <w:highlight w:val="none"/>
        </w:rPr>
        <w:t>缴纳招标代理服务费。</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 xml:space="preserve">7.6 </w:t>
      </w:r>
      <w:r>
        <w:rPr>
          <w:rStyle w:val="62"/>
          <w:rFonts w:hint="eastAsia" w:ascii="宋体" w:hAnsi="宋体" w:eastAsia="宋体" w:cs="宋体"/>
          <w:b/>
          <w:color w:val="auto"/>
          <w:szCs w:val="21"/>
          <w:highlight w:val="none"/>
          <w:lang w:eastAsia="zh-CN"/>
        </w:rPr>
        <w:t>质量</w:t>
      </w:r>
      <w:r>
        <w:rPr>
          <w:rStyle w:val="62"/>
          <w:rFonts w:hint="eastAsia" w:ascii="宋体" w:hAnsi="宋体" w:eastAsia="宋体" w:cs="宋体"/>
          <w:b/>
          <w:color w:val="auto"/>
          <w:szCs w:val="21"/>
          <w:highlight w:val="none"/>
        </w:rPr>
        <w:t>保证金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见投标人须知前附表。</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7.7 签订合同</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7.7.1 </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和中标人应当在中标通知书发出之日起30日内，根据招标文件和中标人的投标文件订立书面合同。中标人无正当理由</w:t>
      </w:r>
      <w:r>
        <w:rPr>
          <w:rStyle w:val="62"/>
          <w:rFonts w:hint="eastAsia" w:ascii="宋体" w:hAnsi="宋体" w:eastAsia="宋体" w:cs="宋体"/>
          <w:color w:val="auto"/>
          <w:szCs w:val="21"/>
          <w:highlight w:val="none"/>
          <w:lang w:val="en-US" w:eastAsia="zh-CN"/>
        </w:rPr>
        <w:t>未</w:t>
      </w:r>
      <w:r>
        <w:rPr>
          <w:rStyle w:val="62"/>
          <w:rFonts w:hint="eastAsia" w:ascii="宋体" w:hAnsi="宋体" w:eastAsia="宋体" w:cs="宋体"/>
          <w:color w:val="auto"/>
          <w:szCs w:val="21"/>
          <w:highlight w:val="none"/>
        </w:rPr>
        <w:t>签合同，在签订合同时向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提出附加条件，或者不按照招标文件要求提交履约保证金的，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有权取消其中标资格，其投标保证金不予退还；给</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造成的损失超过投标保证金数额的，中标人还应当对超过部分予以赔偿。</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7.7.2 发出中标通知书后，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无正当理由拒签合同，或者在签订合同时向中标人提出附加条件的，</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向中标人退还投标保证金；给中标人造成损失的，还应当赔偿损失。</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7.7.3 联合体中标的，联合体各方应当共同与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签订合同，就中标项目向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承担连带责任。</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34" w:name="_Toc14802"/>
      <w:bookmarkStart w:id="35" w:name="_Toc21511"/>
      <w:bookmarkStart w:id="36" w:name="_Toc17213"/>
      <w:r>
        <w:rPr>
          <w:rStyle w:val="62"/>
          <w:rFonts w:hint="eastAsia" w:ascii="宋体" w:hAnsi="宋体" w:eastAsia="宋体" w:cs="宋体"/>
          <w:bCs w:val="0"/>
          <w:color w:val="auto"/>
          <w:spacing w:val="1"/>
          <w:position w:val="-1"/>
          <w:sz w:val="24"/>
          <w:highlight w:val="none"/>
        </w:rPr>
        <w:t>8.纪律和监督</w:t>
      </w:r>
      <w:bookmarkEnd w:id="34"/>
      <w:bookmarkEnd w:id="35"/>
      <w:bookmarkEnd w:id="36"/>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8.1  对</w:t>
      </w:r>
      <w:r>
        <w:rPr>
          <w:rStyle w:val="62"/>
          <w:rFonts w:hint="eastAsia" w:ascii="宋体" w:hAnsi="宋体" w:eastAsia="宋体" w:cs="宋体"/>
          <w:b/>
          <w:color w:val="auto"/>
          <w:szCs w:val="21"/>
          <w:highlight w:val="none"/>
          <w:lang w:eastAsia="zh-CN"/>
        </w:rPr>
        <w:t>采购人</w:t>
      </w:r>
      <w:r>
        <w:rPr>
          <w:rStyle w:val="62"/>
          <w:rFonts w:hint="eastAsia" w:ascii="宋体" w:hAnsi="宋体" w:eastAsia="宋体" w:cs="宋体"/>
          <w:b/>
          <w:color w:val="auto"/>
          <w:szCs w:val="21"/>
          <w:highlight w:val="none"/>
        </w:rPr>
        <w:t>的纪律要求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不得泄露招标投标活动中应当保密的情况和资料，不得与投标人串通损害国家利益、社会公共利益或者他人合法权益。</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8.2  对投标人的纪律要求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投标人不得相互串通投标或者与</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串通投标，不得向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或者评标委员会成员行贿谋取中标，不得以他人名义投标或者以其他方式弄虚作假骗取中标；投标人不得以任何方式干扰、影响评标工作。</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8.3  对评标委员会成员的纪律要求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8.4  对与评标活动有关的工作人员的纪律要求</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ageBreakBefore w:val="0"/>
        <w:widowControl/>
        <w:kinsoku/>
        <w:wordWrap/>
        <w:overflowPunct/>
        <w:topLinePunct w:val="0"/>
        <w:autoSpaceDE/>
        <w:autoSpaceDN/>
        <w:bidi w:val="0"/>
        <w:adjustRightInd/>
        <w:snapToGrid/>
        <w:spacing w:line="400" w:lineRule="exact"/>
        <w:ind w:firstLine="422" w:firstLineChars="200"/>
        <w:textAlignment w:val="baseline"/>
        <w:outlineLvl w:val="9"/>
        <w:rPr>
          <w:rStyle w:val="62"/>
          <w:rFonts w:hint="eastAsia" w:ascii="宋体" w:hAnsi="宋体" w:eastAsia="宋体" w:cs="宋体"/>
          <w:b/>
          <w:color w:val="auto"/>
          <w:szCs w:val="21"/>
          <w:highlight w:val="none"/>
        </w:rPr>
      </w:pPr>
      <w:r>
        <w:rPr>
          <w:rStyle w:val="62"/>
          <w:rFonts w:hint="eastAsia" w:ascii="宋体" w:hAnsi="宋体" w:eastAsia="宋体" w:cs="宋体"/>
          <w:b/>
          <w:color w:val="auto"/>
          <w:szCs w:val="21"/>
          <w:highlight w:val="none"/>
        </w:rPr>
        <w:t>8.5  投诉</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8.5.2 投标人或者其他利害关系人对招标文件、开标和评标结果提出投诉的，应当按照投标人须知第 2.4 款、第 5.3 款和第 7.2 款的规定先向</w:t>
      </w:r>
      <w:r>
        <w:rPr>
          <w:rStyle w:val="62"/>
          <w:rFonts w:hint="eastAsia" w:ascii="宋体" w:hAnsi="宋体" w:eastAsia="宋体" w:cs="宋体"/>
          <w:color w:val="auto"/>
          <w:szCs w:val="21"/>
          <w:highlight w:val="none"/>
          <w:lang w:eastAsia="zh-CN"/>
        </w:rPr>
        <w:t>采购人</w:t>
      </w:r>
      <w:r>
        <w:rPr>
          <w:rStyle w:val="62"/>
          <w:rFonts w:hint="eastAsia" w:ascii="宋体" w:hAnsi="宋体" w:eastAsia="宋体" w:cs="宋体"/>
          <w:color w:val="auto"/>
          <w:szCs w:val="21"/>
          <w:highlight w:val="none"/>
        </w:rPr>
        <w:t>提出异议。异议答复期间不计算在第 8.5.1 项规定的期限内。</w:t>
      </w:r>
    </w:p>
    <w:p>
      <w:pPr>
        <w:pStyle w:val="55"/>
        <w:pageBreakBefore w:val="0"/>
        <w:widowControl/>
        <w:kinsoku/>
        <w:wordWrap/>
        <w:overflowPunct/>
        <w:topLinePunct w:val="0"/>
        <w:autoSpaceDE/>
        <w:autoSpaceDN/>
        <w:bidi w:val="0"/>
        <w:adjustRightInd/>
        <w:snapToGrid/>
        <w:spacing w:before="0" w:after="0" w:line="400" w:lineRule="exact"/>
        <w:ind w:left="0"/>
        <w:textAlignment w:val="baseline"/>
        <w:outlineLvl w:val="9"/>
        <w:rPr>
          <w:rStyle w:val="62"/>
          <w:rFonts w:hint="eastAsia" w:ascii="宋体" w:hAnsi="宋体" w:eastAsia="宋体" w:cs="宋体"/>
          <w:bCs w:val="0"/>
          <w:color w:val="auto"/>
          <w:spacing w:val="1"/>
          <w:position w:val="-1"/>
          <w:sz w:val="24"/>
          <w:highlight w:val="none"/>
        </w:rPr>
      </w:pPr>
      <w:bookmarkStart w:id="37" w:name="_Toc27685"/>
      <w:bookmarkStart w:id="38" w:name="_Toc5590"/>
      <w:bookmarkStart w:id="39" w:name="_Toc11535"/>
      <w:r>
        <w:rPr>
          <w:rStyle w:val="62"/>
          <w:rFonts w:hint="eastAsia" w:ascii="宋体" w:hAnsi="宋体" w:eastAsia="宋体" w:cs="宋体"/>
          <w:bCs w:val="0"/>
          <w:color w:val="auto"/>
          <w:spacing w:val="1"/>
          <w:position w:val="-1"/>
          <w:sz w:val="24"/>
          <w:highlight w:val="none"/>
          <w:lang w:val="en-US" w:eastAsia="zh-CN"/>
        </w:rPr>
        <w:t>9</w:t>
      </w:r>
      <w:r>
        <w:rPr>
          <w:rStyle w:val="62"/>
          <w:rFonts w:hint="eastAsia" w:ascii="宋体" w:hAnsi="宋体" w:eastAsia="宋体" w:cs="宋体"/>
          <w:bCs w:val="0"/>
          <w:color w:val="auto"/>
          <w:spacing w:val="1"/>
          <w:position w:val="-1"/>
          <w:sz w:val="24"/>
          <w:highlight w:val="none"/>
        </w:rPr>
        <w:t>. 需要补充的其他内容</w:t>
      </w:r>
      <w:bookmarkEnd w:id="37"/>
      <w:bookmarkEnd w:id="38"/>
      <w:bookmarkEnd w:id="39"/>
    </w:p>
    <w:p>
      <w:pPr>
        <w:pageBreakBefore w:val="0"/>
        <w:widowControl/>
        <w:kinsoku/>
        <w:wordWrap/>
        <w:overflowPunct/>
        <w:topLinePunct w:val="0"/>
        <w:autoSpaceDE/>
        <w:autoSpaceDN/>
        <w:bidi w:val="0"/>
        <w:adjustRightInd/>
        <w:snapToGrid/>
        <w:spacing w:line="400" w:lineRule="exact"/>
        <w:ind w:firstLine="420" w:firstLineChars="2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需要补充的其他内容：见投标人须知前附表。</w:t>
      </w:r>
    </w:p>
    <w:p>
      <w:pPr>
        <w:spacing w:line="400" w:lineRule="exact"/>
        <w:outlineLvl w:val="9"/>
        <w:rPr>
          <w:rStyle w:val="62"/>
          <w:rFonts w:hint="eastAsia" w:ascii="宋体" w:hAnsi="宋体" w:eastAsia="宋体" w:cs="宋体"/>
          <w:color w:val="auto"/>
          <w:position w:val="-2"/>
          <w:szCs w:val="21"/>
          <w:highlight w:val="none"/>
        </w:rPr>
      </w:pPr>
      <w:r>
        <w:rPr>
          <w:rStyle w:val="62"/>
          <w:rFonts w:hint="eastAsia" w:ascii="宋体" w:hAnsi="宋体" w:eastAsia="宋体" w:cs="宋体"/>
          <w:color w:val="auto"/>
          <w:position w:val="-2"/>
          <w:szCs w:val="21"/>
          <w:highlight w:val="none"/>
        </w:rPr>
        <w:br w:type="page"/>
      </w:r>
    </w:p>
    <w:p>
      <w:pPr>
        <w:bidi w:val="0"/>
        <w:spacing w:line="240" w:lineRule="auto"/>
        <w:jc w:val="center"/>
        <w:outlineLvl w:val="0"/>
        <w:rPr>
          <w:rFonts w:hint="eastAsia" w:ascii="宋体" w:hAnsi="宋体" w:eastAsia="宋体" w:cs="宋体"/>
          <w:color w:val="auto"/>
          <w:sz w:val="28"/>
          <w:szCs w:val="28"/>
          <w:highlight w:val="none"/>
          <w:lang w:eastAsia="zh-CN"/>
        </w:rPr>
      </w:pPr>
      <w:bookmarkStart w:id="40" w:name="_Toc13627"/>
      <w:bookmarkStart w:id="41" w:name="_Toc20733"/>
      <w:bookmarkStart w:id="42" w:name="_Toc30338"/>
      <w:r>
        <w:rPr>
          <w:rFonts w:hint="eastAsia" w:ascii="宋体" w:hAnsi="宋体" w:eastAsia="宋体" w:cs="宋体"/>
          <w:color w:val="auto"/>
          <w:sz w:val="28"/>
          <w:szCs w:val="28"/>
          <w:highlight w:val="none"/>
          <w:lang w:val="en-US" w:eastAsia="zh-CN"/>
        </w:rPr>
        <w:t>第三章 采购需求</w:t>
      </w:r>
      <w:bookmarkEnd w:id="40"/>
      <w:bookmarkEnd w:id="41"/>
    </w:p>
    <w:p>
      <w:pPr>
        <w:spacing w:line="560" w:lineRule="exact"/>
        <w:ind w:firstLine="420" w:firstLineChars="200"/>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建设规模与内容：该项目主要建设内容为热源厂锅炉及辅机改 扩建工程，其中安装42MW 热水锅炉1台。使用方式为使用42MW锅炉，备用原有1 台56MW 热水锅炉，总供热面积为61.803万平方米。</w:t>
      </w:r>
    </w:p>
    <w:p>
      <w:pPr>
        <w:spacing w:line="560" w:lineRule="exact"/>
        <w:ind w:firstLine="420" w:firstLineChars="200"/>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根据热负荷需求，及考虑到远期增加热负荷。热源选用1台42MW链条炉排生物质热水锅炉。</w:t>
      </w:r>
    </w:p>
    <w:p>
      <w:pPr>
        <w:spacing w:line="360" w:lineRule="auto"/>
        <w:ind w:firstLine="225" w:firstLineChars="100"/>
        <w:rPr>
          <w:rFonts w:hint="eastAsia" w:ascii="宋体" w:hAnsi="宋体" w:eastAsia="宋体" w:cs="宋体"/>
          <w:b/>
          <w:bCs/>
          <w:color w:val="FF0000"/>
          <w:spacing w:val="7"/>
          <w:kern w:val="2"/>
          <w:sz w:val="21"/>
          <w:szCs w:val="21"/>
          <w:highlight w:val="none"/>
          <w:lang w:val="en-US" w:eastAsia="zh-CN" w:bidi="ar-SA"/>
        </w:rPr>
      </w:pPr>
      <w:r>
        <w:rPr>
          <w:rFonts w:hint="eastAsia" w:ascii="宋体" w:hAnsi="宋体" w:eastAsia="宋体" w:cs="宋体"/>
          <w:b/>
          <w:bCs/>
          <w:color w:val="FF0000"/>
          <w:spacing w:val="7"/>
          <w:kern w:val="2"/>
          <w:sz w:val="21"/>
          <w:szCs w:val="21"/>
          <w:highlight w:val="none"/>
          <w:lang w:val="en-US" w:eastAsia="zh-CN" w:bidi="ar-SA"/>
        </w:rPr>
        <w:t>锅炉参数</w:t>
      </w:r>
    </w:p>
    <w:p>
      <w:pPr>
        <w:pStyle w:val="2"/>
        <w:ind w:firstLine="477"/>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热水锅炉型号：DZL42-95/50-SW</w:t>
      </w:r>
    </w:p>
    <w:p>
      <w:pPr>
        <w:pStyle w:val="2"/>
        <w:ind w:firstLine="477"/>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锅炉额定热功率：42MW</w:t>
      </w:r>
    </w:p>
    <w:p>
      <w:pPr>
        <w:pStyle w:val="2"/>
        <w:ind w:firstLine="477"/>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锅炉额定工作压力：常压</w:t>
      </w:r>
    </w:p>
    <w:p>
      <w:pPr>
        <w:pStyle w:val="2"/>
        <w:ind w:firstLine="477"/>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锅炉出水温度：  95℃</w:t>
      </w:r>
    </w:p>
    <w:p>
      <w:pPr>
        <w:pStyle w:val="2"/>
        <w:ind w:firstLine="477"/>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锅炉回水温度:   50℃</w:t>
      </w:r>
    </w:p>
    <w:p>
      <w:pPr>
        <w:pStyle w:val="2"/>
        <w:ind w:firstLine="477"/>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锅炉热效率：    81.3%</w:t>
      </w:r>
    </w:p>
    <w:p>
      <w:pPr>
        <w:pStyle w:val="2"/>
        <w:rPr>
          <w:rFonts w:hint="eastAsia" w:ascii="宋体" w:hAnsi="宋体" w:eastAsia="宋体" w:cs="宋体"/>
          <w:color w:val="FF0000"/>
          <w:spacing w:val="7"/>
          <w:sz w:val="21"/>
          <w:szCs w:val="21"/>
          <w:highlight w:val="none"/>
          <w:lang w:val="en-US" w:eastAsia="zh-CN"/>
        </w:rPr>
      </w:pPr>
      <w:r>
        <w:rPr>
          <w:rFonts w:hint="eastAsia" w:ascii="宋体" w:hAnsi="宋体" w:eastAsia="宋体" w:cs="宋体"/>
          <w:color w:val="FF0000"/>
          <w:spacing w:val="7"/>
          <w:sz w:val="21"/>
          <w:szCs w:val="21"/>
          <w:highlight w:val="none"/>
          <w:lang w:val="en-US" w:eastAsia="zh-CN"/>
        </w:rPr>
        <w:t>介质类别是（水）介质压力（0MPa）</w:t>
      </w:r>
    </w:p>
    <w:p>
      <w:pPr>
        <w:rPr>
          <w:rFonts w:hint="eastAsia"/>
          <w:lang w:val="en-US" w:eastAsia="zh-CN"/>
        </w:rPr>
      </w:pPr>
      <w:r>
        <w:rPr>
          <w:rFonts w:hint="eastAsia"/>
          <w:color w:val="FF0000"/>
          <w:lang w:val="en-US" w:eastAsia="zh-CN"/>
        </w:rPr>
        <w:t>锅炉房内烟道应按锅炉房内实际发生，供应商应到现场测量</w:t>
      </w:r>
      <w:r>
        <w:rPr>
          <w:rFonts w:hint="eastAsia"/>
          <w:lang w:val="en-US" w:eastAsia="zh-CN"/>
        </w:rPr>
        <w:t>。</w:t>
      </w:r>
    </w:p>
    <w:p>
      <w:pPr>
        <w:pStyle w:val="2"/>
        <w:rPr>
          <w:rFonts w:hint="eastAsia"/>
          <w:lang w:val="en-US" w:eastAsia="zh-CN"/>
        </w:rPr>
      </w:pPr>
      <w:r>
        <w:rPr>
          <w:rFonts w:hint="eastAsia" w:ascii="Times New Roman" w:hAnsi="Times New Roman" w:eastAsia="宋体" w:cstheme="minorBidi"/>
          <w:b w:val="0"/>
          <w:bCs w:val="0"/>
          <w:color w:val="FF0000"/>
          <w:kern w:val="2"/>
          <w:sz w:val="21"/>
          <w:szCs w:val="24"/>
          <w:lang w:val="en-US" w:eastAsia="zh-CN" w:bidi="ar-SA"/>
        </w:rPr>
        <w:t>供应商对本单位设备自行配置。</w:t>
      </w:r>
    </w:p>
    <w:p>
      <w:pPr>
        <w:rPr>
          <w:rFonts w:hint="default"/>
          <w:color w:val="FF0000"/>
          <w:lang w:val="en-US" w:eastAsia="zh-CN"/>
        </w:rPr>
      </w:pPr>
      <w:r>
        <w:rPr>
          <w:rFonts w:hint="default"/>
          <w:color w:val="FF0000"/>
          <w:lang w:val="en-US" w:eastAsia="zh-CN"/>
        </w:rPr>
        <w:t>部分利用旧现场按实际情况改造</w:t>
      </w:r>
    </w:p>
    <w:p>
      <w:pPr>
        <w:spacing w:before="282" w:line="223"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7"/>
          <w:sz w:val="21"/>
          <w:szCs w:val="21"/>
          <w:highlight w:val="none"/>
        </w:rPr>
        <w:t>(</w:t>
      </w:r>
      <w:r>
        <w:rPr>
          <w:rFonts w:hint="eastAsia" w:ascii="宋体" w:hAnsi="宋体" w:eastAsia="宋体" w:cs="宋体"/>
          <w:color w:val="auto"/>
          <w:spacing w:val="-73"/>
          <w:sz w:val="21"/>
          <w:szCs w:val="21"/>
          <w:highlight w:val="none"/>
        </w:rPr>
        <w:t xml:space="preserve"> </w:t>
      </w:r>
      <w:r>
        <w:rPr>
          <w:rFonts w:hint="eastAsia" w:ascii="宋体" w:hAnsi="宋体" w:eastAsia="宋体" w:cs="宋体"/>
          <w:b/>
          <w:bCs/>
          <w:color w:val="auto"/>
          <w:spacing w:val="17"/>
          <w:sz w:val="21"/>
          <w:szCs w:val="21"/>
          <w:highlight w:val="none"/>
        </w:rPr>
        <w:t>一)工程方案</w:t>
      </w:r>
    </w:p>
    <w:p>
      <w:pPr>
        <w:spacing w:before="271" w:line="222" w:lineRule="auto"/>
        <w:ind w:left="59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1、编制依据</w:t>
      </w:r>
    </w:p>
    <w:p>
      <w:pPr>
        <w:spacing w:before="262" w:line="621" w:lineRule="exact"/>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position w:val="25"/>
          <w:sz w:val="21"/>
          <w:szCs w:val="21"/>
          <w:highlight w:val="none"/>
        </w:rPr>
        <w:t>《市政公用工程设计文件编制深度规定》</w:t>
      </w:r>
      <w:r>
        <w:rPr>
          <w:rFonts w:hint="eastAsia" w:ascii="宋体" w:hAnsi="宋体" w:eastAsia="宋体" w:cs="宋体"/>
          <w:color w:val="auto"/>
          <w:spacing w:val="125"/>
          <w:position w:val="25"/>
          <w:sz w:val="21"/>
          <w:szCs w:val="21"/>
          <w:highlight w:val="none"/>
        </w:rPr>
        <w:t xml:space="preserve"> </w:t>
      </w:r>
      <w:r>
        <w:rPr>
          <w:rFonts w:hint="eastAsia" w:ascii="宋体" w:hAnsi="宋体" w:eastAsia="宋体" w:cs="宋体"/>
          <w:color w:val="auto"/>
          <w:spacing w:val="12"/>
          <w:position w:val="25"/>
          <w:sz w:val="21"/>
          <w:szCs w:val="21"/>
          <w:highlight w:val="none"/>
        </w:rPr>
        <w:t>(2013</w:t>
      </w:r>
      <w:r>
        <w:rPr>
          <w:rFonts w:hint="eastAsia" w:ascii="宋体" w:hAnsi="宋体" w:eastAsia="宋体" w:cs="宋体"/>
          <w:color w:val="auto"/>
          <w:spacing w:val="11"/>
          <w:position w:val="25"/>
          <w:sz w:val="21"/>
          <w:szCs w:val="21"/>
          <w:highlight w:val="none"/>
        </w:rPr>
        <w:t>年版);</w:t>
      </w:r>
    </w:p>
    <w:p>
      <w:pPr>
        <w:spacing w:before="1" w:line="222"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《建筑工程抗震设防分类标准》</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
          <w:sz w:val="21"/>
          <w:szCs w:val="21"/>
          <w:highlight w:val="none"/>
        </w:rPr>
        <w:t>GB50223-2008;</w:t>
      </w:r>
    </w:p>
    <w:p>
      <w:pPr>
        <w:spacing w:before="268" w:line="221"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《建筑结构荷载规范》</w:t>
      </w:r>
      <w:r>
        <w:rPr>
          <w:rFonts w:hint="eastAsia" w:ascii="宋体" w:hAnsi="宋体" w:eastAsia="宋体" w:cs="宋体"/>
          <w:color w:val="auto"/>
          <w:sz w:val="21"/>
          <w:szCs w:val="21"/>
          <w:highlight w:val="none"/>
        </w:rPr>
        <w:t>GB</w:t>
      </w:r>
      <w:r>
        <w:rPr>
          <w:rFonts w:hint="eastAsia" w:ascii="宋体" w:hAnsi="宋体" w:eastAsia="宋体" w:cs="宋体"/>
          <w:color w:val="auto"/>
          <w:spacing w:val="2"/>
          <w:sz w:val="21"/>
          <w:szCs w:val="21"/>
          <w:highlight w:val="none"/>
        </w:rPr>
        <w:t>50009-2012;</w:t>
      </w:r>
    </w:p>
    <w:p>
      <w:pPr>
        <w:spacing w:before="275" w:line="620" w:lineRule="exact"/>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position w:val="24"/>
          <w:sz w:val="21"/>
          <w:szCs w:val="21"/>
          <w:highlight w:val="none"/>
        </w:rPr>
        <w:t>《建筑地基基础设计规范》</w:t>
      </w:r>
      <w:r>
        <w:rPr>
          <w:rFonts w:hint="eastAsia" w:ascii="宋体" w:hAnsi="宋体" w:eastAsia="宋体" w:cs="宋体"/>
          <w:color w:val="auto"/>
          <w:position w:val="24"/>
          <w:sz w:val="21"/>
          <w:szCs w:val="21"/>
          <w:highlight w:val="none"/>
        </w:rPr>
        <w:t>GB</w:t>
      </w:r>
      <w:r>
        <w:rPr>
          <w:rFonts w:hint="eastAsia" w:ascii="宋体" w:hAnsi="宋体" w:eastAsia="宋体" w:cs="宋体"/>
          <w:color w:val="auto"/>
          <w:spacing w:val="3"/>
          <w:position w:val="24"/>
          <w:sz w:val="21"/>
          <w:szCs w:val="21"/>
          <w:highlight w:val="none"/>
        </w:rPr>
        <w:t>50007-2011;</w:t>
      </w:r>
    </w:p>
    <w:p>
      <w:pPr>
        <w:spacing w:before="1" w:line="222"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《建筑桩基技术规范》</w:t>
      </w:r>
      <w:r>
        <w:rPr>
          <w:rFonts w:hint="eastAsia" w:ascii="宋体" w:hAnsi="宋体" w:eastAsia="宋体" w:cs="宋体"/>
          <w:color w:val="auto"/>
          <w:sz w:val="21"/>
          <w:szCs w:val="21"/>
          <w:highlight w:val="none"/>
        </w:rPr>
        <w:t>JGJ</w:t>
      </w:r>
      <w:r>
        <w:rPr>
          <w:rFonts w:hint="eastAsia" w:ascii="宋体" w:hAnsi="宋体" w:eastAsia="宋体" w:cs="宋体"/>
          <w:color w:val="auto"/>
          <w:spacing w:val="2"/>
          <w:sz w:val="21"/>
          <w:szCs w:val="21"/>
          <w:highlight w:val="none"/>
        </w:rPr>
        <w:t>94-2008;</w:t>
      </w:r>
    </w:p>
    <w:p>
      <w:pPr>
        <w:spacing w:before="311" w:line="222"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《建筑抗震设计规范》GB50011-2010(2016</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z w:val="21"/>
          <w:szCs w:val="21"/>
          <w:highlight w:val="none"/>
        </w:rPr>
        <w:t>版</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z w:val="21"/>
          <w:szCs w:val="21"/>
          <w:highlight w:val="none"/>
        </w:rPr>
        <w:t>;</w:t>
      </w:r>
    </w:p>
    <w:p>
      <w:pPr>
        <w:spacing w:before="270" w:line="621" w:lineRule="exact"/>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position w:val="25"/>
          <w:sz w:val="21"/>
          <w:szCs w:val="21"/>
          <w:highlight w:val="none"/>
        </w:rPr>
        <w:t>《民用建筑供暖通风与空气调节设计规范》</w:t>
      </w:r>
      <w:r>
        <w:rPr>
          <w:rFonts w:hint="eastAsia" w:ascii="宋体" w:hAnsi="宋体" w:eastAsia="宋体" w:cs="宋体"/>
          <w:color w:val="auto"/>
          <w:position w:val="25"/>
          <w:sz w:val="21"/>
          <w:szCs w:val="21"/>
          <w:highlight w:val="none"/>
        </w:rPr>
        <w:t>GB</w:t>
      </w:r>
      <w:r>
        <w:rPr>
          <w:rFonts w:hint="eastAsia" w:ascii="宋体" w:hAnsi="宋体" w:eastAsia="宋体" w:cs="宋体"/>
          <w:color w:val="auto"/>
          <w:spacing w:val="5"/>
          <w:position w:val="25"/>
          <w:sz w:val="21"/>
          <w:szCs w:val="21"/>
          <w:highlight w:val="none"/>
        </w:rPr>
        <w:t>50736-20</w:t>
      </w:r>
      <w:r>
        <w:rPr>
          <w:rFonts w:hint="eastAsia" w:ascii="宋体" w:hAnsi="宋体" w:eastAsia="宋体" w:cs="宋体"/>
          <w:color w:val="auto"/>
          <w:spacing w:val="4"/>
          <w:position w:val="25"/>
          <w:sz w:val="21"/>
          <w:szCs w:val="21"/>
          <w:highlight w:val="none"/>
        </w:rPr>
        <w:t>12;</w:t>
      </w:r>
    </w:p>
    <w:p>
      <w:pPr>
        <w:spacing w:line="222"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《城镇供热管网设计标准》</w:t>
      </w:r>
      <w:r>
        <w:rPr>
          <w:rFonts w:hint="eastAsia" w:ascii="宋体" w:hAnsi="宋体" w:eastAsia="宋体" w:cs="宋体"/>
          <w:color w:val="auto"/>
          <w:sz w:val="21"/>
          <w:szCs w:val="21"/>
          <w:highlight w:val="none"/>
        </w:rPr>
        <w:t>CJJ</w:t>
      </w:r>
      <w:r>
        <w:rPr>
          <w:rFonts w:hint="eastAsia" w:ascii="宋体" w:hAnsi="宋体" w:eastAsia="宋体" w:cs="宋体"/>
          <w:color w:val="auto"/>
          <w:spacing w:val="2"/>
          <w:sz w:val="21"/>
          <w:szCs w:val="21"/>
          <w:highlight w:val="none"/>
        </w:rPr>
        <w:t>/T34-2022;</w:t>
      </w:r>
    </w:p>
    <w:p>
      <w:pPr>
        <w:spacing w:before="271" w:line="620" w:lineRule="exact"/>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position w:val="24"/>
          <w:sz w:val="21"/>
          <w:szCs w:val="21"/>
          <w:highlight w:val="none"/>
        </w:rPr>
        <w:t>《供热计量技术规程》</w:t>
      </w:r>
      <w:r>
        <w:rPr>
          <w:rFonts w:hint="eastAsia" w:ascii="宋体" w:hAnsi="宋体" w:eastAsia="宋体" w:cs="宋体"/>
          <w:color w:val="auto"/>
          <w:position w:val="24"/>
          <w:sz w:val="21"/>
          <w:szCs w:val="21"/>
          <w:highlight w:val="none"/>
        </w:rPr>
        <w:t>JGJ</w:t>
      </w:r>
      <w:r>
        <w:rPr>
          <w:rFonts w:hint="eastAsia" w:ascii="宋体" w:hAnsi="宋体" w:eastAsia="宋体" w:cs="宋体"/>
          <w:color w:val="auto"/>
          <w:spacing w:val="2"/>
          <w:position w:val="24"/>
          <w:sz w:val="21"/>
          <w:szCs w:val="21"/>
          <w:highlight w:val="none"/>
        </w:rPr>
        <w:t>173-2009;</w:t>
      </w:r>
    </w:p>
    <w:p>
      <w:pPr>
        <w:spacing w:line="222" w:lineRule="auto"/>
        <w:ind w:left="57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《锅炉房设计标准》</w:t>
      </w:r>
      <w:r>
        <w:rPr>
          <w:rFonts w:hint="eastAsia" w:ascii="宋体" w:hAnsi="宋体" w:eastAsia="宋体" w:cs="宋体"/>
          <w:color w:val="auto"/>
          <w:sz w:val="21"/>
          <w:szCs w:val="21"/>
          <w:highlight w:val="none"/>
        </w:rPr>
        <w:t>GB</w:t>
      </w:r>
      <w:r>
        <w:rPr>
          <w:rFonts w:hint="eastAsia" w:ascii="宋体" w:hAnsi="宋体" w:eastAsia="宋体" w:cs="宋体"/>
          <w:color w:val="auto"/>
          <w:spacing w:val="1"/>
          <w:sz w:val="21"/>
          <w:szCs w:val="21"/>
          <w:highlight w:val="none"/>
        </w:rPr>
        <w:t>50041-2020;</w:t>
      </w:r>
    </w:p>
    <w:p>
      <w:pPr>
        <w:spacing w:line="222" w:lineRule="auto"/>
        <w:outlineLvl w:val="9"/>
        <w:rPr>
          <w:rFonts w:hint="eastAsia" w:ascii="宋体" w:hAnsi="宋体" w:eastAsia="宋体" w:cs="宋体"/>
          <w:color w:val="auto"/>
          <w:sz w:val="21"/>
          <w:szCs w:val="21"/>
          <w:highlight w:val="none"/>
        </w:rPr>
        <w:sectPr>
          <w:footerReference r:id="rId6" w:type="default"/>
          <w:pgSz w:w="11900" w:h="16840"/>
          <w:pgMar w:top="1431" w:right="1553" w:bottom="1138" w:left="1539" w:header="0" w:footer="999" w:gutter="0"/>
          <w:pgNumType w:fmt="decimal" w:start="1"/>
          <w:cols w:space="720" w:num="1"/>
        </w:sectPr>
      </w:pPr>
    </w:p>
    <w:p>
      <w:pPr>
        <w:spacing w:before="178" w:line="620" w:lineRule="exact"/>
        <w:ind w:left="58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position w:val="24"/>
          <w:sz w:val="21"/>
          <w:szCs w:val="21"/>
          <w:highlight w:val="none"/>
        </w:rPr>
        <w:t>《钢结构设计规范》</w:t>
      </w:r>
      <w:r>
        <w:rPr>
          <w:rFonts w:hint="eastAsia" w:ascii="宋体" w:hAnsi="宋体" w:eastAsia="宋体" w:cs="宋体"/>
          <w:color w:val="auto"/>
          <w:position w:val="24"/>
          <w:sz w:val="21"/>
          <w:szCs w:val="21"/>
          <w:highlight w:val="none"/>
        </w:rPr>
        <w:t>GB</w:t>
      </w:r>
      <w:r>
        <w:rPr>
          <w:rFonts w:hint="eastAsia" w:ascii="宋体" w:hAnsi="宋体" w:eastAsia="宋体" w:cs="宋体"/>
          <w:color w:val="auto"/>
          <w:spacing w:val="1"/>
          <w:position w:val="24"/>
          <w:sz w:val="21"/>
          <w:szCs w:val="21"/>
          <w:highlight w:val="none"/>
        </w:rPr>
        <w:t>50017-2003;</w:t>
      </w:r>
    </w:p>
    <w:p>
      <w:pPr>
        <w:spacing w:line="222" w:lineRule="auto"/>
        <w:ind w:left="58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《钢结构焊接规范》</w:t>
      </w:r>
      <w:r>
        <w:rPr>
          <w:rFonts w:hint="eastAsia" w:ascii="宋体" w:hAnsi="宋体" w:eastAsia="宋体" w:cs="宋体"/>
          <w:color w:val="auto"/>
          <w:sz w:val="21"/>
          <w:szCs w:val="21"/>
          <w:highlight w:val="none"/>
        </w:rPr>
        <w:t>GB</w:t>
      </w:r>
      <w:r>
        <w:rPr>
          <w:rFonts w:hint="eastAsia" w:ascii="宋体" w:hAnsi="宋体" w:eastAsia="宋体" w:cs="宋体"/>
          <w:color w:val="auto"/>
          <w:spacing w:val="1"/>
          <w:sz w:val="21"/>
          <w:szCs w:val="21"/>
          <w:highlight w:val="none"/>
        </w:rPr>
        <w:t>50661-2011;</w:t>
      </w:r>
    </w:p>
    <w:p>
      <w:pPr>
        <w:spacing w:before="271" w:line="222" w:lineRule="auto"/>
        <w:ind w:left="58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《钢结构高强度螺栓连接技术规程》</w:t>
      </w:r>
      <w:r>
        <w:rPr>
          <w:rFonts w:hint="eastAsia" w:ascii="宋体" w:hAnsi="宋体" w:eastAsia="宋体" w:cs="宋体"/>
          <w:color w:val="auto"/>
          <w:sz w:val="21"/>
          <w:szCs w:val="21"/>
          <w:highlight w:val="none"/>
        </w:rPr>
        <w:t>JGJ</w:t>
      </w:r>
      <w:r>
        <w:rPr>
          <w:rFonts w:hint="eastAsia" w:ascii="宋体" w:hAnsi="宋体" w:eastAsia="宋体" w:cs="宋体"/>
          <w:color w:val="auto"/>
          <w:spacing w:val="4"/>
          <w:sz w:val="21"/>
          <w:szCs w:val="21"/>
          <w:highlight w:val="none"/>
        </w:rPr>
        <w:t>82-2011;</w:t>
      </w:r>
    </w:p>
    <w:p>
      <w:pPr>
        <w:spacing w:before="281" w:line="222" w:lineRule="auto"/>
        <w:ind w:left="58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《既有建筑围护和改造通用规范》</w:t>
      </w:r>
      <w:r>
        <w:rPr>
          <w:rFonts w:hint="eastAsia" w:ascii="宋体" w:hAnsi="宋体" w:eastAsia="宋体" w:cs="宋体"/>
          <w:color w:val="auto"/>
          <w:sz w:val="21"/>
          <w:szCs w:val="21"/>
          <w:highlight w:val="none"/>
        </w:rPr>
        <w:t>GB</w:t>
      </w:r>
      <w:r>
        <w:rPr>
          <w:rFonts w:hint="eastAsia" w:ascii="宋体" w:hAnsi="宋体" w:eastAsia="宋体" w:cs="宋体"/>
          <w:color w:val="auto"/>
          <w:spacing w:val="4"/>
          <w:sz w:val="21"/>
          <w:szCs w:val="21"/>
          <w:highlight w:val="none"/>
        </w:rPr>
        <w:t>55022-2021;</w:t>
      </w:r>
    </w:p>
    <w:p>
      <w:pPr>
        <w:spacing w:before="270" w:line="631" w:lineRule="exact"/>
        <w:ind w:left="58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position w:val="25"/>
          <w:sz w:val="21"/>
          <w:szCs w:val="21"/>
          <w:highlight w:val="none"/>
        </w:rPr>
        <w:t>《建筑设计防火规范》</w:t>
      </w:r>
      <w:r>
        <w:rPr>
          <w:rFonts w:hint="eastAsia" w:ascii="宋体" w:hAnsi="宋体" w:eastAsia="宋体" w:cs="宋体"/>
          <w:color w:val="auto"/>
          <w:position w:val="25"/>
          <w:sz w:val="21"/>
          <w:szCs w:val="21"/>
          <w:highlight w:val="none"/>
        </w:rPr>
        <w:t>GB</w:t>
      </w:r>
      <w:r>
        <w:rPr>
          <w:rFonts w:hint="eastAsia" w:ascii="宋体" w:hAnsi="宋体" w:eastAsia="宋体" w:cs="宋体"/>
          <w:color w:val="auto"/>
          <w:spacing w:val="1"/>
          <w:position w:val="25"/>
          <w:sz w:val="21"/>
          <w:szCs w:val="21"/>
          <w:highlight w:val="none"/>
        </w:rPr>
        <w:t xml:space="preserve">   50016-2014(2018版</w:t>
      </w:r>
      <w:r>
        <w:rPr>
          <w:rFonts w:hint="eastAsia" w:ascii="宋体" w:hAnsi="宋体" w:eastAsia="宋体" w:cs="宋体"/>
          <w:color w:val="auto"/>
          <w:spacing w:val="-28"/>
          <w:position w:val="25"/>
          <w:sz w:val="21"/>
          <w:szCs w:val="21"/>
          <w:highlight w:val="none"/>
        </w:rPr>
        <w:t xml:space="preserve"> </w:t>
      </w:r>
      <w:r>
        <w:rPr>
          <w:rFonts w:hint="eastAsia" w:ascii="宋体" w:hAnsi="宋体" w:eastAsia="宋体" w:cs="宋体"/>
          <w:color w:val="auto"/>
          <w:spacing w:val="1"/>
          <w:position w:val="25"/>
          <w:sz w:val="21"/>
          <w:szCs w:val="21"/>
          <w:highlight w:val="none"/>
        </w:rPr>
        <w:t>) ;</w:t>
      </w:r>
    </w:p>
    <w:p>
      <w:pPr>
        <w:spacing w:line="223" w:lineRule="auto"/>
        <w:ind w:left="58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《建筑防火通用规范》</w:t>
      </w:r>
      <w:r>
        <w:rPr>
          <w:rFonts w:hint="eastAsia" w:ascii="宋体" w:hAnsi="宋体" w:eastAsia="宋体" w:cs="宋体"/>
          <w:color w:val="auto"/>
          <w:sz w:val="21"/>
          <w:szCs w:val="21"/>
          <w:highlight w:val="none"/>
        </w:rPr>
        <w:t>GB</w:t>
      </w:r>
      <w:r>
        <w:rPr>
          <w:rFonts w:hint="eastAsia" w:ascii="宋体" w:hAnsi="宋体" w:eastAsia="宋体" w:cs="宋体"/>
          <w:color w:val="auto"/>
          <w:spacing w:val="1"/>
          <w:sz w:val="21"/>
          <w:szCs w:val="21"/>
          <w:highlight w:val="none"/>
        </w:rPr>
        <w:t>55037-2022。</w:t>
      </w:r>
    </w:p>
    <w:p>
      <w:pPr>
        <w:spacing w:before="269" w:line="222" w:lineRule="auto"/>
        <w:ind w:left="57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4"/>
          <w:sz w:val="21"/>
          <w:szCs w:val="21"/>
          <w:highlight w:val="none"/>
        </w:rPr>
        <w:t>2)建厂条件</w:t>
      </w:r>
    </w:p>
    <w:p>
      <w:pPr>
        <w:spacing w:before="276" w:line="395" w:lineRule="auto"/>
        <w:ind w:firstLine="570"/>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根据运输物料的形态、运距、包装方式、仓储要求及建设地点的交通运输条件，项目选择运输方案为公路运输。</w:t>
      </w:r>
    </w:p>
    <w:p>
      <w:pPr>
        <w:spacing w:before="276" w:line="395" w:lineRule="auto"/>
        <w:ind w:firstLine="570"/>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给水：利用既有燃煤锅炉房市政供水系统；</w:t>
      </w:r>
    </w:p>
    <w:p>
      <w:pPr>
        <w:spacing w:before="276" w:line="395" w:lineRule="auto"/>
        <w:ind w:firstLine="570"/>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排水：利用既有燃煤锅炉房厂区排水管网，并新建部分管网。</w:t>
      </w:r>
    </w:p>
    <w:p>
      <w:pPr>
        <w:spacing w:before="276" w:line="395" w:lineRule="auto"/>
        <w:ind w:firstLine="570"/>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项目生产用电为二级负荷，电源由市政电力部门提供两路10kv供电线路为项目供电。重要设备由场内柴油发电机作为备用电源。</w:t>
      </w:r>
    </w:p>
    <w:p>
      <w:pPr>
        <w:spacing w:before="276" w:line="395" w:lineRule="auto"/>
        <w:ind w:firstLine="570"/>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燃料供应：磐石市秸秆综合利用目标为15万吨，综合利用率50%。工程年生物质燃烧量约为2.6万吨，结合工程全部需求量，地方产出秸秆可满足项目消耗。</w:t>
      </w:r>
    </w:p>
    <w:p>
      <w:pPr>
        <w:spacing w:before="276" w:line="395" w:lineRule="auto"/>
        <w:ind w:firstLine="570"/>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 厂区总平面布置</w:t>
      </w:r>
    </w:p>
    <w:p>
      <w:pPr>
        <w:spacing w:before="276" w:line="395" w:lineRule="auto"/>
        <w:ind w:firstLine="57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项目利用原有两座厂区大门，主出入口设在北侧，开向现有规划</w:t>
      </w:r>
      <w:r>
        <w:rPr>
          <w:rFonts w:hint="eastAsia" w:ascii="宋体" w:hAnsi="宋体" w:eastAsia="宋体" w:cs="宋体"/>
          <w:color w:val="auto"/>
          <w:spacing w:val="7"/>
          <w:sz w:val="21"/>
          <w:szCs w:val="21"/>
          <w:highlight w:val="none"/>
        </w:rPr>
        <w:t>道路；次出入口向南开向新建规划路，为物流出入口并</w:t>
      </w:r>
      <w:r>
        <w:rPr>
          <w:rFonts w:hint="eastAsia" w:ascii="宋体" w:hAnsi="宋体" w:eastAsia="宋体" w:cs="宋体"/>
          <w:color w:val="auto"/>
          <w:spacing w:val="6"/>
          <w:sz w:val="21"/>
          <w:szCs w:val="21"/>
          <w:highlight w:val="none"/>
        </w:rPr>
        <w:t>设有地磅房。</w:t>
      </w:r>
      <w:r>
        <w:rPr>
          <w:rFonts w:hint="eastAsia" w:ascii="宋体" w:hAnsi="宋体" w:eastAsia="宋体" w:cs="宋体"/>
          <w:color w:val="auto"/>
          <w:spacing w:val="10"/>
          <w:sz w:val="21"/>
          <w:szCs w:val="21"/>
          <w:highlight w:val="none"/>
        </w:rPr>
        <w:t>厂内主干道宽12m,辅路宽7m,车间引道宽4.5m</w:t>
      </w:r>
      <w:r>
        <w:rPr>
          <w:rFonts w:hint="eastAsia" w:ascii="宋体" w:hAnsi="宋体" w:eastAsia="宋体" w:cs="宋体"/>
          <w:color w:val="auto"/>
          <w:spacing w:val="9"/>
          <w:sz w:val="21"/>
          <w:szCs w:val="21"/>
          <w:highlight w:val="none"/>
        </w:rPr>
        <w:t>,均采用城市型道</w:t>
      </w:r>
      <w:r>
        <w:rPr>
          <w:rFonts w:hint="eastAsia" w:ascii="宋体" w:hAnsi="宋体" w:eastAsia="宋体" w:cs="宋体"/>
          <w:color w:val="auto"/>
          <w:spacing w:val="13"/>
          <w:sz w:val="21"/>
          <w:szCs w:val="21"/>
          <w:highlight w:val="none"/>
        </w:rPr>
        <w:t>路，路面结构为混凝土刚性路面。厂区设计符合《建筑设计防火规</w:t>
      </w:r>
    </w:p>
    <w:p>
      <w:pPr>
        <w:spacing w:line="222"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范》的要求。</w:t>
      </w:r>
    </w:p>
    <w:p>
      <w:pPr>
        <w:spacing w:line="222" w:lineRule="auto"/>
        <w:outlineLvl w:val="9"/>
        <w:rPr>
          <w:rFonts w:hint="eastAsia" w:ascii="宋体" w:hAnsi="宋体" w:eastAsia="宋体" w:cs="宋体"/>
          <w:color w:val="auto"/>
          <w:sz w:val="21"/>
          <w:szCs w:val="21"/>
          <w:highlight w:val="none"/>
        </w:rPr>
        <w:sectPr>
          <w:footerReference r:id="rId7" w:type="default"/>
          <w:pgSz w:w="11900" w:h="16840"/>
          <w:pgMar w:top="1431" w:right="1454" w:bottom="1137" w:left="1539" w:header="0" w:footer="999" w:gutter="0"/>
          <w:pgNumType w:fmt="decimal"/>
          <w:cols w:space="720" w:num="1"/>
        </w:sectPr>
      </w:pPr>
    </w:p>
    <w:p>
      <w:pPr>
        <w:spacing w:before="182" w:line="224" w:lineRule="auto"/>
        <w:ind w:left="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3"/>
          <w:sz w:val="21"/>
          <w:szCs w:val="21"/>
          <w:highlight w:val="none"/>
        </w:rPr>
        <w:t>工艺系统</w:t>
      </w:r>
    </w:p>
    <w:p>
      <w:pPr>
        <w:spacing w:before="263" w:line="395" w:lineRule="auto"/>
        <w:ind w:firstLine="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热网循环系统采用闭式循环系统，一级网设计供回</w:t>
      </w:r>
      <w:r>
        <w:rPr>
          <w:rFonts w:hint="eastAsia" w:ascii="宋体" w:hAnsi="宋体" w:eastAsia="宋体" w:cs="宋体"/>
          <w:color w:val="auto"/>
          <w:spacing w:val="14"/>
          <w:sz w:val="21"/>
          <w:szCs w:val="21"/>
          <w:highlight w:val="none"/>
        </w:rPr>
        <w:t>水温度为</w:t>
      </w:r>
      <w:r>
        <w:rPr>
          <w:rFonts w:hint="eastAsia" w:ascii="宋体" w:hAnsi="宋体" w:eastAsia="宋体" w:cs="宋体"/>
          <w:color w:val="auto"/>
          <w:spacing w:val="2"/>
          <w:sz w:val="21"/>
          <w:szCs w:val="21"/>
          <w:highlight w:val="none"/>
        </w:rPr>
        <w:t>110/70℃。循环水泵按锅炉房作为热源时的最大供热能力选择，锅炉</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43"/>
          <w:sz w:val="21"/>
          <w:szCs w:val="21"/>
          <w:highlight w:val="none"/>
        </w:rPr>
        <w:t>房最大供热能力为42</w:t>
      </w:r>
      <w:r>
        <w:rPr>
          <w:rFonts w:hint="eastAsia" w:ascii="宋体" w:hAnsi="宋体" w:eastAsia="宋体" w:cs="宋体"/>
          <w:color w:val="auto"/>
          <w:sz w:val="21"/>
          <w:szCs w:val="21"/>
          <w:highlight w:val="none"/>
        </w:rPr>
        <w:t>MW</w:t>
      </w:r>
      <w:r>
        <w:rPr>
          <w:rFonts w:hint="eastAsia" w:ascii="宋体" w:hAnsi="宋体" w:eastAsia="宋体" w:cs="宋体"/>
          <w:color w:val="auto"/>
          <w:spacing w:val="43"/>
          <w:sz w:val="21"/>
          <w:szCs w:val="21"/>
          <w:highlight w:val="none"/>
        </w:rPr>
        <w:t>,    根据热负荷确定最大循环水</w:t>
      </w:r>
      <w:r>
        <w:rPr>
          <w:rFonts w:hint="eastAsia" w:ascii="宋体" w:hAnsi="宋体" w:cs="宋体"/>
          <w:color w:val="auto"/>
          <w:spacing w:val="43"/>
          <w:sz w:val="21"/>
          <w:szCs w:val="21"/>
          <w:highlight w:val="none"/>
          <w:lang w:val="en-US" w:eastAsia="zh-CN"/>
        </w:rPr>
        <w:t>约</w:t>
      </w:r>
      <w:r>
        <w:rPr>
          <w:rFonts w:hint="eastAsia" w:ascii="宋体" w:hAnsi="宋体" w:eastAsia="宋体" w:cs="宋体"/>
          <w:color w:val="auto"/>
          <w:spacing w:val="43"/>
          <w:sz w:val="21"/>
          <w:szCs w:val="21"/>
          <w:highlight w:val="none"/>
        </w:rPr>
        <w:t>为</w:t>
      </w:r>
      <w:r>
        <w:rPr>
          <w:rFonts w:hint="eastAsia" w:ascii="宋体" w:hAnsi="宋体" w:eastAsia="宋体" w:cs="宋体"/>
          <w:color w:val="auto"/>
          <w:spacing w:val="7"/>
          <w:sz w:val="21"/>
          <w:szCs w:val="21"/>
          <w:highlight w:val="none"/>
        </w:rPr>
        <w:t>918m3/h,考虑锅炉房的供热半径及将来循环水泵联网运行时的阻力</w:t>
      </w:r>
      <w:r>
        <w:rPr>
          <w:rFonts w:hint="eastAsia" w:ascii="宋体" w:hAnsi="宋体" w:eastAsia="宋体" w:cs="宋体"/>
          <w:color w:val="auto"/>
          <w:spacing w:val="17"/>
          <w:sz w:val="21"/>
          <w:szCs w:val="21"/>
          <w:highlight w:val="none"/>
        </w:rPr>
        <w:t>损失，选择2台水泵，1用1备运行方式，循环水泵布置在原有锅炉</w:t>
      </w:r>
      <w:r>
        <w:rPr>
          <w:rFonts w:hint="eastAsia" w:ascii="宋体" w:hAnsi="宋体" w:eastAsia="宋体" w:cs="宋体"/>
          <w:color w:val="auto"/>
          <w:spacing w:val="-5"/>
          <w:sz w:val="21"/>
          <w:szCs w:val="21"/>
          <w:highlight w:val="none"/>
        </w:rPr>
        <w:t>房水泵间。</w:t>
      </w:r>
    </w:p>
    <w:p>
      <w:pPr>
        <w:spacing w:before="286" w:line="222" w:lineRule="auto"/>
        <w:ind w:left="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3"/>
          <w:sz w:val="21"/>
          <w:szCs w:val="21"/>
          <w:highlight w:val="none"/>
        </w:rPr>
        <w:t>补水系统</w:t>
      </w:r>
    </w:p>
    <w:p>
      <w:pPr>
        <w:spacing w:before="260" w:line="403" w:lineRule="auto"/>
        <w:ind w:right="13" w:firstLine="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系统设原水进入清水箱后经清水泵进入全自动软化水装置后进</w:t>
      </w:r>
      <w:r>
        <w:rPr>
          <w:rFonts w:hint="eastAsia" w:ascii="宋体" w:hAnsi="宋体" w:eastAsia="宋体" w:cs="宋体"/>
          <w:color w:val="auto"/>
          <w:spacing w:val="14"/>
          <w:sz w:val="21"/>
          <w:szCs w:val="21"/>
          <w:highlight w:val="none"/>
        </w:rPr>
        <w:t>入常温过滤除氧器进行除氧，之后进入除氧水箱</w:t>
      </w:r>
      <w:r>
        <w:rPr>
          <w:rFonts w:hint="eastAsia" w:ascii="宋体" w:hAnsi="宋体" w:eastAsia="宋体" w:cs="宋体"/>
          <w:color w:val="auto"/>
          <w:spacing w:val="13"/>
          <w:sz w:val="21"/>
          <w:szCs w:val="21"/>
          <w:highlight w:val="none"/>
        </w:rPr>
        <w:t>，由补水泵补给锅</w:t>
      </w:r>
      <w:r>
        <w:rPr>
          <w:rFonts w:hint="eastAsia" w:ascii="宋体" w:hAnsi="宋体" w:eastAsia="宋体" w:cs="宋体"/>
          <w:color w:val="auto"/>
          <w:spacing w:val="-5"/>
          <w:sz w:val="21"/>
          <w:szCs w:val="21"/>
          <w:highlight w:val="none"/>
        </w:rPr>
        <w:t>炉系统。</w:t>
      </w:r>
    </w:p>
    <w:p>
      <w:pPr>
        <w:spacing w:before="265" w:line="223" w:lineRule="auto"/>
        <w:ind w:left="58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z w:val="21"/>
          <w:szCs w:val="21"/>
          <w:highlight w:val="none"/>
        </w:rPr>
        <w:t>燃烧系统</w:t>
      </w:r>
    </w:p>
    <w:p>
      <w:pPr>
        <w:spacing w:before="276" w:line="395" w:lineRule="auto"/>
        <w:ind w:right="16" w:firstLine="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锅炉前设有效容积100m3钢料仓1个，可供单台锅炉10小时的</w:t>
      </w:r>
      <w:r>
        <w:rPr>
          <w:rFonts w:hint="eastAsia" w:ascii="宋体" w:hAnsi="宋体" w:eastAsia="宋体" w:cs="宋体"/>
          <w:color w:val="auto"/>
          <w:spacing w:val="13"/>
          <w:sz w:val="21"/>
          <w:szCs w:val="21"/>
          <w:highlight w:val="none"/>
        </w:rPr>
        <w:t>燃烧量。设一台鼓风机，安装在锅炉间底层后</w:t>
      </w:r>
      <w:r>
        <w:rPr>
          <w:rFonts w:hint="eastAsia" w:ascii="宋体" w:hAnsi="宋体" w:eastAsia="宋体" w:cs="宋体"/>
          <w:color w:val="auto"/>
          <w:spacing w:val="12"/>
          <w:sz w:val="21"/>
          <w:szCs w:val="21"/>
          <w:highlight w:val="none"/>
        </w:rPr>
        <w:t>部，鼓风机取风自锅</w:t>
      </w:r>
      <w:r>
        <w:rPr>
          <w:rFonts w:hint="eastAsia" w:ascii="宋体" w:hAnsi="宋体" w:eastAsia="宋体" w:cs="宋体"/>
          <w:color w:val="auto"/>
          <w:spacing w:val="13"/>
          <w:sz w:val="21"/>
          <w:szCs w:val="21"/>
          <w:highlight w:val="none"/>
        </w:rPr>
        <w:t>炉间室内及室外两处，采用变频风机进行调整锅炉的进风量。锅炉</w:t>
      </w:r>
      <w:r>
        <w:rPr>
          <w:rFonts w:hint="eastAsia" w:ascii="宋体" w:hAnsi="宋体" w:eastAsia="宋体" w:cs="宋体"/>
          <w:color w:val="auto"/>
          <w:spacing w:val="8"/>
          <w:sz w:val="21"/>
          <w:szCs w:val="21"/>
          <w:highlight w:val="none"/>
        </w:rPr>
        <w:t>配套1台除尘器、1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8"/>
          <w:sz w:val="21"/>
          <w:szCs w:val="21"/>
          <w:highlight w:val="none"/>
        </w:rPr>
        <w:t>台引风机利用建成混凝土烟囱。锅炉烟气由尾部</w:t>
      </w:r>
      <w:r>
        <w:rPr>
          <w:rFonts w:hint="eastAsia" w:ascii="宋体" w:hAnsi="宋体" w:eastAsia="宋体" w:cs="宋体"/>
          <w:color w:val="auto"/>
          <w:spacing w:val="5"/>
          <w:sz w:val="21"/>
          <w:szCs w:val="21"/>
          <w:highlight w:val="none"/>
        </w:rPr>
        <w:t>烟道排出，经除尘器除尘后，再由引风机抽出送入烟囱排出。</w:t>
      </w:r>
    </w:p>
    <w:p>
      <w:pPr>
        <w:spacing w:before="292" w:line="224" w:lineRule="auto"/>
        <w:ind w:left="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4"/>
          <w:sz w:val="21"/>
          <w:szCs w:val="21"/>
          <w:highlight w:val="none"/>
        </w:rPr>
        <w:t>除灰渣系统</w:t>
      </w:r>
    </w:p>
    <w:p>
      <w:pPr>
        <w:spacing w:before="273" w:line="395" w:lineRule="auto"/>
        <w:ind w:right="52" w:firstLine="58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除灰采用螺旋除灰机将灰通过加湿器送至渣机。利用原有燃煤</w:t>
      </w:r>
      <w:r>
        <w:rPr>
          <w:rFonts w:hint="eastAsia" w:ascii="宋体" w:hAnsi="宋体" w:eastAsia="宋体" w:cs="宋体"/>
          <w:color w:val="auto"/>
          <w:spacing w:val="12"/>
          <w:sz w:val="21"/>
          <w:szCs w:val="21"/>
          <w:highlight w:val="none"/>
        </w:rPr>
        <w:t>锅炉渣库进行储存，不设临时灰渣场，灰、渣定期外运至协议单位</w:t>
      </w:r>
      <w:r>
        <w:rPr>
          <w:rFonts w:hint="eastAsia" w:ascii="宋体" w:hAnsi="宋体" w:eastAsia="宋体" w:cs="宋体"/>
          <w:color w:val="auto"/>
          <w:spacing w:val="-2"/>
          <w:sz w:val="21"/>
          <w:szCs w:val="21"/>
          <w:highlight w:val="none"/>
        </w:rPr>
        <w:t>进行综合利用。</w:t>
      </w:r>
    </w:p>
    <w:p>
      <w:pPr>
        <w:spacing w:before="169" w:line="223" w:lineRule="auto"/>
        <w:ind w:left="60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5"/>
          <w:sz w:val="21"/>
          <w:szCs w:val="21"/>
          <w:highlight w:val="none"/>
        </w:rPr>
        <w:t>配套工程</w:t>
      </w:r>
    </w:p>
    <w:p>
      <w:pPr>
        <w:spacing w:before="277" w:line="395" w:lineRule="auto"/>
        <w:ind w:right="101" w:firstLine="60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工程所用生产、生活和消防用水等均由市政供水管网接入。生活污水经化粪池初级处理发酵沉淀后排入一体化污水处理装置，经</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3"/>
          <w:sz w:val="21"/>
          <w:szCs w:val="21"/>
          <w:highlight w:val="none"/>
        </w:rPr>
        <w:t>一体化污水处理装置处理后排入污水池，作为厂区绿化和煤场喷雾</w:t>
      </w:r>
      <w:r>
        <w:rPr>
          <w:rFonts w:hint="eastAsia" w:ascii="宋体" w:hAnsi="宋体" w:eastAsia="宋体" w:cs="宋体"/>
          <w:color w:val="auto"/>
          <w:spacing w:val="-4"/>
          <w:sz w:val="21"/>
          <w:szCs w:val="21"/>
          <w:highlight w:val="none"/>
        </w:rPr>
        <w:t>抑尘用水。</w:t>
      </w:r>
    </w:p>
    <w:p>
      <w:pPr>
        <w:spacing w:before="289" w:line="395" w:lineRule="auto"/>
        <w:ind w:right="86" w:firstLine="60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建筑物均采用热水采暖，采暖系统采用上供下回式系统，采暖设备采用钢管柱型散热器。锅炉房通风方式采用自然进风，机械排风。室外新风由锅炉房底层窗户进入，由安装在锅炉房侧墙上轴流</w:t>
      </w:r>
      <w:r>
        <w:rPr>
          <w:rFonts w:hint="eastAsia" w:ascii="宋体" w:hAnsi="宋体" w:eastAsia="宋体" w:cs="宋体"/>
          <w:color w:val="auto"/>
          <w:spacing w:val="-5"/>
          <w:sz w:val="21"/>
          <w:szCs w:val="21"/>
          <w:highlight w:val="none"/>
        </w:rPr>
        <w:t>风机排风。</w:t>
      </w:r>
    </w:p>
    <w:p>
      <w:pPr>
        <w:spacing w:before="268" w:line="401" w:lineRule="auto"/>
        <w:ind w:firstLine="609"/>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项目供暖锅炉生产用电为二级负荷，电源由</w:t>
      </w:r>
      <w:r>
        <w:rPr>
          <w:rFonts w:hint="eastAsia" w:ascii="宋体" w:hAnsi="宋体" w:eastAsia="宋体" w:cs="宋体"/>
          <w:color w:val="auto"/>
          <w:spacing w:val="13"/>
          <w:sz w:val="21"/>
          <w:szCs w:val="21"/>
          <w:highlight w:val="none"/>
        </w:rPr>
        <w:t>红旗岭镇变电所提</w:t>
      </w:r>
      <w:r>
        <w:rPr>
          <w:rFonts w:hint="eastAsia" w:ascii="宋体" w:hAnsi="宋体" w:eastAsia="宋体" w:cs="宋体"/>
          <w:color w:val="auto"/>
          <w:spacing w:val="9"/>
          <w:sz w:val="21"/>
          <w:szCs w:val="21"/>
          <w:highlight w:val="none"/>
        </w:rPr>
        <w:t>供一路10</w:t>
      </w:r>
      <w:r>
        <w:rPr>
          <w:rFonts w:hint="eastAsia" w:ascii="宋体" w:hAnsi="宋体" w:eastAsia="宋体" w:cs="宋体"/>
          <w:color w:val="auto"/>
          <w:sz w:val="21"/>
          <w:szCs w:val="21"/>
          <w:highlight w:val="none"/>
        </w:rPr>
        <w:t>kv</w:t>
      </w:r>
      <w:r>
        <w:rPr>
          <w:rFonts w:hint="eastAsia" w:ascii="宋体" w:hAnsi="宋体" w:eastAsia="宋体" w:cs="宋体"/>
          <w:color w:val="auto"/>
          <w:spacing w:val="9"/>
          <w:sz w:val="21"/>
          <w:szCs w:val="21"/>
          <w:highlight w:val="none"/>
        </w:rPr>
        <w:t>专用架空供电线路为项目供电。改造锅炉房1</w:t>
      </w:r>
      <w:r>
        <w:rPr>
          <w:rFonts w:hint="eastAsia" w:ascii="宋体" w:hAnsi="宋体" w:eastAsia="宋体" w:cs="宋体"/>
          <w:color w:val="auto"/>
          <w:spacing w:val="8"/>
          <w:sz w:val="21"/>
          <w:szCs w:val="21"/>
          <w:highlight w:val="none"/>
        </w:rPr>
        <w:t>0</w:t>
      </w:r>
      <w:r>
        <w:rPr>
          <w:rFonts w:hint="eastAsia" w:ascii="宋体" w:hAnsi="宋体" w:eastAsia="宋体" w:cs="宋体"/>
          <w:color w:val="auto"/>
          <w:sz w:val="21"/>
          <w:szCs w:val="21"/>
          <w:highlight w:val="none"/>
        </w:rPr>
        <w:t>kV</w:t>
      </w:r>
      <w:r>
        <w:rPr>
          <w:rFonts w:hint="eastAsia" w:ascii="宋体" w:hAnsi="宋体" w:eastAsia="宋体" w:cs="宋体"/>
          <w:color w:val="auto"/>
          <w:spacing w:val="8"/>
          <w:sz w:val="21"/>
          <w:szCs w:val="21"/>
          <w:highlight w:val="none"/>
        </w:rPr>
        <w:t>系统，</w:t>
      </w:r>
      <w:r>
        <w:rPr>
          <w:rFonts w:hint="eastAsia" w:ascii="宋体" w:hAnsi="宋体" w:eastAsia="宋体" w:cs="宋体"/>
          <w:color w:val="auto"/>
          <w:spacing w:val="5"/>
          <w:sz w:val="21"/>
          <w:szCs w:val="21"/>
          <w:highlight w:val="none"/>
        </w:rPr>
        <w:t>选用环氧浇注</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z w:val="21"/>
          <w:szCs w:val="21"/>
          <w:highlight w:val="none"/>
        </w:rPr>
        <w:t>SCB</w:t>
      </w:r>
      <w:r>
        <w:rPr>
          <w:rFonts w:hint="eastAsia" w:ascii="宋体" w:hAnsi="宋体" w:eastAsia="宋体" w:cs="宋体"/>
          <w:color w:val="auto"/>
          <w:spacing w:val="5"/>
          <w:sz w:val="21"/>
          <w:szCs w:val="21"/>
          <w:highlight w:val="none"/>
        </w:rPr>
        <w:t>13-630</w:t>
      </w:r>
      <w:r>
        <w:rPr>
          <w:rFonts w:hint="eastAsia" w:ascii="宋体" w:hAnsi="宋体" w:eastAsia="宋体" w:cs="宋体"/>
          <w:color w:val="auto"/>
          <w:sz w:val="21"/>
          <w:szCs w:val="21"/>
          <w:highlight w:val="none"/>
        </w:rPr>
        <w:t>kVA</w:t>
      </w:r>
      <w:r>
        <w:rPr>
          <w:rFonts w:hint="eastAsia" w:ascii="宋体" w:hAnsi="宋体" w:eastAsia="宋体" w:cs="宋体"/>
          <w:color w:val="auto"/>
          <w:spacing w:val="5"/>
          <w:sz w:val="21"/>
          <w:szCs w:val="21"/>
          <w:highlight w:val="none"/>
        </w:rPr>
        <w:t>干式变压器1</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台。</w:t>
      </w:r>
    </w:p>
    <w:p>
      <w:pPr>
        <w:outlineLvl w:val="9"/>
        <w:rPr>
          <w:rStyle w:val="62"/>
          <w:rFonts w:hint="eastAsia" w:ascii="宋体" w:hAnsi="宋体" w:eastAsia="宋体" w:cs="宋体"/>
          <w:b/>
          <w:bCs/>
          <w:color w:val="auto"/>
          <w:sz w:val="32"/>
          <w:szCs w:val="32"/>
          <w:highlight w:val="none"/>
          <w:lang w:val="en-US" w:eastAsia="zh-CN"/>
        </w:rPr>
      </w:pPr>
      <w:r>
        <w:rPr>
          <w:rStyle w:val="62"/>
          <w:rFonts w:hint="eastAsia" w:ascii="宋体" w:hAnsi="宋体" w:eastAsia="宋体" w:cs="宋体"/>
          <w:b/>
          <w:bCs/>
          <w:color w:val="auto"/>
          <w:sz w:val="32"/>
          <w:szCs w:val="32"/>
          <w:highlight w:val="none"/>
          <w:lang w:val="en-US" w:eastAsia="zh-CN"/>
        </w:rPr>
        <w:br w:type="page"/>
      </w:r>
    </w:p>
    <w:p>
      <w:pPr>
        <w:pStyle w:val="576"/>
        <w:numPr>
          <w:ilvl w:val="0"/>
          <w:numId w:val="0"/>
        </w:numPr>
        <w:spacing w:line="360" w:lineRule="auto"/>
        <w:jc w:val="center"/>
        <w:textAlignment w:val="baseline"/>
        <w:outlineLvl w:val="0"/>
        <w:rPr>
          <w:rStyle w:val="62"/>
          <w:rFonts w:hint="eastAsia" w:ascii="宋体" w:hAnsi="宋体" w:eastAsia="宋体" w:cs="宋体"/>
          <w:b/>
          <w:bCs/>
          <w:color w:val="auto"/>
          <w:sz w:val="32"/>
          <w:szCs w:val="32"/>
          <w:highlight w:val="none"/>
        </w:rPr>
      </w:pPr>
      <w:bookmarkStart w:id="43" w:name="_Toc32273"/>
      <w:r>
        <w:rPr>
          <w:rStyle w:val="62"/>
          <w:rFonts w:hint="eastAsia" w:ascii="宋体" w:hAnsi="宋体" w:eastAsia="宋体" w:cs="宋体"/>
          <w:b/>
          <w:bCs/>
          <w:color w:val="auto"/>
          <w:sz w:val="32"/>
          <w:szCs w:val="32"/>
          <w:highlight w:val="none"/>
          <w:lang w:val="en-US" w:eastAsia="zh-CN"/>
        </w:rPr>
        <w:t>采购设备清单</w:t>
      </w:r>
      <w:bookmarkEnd w:id="43"/>
    </w:p>
    <w:tbl>
      <w:tblPr>
        <w:tblStyle w:val="33"/>
        <w:tblW w:w="9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2871"/>
        <w:gridCol w:w="1077"/>
        <w:gridCol w:w="1009"/>
        <w:gridCol w:w="3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工程或费用名称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设备部分</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锅炉42MW（60t）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瓷管除尘器TCDG-60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空气预热器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省煤器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除渣机CZ-60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CZ-60型是锅炉主体除渣机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引风机</w:t>
            </w:r>
            <w:r>
              <w:rPr>
                <w:rFonts w:hint="eastAsia" w:ascii="宋体" w:hAnsi="宋体" w:cs="宋体"/>
                <w:i w:val="0"/>
                <w:iCs w:val="0"/>
                <w:color w:val="000000"/>
                <w:kern w:val="0"/>
                <w:sz w:val="21"/>
                <w:szCs w:val="21"/>
                <w:u w:val="none"/>
                <w:lang w:val="en-US" w:eastAsia="zh-CN" w:bidi="ar"/>
              </w:rPr>
              <w:t>Y7-41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鼓风机</w:t>
            </w:r>
            <w:r>
              <w:rPr>
                <w:rFonts w:hint="eastAsia" w:ascii="宋体" w:hAnsi="宋体" w:cs="宋体"/>
                <w:i w:val="0"/>
                <w:iCs w:val="0"/>
                <w:color w:val="000000"/>
                <w:kern w:val="0"/>
                <w:sz w:val="21"/>
                <w:szCs w:val="21"/>
                <w:u w:val="none"/>
                <w:lang w:val="en-US" w:eastAsia="zh-CN" w:bidi="ar"/>
              </w:rPr>
              <w:t>G4-73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仪表阀门</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锅炉房内管道通钢无缝</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  道</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脱硫玻璃钢罐（带除尘功能）</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脱硫玻璃钢罐应自带除泥浆功能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罐体塔架通钢</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减速机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上料SL-350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SL-350型上料机是该锅炉上燃料系统的全套装置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  材</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电器电控</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供应商对本单位设备自行配置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r>
              <w:rPr>
                <w:rFonts w:hint="eastAsia" w:ascii="宋体" w:hAnsi="宋体" w:eastAsia="宋体" w:cs="宋体"/>
                <w:i w:val="0"/>
                <w:iCs w:val="0"/>
                <w:color w:val="FF0000"/>
                <w:kern w:val="0"/>
                <w:sz w:val="21"/>
                <w:szCs w:val="21"/>
                <w:highlight w:val="none"/>
                <w:u w:val="none"/>
                <w:lang w:val="en-US" w:eastAsia="zh-CN" w:bidi="ar"/>
              </w:rPr>
              <w:t>供应商对本单位设备自行配置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真空相变装置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FF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真空相变装置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安装费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锅炉安装</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28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吊装、运输</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p>
        </w:tc>
      </w:tr>
    </w:tbl>
    <w:p>
      <w:pPr>
        <w:rPr>
          <w:rStyle w:val="62"/>
          <w:rFonts w:hint="eastAsia" w:ascii="宋体" w:hAnsi="宋体" w:eastAsia="宋体" w:cs="宋体"/>
          <w:b/>
          <w:bCs/>
          <w:color w:val="auto"/>
          <w:sz w:val="32"/>
          <w:szCs w:val="32"/>
          <w:highlight w:val="none"/>
        </w:rPr>
      </w:pPr>
      <w:r>
        <w:rPr>
          <w:rStyle w:val="62"/>
          <w:rFonts w:hint="eastAsia" w:ascii="宋体" w:hAnsi="宋体" w:eastAsia="宋体" w:cs="宋体"/>
          <w:b/>
          <w:bCs/>
          <w:color w:val="auto"/>
          <w:sz w:val="32"/>
          <w:szCs w:val="32"/>
          <w:highlight w:val="none"/>
        </w:rPr>
        <w:br w:type="page"/>
      </w:r>
    </w:p>
    <w:p>
      <w:pPr>
        <w:outlineLvl w:val="9"/>
        <w:rPr>
          <w:rStyle w:val="62"/>
          <w:rFonts w:hint="eastAsia" w:ascii="宋体" w:hAnsi="宋体" w:eastAsia="宋体" w:cs="宋体"/>
          <w:b/>
          <w:bCs/>
          <w:color w:val="auto"/>
          <w:sz w:val="32"/>
          <w:szCs w:val="32"/>
          <w:highlight w:val="none"/>
        </w:rPr>
      </w:pPr>
    </w:p>
    <w:p>
      <w:pPr>
        <w:bidi w:val="0"/>
        <w:spacing w:line="240" w:lineRule="auto"/>
        <w:outlineLvl w:val="0"/>
        <w:rPr>
          <w:rFonts w:hint="eastAsia" w:ascii="宋体" w:hAnsi="宋体" w:eastAsia="宋体" w:cs="宋体"/>
          <w:color w:val="auto"/>
          <w:highlight w:val="none"/>
        </w:rPr>
      </w:pPr>
      <w:bookmarkStart w:id="44" w:name="_Toc11641"/>
      <w:bookmarkStart w:id="45" w:name="_Toc7428"/>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  评标办法（综合评估法）</w:t>
      </w:r>
      <w:bookmarkEnd w:id="42"/>
      <w:bookmarkEnd w:id="44"/>
      <w:bookmarkEnd w:id="45"/>
    </w:p>
    <w:p>
      <w:pPr>
        <w:spacing w:before="140" w:line="360" w:lineRule="auto"/>
        <w:ind w:left="3343"/>
        <w:outlineLvl w:val="9"/>
        <w:rPr>
          <w:rFonts w:hint="eastAsia" w:ascii="宋体" w:hAnsi="宋体" w:eastAsia="宋体" w:cs="宋体"/>
          <w:color w:val="auto"/>
          <w:sz w:val="21"/>
          <w:szCs w:val="21"/>
          <w:highlight w:val="none"/>
          <w:lang w:eastAsia="zh-CN"/>
        </w:rPr>
      </w:pPr>
      <w:bookmarkStart w:id="46" w:name="_Toc4465"/>
      <w:r>
        <w:rPr>
          <w:rFonts w:hint="eastAsia" w:ascii="宋体" w:hAnsi="宋体" w:eastAsia="宋体" w:cs="宋体"/>
          <w:color w:val="auto"/>
          <w:spacing w:val="7"/>
          <w:position w:val="20"/>
          <w:sz w:val="21"/>
          <w:szCs w:val="21"/>
          <w:highlight w:val="none"/>
          <w:lang w:eastAsia="zh-CN"/>
        </w:rPr>
        <w:t>（本项目采用综合评分法）</w:t>
      </w:r>
    </w:p>
    <w:p>
      <w:pPr>
        <w:spacing w:line="360" w:lineRule="auto"/>
        <w:ind w:left="417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评标办法</w:t>
      </w:r>
    </w:p>
    <w:p>
      <w:pPr>
        <w:spacing w:before="1" w:line="360" w:lineRule="auto"/>
        <w:ind w:left="3" w:firstLine="452" w:firstLineChars="200"/>
        <w:outlineLvl w:val="9"/>
        <w:rPr>
          <w:rFonts w:hint="eastAsia" w:ascii="宋体" w:hAnsi="宋体" w:eastAsia="宋体" w:cs="宋体"/>
          <w:color w:val="auto"/>
          <w:highlight w:val="none"/>
          <w:lang w:eastAsia="zh-CN"/>
        </w:rPr>
      </w:pPr>
      <w:r>
        <w:rPr>
          <w:rFonts w:hint="eastAsia" w:ascii="宋体" w:hAnsi="宋体" w:eastAsia="宋体" w:cs="宋体"/>
          <w:color w:val="auto"/>
          <w:spacing w:val="8"/>
          <w:position w:val="20"/>
          <w:sz w:val="21"/>
          <w:szCs w:val="21"/>
          <w:highlight w:val="none"/>
          <w:lang w:eastAsia="zh-CN"/>
        </w:rPr>
        <w:t>按照国家相关部门的规定，遵循公开、公平、公正和诚实信用的原则，结合本招标项目的实际情况，制定本招标项目评标办法。</w:t>
      </w:r>
    </w:p>
    <w:p>
      <w:pPr>
        <w:spacing w:before="65" w:line="360" w:lineRule="auto"/>
        <w:ind w:left="3806"/>
        <w:outlineLvl w:val="9"/>
        <w:rPr>
          <w:rFonts w:hint="eastAsia" w:ascii="宋体" w:hAnsi="宋体" w:eastAsia="宋体" w:cs="宋体"/>
          <w:color w:val="auto"/>
          <w:sz w:val="24"/>
          <w:szCs w:val="24"/>
          <w:highlight w:val="none"/>
          <w:lang w:eastAsia="zh-CN"/>
        </w:rPr>
      </w:pPr>
      <w:bookmarkStart w:id="47" w:name="_Toc30319"/>
      <w:bookmarkStart w:id="48" w:name="_Toc9098"/>
      <w:r>
        <w:rPr>
          <w:rFonts w:hint="eastAsia" w:ascii="宋体" w:hAnsi="宋体" w:eastAsia="宋体" w:cs="宋体"/>
          <w:b/>
          <w:bCs/>
          <w:color w:val="auto"/>
          <w:spacing w:val="-3"/>
          <w:sz w:val="21"/>
          <w:szCs w:val="21"/>
          <w:highlight w:val="none"/>
          <w:lang w:eastAsia="zh-CN"/>
        </w:rPr>
        <w:t>一、评标程序</w:t>
      </w:r>
      <w:bookmarkEnd w:id="47"/>
      <w:bookmarkEnd w:id="48"/>
    </w:p>
    <w:p>
      <w:pPr>
        <w:spacing w:before="65" w:line="360" w:lineRule="auto"/>
        <w:outlineLvl w:val="9"/>
        <w:rPr>
          <w:rFonts w:hint="eastAsia" w:ascii="宋体" w:hAnsi="宋体" w:eastAsia="宋体" w:cs="宋体"/>
          <w:b/>
          <w:bCs/>
          <w:color w:val="auto"/>
          <w:spacing w:val="-3"/>
          <w:sz w:val="21"/>
          <w:szCs w:val="21"/>
          <w:highlight w:val="none"/>
          <w:lang w:eastAsia="zh-CN"/>
        </w:rPr>
      </w:pPr>
      <w:bookmarkStart w:id="49" w:name="_Toc20429"/>
      <w:r>
        <w:rPr>
          <w:rFonts w:hint="eastAsia" w:ascii="宋体" w:hAnsi="宋体" w:eastAsia="宋体" w:cs="宋体"/>
          <w:b/>
          <w:bCs/>
          <w:color w:val="auto"/>
          <w:spacing w:val="-3"/>
          <w:sz w:val="21"/>
          <w:szCs w:val="21"/>
          <w:highlight w:val="none"/>
          <w:lang w:eastAsia="zh-CN"/>
        </w:rPr>
        <w:t>（一）组成评标委员会</w:t>
      </w:r>
      <w:bookmarkEnd w:id="49"/>
    </w:p>
    <w:p>
      <w:pPr>
        <w:spacing w:before="65" w:line="360" w:lineRule="auto"/>
        <w:ind w:left="5" w:right="70" w:firstLine="418"/>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按照国家有关部委及省、市的相关规定，由相</w:t>
      </w:r>
      <w:r>
        <w:rPr>
          <w:rFonts w:hint="eastAsia" w:ascii="宋体" w:hAnsi="宋体" w:eastAsia="宋体" w:cs="宋体"/>
          <w:color w:val="auto"/>
          <w:spacing w:val="10"/>
          <w:sz w:val="21"/>
          <w:szCs w:val="21"/>
          <w:highlight w:val="none"/>
          <w:lang w:eastAsia="zh-CN"/>
        </w:rPr>
        <w:t>关专业经济、技术等方面的专家共5人组成评标委员会。</w:t>
      </w:r>
      <w:r>
        <w:rPr>
          <w:rFonts w:hint="eastAsia" w:ascii="宋体" w:hAnsi="宋体" w:eastAsia="宋体" w:cs="宋体"/>
          <w:color w:val="auto"/>
          <w:spacing w:val="9"/>
          <w:sz w:val="21"/>
          <w:szCs w:val="21"/>
          <w:highlight w:val="none"/>
          <w:lang w:eastAsia="zh-CN"/>
        </w:rPr>
        <w:t>为保证评标工作的顺利进行，推荐一名评委</w:t>
      </w:r>
      <w:r>
        <w:rPr>
          <w:rFonts w:hint="eastAsia" w:ascii="宋体" w:hAnsi="宋体" w:eastAsia="宋体" w:cs="宋体"/>
          <w:color w:val="auto"/>
          <w:spacing w:val="8"/>
          <w:sz w:val="21"/>
          <w:szCs w:val="21"/>
          <w:highlight w:val="none"/>
          <w:lang w:eastAsia="zh-CN"/>
        </w:rPr>
        <w:t>担任评委会主任，负责评标全面工作。</w:t>
      </w:r>
    </w:p>
    <w:p>
      <w:pPr>
        <w:spacing w:before="65" w:line="360" w:lineRule="auto"/>
        <w:outlineLvl w:val="9"/>
        <w:rPr>
          <w:rFonts w:hint="eastAsia" w:ascii="宋体" w:hAnsi="宋体" w:eastAsia="宋体" w:cs="宋体"/>
          <w:b/>
          <w:bCs/>
          <w:color w:val="auto"/>
          <w:spacing w:val="-3"/>
          <w:sz w:val="21"/>
          <w:szCs w:val="21"/>
          <w:highlight w:val="none"/>
          <w:lang w:eastAsia="zh-CN"/>
        </w:rPr>
      </w:pPr>
      <w:bookmarkStart w:id="50" w:name="_Toc2818"/>
      <w:r>
        <w:rPr>
          <w:rFonts w:hint="eastAsia" w:ascii="宋体" w:hAnsi="宋体" w:eastAsia="宋体" w:cs="宋体"/>
          <w:b/>
          <w:bCs/>
          <w:color w:val="auto"/>
          <w:spacing w:val="-3"/>
          <w:sz w:val="21"/>
          <w:szCs w:val="21"/>
          <w:highlight w:val="none"/>
          <w:lang w:eastAsia="zh-CN"/>
        </w:rPr>
        <w:t>（二）评标工作</w:t>
      </w:r>
      <w:bookmarkEnd w:id="50"/>
    </w:p>
    <w:p>
      <w:pPr>
        <w:spacing w:before="66" w:line="360" w:lineRule="auto"/>
        <w:ind w:left="420"/>
        <w:outlineLvl w:val="9"/>
        <w:rPr>
          <w:rFonts w:hint="eastAsia" w:ascii="宋体" w:hAnsi="宋体" w:eastAsia="宋体" w:cs="宋体"/>
          <w:color w:val="auto"/>
          <w:spacing w:val="8"/>
          <w:position w:val="20"/>
          <w:sz w:val="21"/>
          <w:szCs w:val="21"/>
          <w:highlight w:val="none"/>
          <w:lang w:eastAsia="zh-CN"/>
        </w:rPr>
      </w:pPr>
      <w:r>
        <w:rPr>
          <w:rFonts w:hint="eastAsia" w:ascii="宋体" w:hAnsi="宋体" w:eastAsia="宋体" w:cs="宋体"/>
          <w:color w:val="auto"/>
          <w:spacing w:val="8"/>
          <w:position w:val="20"/>
          <w:sz w:val="21"/>
          <w:szCs w:val="21"/>
          <w:highlight w:val="none"/>
          <w:lang w:eastAsia="zh-CN"/>
        </w:rPr>
        <w:t>评标本着客观公正、公平竞争、择优推荐、规范合法的原则进行。评标工作分为资格审查、符合性评审和详细评审三个步骤。</w:t>
      </w:r>
    </w:p>
    <w:p>
      <w:pPr>
        <w:spacing w:before="66" w:line="360" w:lineRule="auto"/>
        <w:ind w:firstLine="452" w:firstLineChars="200"/>
        <w:outlineLvl w:val="9"/>
        <w:rPr>
          <w:rFonts w:hint="eastAsia" w:ascii="宋体" w:hAnsi="宋体" w:eastAsia="宋体" w:cs="宋体"/>
          <w:color w:val="auto"/>
          <w:spacing w:val="8"/>
          <w:position w:val="20"/>
          <w:sz w:val="21"/>
          <w:szCs w:val="21"/>
          <w:highlight w:val="none"/>
          <w:lang w:eastAsia="zh-CN"/>
        </w:rPr>
      </w:pPr>
      <w:r>
        <w:rPr>
          <w:rFonts w:hint="eastAsia" w:ascii="宋体" w:hAnsi="宋体" w:eastAsia="宋体" w:cs="宋体"/>
          <w:color w:val="auto"/>
          <w:spacing w:val="8"/>
          <w:position w:val="20"/>
          <w:sz w:val="21"/>
          <w:szCs w:val="21"/>
          <w:highlight w:val="none"/>
          <w:lang w:eastAsia="zh-CN"/>
        </w:rPr>
        <w:t>1.资格审查。采购人或代理机构对各供应商的资格进行审查。资格审查合格的供应商方可进入符合性审查。</w:t>
      </w:r>
    </w:p>
    <w:p>
      <w:pPr>
        <w:spacing w:before="66" w:line="360" w:lineRule="auto"/>
        <w:ind w:firstLine="452" w:firstLineChars="200"/>
        <w:outlineLvl w:val="9"/>
        <w:rPr>
          <w:rFonts w:hint="eastAsia" w:ascii="宋体" w:hAnsi="宋体" w:eastAsia="宋体" w:cs="宋体"/>
          <w:color w:val="auto"/>
          <w:spacing w:val="8"/>
          <w:position w:val="20"/>
          <w:sz w:val="21"/>
          <w:szCs w:val="21"/>
          <w:highlight w:val="none"/>
          <w:lang w:eastAsia="zh-CN"/>
        </w:rPr>
      </w:pPr>
      <w:r>
        <w:rPr>
          <w:rFonts w:hint="eastAsia" w:ascii="宋体" w:hAnsi="宋体" w:eastAsia="宋体" w:cs="宋体"/>
          <w:color w:val="auto"/>
          <w:spacing w:val="8"/>
          <w:position w:val="20"/>
          <w:sz w:val="21"/>
          <w:szCs w:val="21"/>
          <w:highlight w:val="none"/>
          <w:lang w:eastAsia="zh-CN"/>
        </w:rPr>
        <w:t>2.符合性审查。评委会对供应商的投标文件进行符合性鉴定。符合性审查合格的供应商方可进入详细评审。</w:t>
      </w:r>
    </w:p>
    <w:p>
      <w:pPr>
        <w:spacing w:before="66" w:line="360" w:lineRule="auto"/>
        <w:outlineLvl w:val="9"/>
        <w:rPr>
          <w:rFonts w:hint="eastAsia" w:ascii="宋体" w:hAnsi="宋体" w:eastAsia="宋体" w:cs="宋体"/>
          <w:color w:val="auto"/>
          <w:spacing w:val="8"/>
          <w:position w:val="20"/>
          <w:sz w:val="21"/>
          <w:szCs w:val="21"/>
          <w:highlight w:val="none"/>
          <w:lang w:eastAsia="zh-CN"/>
        </w:rPr>
      </w:pPr>
      <w:r>
        <w:rPr>
          <w:rFonts w:hint="eastAsia" w:ascii="宋体" w:hAnsi="宋体" w:eastAsia="宋体" w:cs="宋体"/>
          <w:color w:val="auto"/>
          <w:spacing w:val="8"/>
          <w:position w:val="20"/>
          <w:sz w:val="21"/>
          <w:szCs w:val="21"/>
          <w:highlight w:val="none"/>
          <w:lang w:val="en-US" w:eastAsia="zh-CN"/>
        </w:rPr>
        <w:t xml:space="preserve">  </w:t>
      </w:r>
      <w:r>
        <w:rPr>
          <w:rFonts w:hint="eastAsia" w:ascii="宋体" w:hAnsi="宋体" w:eastAsia="宋体" w:cs="宋体"/>
          <w:color w:val="auto"/>
          <w:spacing w:val="8"/>
          <w:position w:val="20"/>
          <w:sz w:val="21"/>
          <w:szCs w:val="21"/>
          <w:highlight w:val="none"/>
          <w:lang w:eastAsia="zh-CN"/>
        </w:rPr>
        <w:t>3.详细评审。详细评审采用综合评分法。评委依据评标办法分别对各供应商的投标文件进行评审、赋分。</w:t>
      </w:r>
    </w:p>
    <w:p>
      <w:pPr>
        <w:spacing w:before="65" w:line="360" w:lineRule="auto"/>
        <w:outlineLvl w:val="9"/>
        <w:rPr>
          <w:rFonts w:hint="eastAsia" w:ascii="宋体" w:hAnsi="宋体" w:eastAsia="宋体" w:cs="宋体"/>
          <w:b/>
          <w:bCs/>
          <w:color w:val="auto"/>
          <w:spacing w:val="-3"/>
          <w:sz w:val="21"/>
          <w:szCs w:val="21"/>
          <w:highlight w:val="none"/>
          <w:lang w:eastAsia="zh-CN"/>
        </w:rPr>
      </w:pPr>
      <w:bookmarkStart w:id="51" w:name="_Toc23269"/>
      <w:r>
        <w:rPr>
          <w:rFonts w:hint="eastAsia" w:ascii="宋体" w:hAnsi="宋体" w:eastAsia="宋体" w:cs="宋体"/>
          <w:b/>
          <w:bCs/>
          <w:color w:val="auto"/>
          <w:spacing w:val="-3"/>
          <w:sz w:val="21"/>
          <w:szCs w:val="21"/>
          <w:highlight w:val="none"/>
          <w:lang w:eastAsia="zh-CN"/>
        </w:rPr>
        <w:t>（三）询标（必要时）</w:t>
      </w:r>
      <w:bookmarkEnd w:id="51"/>
    </w:p>
    <w:p>
      <w:pPr>
        <w:spacing w:before="66" w:line="360" w:lineRule="auto"/>
        <w:ind w:left="420"/>
        <w:outlineLvl w:val="9"/>
        <w:rPr>
          <w:rFonts w:hint="eastAsia" w:ascii="宋体" w:hAnsi="宋体" w:eastAsia="宋体" w:cs="宋体"/>
          <w:color w:val="auto"/>
          <w:highlight w:val="none"/>
          <w:lang w:eastAsia="zh-CN"/>
        </w:rPr>
      </w:pPr>
      <w:r>
        <w:rPr>
          <w:rFonts w:hint="eastAsia" w:ascii="宋体" w:hAnsi="宋体" w:eastAsia="宋体" w:cs="宋体"/>
          <w:color w:val="auto"/>
          <w:spacing w:val="9"/>
          <w:sz w:val="21"/>
          <w:szCs w:val="21"/>
          <w:highlight w:val="none"/>
          <w:lang w:eastAsia="zh-CN"/>
        </w:rPr>
        <w:t>评标委员会对投标文件需要澄清的问题，采用集体询标方式进行。</w:t>
      </w:r>
    </w:p>
    <w:p>
      <w:pPr>
        <w:spacing w:before="65" w:line="360" w:lineRule="auto"/>
        <w:outlineLvl w:val="9"/>
        <w:rPr>
          <w:rFonts w:hint="eastAsia" w:ascii="宋体" w:hAnsi="宋体" w:eastAsia="宋体" w:cs="宋体"/>
          <w:b/>
          <w:bCs/>
          <w:color w:val="auto"/>
          <w:spacing w:val="-3"/>
          <w:sz w:val="21"/>
          <w:szCs w:val="21"/>
          <w:highlight w:val="none"/>
          <w:lang w:eastAsia="zh-CN"/>
        </w:rPr>
      </w:pPr>
      <w:bookmarkStart w:id="52" w:name="_Toc8293"/>
      <w:r>
        <w:rPr>
          <w:rFonts w:hint="eastAsia" w:ascii="宋体" w:hAnsi="宋体" w:eastAsia="宋体" w:cs="宋体"/>
          <w:b/>
          <w:bCs/>
          <w:color w:val="auto"/>
          <w:spacing w:val="-3"/>
          <w:sz w:val="21"/>
          <w:szCs w:val="21"/>
          <w:highlight w:val="none"/>
          <w:lang w:eastAsia="zh-CN"/>
        </w:rPr>
        <w:t>（四）确定中标人</w:t>
      </w:r>
      <w:bookmarkEnd w:id="52"/>
    </w:p>
    <w:p>
      <w:pPr>
        <w:spacing w:before="66" w:line="360" w:lineRule="auto"/>
        <w:ind w:left="572"/>
        <w:outlineLvl w:val="9"/>
        <w:rPr>
          <w:rFonts w:hint="eastAsia" w:ascii="宋体" w:hAnsi="宋体" w:eastAsia="宋体" w:cs="宋体"/>
          <w:color w:val="auto"/>
          <w:highlight w:val="none"/>
          <w:lang w:eastAsia="zh-CN"/>
        </w:rPr>
      </w:pPr>
      <w:r>
        <w:rPr>
          <w:rFonts w:hint="eastAsia" w:ascii="宋体" w:hAnsi="宋体" w:eastAsia="宋体" w:cs="宋体"/>
          <w:color w:val="auto"/>
          <w:spacing w:val="9"/>
          <w:sz w:val="21"/>
          <w:szCs w:val="21"/>
          <w:highlight w:val="none"/>
          <w:lang w:eastAsia="zh-CN"/>
        </w:rPr>
        <w:t>按最终综合得分由高到低的顺序推荐中标候选</w:t>
      </w:r>
      <w:r>
        <w:rPr>
          <w:rFonts w:hint="eastAsia" w:ascii="宋体" w:hAnsi="宋体" w:eastAsia="宋体" w:cs="宋体"/>
          <w:color w:val="auto"/>
          <w:spacing w:val="8"/>
          <w:sz w:val="21"/>
          <w:szCs w:val="21"/>
          <w:highlight w:val="none"/>
          <w:lang w:eastAsia="zh-CN"/>
        </w:rPr>
        <w:t>人3家。</w:t>
      </w:r>
    </w:p>
    <w:p>
      <w:pPr>
        <w:spacing w:before="65" w:line="360" w:lineRule="auto"/>
        <w:outlineLvl w:val="9"/>
        <w:rPr>
          <w:rFonts w:hint="eastAsia" w:ascii="宋体" w:hAnsi="宋体" w:eastAsia="宋体" w:cs="宋体"/>
          <w:b/>
          <w:bCs/>
          <w:color w:val="auto"/>
          <w:spacing w:val="-3"/>
          <w:sz w:val="21"/>
          <w:szCs w:val="21"/>
          <w:highlight w:val="none"/>
          <w:lang w:eastAsia="zh-CN"/>
        </w:rPr>
      </w:pPr>
      <w:bookmarkStart w:id="53" w:name="_Toc17246"/>
      <w:r>
        <w:rPr>
          <w:rFonts w:hint="eastAsia" w:ascii="宋体" w:hAnsi="宋体" w:eastAsia="宋体" w:cs="宋体"/>
          <w:b/>
          <w:bCs/>
          <w:color w:val="auto"/>
          <w:spacing w:val="-3"/>
          <w:sz w:val="21"/>
          <w:szCs w:val="21"/>
          <w:highlight w:val="none"/>
          <w:lang w:eastAsia="zh-CN"/>
        </w:rPr>
        <w:t>（五）评标报告</w:t>
      </w:r>
      <w:bookmarkEnd w:id="53"/>
    </w:p>
    <w:p>
      <w:pPr>
        <w:spacing w:before="66" w:line="360" w:lineRule="auto"/>
        <w:ind w:firstLine="452" w:firstLineChars="200"/>
        <w:outlineLvl w:val="9"/>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8"/>
          <w:sz w:val="21"/>
          <w:szCs w:val="21"/>
          <w:highlight w:val="none"/>
          <w:lang w:eastAsia="zh-CN"/>
        </w:rPr>
        <w:t>评标工作结束时，评委会将本项目综合评审结果向采购人提交书面“评标报告”，各评委对评标报告内容讨论通过后，在“评标报告”上签字，对评标结果予以确认。</w:t>
      </w:r>
    </w:p>
    <w:p>
      <w:pPr>
        <w:outlineLvl w:val="9"/>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br w:type="page"/>
      </w:r>
    </w:p>
    <w:p>
      <w:pPr>
        <w:pStyle w:val="23"/>
        <w:outlineLvl w:val="9"/>
        <w:rPr>
          <w:rFonts w:hint="eastAsia" w:ascii="宋体" w:hAnsi="宋体" w:eastAsia="宋体" w:cs="宋体"/>
          <w:color w:val="auto"/>
          <w:highlight w:val="none"/>
          <w:lang w:eastAsia="zh-CN"/>
        </w:rPr>
      </w:pPr>
    </w:p>
    <w:p>
      <w:pPr>
        <w:ind w:firstLine="216" w:firstLineChars="100"/>
        <w:outlineLvl w:val="9"/>
        <w:rPr>
          <w:rFonts w:hint="eastAsia" w:ascii="宋体" w:hAnsi="宋体" w:eastAsia="宋体" w:cs="宋体"/>
          <w:color w:val="auto"/>
          <w:spacing w:val="8"/>
          <w:sz w:val="20"/>
          <w:szCs w:val="20"/>
          <w:highlight w:val="none"/>
          <w:lang w:eastAsia="zh-CN"/>
        </w:rPr>
      </w:pPr>
    </w:p>
    <w:p>
      <w:pPr>
        <w:outlineLvl w:val="9"/>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（一）</w:t>
      </w:r>
      <w:bookmarkEnd w:id="46"/>
      <w:r>
        <w:rPr>
          <w:rFonts w:hint="eastAsia" w:ascii="宋体" w:hAnsi="宋体" w:eastAsia="宋体" w:cs="宋体"/>
          <w:b/>
          <w:color w:val="auto"/>
          <w:sz w:val="28"/>
          <w:szCs w:val="28"/>
          <w:highlight w:val="none"/>
          <w:lang w:val="zh-CN"/>
        </w:rPr>
        <w:t>资格评审标准</w:t>
      </w:r>
    </w:p>
    <w:tbl>
      <w:tblPr>
        <w:tblStyle w:val="33"/>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78" w:type="dxa"/>
            <w:vAlign w:val="center"/>
          </w:tcPr>
          <w:p>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sz w:val="21"/>
                <w:szCs w:val="21"/>
                <w:highlight w:val="none"/>
              </w:rPr>
              <w:t>评 审 因 素</w:t>
            </w:r>
          </w:p>
        </w:tc>
        <w:tc>
          <w:tcPr>
            <w:tcW w:w="7141" w:type="dxa"/>
            <w:vAlign w:val="center"/>
          </w:tcPr>
          <w:p>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sz w:val="21"/>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7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营业执照</w:t>
            </w:r>
          </w:p>
        </w:tc>
        <w:tc>
          <w:tcPr>
            <w:tcW w:w="7141"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left"/>
              <w:textAlignment w:val="baseline"/>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rPr>
              <w:t>投标申请人须是具有独立的法人资格的</w:t>
            </w:r>
            <w:r>
              <w:rPr>
                <w:rFonts w:hint="eastAsia" w:ascii="宋体" w:hAnsi="宋体" w:eastAsia="宋体" w:cs="宋体"/>
                <w:bCs/>
                <w:color w:val="auto"/>
                <w:szCs w:val="21"/>
                <w:highlight w:val="none"/>
                <w:lang w:val="en-US" w:eastAsia="zh-CN"/>
              </w:rPr>
              <w:t>法人</w:t>
            </w:r>
            <w:r>
              <w:rPr>
                <w:rFonts w:hint="eastAsia" w:ascii="宋体" w:hAnsi="宋体" w:eastAsia="宋体" w:cs="宋体"/>
                <w:bCs/>
                <w:color w:val="auto"/>
                <w:szCs w:val="21"/>
                <w:highlight w:val="none"/>
                <w:lang w:val="zh-CN"/>
              </w:rPr>
              <w:t>或其他组织</w:t>
            </w:r>
            <w:r>
              <w:rPr>
                <w:rFonts w:hint="eastAsia" w:ascii="宋体" w:hAnsi="宋体" w:eastAsia="宋体" w:cs="宋体"/>
                <w:color w:val="auto"/>
                <w:szCs w:val="21"/>
                <w:highlight w:val="none"/>
                <w:lang w:bidi="zh-CN"/>
              </w:rPr>
              <w:t>；</w:t>
            </w:r>
            <w:r>
              <w:rPr>
                <w:rFonts w:hint="eastAsia" w:ascii="宋体" w:hAnsi="宋体" w:eastAsia="宋体" w:cs="宋体"/>
                <w:color w:val="auto"/>
                <w:kern w:val="0"/>
                <w:sz w:val="21"/>
                <w:szCs w:val="21"/>
                <w:highlight w:val="none"/>
                <w:lang w:val="zh-CN" w:bidi="zh-CN"/>
              </w:rPr>
              <w:t>并具有产品的供应、运输、安装和调试能力，能满足招标内容中的技术要求</w:t>
            </w:r>
            <w:r>
              <w:rPr>
                <w:rStyle w:val="62"/>
                <w:rFonts w:hint="eastAsia" w:ascii="宋体" w:hAnsi="宋体" w:eastAsia="宋体" w:cs="宋体"/>
                <w:color w:val="auto"/>
                <w:sz w:val="21"/>
                <w:szCs w:val="21"/>
                <w:highlight w:val="none"/>
                <w:lang w:val="zh-CN" w:eastAsia="zh-CN"/>
              </w:rPr>
              <w:t>；</w:t>
            </w:r>
            <w:r>
              <w:rPr>
                <w:rFonts w:hint="eastAsia" w:ascii="宋体" w:hAnsi="宋体" w:cs="宋体"/>
                <w:bCs/>
                <w:color w:val="auto"/>
                <w:sz w:val="21"/>
                <w:szCs w:val="21"/>
                <w:highlight w:val="none"/>
                <w:lang w:val="en-US" w:eastAsia="zh-CN"/>
              </w:rPr>
              <w:t>具有</w:t>
            </w:r>
            <w:r>
              <w:rPr>
                <w:rFonts w:hint="eastAsia" w:ascii="宋体" w:hAnsi="宋体" w:eastAsia="宋体" w:cs="宋体"/>
                <w:bCs/>
                <w:color w:val="auto"/>
                <w:sz w:val="21"/>
                <w:szCs w:val="21"/>
                <w:highlight w:val="none"/>
                <w:lang w:val="zh-CN"/>
              </w:rPr>
              <w:t>有效营业执照</w:t>
            </w:r>
            <w:r>
              <w:rPr>
                <w:rFonts w:hint="eastAsia" w:ascii="宋体" w:hAnsi="宋体" w:eastAsia="宋体" w:cs="宋体"/>
                <w:bCs/>
                <w:color w:val="auto"/>
                <w:sz w:val="21"/>
                <w:szCs w:val="21"/>
                <w:highlight w:val="none"/>
                <w:lang w:val="en-US" w:eastAsia="zh-CN"/>
              </w:rPr>
              <w:t>证书</w:t>
            </w:r>
            <w:r>
              <w:rPr>
                <w:rFonts w:hint="eastAsia" w:ascii="宋体" w:hAnsi="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78"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center"/>
              <w:textAlignment w:val="baseline"/>
              <w:outlineLvl w:val="9"/>
              <w:rPr>
                <w:rFonts w:hint="eastAsia" w:ascii="宋体" w:hAnsi="宋体" w:eastAsia="宋体" w:cs="宋体"/>
                <w:color w:val="auto"/>
                <w:sz w:val="21"/>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财务要求</w:t>
            </w:r>
          </w:p>
        </w:tc>
        <w:tc>
          <w:tcPr>
            <w:tcW w:w="7141"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left"/>
              <w:textAlignment w:val="baseline"/>
              <w:outlineLvl w:val="9"/>
              <w:rPr>
                <w:rStyle w:val="62"/>
                <w:rFonts w:hint="eastAsia" w:ascii="宋体" w:hAnsi="宋体" w:eastAsia="宋体" w:cs="宋体"/>
                <w:color w:val="auto"/>
                <w:sz w:val="21"/>
                <w:szCs w:val="21"/>
                <w:highlight w:val="none"/>
                <w:lang w:val="en-US" w:eastAsia="zh-CN"/>
              </w:rPr>
            </w:pPr>
            <w:r>
              <w:rPr>
                <w:rStyle w:val="62"/>
                <w:rFonts w:hint="eastAsia" w:ascii="宋体" w:hAnsi="宋体" w:eastAsia="宋体" w:cs="宋体"/>
                <w:color w:val="auto"/>
                <w:sz w:val="21"/>
                <w:szCs w:val="21"/>
                <w:highlight w:val="none"/>
                <w:lang w:val="en-US" w:eastAsia="zh-CN"/>
              </w:rPr>
              <w:t>提供（2020年-2022年）经会计师事务所或审计机构出具的财务审计报告或财务报表（新成立不足三年的企业提供自成立之日起至2022年的财务审计报告或公司财务报表，2022年12月31日之后成立企业提供财务状况良好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278"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center"/>
              <w:textAlignment w:val="baseline"/>
              <w:outlineLvl w:val="9"/>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依法缴纳税收和社会保障资金</w:t>
            </w:r>
          </w:p>
        </w:tc>
        <w:tc>
          <w:tcPr>
            <w:tcW w:w="7141"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left"/>
              <w:textAlignment w:val="baseline"/>
              <w:outlineLvl w:val="9"/>
              <w:rPr>
                <w:rStyle w:val="62"/>
                <w:rFonts w:hint="eastAsia" w:ascii="宋体" w:hAnsi="宋体" w:eastAsia="宋体" w:cs="宋体"/>
                <w:color w:val="auto"/>
                <w:sz w:val="21"/>
                <w:szCs w:val="21"/>
                <w:highlight w:val="none"/>
                <w:lang w:eastAsia="zh-CN"/>
              </w:rPr>
            </w:pPr>
            <w:r>
              <w:rPr>
                <w:rStyle w:val="62"/>
                <w:rFonts w:hint="eastAsia" w:ascii="宋体" w:hAnsi="宋体" w:eastAsia="宋体" w:cs="宋体"/>
                <w:color w:val="auto"/>
                <w:sz w:val="21"/>
                <w:szCs w:val="21"/>
                <w:highlight w:val="none"/>
              </w:rPr>
              <w:t>提供近一年</w:t>
            </w:r>
            <w:r>
              <w:rPr>
                <w:rStyle w:val="62"/>
                <w:rFonts w:hint="eastAsia" w:ascii="宋体" w:hAnsi="宋体" w:eastAsia="宋体" w:cs="宋体"/>
                <w:color w:val="auto"/>
                <w:sz w:val="21"/>
                <w:szCs w:val="21"/>
                <w:highlight w:val="none"/>
                <w:lang w:val="zh-CN"/>
              </w:rPr>
              <w:t>（截止到本项目公告发布之日）</w:t>
            </w:r>
            <w:r>
              <w:rPr>
                <w:rStyle w:val="62"/>
                <w:rFonts w:hint="eastAsia" w:ascii="宋体" w:hAnsi="宋体" w:eastAsia="宋体" w:cs="宋体"/>
                <w:color w:val="auto"/>
                <w:sz w:val="21"/>
                <w:szCs w:val="21"/>
                <w:highlight w:val="none"/>
              </w:rPr>
              <w:t>任意1个月的依法缴纳税收记录和社会保障资金的相关材料（依法免税或不需要缴纳社会保障资金的投标人，应提供相应文件证明其依法免税或不需要缴纳社会保障资金）。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2278"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center"/>
              <w:textAlignment w:val="baseline"/>
              <w:outlineLvl w:val="9"/>
              <w:rPr>
                <w:rFonts w:hint="eastAsia" w:ascii="宋体" w:hAnsi="宋体" w:eastAsia="宋体" w:cs="宋体"/>
                <w:bCs/>
                <w:color w:val="auto"/>
                <w:sz w:val="21"/>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信誉要求</w:t>
            </w:r>
          </w:p>
        </w:tc>
        <w:tc>
          <w:tcPr>
            <w:tcW w:w="7141" w:type="dxa"/>
            <w:vAlign w:val="center"/>
          </w:tcPr>
          <w:p>
            <w:pPr>
              <w:keepNext w:val="0"/>
              <w:keepLines w:val="0"/>
              <w:pageBreakBefore w:val="0"/>
              <w:widowControl w:val="0"/>
              <w:kinsoku/>
              <w:wordWrap/>
              <w:overflowPunct/>
              <w:topLinePunct w:val="0"/>
              <w:bidi w:val="0"/>
              <w:snapToGrid/>
              <w:spacing w:before="0" w:beforeAutospacing="0" w:after="0" w:afterAutospacing="0" w:line="360" w:lineRule="auto"/>
              <w:jc w:val="left"/>
              <w:textAlignment w:val="baseline"/>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1）拒绝列入政府取消投标资格记录期间的企业或个人投标。（2）近三年内（截止到本项目公告发布之日）未被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3）参加政府采购活动前三年内，在经营活动中没有重大违法记录。</w:t>
            </w:r>
          </w:p>
          <w:p>
            <w:pPr>
              <w:keepNext w:val="0"/>
              <w:keepLines w:val="0"/>
              <w:pageBreakBefore w:val="0"/>
              <w:widowControl w:val="0"/>
              <w:kinsoku/>
              <w:wordWrap/>
              <w:overflowPunct/>
              <w:topLinePunct w:val="0"/>
              <w:bidi w:val="0"/>
              <w:snapToGrid/>
              <w:spacing w:before="0" w:beforeAutospacing="0" w:after="0" w:afterAutospacing="0" w:line="360" w:lineRule="auto"/>
              <w:jc w:val="left"/>
              <w:textAlignment w:val="baseline"/>
              <w:outlineLvl w:val="9"/>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投标文件内附加盖公章的承诺书。</w:t>
            </w:r>
            <w:r>
              <w:rPr>
                <w:rFonts w:hint="eastAsia" w:ascii="宋体" w:hAnsi="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27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7141"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文件内附由法定代表人或其委托代理人签字并加盖投标单位公章的承诺书</w:t>
            </w:r>
            <w:r>
              <w:rPr>
                <w:rFonts w:hint="eastAsia" w:ascii="宋体" w:hAnsi="宋体" w:eastAsia="宋体" w:cs="宋体"/>
                <w:bCs/>
                <w:color w:val="auto"/>
                <w:sz w:val="21"/>
                <w:szCs w:val="21"/>
                <w:highlight w:val="none"/>
                <w:lang w:val="en-US" w:eastAsia="zh-CN"/>
              </w:rPr>
              <w:t>，格式自拟。</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278" w:type="dxa"/>
            <w:vAlign w:val="center"/>
          </w:tcPr>
          <w:p>
            <w:pPr>
              <w:shd w:val="clear" w:fill="FFFFFF" w:themeFill="background1"/>
              <w:autoSpaceDE w:val="0"/>
              <w:autoSpaceDN w:val="0"/>
              <w:adjustRightInd w:val="0"/>
              <w:spacing w:line="360" w:lineRule="exact"/>
              <w:outlineLvl w:val="9"/>
              <w:rPr>
                <w:rFonts w:hint="eastAsia" w:ascii="宋体" w:hAnsi="宋体" w:eastAsia="宋体" w:cs="宋体"/>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联合体投标人</w:t>
            </w:r>
            <w:r>
              <w:rPr>
                <w:rFonts w:hint="eastAsia" w:asciiTheme="majorEastAsia" w:hAnsiTheme="majorEastAsia" w:eastAsiaTheme="majorEastAsia" w:cstheme="majorEastAsia"/>
                <w:b w:val="0"/>
                <w:bCs/>
                <w:color w:val="auto"/>
                <w:sz w:val="21"/>
                <w:szCs w:val="21"/>
                <w:highlight w:val="none"/>
                <w:lang w:val="en-US" w:eastAsia="zh-CN"/>
              </w:rPr>
              <w:t>(如有)</w:t>
            </w:r>
          </w:p>
        </w:tc>
        <w:tc>
          <w:tcPr>
            <w:tcW w:w="7141" w:type="dxa"/>
            <w:vAlign w:val="center"/>
          </w:tcPr>
          <w:p>
            <w:pPr>
              <w:shd w:val="clear" w:fill="FFFFFF" w:themeFill="background1"/>
              <w:autoSpaceDE w:val="0"/>
              <w:autoSpaceDN w:val="0"/>
              <w:adjustRightInd w:val="0"/>
              <w:spacing w:line="360" w:lineRule="exact"/>
              <w:jc w:val="left"/>
              <w:outlineLvl w:val="9"/>
              <w:rPr>
                <w:rFonts w:hint="eastAsia" w:ascii="宋体" w:hAnsi="宋体" w:eastAsia="宋体" w:cs="宋体"/>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zh-CN"/>
              </w:rPr>
              <w:t>标书内附符合招标文件要求的联合体协议书，明确各方承担连带责任，并明确联合体牵头人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278" w:type="dxa"/>
            <w:vAlign w:val="center"/>
          </w:tcPr>
          <w:p>
            <w:pPr>
              <w:pStyle w:val="17"/>
              <w:pageBreakBefore w:val="0"/>
              <w:widowControl w:val="0"/>
              <w:tabs>
                <w:tab w:val="left" w:pos="200"/>
              </w:tabs>
              <w:kinsoku/>
              <w:wordWrap/>
              <w:overflowPunct/>
              <w:topLinePunct w:val="0"/>
              <w:bidi w:val="0"/>
              <w:snapToGrid/>
              <w:spacing w:line="360" w:lineRule="auto"/>
              <w:jc w:val="center"/>
              <w:textAlignment w:val="auto"/>
              <w:outlineLvl w:val="9"/>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color w:val="auto"/>
                <w:sz w:val="21"/>
                <w:szCs w:val="21"/>
                <w:highlight w:val="none"/>
                <w:lang w:val="zh-CN" w:eastAsia="zh-CN"/>
              </w:rPr>
              <w:t>不存在禁止投标的情形</w:t>
            </w:r>
          </w:p>
        </w:tc>
        <w:tc>
          <w:tcPr>
            <w:tcW w:w="7141" w:type="dxa"/>
            <w:vAlign w:val="center"/>
          </w:tcPr>
          <w:p>
            <w:pPr>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不存在第二章“投标人须知”第1.4.3项规定的任何一种情形</w:t>
            </w:r>
            <w:r>
              <w:rPr>
                <w:rFonts w:hint="eastAsia" w:ascii="宋体" w:hAnsi="宋体" w:eastAsia="宋体" w:cs="宋体"/>
                <w:color w:val="auto"/>
                <w:sz w:val="21"/>
                <w:szCs w:val="21"/>
                <w:highlight w:val="none"/>
              </w:rPr>
              <w:t>及招标文件所规定的其他条款</w:t>
            </w:r>
            <w:r>
              <w:rPr>
                <w:rFonts w:hint="eastAsia" w:ascii="宋体" w:hAnsi="宋体" w:eastAsia="宋体" w:cs="宋体"/>
                <w:color w:val="auto"/>
                <w:sz w:val="21"/>
                <w:szCs w:val="21"/>
                <w:highlight w:val="none"/>
                <w:lang w:val="zh-CN"/>
              </w:rPr>
              <w:t>。</w:t>
            </w:r>
          </w:p>
          <w:p>
            <w:pPr>
              <w:pStyle w:val="17"/>
              <w:pageBreakBefore w:val="0"/>
              <w:widowControl w:val="0"/>
              <w:kinsoku/>
              <w:wordWrap/>
              <w:overflowPunct/>
              <w:topLinePunct w:val="0"/>
              <w:bidi w:val="0"/>
              <w:snapToGrid/>
              <w:spacing w:line="360" w:lineRule="auto"/>
              <w:textAlignment w:val="auto"/>
              <w:outlineLvl w:val="9"/>
              <w:rPr>
                <w:rFonts w:hint="eastAsia" w:ascii="宋体" w:hAnsi="宋体" w:eastAsia="宋体" w:cs="宋体"/>
                <w:b w:val="0"/>
                <w:bCs/>
                <w:i w:val="0"/>
                <w:caps w:val="0"/>
                <w:color w:val="auto"/>
                <w:spacing w:val="0"/>
                <w:w w:val="100"/>
                <w:sz w:val="21"/>
                <w:szCs w:val="21"/>
                <w:highlight w:val="none"/>
                <w:lang w:val="en-US" w:eastAsia="zh-CN"/>
              </w:rPr>
            </w:pPr>
            <w:r>
              <w:rPr>
                <w:rFonts w:hint="eastAsia"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投标文件</w:t>
            </w:r>
            <w:r>
              <w:rPr>
                <w:rFonts w:hint="eastAsia" w:ascii="宋体" w:hAnsi="宋体" w:eastAsia="宋体" w:cs="宋体"/>
                <w:b w:val="0"/>
                <w:color w:val="auto"/>
                <w:sz w:val="21"/>
                <w:szCs w:val="21"/>
                <w:highlight w:val="none"/>
                <w:lang w:val="zh-CN" w:eastAsia="zh-CN"/>
              </w:rPr>
              <w:t>内</w:t>
            </w:r>
            <w:r>
              <w:rPr>
                <w:rFonts w:hint="eastAsia" w:ascii="宋体" w:hAnsi="宋体" w:eastAsia="宋体" w:cs="宋体"/>
                <w:b w:val="0"/>
                <w:color w:val="auto"/>
                <w:sz w:val="21"/>
                <w:szCs w:val="21"/>
                <w:highlight w:val="none"/>
                <w:lang w:val="en-US" w:eastAsia="zh-CN"/>
              </w:rPr>
              <w:t>附由法定代表人签字并加盖投标单位公章的承诺书。</w:t>
            </w:r>
            <w:r>
              <w:rPr>
                <w:rFonts w:hint="eastAsia" w:hAnsi="宋体" w:cs="宋体"/>
                <w:b w:val="0"/>
                <w:color w:val="auto"/>
                <w:sz w:val="21"/>
                <w:szCs w:val="21"/>
                <w:highlight w:val="none"/>
                <w:lang w:val="en-US" w:eastAsia="zh-CN"/>
              </w:rPr>
              <w:t>）</w:t>
            </w:r>
          </w:p>
        </w:tc>
      </w:tr>
    </w:tbl>
    <w:p>
      <w:pPr>
        <w:spacing w:before="65" w:line="228" w:lineRule="auto"/>
        <w:ind w:left="419"/>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注</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10"/>
          <w:sz w:val="21"/>
          <w:szCs w:val="21"/>
          <w:highlight w:val="none"/>
          <w:lang w:eastAsia="zh-CN"/>
        </w:rPr>
        <w:t>1）上述内容中有一项不合格，则资格审查不合格，不进入符合性审查、详细评审；</w:t>
      </w:r>
    </w:p>
    <w:p>
      <w:pPr>
        <w:spacing w:before="53" w:line="227" w:lineRule="auto"/>
        <w:ind w:left="429"/>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（2）</w:t>
      </w:r>
      <w:r>
        <w:rPr>
          <w:rFonts w:hint="eastAsia" w:ascii="宋体" w:hAnsi="宋体" w:eastAsia="宋体" w:cs="宋体"/>
          <w:color w:val="auto"/>
          <w:spacing w:val="8"/>
          <w:sz w:val="21"/>
          <w:szCs w:val="21"/>
          <w:highlight w:val="none"/>
          <w:lang w:eastAsia="zh-CN"/>
        </w:rPr>
        <w:t>资格审查结束后，合格的供应商进入符合性审查。</w:t>
      </w:r>
    </w:p>
    <w:p>
      <w:pPr>
        <w:spacing w:line="227" w:lineRule="auto"/>
        <w:outlineLvl w:val="9"/>
        <w:rPr>
          <w:rFonts w:hint="eastAsia" w:ascii="宋体" w:hAnsi="宋体" w:eastAsia="宋体" w:cs="宋体"/>
          <w:color w:val="auto"/>
          <w:sz w:val="20"/>
          <w:szCs w:val="20"/>
          <w:highlight w:val="none"/>
          <w:lang w:eastAsia="zh-CN"/>
        </w:rPr>
      </w:pPr>
    </w:p>
    <w:p>
      <w:pPr>
        <w:pStyle w:val="23"/>
        <w:outlineLvl w:val="9"/>
        <w:rPr>
          <w:rFonts w:hint="eastAsia" w:ascii="宋体" w:hAnsi="宋体" w:eastAsia="宋体" w:cs="宋体"/>
          <w:color w:val="auto"/>
          <w:sz w:val="18"/>
          <w:szCs w:val="18"/>
          <w:highlight w:val="none"/>
        </w:rPr>
      </w:pPr>
    </w:p>
    <w:p>
      <w:pPr>
        <w:outlineLvl w:val="9"/>
        <w:rPr>
          <w:rFonts w:hint="eastAsia"/>
          <w:color w:val="auto"/>
          <w:highlight w:val="none"/>
        </w:rPr>
      </w:pPr>
    </w:p>
    <w:p>
      <w:pP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rPr>
        <w:t>）符合性评审标准</w:t>
      </w:r>
    </w:p>
    <w:tbl>
      <w:tblPr>
        <w:tblStyle w:val="3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66" w:type="dxa"/>
            <w:noWrap w:val="0"/>
            <w:vAlign w:val="center"/>
          </w:tcPr>
          <w:p>
            <w:pPr>
              <w:keepNext w:val="0"/>
              <w:keepLines w:val="0"/>
              <w:pageBreakBefore w:val="0"/>
              <w:kinsoku/>
              <w:wordWrap/>
              <w:overflowPunct/>
              <w:topLinePunct w:val="0"/>
              <w:bidi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因 素</w:t>
            </w:r>
          </w:p>
        </w:tc>
        <w:tc>
          <w:tcPr>
            <w:tcW w:w="7145" w:type="dxa"/>
            <w:noWrap w:val="0"/>
            <w:vAlign w:val="center"/>
          </w:tcPr>
          <w:p>
            <w:pPr>
              <w:keepNext w:val="0"/>
              <w:keepLines w:val="0"/>
              <w:pageBreakBefore w:val="0"/>
              <w:kinsoku/>
              <w:wordWrap/>
              <w:overflowPunct/>
              <w:topLinePunct w:val="0"/>
              <w:bidi w:val="0"/>
              <w:snapToGrid/>
              <w:spacing w:line="240"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66" w:type="dxa"/>
            <w:noWrap w:val="0"/>
            <w:vAlign w:val="center"/>
          </w:tcPr>
          <w:p>
            <w:pPr>
              <w:keepNext w:val="0"/>
              <w:keepLines w:val="0"/>
              <w:pageBreakBefore w:val="0"/>
              <w:kinsoku/>
              <w:wordWrap/>
              <w:overflowPunct/>
              <w:topLinePunct w:val="0"/>
              <w:bidi w:val="0"/>
              <w:snapToGrid/>
              <w:spacing w:line="240" w:lineRule="auto"/>
              <w:jc w:val="center"/>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投标人名称</w:t>
            </w:r>
          </w:p>
        </w:tc>
        <w:tc>
          <w:tcPr>
            <w:tcW w:w="7145" w:type="dxa"/>
            <w:noWrap w:val="0"/>
            <w:vAlign w:val="center"/>
          </w:tcPr>
          <w:p>
            <w:pPr>
              <w:keepNext w:val="0"/>
              <w:keepLines w:val="0"/>
              <w:pageBreakBefore w:val="0"/>
              <w:kinsoku/>
              <w:wordWrap/>
              <w:overflowPunct/>
              <w:topLinePunct w:val="0"/>
              <w:bidi w:val="0"/>
              <w:snapToGrid/>
              <w:spacing w:line="240" w:lineRule="auto"/>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26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投标函签字盖章</w:t>
            </w:r>
          </w:p>
        </w:tc>
        <w:tc>
          <w:tcPr>
            <w:tcW w:w="7145" w:type="dxa"/>
            <w:noWrap w:val="0"/>
            <w:vAlign w:val="center"/>
          </w:tcPr>
          <w:p>
            <w:pPr>
              <w:keepNext w:val="0"/>
              <w:keepLines w:val="0"/>
              <w:pageBreakBefore w:val="0"/>
              <w:kinsoku/>
              <w:wordWrap/>
              <w:overflowPunct/>
              <w:topLinePunct w:val="0"/>
              <w:bidi w:val="0"/>
              <w:snapToGrid/>
              <w:spacing w:line="360" w:lineRule="auto"/>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66" w:type="dxa"/>
            <w:noWrap w:val="0"/>
            <w:vAlign w:val="center"/>
          </w:tcPr>
          <w:p>
            <w:pPr>
              <w:keepNext w:val="0"/>
              <w:keepLines w:val="0"/>
              <w:pageBreakBefore w:val="0"/>
              <w:kinsoku/>
              <w:wordWrap/>
              <w:overflowPunct/>
              <w:topLinePunct w:val="0"/>
              <w:bidi w:val="0"/>
              <w:snapToGrid/>
              <w:spacing w:line="240" w:lineRule="auto"/>
              <w:jc w:val="center"/>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投标文件格式</w:t>
            </w:r>
          </w:p>
        </w:tc>
        <w:tc>
          <w:tcPr>
            <w:tcW w:w="7145" w:type="dxa"/>
            <w:noWrap w:val="0"/>
            <w:vAlign w:val="center"/>
          </w:tcPr>
          <w:p>
            <w:pPr>
              <w:keepNext w:val="0"/>
              <w:keepLines w:val="0"/>
              <w:pageBreakBefore w:val="0"/>
              <w:kinsoku/>
              <w:wordWrap/>
              <w:overflowPunct/>
              <w:topLinePunct w:val="0"/>
              <w:bidi w:val="0"/>
              <w:snapToGrid/>
              <w:spacing w:line="240" w:lineRule="auto"/>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符合第六章“投标文件格式”的要求，按招标文件的要求盖章、签署。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66" w:type="dxa"/>
            <w:noWrap w:val="0"/>
            <w:vAlign w:val="center"/>
          </w:tcPr>
          <w:p>
            <w:pPr>
              <w:keepNext w:val="0"/>
              <w:keepLines w:val="0"/>
              <w:pageBreakBefore w:val="0"/>
              <w:kinsoku/>
              <w:wordWrap/>
              <w:overflowPunct/>
              <w:topLinePunct w:val="0"/>
              <w:bidi w:val="0"/>
              <w:snapToGrid/>
              <w:spacing w:line="240" w:lineRule="auto"/>
              <w:jc w:val="center"/>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报价唯一</w:t>
            </w:r>
          </w:p>
        </w:tc>
        <w:tc>
          <w:tcPr>
            <w:tcW w:w="7145" w:type="dxa"/>
            <w:noWrap w:val="0"/>
            <w:vAlign w:val="center"/>
          </w:tcPr>
          <w:p>
            <w:pPr>
              <w:keepNext w:val="0"/>
              <w:keepLines w:val="0"/>
              <w:pageBreakBefore w:val="0"/>
              <w:kinsoku/>
              <w:wordWrap/>
              <w:overflowPunct/>
              <w:topLinePunct w:val="0"/>
              <w:bidi w:val="0"/>
              <w:snapToGrid/>
              <w:spacing w:line="240" w:lineRule="auto"/>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6" w:type="dxa"/>
            <w:noWrap w:val="0"/>
            <w:vAlign w:val="center"/>
          </w:tcPr>
          <w:p>
            <w:pPr>
              <w:keepNext w:val="0"/>
              <w:keepLines w:val="0"/>
              <w:pageBreakBefore w:val="0"/>
              <w:kinsoku/>
              <w:wordWrap/>
              <w:overflowPunct/>
              <w:topLinePunct w:val="0"/>
              <w:bidi w:val="0"/>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7145" w:type="dxa"/>
            <w:noWrap w:val="0"/>
            <w:vAlign w:val="center"/>
          </w:tcPr>
          <w:p>
            <w:pPr>
              <w:keepNext w:val="0"/>
              <w:keepLines w:val="0"/>
              <w:pageBreakBefore w:val="0"/>
              <w:kinsoku/>
              <w:wordWrap/>
              <w:overflowPunct/>
              <w:topLinePunct w:val="0"/>
              <w:bidi w:val="0"/>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6" w:type="dxa"/>
            <w:noWrap w:val="0"/>
            <w:vAlign w:val="center"/>
          </w:tcPr>
          <w:p>
            <w:pPr>
              <w:pStyle w:val="20"/>
              <w:keepNext w:val="0"/>
              <w:keepLines w:val="0"/>
              <w:pageBreakBefore w:val="0"/>
              <w:tabs>
                <w:tab w:val="clear" w:pos="4153"/>
                <w:tab w:val="clear" w:pos="8306"/>
              </w:tabs>
              <w:kinsoku/>
              <w:wordWrap/>
              <w:overflowPunct/>
              <w:topLinePunct w:val="0"/>
              <w:autoSpaceDE w:val="0"/>
              <w:autoSpaceDN w:val="0"/>
              <w:bidi w:val="0"/>
              <w:adjustRightInd w:val="0"/>
              <w:snapToGrid/>
              <w:spacing w:line="240" w:lineRule="auto"/>
              <w:ind w:left="0" w:lef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合同履行期限</w:t>
            </w:r>
          </w:p>
        </w:tc>
        <w:tc>
          <w:tcPr>
            <w:tcW w:w="714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outlineLvl w:val="9"/>
              <w:rPr>
                <w:rFonts w:hint="eastAsia" w:ascii="宋体" w:hAnsi="宋体" w:eastAsia="宋体" w:cs="宋体"/>
                <w:color w:val="auto"/>
                <w:sz w:val="21"/>
                <w:szCs w:val="21"/>
                <w:highlight w:val="none"/>
              </w:rPr>
            </w:pPr>
            <w:r>
              <w:rPr>
                <w:rFonts w:hint="eastAsia" w:ascii="宋体" w:hAnsi="宋体" w:cs="宋体"/>
                <w:b w:val="0"/>
                <w:bCs w:val="0"/>
                <w:color w:val="auto"/>
                <w:highlight w:val="none"/>
                <w:lang w:val="en-US" w:eastAsia="zh-CN"/>
              </w:rPr>
              <w:t>自合同签订之日起至2024年4月30日前必须送货到采购人指定现场，且在2024年9月30日内安装完成。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66" w:type="dxa"/>
            <w:noWrap w:val="0"/>
            <w:vAlign w:val="center"/>
          </w:tcPr>
          <w:p>
            <w:pPr>
              <w:pStyle w:val="20"/>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before="0" w:line="240" w:lineRule="auto"/>
              <w:ind w:left="0" w:lef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SA"/>
              </w:rPr>
              <w:t>供货</w:t>
            </w:r>
            <w:r>
              <w:rPr>
                <w:rFonts w:hint="eastAsia" w:ascii="宋体" w:hAnsi="宋体" w:eastAsia="宋体" w:cs="宋体"/>
                <w:bCs/>
                <w:color w:val="auto"/>
                <w:kern w:val="2"/>
                <w:sz w:val="21"/>
                <w:szCs w:val="21"/>
                <w:highlight w:val="none"/>
                <w:lang w:val="zh-CN" w:eastAsia="zh-CN" w:bidi="ar-SA"/>
              </w:rPr>
              <w:t>地点</w:t>
            </w:r>
          </w:p>
        </w:tc>
        <w:tc>
          <w:tcPr>
            <w:tcW w:w="71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line="240" w:lineRule="auto"/>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b w:val="0"/>
                <w:bCs w:val="0"/>
                <w:color w:val="auto"/>
                <w:highlight w:val="none"/>
                <w:lang w:val="en-US" w:eastAsia="zh-CN"/>
              </w:rPr>
              <w:t>磐石市红旗岭镇红宇热源厂内（由采购人指定）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26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质量标准</w:t>
            </w:r>
          </w:p>
        </w:tc>
        <w:tc>
          <w:tcPr>
            <w:tcW w:w="714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符合国家、行业标准及招标文件要求。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6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投标有效期</w:t>
            </w:r>
          </w:p>
        </w:tc>
        <w:tc>
          <w:tcPr>
            <w:tcW w:w="714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自投标人提交投标文件截止之日起计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6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技术条件</w:t>
            </w:r>
          </w:p>
        </w:tc>
        <w:tc>
          <w:tcPr>
            <w:tcW w:w="714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符合第三章“采购需求”，条款、技术规格相符。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6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投标价格</w:t>
            </w:r>
          </w:p>
        </w:tc>
        <w:tc>
          <w:tcPr>
            <w:tcW w:w="714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投标</w:t>
            </w:r>
            <w:r>
              <w:rPr>
                <w:rFonts w:hint="eastAsia" w:ascii="宋体" w:hAnsi="宋体" w:cs="宋体"/>
                <w:bCs/>
                <w:color w:val="auto"/>
                <w:sz w:val="21"/>
                <w:szCs w:val="21"/>
                <w:highlight w:val="none"/>
                <w:lang w:val="zh-CN"/>
              </w:rPr>
              <w:t>报价</w:t>
            </w:r>
            <w:r>
              <w:rPr>
                <w:rFonts w:hint="eastAsia" w:ascii="宋体" w:hAnsi="宋体" w:eastAsia="宋体" w:cs="宋体"/>
                <w:bCs/>
                <w:color w:val="auto"/>
                <w:sz w:val="21"/>
                <w:szCs w:val="21"/>
                <w:highlight w:val="none"/>
                <w:lang w:val="zh-CN"/>
              </w:rPr>
              <w:t>不高于</w:t>
            </w:r>
            <w:r>
              <w:rPr>
                <w:rFonts w:hint="eastAsia" w:ascii="宋体" w:hAnsi="宋体" w:cs="宋体"/>
                <w:bCs/>
                <w:color w:val="auto"/>
                <w:sz w:val="21"/>
                <w:szCs w:val="21"/>
                <w:highlight w:val="none"/>
                <w:lang w:val="zh-CN"/>
              </w:rPr>
              <w:t>最高限价</w:t>
            </w:r>
            <w:r>
              <w:rPr>
                <w:rFonts w:hint="eastAsia" w:ascii="宋体" w:hAnsi="宋体" w:eastAsia="宋体" w:cs="宋体"/>
                <w:bCs/>
                <w:color w:val="auto"/>
                <w:sz w:val="21"/>
                <w:szCs w:val="21"/>
                <w:highlight w:val="none"/>
                <w:lang w:val="zh-CN"/>
              </w:rPr>
              <w:t>，且不低于成本。</w:t>
            </w:r>
          </w:p>
        </w:tc>
      </w:tr>
    </w:tbl>
    <w:p>
      <w:pPr>
        <w:spacing w:before="65" w:line="228" w:lineRule="auto"/>
        <w:ind w:left="419"/>
        <w:outlineLvl w:val="9"/>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注：（1）上述内容中有一项不合格，则符合性审查不合格，不进入详细评审；</w:t>
      </w:r>
    </w:p>
    <w:p>
      <w:pPr>
        <w:spacing w:before="65" w:line="228" w:lineRule="auto"/>
        <w:ind w:left="419"/>
        <w:outlineLvl w:val="9"/>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（2）符合性审查结束后，合格的供应商进入详细评审。</w:t>
      </w:r>
    </w:p>
    <w:p>
      <w:pPr>
        <w:outlineLvl w:val="9"/>
        <w:rPr>
          <w:rFonts w:hint="eastAsia" w:ascii="宋体" w:hAnsi="宋体" w:eastAsia="宋体" w:cs="宋体"/>
          <w:color w:val="auto"/>
          <w:highlight w:val="none"/>
        </w:rPr>
      </w:pPr>
    </w:p>
    <w:p>
      <w:pP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）详细评审前附表</w:t>
      </w:r>
    </w:p>
    <w:tbl>
      <w:tblPr>
        <w:tblStyle w:val="33"/>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78"/>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评分项目及总分值</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lang w:val="zh-CN" w:eastAsia="zh-CN"/>
              </w:rPr>
              <w:t>评审内容</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1367"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投标报价（</w:t>
            </w:r>
            <w:r>
              <w:rPr>
                <w:rFonts w:hint="eastAsia" w:ascii="宋体" w:hAnsi="宋体" w:eastAsia="宋体" w:cs="宋体"/>
                <w:b w:val="0"/>
                <w:bCs/>
                <w:color w:val="auto"/>
                <w:kern w:val="0"/>
                <w:sz w:val="21"/>
                <w:szCs w:val="21"/>
                <w:highlight w:val="none"/>
                <w:lang w:val="en-US" w:eastAsia="zh-CN"/>
              </w:rPr>
              <w:t>30</w:t>
            </w:r>
            <w:r>
              <w:rPr>
                <w:rFonts w:hint="eastAsia" w:ascii="宋体" w:hAnsi="宋体" w:eastAsia="宋体" w:cs="宋体"/>
                <w:b w:val="0"/>
                <w:bCs/>
                <w:color w:val="auto"/>
                <w:kern w:val="0"/>
                <w:sz w:val="21"/>
                <w:szCs w:val="21"/>
                <w:highlight w:val="none"/>
                <w:lang w:val="zh-CN"/>
              </w:rPr>
              <w:t>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投标报价</w:t>
            </w:r>
          </w:p>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0"/>
                <w:sz w:val="21"/>
                <w:szCs w:val="21"/>
                <w:highlight w:val="none"/>
                <w:lang w:val="en-US" w:eastAsia="zh-CN"/>
              </w:rPr>
              <w:t>30</w:t>
            </w:r>
            <w:r>
              <w:rPr>
                <w:rFonts w:hint="eastAsia" w:ascii="宋体" w:hAnsi="宋体" w:eastAsia="宋体" w:cs="宋体"/>
                <w:b w:val="0"/>
                <w:bCs/>
                <w:color w:val="auto"/>
                <w:kern w:val="0"/>
                <w:sz w:val="21"/>
                <w:szCs w:val="21"/>
                <w:highlight w:val="none"/>
                <w:lang w:val="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有效报价：指按招标文件规定的所有项目的报价为完整、合理且不高于采购预算的并且通过初步审查的投标报价。</w:t>
            </w:r>
          </w:p>
          <w:p>
            <w:pPr>
              <w:spacing w:line="240" w:lineRule="auto"/>
              <w:jc w:val="left"/>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评标基准价：评标基准价为所有的投标有效报价的最低报价。</w:t>
            </w:r>
          </w:p>
          <w:p>
            <w:pPr>
              <w:spacing w:line="240" w:lineRule="auto"/>
              <w:jc w:val="left"/>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投标报价得分：有效投标报价等于评标基准价得满分</w:t>
            </w:r>
            <w:r>
              <w:rPr>
                <w:rFonts w:hint="eastAsia" w:ascii="宋体" w:hAnsi="宋体" w:eastAsia="宋体" w:cs="宋体"/>
                <w:b w:val="0"/>
                <w:bCs/>
                <w:color w:val="auto"/>
                <w:kern w:val="0"/>
                <w:sz w:val="21"/>
                <w:szCs w:val="21"/>
                <w:highlight w:val="none"/>
                <w:lang w:val="en-US" w:eastAsia="zh-CN"/>
              </w:rPr>
              <w:t>30</w:t>
            </w:r>
            <w:r>
              <w:rPr>
                <w:rFonts w:hint="eastAsia" w:ascii="宋体" w:hAnsi="宋体" w:eastAsia="宋体" w:cs="宋体"/>
                <w:b w:val="0"/>
                <w:bCs/>
                <w:color w:val="auto"/>
                <w:kern w:val="0"/>
                <w:sz w:val="21"/>
                <w:szCs w:val="21"/>
                <w:highlight w:val="none"/>
                <w:lang w:val="zh-CN"/>
              </w:rPr>
              <w:t>分，其他供应商的价格分统一按照下列公式计算：</w:t>
            </w:r>
          </w:p>
          <w:p>
            <w:pPr>
              <w:spacing w:line="240" w:lineRule="auto"/>
              <w:jc w:val="left"/>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投标报价得分=(评标基准价／投标报价)×</w:t>
            </w:r>
            <w:r>
              <w:rPr>
                <w:rFonts w:hint="eastAsia" w:ascii="宋体" w:hAnsi="宋体" w:eastAsia="宋体" w:cs="宋体"/>
                <w:b w:val="0"/>
                <w:bCs/>
                <w:color w:val="auto"/>
                <w:kern w:val="0"/>
                <w:sz w:val="21"/>
                <w:szCs w:val="21"/>
                <w:highlight w:val="none"/>
                <w:lang w:val="en-US" w:eastAsia="zh-CN"/>
              </w:rPr>
              <w:t>30</w:t>
            </w:r>
            <w:r>
              <w:rPr>
                <w:rFonts w:hint="eastAsia" w:ascii="宋体" w:hAnsi="宋体" w:eastAsia="宋体" w:cs="宋体"/>
                <w:b w:val="0"/>
                <w:bCs/>
                <w:color w:val="auto"/>
                <w:kern w:val="0"/>
                <w:sz w:val="21"/>
                <w:szCs w:val="21"/>
                <w:highlight w:val="none"/>
                <w:lang w:val="zh-CN"/>
              </w:rPr>
              <w:t>（计算至小数点后两位，下同)，本项得分最高分为</w:t>
            </w:r>
            <w:r>
              <w:rPr>
                <w:rFonts w:hint="eastAsia" w:ascii="宋体" w:hAnsi="宋体" w:eastAsia="宋体" w:cs="宋体"/>
                <w:b w:val="0"/>
                <w:bCs/>
                <w:color w:val="auto"/>
                <w:kern w:val="0"/>
                <w:sz w:val="21"/>
                <w:szCs w:val="21"/>
                <w:highlight w:val="none"/>
                <w:lang w:val="en-US" w:eastAsia="zh-CN"/>
              </w:rPr>
              <w:t>30</w:t>
            </w:r>
            <w:r>
              <w:rPr>
                <w:rFonts w:hint="eastAsia" w:ascii="宋体" w:hAnsi="宋体" w:eastAsia="宋体" w:cs="宋体"/>
                <w:b w:val="0"/>
                <w:bCs/>
                <w:color w:val="auto"/>
                <w:kern w:val="0"/>
                <w:sz w:val="21"/>
                <w:szCs w:val="21"/>
                <w:highlight w:val="none"/>
                <w:lang w:val="zh-CN"/>
              </w:rPr>
              <w:t>分，最低为零分，不计负分。</w:t>
            </w:r>
          </w:p>
          <w:p>
            <w:pPr>
              <w:adjustRightInd w:val="0"/>
              <w:snapToGrid w:val="0"/>
              <w:spacing w:before="36" w:beforeLines="15" w:line="276" w:lineRule="auto"/>
              <w:jc w:val="left"/>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政策</w:t>
            </w:r>
            <w:r>
              <w:rPr>
                <w:rFonts w:hint="eastAsia" w:ascii="宋体" w:hAnsi="宋体" w:eastAsia="宋体" w:cs="宋体"/>
                <w:b w:val="0"/>
                <w:bCs/>
                <w:color w:val="auto"/>
                <w:kern w:val="0"/>
                <w:sz w:val="21"/>
                <w:szCs w:val="21"/>
                <w:highlight w:val="none"/>
                <w:lang w:val="en-US" w:eastAsia="zh-CN"/>
              </w:rPr>
              <w:t>优惠</w:t>
            </w:r>
            <w:r>
              <w:rPr>
                <w:rFonts w:hint="eastAsia" w:ascii="宋体" w:hAnsi="宋体" w:eastAsia="宋体" w:cs="宋体"/>
                <w:b w:val="0"/>
                <w:bCs/>
                <w:color w:val="auto"/>
                <w:kern w:val="0"/>
                <w:sz w:val="21"/>
                <w:szCs w:val="21"/>
                <w:highlight w:val="none"/>
                <w:lang w:val="zh-CN"/>
              </w:rPr>
              <w:t>：</w:t>
            </w:r>
          </w:p>
          <w:p>
            <w:pPr>
              <w:adjustRightInd w:val="0"/>
              <w:snapToGrid w:val="0"/>
              <w:spacing w:before="36" w:beforeLines="15" w:line="276" w:lineRule="auto"/>
              <w:jc w:val="lef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1.因本项目为专门面向中小企业采购的项目，不再执行价格评审优惠的扶持政策；</w:t>
            </w:r>
          </w:p>
          <w:p>
            <w:pPr>
              <w:adjustRightInd w:val="0"/>
              <w:snapToGrid w:val="0"/>
              <w:spacing w:before="36" w:beforeLines="15" w:line="276" w:lineRule="auto"/>
              <w:jc w:val="left"/>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2.根据《政府采购促进中小企业发展管理办法》（财库〔2020〕46号文件）的规定，中小企业参加政府采购活动，应当出具本办法规定的《中小企业声明函》；</w:t>
            </w:r>
          </w:p>
          <w:p>
            <w:pPr>
              <w:spacing w:line="240" w:lineRule="auto"/>
              <w:jc w:val="left"/>
              <w:outlineLvl w:val="9"/>
              <w:rPr>
                <w:rFonts w:hint="eastAsia" w:ascii="宋体" w:hAnsi="宋体" w:eastAsia="宋体" w:cs="宋体"/>
                <w:color w:val="auto"/>
                <w:sz w:val="21"/>
                <w:szCs w:val="21"/>
                <w:highlight w:val="none"/>
                <w:lang w:val="zh-CN"/>
              </w:rPr>
            </w:pPr>
            <w:r>
              <w:rPr>
                <w:rFonts w:hint="eastAsia" w:ascii="宋体" w:hAnsi="宋体"/>
                <w:color w:val="auto"/>
                <w:szCs w:val="21"/>
                <w:highlight w:val="none"/>
                <w:lang w:val="en-US" w:eastAsia="zh-CN"/>
              </w:rPr>
              <w:t>3.根据财政部《关于政府采购支持监狱企业发展有关问题的通知》（财库[2014]68号）的规定，在政府采购活动中，监狱企业视同小型、微型企业。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67" w:type="dxa"/>
            <w:vMerge w:val="restart"/>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商务部分</w:t>
            </w:r>
          </w:p>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w:t>
            </w:r>
            <w:r>
              <w:rPr>
                <w:rFonts w:hint="eastAsia" w:ascii="宋体" w:hAnsi="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lang w:val="zh-CN"/>
              </w:rPr>
              <w:t>分）</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项目业绩</w:t>
            </w:r>
          </w:p>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en-US" w:eastAsia="zh-CN"/>
              </w:rPr>
              <w:t>（</w:t>
            </w: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lang w:val="en-US" w:eastAsia="zh-CN"/>
              </w:rPr>
              <w:t>分）</w:t>
            </w:r>
          </w:p>
        </w:tc>
        <w:tc>
          <w:tcPr>
            <w:tcW w:w="7153" w:type="dxa"/>
            <w:tcBorders>
              <w:top w:val="single" w:color="auto" w:sz="4" w:space="0"/>
              <w:left w:val="single" w:color="auto" w:sz="4" w:space="0"/>
              <w:right w:val="single" w:color="auto" w:sz="4" w:space="0"/>
            </w:tcBorders>
            <w:noWrap w:val="0"/>
            <w:vAlign w:val="center"/>
          </w:tcPr>
          <w:p>
            <w:pPr>
              <w:spacing w:line="240" w:lineRule="auto"/>
              <w:jc w:val="left"/>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eastAsia="zh-CN"/>
              </w:rPr>
              <w:t>近三年（</w:t>
            </w:r>
            <w:r>
              <w:rPr>
                <w:rStyle w:val="62"/>
                <w:rFonts w:hint="eastAsia" w:ascii="宋体" w:hAnsi="宋体" w:cs="宋体"/>
                <w:bCs/>
                <w:color w:val="auto"/>
                <w:szCs w:val="21"/>
                <w:highlight w:val="none"/>
                <w:lang w:eastAsia="zh-CN"/>
              </w:rPr>
              <w:t>2021年1月1日至今</w:t>
            </w:r>
            <w:r>
              <w:rPr>
                <w:rFonts w:hint="eastAsia" w:ascii="宋体" w:hAnsi="宋体" w:eastAsia="宋体" w:cs="宋体"/>
                <w:b w:val="0"/>
                <w:bCs/>
                <w:color w:val="auto"/>
                <w:kern w:val="0"/>
                <w:sz w:val="21"/>
                <w:szCs w:val="21"/>
                <w:highlight w:val="none"/>
                <w:lang w:val="zh-CN" w:eastAsia="zh-CN"/>
              </w:rPr>
              <w:t>）类似</w:t>
            </w:r>
            <w:r>
              <w:rPr>
                <w:rFonts w:hint="eastAsia" w:ascii="宋体" w:hAnsi="宋体" w:eastAsia="宋体" w:cs="宋体"/>
                <w:b w:val="0"/>
                <w:bCs/>
                <w:color w:val="auto"/>
                <w:kern w:val="0"/>
                <w:sz w:val="21"/>
                <w:szCs w:val="21"/>
                <w:highlight w:val="none"/>
                <w:lang w:val="en-US" w:eastAsia="zh-CN"/>
              </w:rPr>
              <w:t>项目</w:t>
            </w:r>
            <w:r>
              <w:rPr>
                <w:rFonts w:hint="eastAsia" w:ascii="宋体" w:hAnsi="宋体" w:eastAsia="宋体" w:cs="宋体"/>
                <w:b w:val="0"/>
                <w:bCs/>
                <w:color w:val="auto"/>
                <w:kern w:val="0"/>
                <w:sz w:val="21"/>
                <w:szCs w:val="21"/>
                <w:highlight w:val="none"/>
                <w:lang w:val="zh-CN" w:eastAsia="zh-CN"/>
              </w:rPr>
              <w:t>业绩，每提供一个得</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val="zh-CN" w:eastAsia="zh-CN"/>
              </w:rPr>
              <w:t>分，最高得</w:t>
            </w: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lang w:val="zh-CN" w:eastAsia="zh-CN"/>
              </w:rPr>
              <w:t>分。（以投标文件中加盖供应商公章的中标通知书复印件</w:t>
            </w:r>
            <w:r>
              <w:rPr>
                <w:rFonts w:hint="eastAsia" w:ascii="宋体" w:hAnsi="宋体" w:eastAsia="宋体" w:cs="宋体"/>
                <w:b w:val="0"/>
                <w:bCs/>
                <w:color w:val="auto"/>
                <w:kern w:val="0"/>
                <w:sz w:val="21"/>
                <w:szCs w:val="21"/>
                <w:highlight w:val="none"/>
                <w:lang w:val="en-US" w:eastAsia="zh-CN"/>
              </w:rPr>
              <w:t>或</w:t>
            </w:r>
            <w:r>
              <w:rPr>
                <w:rFonts w:hint="eastAsia" w:ascii="宋体" w:hAnsi="宋体" w:eastAsia="宋体" w:cs="宋体"/>
                <w:b w:val="0"/>
                <w:bCs/>
                <w:color w:val="auto"/>
                <w:kern w:val="0"/>
                <w:sz w:val="21"/>
                <w:szCs w:val="21"/>
                <w:highlight w:val="none"/>
                <w:lang w:val="zh-CN" w:eastAsia="zh-CN"/>
              </w:rPr>
              <w:t>合同复印件为评分依据）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7" w:type="dxa"/>
            <w:vMerge w:val="continue"/>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人员配备情况</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zh-CN"/>
              </w:rPr>
              <w:t>分）</w:t>
            </w:r>
          </w:p>
        </w:tc>
        <w:tc>
          <w:tcPr>
            <w:tcW w:w="7153" w:type="dxa"/>
            <w:tcBorders>
              <w:top w:val="single" w:color="auto" w:sz="4" w:space="0"/>
              <w:left w:val="single" w:color="auto" w:sz="4" w:space="0"/>
              <w:right w:val="single" w:color="auto" w:sz="4" w:space="0"/>
            </w:tcBorders>
            <w:noWrap w:val="0"/>
            <w:vAlign w:val="center"/>
          </w:tcPr>
          <w:p>
            <w:pPr>
              <w:widowControl/>
              <w:autoSpaceDN w:val="0"/>
              <w:jc w:val="left"/>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cs="宋体"/>
                <w:color w:val="auto"/>
                <w:szCs w:val="21"/>
                <w:highlight w:val="none"/>
                <w:lang w:val="en-US" w:eastAsia="zh-CN"/>
              </w:rPr>
              <w:t>为此项目施工安装配备相关资格的作业人员，标书内提供相关作业人员岗位证。满足要求的得5分，基本满足得3分，一般的1分</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7" w:type="dxa"/>
            <w:vMerge w:val="continue"/>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服务承诺</w:t>
            </w:r>
          </w:p>
          <w:p>
            <w:pPr>
              <w:spacing w:line="240" w:lineRule="auto"/>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（5分）</w:t>
            </w:r>
          </w:p>
        </w:tc>
        <w:tc>
          <w:tcPr>
            <w:tcW w:w="7153" w:type="dxa"/>
            <w:tcBorders>
              <w:top w:val="single" w:color="auto" w:sz="4" w:space="0"/>
              <w:left w:val="single" w:color="auto" w:sz="4" w:space="0"/>
              <w:right w:val="single" w:color="auto" w:sz="4" w:space="0"/>
            </w:tcBorders>
            <w:noWrap w:val="0"/>
            <w:vAlign w:val="center"/>
          </w:tcPr>
          <w:p>
            <w:pPr>
              <w:widowControl/>
              <w:autoSpaceDN w:val="0"/>
              <w:jc w:val="left"/>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Cs w:val="21"/>
                <w:highlight w:val="none"/>
                <w:lang w:val="en-US" w:eastAsia="zh-CN"/>
              </w:rPr>
              <w:t>综合比较各投标人的服务承诺，每有一条实质性承诺得1分，满分得5分。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1367" w:type="dxa"/>
            <w:vMerge w:val="restart"/>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en-US" w:eastAsia="zh-CN"/>
              </w:rPr>
              <w:t>技术</w:t>
            </w:r>
            <w:r>
              <w:rPr>
                <w:rFonts w:hint="eastAsia" w:ascii="宋体" w:hAnsi="宋体" w:eastAsia="宋体" w:cs="宋体"/>
                <w:b w:val="0"/>
                <w:bCs/>
                <w:color w:val="auto"/>
                <w:kern w:val="0"/>
                <w:sz w:val="21"/>
                <w:szCs w:val="21"/>
                <w:highlight w:val="none"/>
                <w:lang w:val="zh-CN"/>
              </w:rPr>
              <w:t>部分</w:t>
            </w:r>
          </w:p>
          <w:p>
            <w:pPr>
              <w:spacing w:line="240" w:lineRule="auto"/>
              <w:jc w:val="center"/>
              <w:outlineLvl w:val="9"/>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lang w:val="zh-CN"/>
              </w:rPr>
              <w:t>分）</w:t>
            </w:r>
          </w:p>
        </w:tc>
        <w:tc>
          <w:tcPr>
            <w:tcW w:w="147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项目实施方案（</w:t>
            </w:r>
            <w:r>
              <w:rPr>
                <w:rFonts w:hint="eastAsia" w:ascii="宋体" w:hAnsi="宋体" w:eastAsia="宋体" w:cs="宋体"/>
                <w:b w:val="0"/>
                <w:bCs/>
                <w:color w:val="000000"/>
                <w:kern w:val="0"/>
                <w:sz w:val="21"/>
                <w:szCs w:val="21"/>
                <w:highlight w:val="none"/>
                <w:lang w:val="en-US" w:eastAsia="zh-CN"/>
              </w:rPr>
              <w:t>10分</w:t>
            </w:r>
            <w:r>
              <w:rPr>
                <w:rFonts w:hint="eastAsia" w:ascii="宋体" w:hAnsi="宋体" w:eastAsia="宋体" w:cs="宋体"/>
                <w:b w:val="0"/>
                <w:bCs/>
                <w:color w:val="000000"/>
                <w:kern w:val="0"/>
                <w:sz w:val="21"/>
                <w:szCs w:val="21"/>
                <w:highlight w:val="none"/>
                <w:lang w:val="zh-CN" w:eastAsia="zh-CN"/>
              </w:rPr>
              <w:t>）</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根据供应商针对本项目所提供的项目实施方案，包括但不限于</w:t>
            </w:r>
            <w:r>
              <w:rPr>
                <w:rFonts w:hint="eastAsia" w:ascii="宋体" w:hAnsi="宋体" w:eastAsia="宋体" w:cs="宋体"/>
                <w:b w:val="0"/>
                <w:bCs/>
                <w:color w:val="000000"/>
                <w:kern w:val="0"/>
                <w:sz w:val="21"/>
                <w:szCs w:val="21"/>
                <w:highlight w:val="none"/>
                <w:lang w:val="en-US" w:eastAsia="zh-CN"/>
              </w:rPr>
              <w:t>技术要求符合度、设备</w:t>
            </w:r>
            <w:r>
              <w:rPr>
                <w:rFonts w:hint="eastAsia" w:ascii="宋体" w:hAnsi="宋体" w:cs="宋体"/>
                <w:b w:val="0"/>
                <w:bCs/>
                <w:color w:val="000000"/>
                <w:kern w:val="0"/>
                <w:sz w:val="21"/>
                <w:szCs w:val="21"/>
                <w:highlight w:val="none"/>
                <w:lang w:val="en-US" w:eastAsia="zh-CN"/>
              </w:rPr>
              <w:t>配备</w:t>
            </w:r>
            <w:r>
              <w:rPr>
                <w:rFonts w:hint="eastAsia" w:ascii="宋体" w:hAnsi="宋体" w:eastAsia="宋体" w:cs="宋体"/>
                <w:b w:val="0"/>
                <w:bCs/>
                <w:color w:val="000000"/>
                <w:kern w:val="0"/>
                <w:sz w:val="21"/>
                <w:szCs w:val="21"/>
                <w:highlight w:val="none"/>
                <w:lang w:val="en-US" w:eastAsia="zh-CN"/>
              </w:rPr>
              <w:t>完整度、技术先进度、设备安全性可靠性等，</w:t>
            </w:r>
            <w:r>
              <w:rPr>
                <w:rFonts w:hint="eastAsia" w:ascii="宋体" w:hAnsi="宋体" w:eastAsia="宋体" w:cs="宋体"/>
                <w:b w:val="0"/>
                <w:bCs/>
                <w:color w:val="000000"/>
                <w:kern w:val="0"/>
                <w:sz w:val="21"/>
                <w:szCs w:val="21"/>
                <w:highlight w:val="none"/>
                <w:lang w:val="zh-CN"/>
              </w:rPr>
              <w:t>交货进度安排，项目验收方案，进度计划、质量保证措施、文明措施进行横向综合评审：</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①</w:t>
            </w:r>
            <w:r>
              <w:rPr>
                <w:rFonts w:hint="eastAsia" w:ascii="宋体" w:hAnsi="宋体" w:eastAsia="宋体" w:cs="宋体"/>
                <w:b w:val="0"/>
                <w:bCs/>
                <w:color w:val="000000"/>
                <w:kern w:val="0"/>
                <w:sz w:val="21"/>
                <w:szCs w:val="21"/>
                <w:highlight w:val="none"/>
                <w:lang w:val="en-US" w:eastAsia="zh-CN"/>
              </w:rPr>
              <w:t>设备采用先进技术且各项指标满足相关技术要求，</w:t>
            </w:r>
            <w:r>
              <w:rPr>
                <w:rFonts w:hint="eastAsia" w:ascii="宋体" w:hAnsi="宋体" w:eastAsia="宋体" w:cs="宋体"/>
                <w:b w:val="0"/>
                <w:bCs/>
                <w:color w:val="000000"/>
                <w:kern w:val="0"/>
                <w:sz w:val="21"/>
                <w:szCs w:val="21"/>
                <w:highlight w:val="none"/>
                <w:lang w:val="zh-CN"/>
              </w:rPr>
              <w:t>交货及进度安排非常合理，项目验收方案非常详细，质量保证</w:t>
            </w:r>
            <w:r>
              <w:rPr>
                <w:rFonts w:hint="eastAsia" w:ascii="宋体" w:hAnsi="宋体" w:eastAsia="宋体" w:cs="宋体"/>
                <w:b w:val="0"/>
                <w:bCs/>
                <w:color w:val="000000"/>
                <w:kern w:val="0"/>
                <w:sz w:val="21"/>
                <w:szCs w:val="21"/>
                <w:highlight w:val="none"/>
                <w:lang w:val="en-US" w:eastAsia="zh-CN"/>
              </w:rPr>
              <w:t>措施</w:t>
            </w:r>
            <w:r>
              <w:rPr>
                <w:rFonts w:hint="eastAsia" w:ascii="宋体" w:hAnsi="宋体" w:eastAsia="宋体" w:cs="宋体"/>
                <w:b w:val="0"/>
                <w:bCs/>
                <w:color w:val="000000"/>
                <w:kern w:val="0"/>
                <w:sz w:val="21"/>
                <w:szCs w:val="21"/>
                <w:highlight w:val="none"/>
                <w:lang w:val="zh-CN"/>
              </w:rPr>
              <w:t>及文明措施非常完善、系统全面，可行性非常强的得</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②</w:t>
            </w:r>
            <w:r>
              <w:rPr>
                <w:rFonts w:hint="eastAsia" w:ascii="宋体" w:hAnsi="宋体" w:eastAsia="宋体" w:cs="宋体"/>
                <w:b w:val="0"/>
                <w:bCs/>
                <w:color w:val="000000"/>
                <w:kern w:val="0"/>
                <w:sz w:val="21"/>
                <w:szCs w:val="21"/>
                <w:highlight w:val="none"/>
                <w:lang w:val="en-US" w:eastAsia="zh-CN"/>
              </w:rPr>
              <w:t>设备采用先进技术且各项指标满足相关技术要求，</w:t>
            </w:r>
            <w:r>
              <w:rPr>
                <w:rFonts w:hint="eastAsia" w:ascii="宋体" w:hAnsi="宋体" w:eastAsia="宋体" w:cs="宋体"/>
                <w:b w:val="0"/>
                <w:bCs/>
                <w:color w:val="000000"/>
                <w:kern w:val="0"/>
                <w:sz w:val="21"/>
                <w:szCs w:val="21"/>
                <w:highlight w:val="none"/>
                <w:lang w:val="zh-CN"/>
              </w:rPr>
              <w:t>交货及进度安排较为合理，项目验收方案详细，质量保证</w:t>
            </w:r>
            <w:r>
              <w:rPr>
                <w:rFonts w:hint="eastAsia" w:ascii="宋体" w:hAnsi="宋体" w:eastAsia="宋体" w:cs="宋体"/>
                <w:b w:val="0"/>
                <w:bCs/>
                <w:color w:val="000000"/>
                <w:kern w:val="0"/>
                <w:sz w:val="21"/>
                <w:szCs w:val="21"/>
                <w:highlight w:val="none"/>
                <w:lang w:val="en-US" w:eastAsia="zh-CN"/>
              </w:rPr>
              <w:t>措施</w:t>
            </w:r>
            <w:r>
              <w:rPr>
                <w:rFonts w:hint="eastAsia" w:ascii="宋体" w:hAnsi="宋体" w:eastAsia="宋体" w:cs="宋体"/>
                <w:b w:val="0"/>
                <w:bCs/>
                <w:color w:val="000000"/>
                <w:kern w:val="0"/>
                <w:sz w:val="21"/>
                <w:szCs w:val="21"/>
                <w:highlight w:val="none"/>
                <w:lang w:val="zh-CN"/>
              </w:rPr>
              <w:t>及文明措施较为完善、系统全面，可行性较强的得</w:t>
            </w:r>
            <w:r>
              <w:rPr>
                <w:rFonts w:hint="eastAsia" w:ascii="宋体" w:hAnsi="宋体" w:cs="宋体"/>
                <w:b w:val="0"/>
                <w:bCs/>
                <w:color w:val="000000"/>
                <w:kern w:val="0"/>
                <w:sz w:val="21"/>
                <w:szCs w:val="21"/>
                <w:highlight w:val="none"/>
                <w:lang w:val="en-US" w:eastAsia="zh-CN"/>
              </w:rPr>
              <w:t>8</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③</w:t>
            </w:r>
            <w:r>
              <w:rPr>
                <w:rFonts w:hint="eastAsia" w:ascii="宋体" w:hAnsi="宋体" w:eastAsia="宋体" w:cs="宋体"/>
                <w:b w:val="0"/>
                <w:bCs/>
                <w:color w:val="000000"/>
                <w:kern w:val="0"/>
                <w:sz w:val="21"/>
                <w:szCs w:val="21"/>
                <w:highlight w:val="none"/>
                <w:lang w:val="en-US" w:eastAsia="zh-CN"/>
              </w:rPr>
              <w:t>设备各项指标满足相关技术要求，</w:t>
            </w:r>
            <w:r>
              <w:rPr>
                <w:rFonts w:hint="eastAsia" w:ascii="宋体" w:hAnsi="宋体" w:eastAsia="宋体" w:cs="宋体"/>
                <w:b w:val="0"/>
                <w:bCs/>
                <w:color w:val="000000"/>
                <w:kern w:val="0"/>
                <w:sz w:val="21"/>
                <w:szCs w:val="21"/>
                <w:highlight w:val="none"/>
                <w:lang w:val="zh-CN"/>
              </w:rPr>
              <w:t>交货及进度安排基本合理，项目验收方案不太详细， 质量保证</w:t>
            </w:r>
            <w:r>
              <w:rPr>
                <w:rFonts w:hint="eastAsia" w:ascii="宋体" w:hAnsi="宋体" w:eastAsia="宋体" w:cs="宋体"/>
                <w:b w:val="0"/>
                <w:bCs/>
                <w:color w:val="000000"/>
                <w:kern w:val="0"/>
                <w:sz w:val="21"/>
                <w:szCs w:val="21"/>
                <w:highlight w:val="none"/>
                <w:lang w:val="en-US" w:eastAsia="zh-CN"/>
              </w:rPr>
              <w:t>措施</w:t>
            </w:r>
            <w:r>
              <w:rPr>
                <w:rFonts w:hint="eastAsia" w:ascii="宋体" w:hAnsi="宋体" w:eastAsia="宋体" w:cs="宋体"/>
                <w:b w:val="0"/>
                <w:bCs/>
                <w:color w:val="000000"/>
                <w:kern w:val="0"/>
                <w:sz w:val="21"/>
                <w:szCs w:val="21"/>
                <w:highlight w:val="none"/>
                <w:lang w:val="zh-CN"/>
              </w:rPr>
              <w:t>及文明措施基本完善，具有一定可行性的得</w:t>
            </w:r>
            <w:r>
              <w:rPr>
                <w:rFonts w:hint="eastAsia" w:ascii="宋体" w:hAnsi="宋体" w:cs="宋体"/>
                <w:b w:val="0"/>
                <w:bCs/>
                <w:color w:val="000000"/>
                <w:kern w:val="0"/>
                <w:sz w:val="21"/>
                <w:szCs w:val="21"/>
                <w:highlight w:val="none"/>
                <w:lang w:val="en-US" w:eastAsia="zh-CN"/>
              </w:rPr>
              <w:t>5</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rPr>
              <w:t>④</w:t>
            </w:r>
            <w:r>
              <w:rPr>
                <w:rFonts w:hint="eastAsia" w:ascii="宋体" w:hAnsi="宋体" w:cs="宋体"/>
                <w:b w:val="0"/>
                <w:bCs/>
                <w:color w:val="000000"/>
                <w:kern w:val="0"/>
                <w:sz w:val="21"/>
                <w:szCs w:val="21"/>
                <w:highlight w:val="none"/>
                <w:lang w:val="en-US" w:eastAsia="zh-CN"/>
              </w:rPr>
              <w:t>提供的方案可行性差或与本项目要求不相符得2分</w:t>
            </w:r>
            <w:r>
              <w:rPr>
                <w:rFonts w:hint="eastAsia" w:ascii="宋体" w:hAnsi="宋体" w:eastAsia="宋体" w:cs="宋体"/>
                <w:b w:val="0"/>
                <w:bCs/>
                <w:color w:val="000000"/>
                <w:kern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367" w:type="dxa"/>
            <w:vMerge w:val="continue"/>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p>
        </w:tc>
        <w:tc>
          <w:tcPr>
            <w:tcW w:w="147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设备安装调试方案（</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eastAsia="zh-CN"/>
              </w:rPr>
              <w:t>分</w:t>
            </w:r>
            <w:r>
              <w:rPr>
                <w:rFonts w:hint="eastAsia" w:ascii="宋体" w:hAnsi="宋体" w:cs="宋体"/>
                <w:b w:val="0"/>
                <w:bCs/>
                <w:color w:val="000000"/>
                <w:kern w:val="0"/>
                <w:sz w:val="21"/>
                <w:szCs w:val="21"/>
                <w:highlight w:val="none"/>
                <w:lang w:val="zh-CN" w:eastAsia="zh-CN"/>
              </w:rPr>
              <w:t>）</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根据供应商所提供设备安装、</w:t>
            </w:r>
            <w:r>
              <w:rPr>
                <w:rFonts w:hint="eastAsia" w:ascii="宋体" w:hAnsi="宋体" w:eastAsia="宋体" w:cs="宋体"/>
                <w:b w:val="0"/>
                <w:bCs/>
                <w:color w:val="000000"/>
                <w:kern w:val="0"/>
                <w:sz w:val="21"/>
                <w:szCs w:val="21"/>
                <w:highlight w:val="none"/>
                <w:lang w:val="en-US" w:eastAsia="zh-CN"/>
              </w:rPr>
              <w:t>采集通讯模块安装、辅料配套安装、系统</w:t>
            </w:r>
            <w:r>
              <w:rPr>
                <w:rFonts w:hint="eastAsia" w:ascii="宋体" w:hAnsi="宋体" w:eastAsia="宋体" w:cs="宋体"/>
                <w:b w:val="0"/>
                <w:bCs/>
                <w:color w:val="000000"/>
                <w:kern w:val="0"/>
                <w:sz w:val="21"/>
                <w:szCs w:val="21"/>
                <w:highlight w:val="none"/>
                <w:lang w:val="zh-CN"/>
              </w:rPr>
              <w:t>调试方案进行横向综合评审：</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①方案非常明确、详尽，合理，可操作性强的得</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②方案明确、详尽，合理，可操作性较好的得</w:t>
            </w:r>
            <w:r>
              <w:rPr>
                <w:rFonts w:hint="eastAsia" w:ascii="宋体" w:hAnsi="宋体" w:cs="宋体"/>
                <w:b w:val="0"/>
                <w:bCs/>
                <w:color w:val="000000"/>
                <w:kern w:val="0"/>
                <w:sz w:val="21"/>
                <w:szCs w:val="21"/>
                <w:highlight w:val="none"/>
                <w:lang w:val="en-US" w:eastAsia="zh-CN"/>
              </w:rPr>
              <w:t>8</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③方案基本明确、合理，可操作性一般的得</w:t>
            </w:r>
            <w:r>
              <w:rPr>
                <w:rFonts w:hint="eastAsia" w:ascii="宋体" w:hAnsi="宋体" w:cs="宋体"/>
                <w:b w:val="0"/>
                <w:bCs/>
                <w:color w:val="000000"/>
                <w:kern w:val="0"/>
                <w:sz w:val="21"/>
                <w:szCs w:val="21"/>
                <w:highlight w:val="none"/>
                <w:lang w:val="en-US" w:eastAsia="zh-CN"/>
              </w:rPr>
              <w:t>5</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000000"/>
                <w:kern w:val="0"/>
                <w:sz w:val="21"/>
                <w:szCs w:val="21"/>
                <w:highlight w:val="none"/>
                <w:lang w:val="zh-CN"/>
              </w:rPr>
              <w:t>④</w:t>
            </w:r>
            <w:r>
              <w:rPr>
                <w:rFonts w:hint="eastAsia" w:ascii="宋体" w:hAnsi="宋体" w:cs="宋体"/>
                <w:b w:val="0"/>
                <w:bCs/>
                <w:color w:val="000000"/>
                <w:kern w:val="0"/>
                <w:sz w:val="21"/>
                <w:szCs w:val="21"/>
                <w:highlight w:val="none"/>
                <w:lang w:val="en-US" w:eastAsia="zh-CN"/>
              </w:rPr>
              <w:t>提供的方案可行性差或与本项目要求不相符得2分</w:t>
            </w:r>
            <w:r>
              <w:rPr>
                <w:rFonts w:hint="eastAsia" w:ascii="宋体" w:hAnsi="宋体" w:eastAsia="宋体" w:cs="宋体"/>
                <w:b w:val="0"/>
                <w:bCs/>
                <w:color w:val="000000"/>
                <w:kern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367" w:type="dxa"/>
            <w:vMerge w:val="continue"/>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p>
        </w:tc>
        <w:tc>
          <w:tcPr>
            <w:tcW w:w="147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运行及维护方案（</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eastAsia="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根据供应商所提供运行及维护方案进行横向综合评审：</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①方案非常明确、详尽，合理，可操作性强的得</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②方案明确、详尽，合理，可操作性较好的得</w:t>
            </w:r>
            <w:r>
              <w:rPr>
                <w:rFonts w:hint="eastAsia" w:ascii="宋体" w:hAnsi="宋体" w:cs="宋体"/>
                <w:b w:val="0"/>
                <w:bCs/>
                <w:color w:val="000000"/>
                <w:kern w:val="0"/>
                <w:sz w:val="21"/>
                <w:szCs w:val="21"/>
                <w:highlight w:val="none"/>
                <w:lang w:val="en-US" w:eastAsia="zh-CN"/>
              </w:rPr>
              <w:t>8</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③方案基本明确、合理，可操作性一般的得</w:t>
            </w:r>
            <w:r>
              <w:rPr>
                <w:rFonts w:hint="eastAsia" w:ascii="宋体" w:hAnsi="宋体" w:cs="宋体"/>
                <w:b w:val="0"/>
                <w:bCs/>
                <w:color w:val="000000"/>
                <w:kern w:val="0"/>
                <w:sz w:val="21"/>
                <w:szCs w:val="21"/>
                <w:highlight w:val="none"/>
                <w:lang w:val="en-US" w:eastAsia="zh-CN"/>
              </w:rPr>
              <w:t>5</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rPr>
              <w:t>④</w:t>
            </w:r>
            <w:r>
              <w:rPr>
                <w:rFonts w:hint="eastAsia" w:ascii="宋体" w:hAnsi="宋体" w:cs="宋体"/>
                <w:b w:val="0"/>
                <w:bCs/>
                <w:color w:val="000000"/>
                <w:kern w:val="0"/>
                <w:sz w:val="21"/>
                <w:szCs w:val="21"/>
                <w:highlight w:val="none"/>
                <w:lang w:val="en-US" w:eastAsia="zh-CN"/>
              </w:rPr>
              <w:t>提供的方案可行性差或与本项目要求不相符得2分</w:t>
            </w:r>
            <w:r>
              <w:rPr>
                <w:rFonts w:hint="eastAsia" w:ascii="宋体" w:hAnsi="宋体" w:eastAsia="宋体" w:cs="宋体"/>
                <w:b w:val="0"/>
                <w:bCs/>
                <w:color w:val="000000"/>
                <w:kern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367" w:type="dxa"/>
            <w:vMerge w:val="continue"/>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p>
        </w:tc>
        <w:tc>
          <w:tcPr>
            <w:tcW w:w="147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000000"/>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应急方案</w:t>
            </w:r>
          </w:p>
          <w:p>
            <w:pPr>
              <w:spacing w:line="240" w:lineRule="auto"/>
              <w:jc w:val="center"/>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eastAsia="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根据供应商所提供应急措施预案方案进</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行横向综合评审：</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①方案非常明确、详尽，合理，可操作性强的得</w:t>
            </w:r>
            <w:r>
              <w:rPr>
                <w:rFonts w:hint="eastAsia" w:ascii="宋体" w:hAnsi="宋体" w:eastAsia="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②方案明确、详尽，合理，可操作性较好的得</w:t>
            </w:r>
            <w:r>
              <w:rPr>
                <w:rFonts w:hint="eastAsia" w:ascii="宋体" w:hAnsi="宋体" w:cs="宋体"/>
                <w:b w:val="0"/>
                <w:bCs/>
                <w:color w:val="000000"/>
                <w:kern w:val="0"/>
                <w:sz w:val="21"/>
                <w:szCs w:val="21"/>
                <w:highlight w:val="none"/>
                <w:lang w:val="en-US" w:eastAsia="zh-CN"/>
              </w:rPr>
              <w:t>8</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③方案基本明确、合理，可操作性一般的得</w:t>
            </w:r>
            <w:r>
              <w:rPr>
                <w:rFonts w:hint="eastAsia" w:ascii="宋体" w:hAnsi="宋体" w:cs="宋体"/>
                <w:b w:val="0"/>
                <w:bCs/>
                <w:color w:val="000000"/>
                <w:kern w:val="0"/>
                <w:sz w:val="21"/>
                <w:szCs w:val="21"/>
                <w:highlight w:val="none"/>
                <w:lang w:val="en-US" w:eastAsia="zh-CN"/>
              </w:rPr>
              <w:t>5</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rPr>
              <w:t>④</w:t>
            </w:r>
            <w:r>
              <w:rPr>
                <w:rFonts w:hint="eastAsia" w:ascii="宋体" w:hAnsi="宋体" w:cs="宋体"/>
                <w:b w:val="0"/>
                <w:bCs/>
                <w:color w:val="000000"/>
                <w:kern w:val="0"/>
                <w:sz w:val="21"/>
                <w:szCs w:val="21"/>
                <w:highlight w:val="none"/>
                <w:lang w:val="en-US" w:eastAsia="zh-CN"/>
              </w:rPr>
              <w:t>提供的方案可行性差或与本项目要求不相符得2分</w:t>
            </w:r>
            <w:r>
              <w:rPr>
                <w:rFonts w:hint="eastAsia" w:ascii="宋体" w:hAnsi="宋体" w:eastAsia="宋体" w:cs="宋体"/>
                <w:b w:val="0"/>
                <w:bCs/>
                <w:color w:val="000000"/>
                <w:kern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367" w:type="dxa"/>
            <w:vMerge w:val="continue"/>
            <w:tcBorders>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val="0"/>
                <w:bCs/>
                <w:color w:val="auto"/>
                <w:kern w:val="0"/>
                <w:sz w:val="21"/>
                <w:szCs w:val="21"/>
                <w:highlight w:val="none"/>
                <w:lang w:val="zh-CN"/>
              </w:rPr>
            </w:pPr>
          </w:p>
        </w:tc>
        <w:tc>
          <w:tcPr>
            <w:tcW w:w="147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000000"/>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售后服务</w:t>
            </w:r>
          </w:p>
          <w:p>
            <w:pPr>
              <w:spacing w:line="240" w:lineRule="auto"/>
              <w:jc w:val="center"/>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eastAsia="zh-CN"/>
              </w:rPr>
              <w:t>（</w:t>
            </w:r>
            <w:r>
              <w:rPr>
                <w:rFonts w:hint="eastAsia" w:ascii="宋体" w:hAnsi="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eastAsia="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根据供应商针对本项目所提供的售后服务计划和方案进行横向综合评审：</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①供应商的售后服务计划和方案非常详细完整，能够快速响应采购人的需求，可行性非常强的得</w:t>
            </w:r>
            <w:r>
              <w:rPr>
                <w:rFonts w:hint="eastAsia" w:ascii="宋体" w:hAnsi="宋体" w:cs="宋体"/>
                <w:b w:val="0"/>
                <w:bCs/>
                <w:color w:val="000000"/>
                <w:kern w:val="0"/>
                <w:sz w:val="21"/>
                <w:szCs w:val="21"/>
                <w:highlight w:val="none"/>
                <w:lang w:val="en-US" w:eastAsia="zh-CN"/>
              </w:rPr>
              <w:t>10</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②供应商的售后服务计划和方案比较完整，能够及时响应采购人的需求，可行性较强的得</w:t>
            </w:r>
            <w:r>
              <w:rPr>
                <w:rFonts w:hint="eastAsia" w:ascii="宋体" w:hAnsi="宋体" w:cs="宋体"/>
                <w:b w:val="0"/>
                <w:bCs/>
                <w:color w:val="000000"/>
                <w:kern w:val="0"/>
                <w:sz w:val="21"/>
                <w:szCs w:val="21"/>
                <w:highlight w:val="none"/>
                <w:lang w:val="en-US" w:eastAsia="zh-CN"/>
              </w:rPr>
              <w:t>8</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000000"/>
                <w:kern w:val="0"/>
                <w:sz w:val="21"/>
                <w:szCs w:val="21"/>
                <w:highlight w:val="none"/>
                <w:lang w:val="zh-CN"/>
              </w:rPr>
            </w:pPr>
            <w:r>
              <w:rPr>
                <w:rFonts w:hint="eastAsia" w:ascii="宋体" w:hAnsi="宋体" w:eastAsia="宋体" w:cs="宋体"/>
                <w:b w:val="0"/>
                <w:bCs/>
                <w:color w:val="000000"/>
                <w:kern w:val="0"/>
                <w:sz w:val="21"/>
                <w:szCs w:val="21"/>
                <w:highlight w:val="none"/>
                <w:lang w:val="zh-CN"/>
              </w:rPr>
              <w:t>③供应商的售后服务计划和方案简单，基本能及时响应采购人的需求，可行性一般的得</w:t>
            </w:r>
            <w:r>
              <w:rPr>
                <w:rFonts w:hint="eastAsia" w:ascii="宋体" w:hAnsi="宋体" w:cs="宋体"/>
                <w:b w:val="0"/>
                <w:bCs/>
                <w:color w:val="000000"/>
                <w:kern w:val="0"/>
                <w:sz w:val="21"/>
                <w:szCs w:val="21"/>
                <w:highlight w:val="none"/>
                <w:lang w:val="en-US" w:eastAsia="zh-CN"/>
              </w:rPr>
              <w:t>5</w:t>
            </w:r>
            <w:r>
              <w:rPr>
                <w:rFonts w:hint="eastAsia" w:ascii="宋体" w:hAnsi="宋体" w:eastAsia="宋体" w:cs="宋体"/>
                <w:b w:val="0"/>
                <w:bCs/>
                <w:color w:val="000000"/>
                <w:kern w:val="0"/>
                <w:sz w:val="21"/>
                <w:szCs w:val="21"/>
                <w:highlight w:val="none"/>
                <w:lang w:val="zh-CN"/>
              </w:rPr>
              <w:t>分；</w:t>
            </w:r>
          </w:p>
          <w:p>
            <w:pPr>
              <w:spacing w:line="240" w:lineRule="auto"/>
              <w:jc w:val="left"/>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000000"/>
                <w:kern w:val="0"/>
                <w:sz w:val="21"/>
                <w:szCs w:val="21"/>
                <w:highlight w:val="none"/>
                <w:lang w:val="zh-CN"/>
              </w:rPr>
              <w:t>④</w:t>
            </w:r>
            <w:r>
              <w:rPr>
                <w:rFonts w:hint="eastAsia" w:ascii="宋体" w:hAnsi="宋体" w:cs="宋体"/>
                <w:b w:val="0"/>
                <w:bCs/>
                <w:color w:val="000000"/>
                <w:kern w:val="0"/>
                <w:sz w:val="21"/>
                <w:szCs w:val="21"/>
                <w:highlight w:val="none"/>
                <w:lang w:val="en-US" w:eastAsia="zh-CN"/>
              </w:rPr>
              <w:t>提供的方案可行性差或与本项目要求不相符得2分</w:t>
            </w:r>
            <w:r>
              <w:rPr>
                <w:rFonts w:hint="eastAsia" w:ascii="宋体" w:hAnsi="宋体" w:eastAsia="宋体" w:cs="宋体"/>
                <w:b w:val="0"/>
                <w:bCs/>
                <w:color w:val="000000"/>
                <w:kern w:val="0"/>
                <w:sz w:val="21"/>
                <w:szCs w:val="21"/>
                <w:highlight w:val="none"/>
                <w:lang w:val="zh-CN"/>
              </w:rPr>
              <w:t>。</w:t>
            </w:r>
          </w:p>
        </w:tc>
      </w:tr>
    </w:tbl>
    <w:p>
      <w:pPr>
        <w:keepNext w:val="0"/>
        <w:keepLines w:val="0"/>
        <w:pageBreakBefore w:val="0"/>
        <w:widowControl/>
        <w:kinsoku/>
        <w:wordWrap/>
        <w:overflowPunct/>
        <w:topLinePunct w:val="0"/>
        <w:autoSpaceDE/>
        <w:autoSpaceDN/>
        <w:bidi w:val="0"/>
        <w:adjustRightInd/>
        <w:snapToGrid/>
        <w:spacing w:line="360" w:lineRule="auto"/>
        <w:ind w:firstLine="424" w:firstLineChars="200"/>
        <w:textAlignment w:val="baseline"/>
        <w:outlineLvl w:val="9"/>
        <w:rPr>
          <w:rFonts w:hint="eastAsia" w:ascii="宋体" w:hAnsi="宋体" w:eastAsia="宋体" w:cs="宋体"/>
          <w:b/>
          <w:bCs/>
          <w:color w:val="auto"/>
          <w:sz w:val="24"/>
          <w:highlight w:val="none"/>
        </w:rPr>
      </w:pPr>
      <w:r>
        <w:rPr>
          <w:rStyle w:val="62"/>
          <w:rFonts w:hint="eastAsia" w:ascii="宋体" w:hAnsi="宋体" w:eastAsia="宋体" w:cs="宋体"/>
          <w:color w:val="auto"/>
          <w:spacing w:val="1"/>
          <w:szCs w:val="21"/>
          <w:highlight w:val="none"/>
        </w:rPr>
        <w:br w:type="page"/>
      </w:r>
      <w:r>
        <w:rPr>
          <w:rFonts w:hint="eastAsia" w:ascii="宋体" w:hAnsi="宋体" w:eastAsia="宋体" w:cs="宋体"/>
          <w:b/>
          <w:bCs/>
          <w:color w:val="auto"/>
          <w:sz w:val="24"/>
          <w:highlight w:val="none"/>
        </w:rPr>
        <w:t>附工信部联企业[2011]300号文件</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baseline"/>
        <w:outlineLvl w:val="9"/>
        <w:rPr>
          <w:rFonts w:hint="eastAsia" w:ascii="宋体" w:hAnsi="宋体" w:eastAsia="宋体" w:cs="宋体"/>
          <w:b/>
          <w:color w:val="auto"/>
          <w:highlight w:val="none"/>
        </w:rPr>
      </w:pPr>
      <w:r>
        <w:rPr>
          <w:rFonts w:hint="eastAsia" w:ascii="宋体" w:hAnsi="宋体" w:eastAsia="宋体" w:cs="宋体"/>
          <w:b/>
          <w:color w:val="auto"/>
          <w:highlight w:val="none"/>
        </w:rPr>
        <w:t>工业和信息化部国家统计局国家发展和改革委员会财政部</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baseline"/>
        <w:outlineLvl w:val="9"/>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t>关于印发中小企业划型标准规定的通知</w:t>
      </w:r>
      <w:r>
        <w:rPr>
          <w:rFonts w:hint="eastAsia" w:ascii="宋体" w:hAnsi="宋体" w:eastAsia="宋体" w:cs="宋体"/>
          <w:b/>
          <w:color w:val="auto"/>
          <w:sz w:val="28"/>
          <w:szCs w:val="28"/>
          <w:highlight w:val="none"/>
        </w:rPr>
        <w:t> </w:t>
      </w:r>
    </w:p>
    <w:p>
      <w:pPr>
        <w:pStyle w:val="27"/>
        <w:spacing w:before="0" w:beforeAutospacing="0" w:after="225" w:afterAutospacing="0" w:line="240" w:lineRule="atLeas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工信部联企业[2011]300号</w:t>
      </w:r>
    </w:p>
    <w:p>
      <w:pPr>
        <w:pStyle w:val="27"/>
        <w:spacing w:before="0" w:beforeAutospacing="0" w:after="225" w:afterAutospacing="0" w:line="360" w:lineRule="auto"/>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各省、自治区、直辖市人民政府，国务院各部委、各直属机构及有关单位：</w:t>
      </w:r>
    </w:p>
    <w:p>
      <w:pPr>
        <w:pStyle w:val="27"/>
        <w:spacing w:before="0" w:beforeAutospacing="0" w:after="225" w:afterAutospacing="0" w:line="360" w:lineRule="auto"/>
        <w:ind w:firstLine="420" w:firstLineChars="200"/>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为贯彻落实《中华人民共和国中小企业促进法》和《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"http://www.shui5.cn/article/47/26142.html"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2"/>
          <w:sz w:val="21"/>
          <w:szCs w:val="21"/>
          <w:highlight w:val="none"/>
          <w:lang w:val="zh-CN"/>
        </w:rPr>
        <w:t>国务院关于进一步促进中小企业发展的若干意见</w:t>
      </w:r>
      <w:r>
        <w:rPr>
          <w:rFonts w:hint="eastAsia" w:ascii="宋体" w:hAnsi="宋体" w:eastAsia="宋体" w:cs="宋体"/>
          <w:bCs/>
          <w:color w:val="auto"/>
          <w:kern w:val="2"/>
          <w:sz w:val="21"/>
          <w:szCs w:val="21"/>
          <w:highlight w:val="none"/>
          <w:lang w:val="zh-CN"/>
        </w:rPr>
        <w:fldChar w:fldCharType="end"/>
      </w:r>
      <w:r>
        <w:rPr>
          <w:rFonts w:hint="eastAsia" w:ascii="宋体" w:hAnsi="宋体" w:eastAsia="宋体" w:cs="宋体"/>
          <w:bCs/>
          <w:color w:val="auto"/>
          <w:kern w:val="2"/>
          <w:sz w:val="21"/>
          <w:szCs w:val="21"/>
          <w:highlight w:val="none"/>
          <w:lang w:val="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"http://www.shui5.cn/article/47/26142.html"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2"/>
          <w:sz w:val="21"/>
          <w:szCs w:val="21"/>
          <w:highlight w:val="none"/>
          <w:lang w:val="zh-CN"/>
        </w:rPr>
        <w:t>国发〔2009〕36号</w:t>
      </w:r>
      <w:r>
        <w:rPr>
          <w:rFonts w:hint="eastAsia" w:ascii="宋体" w:hAnsi="宋体" w:eastAsia="宋体" w:cs="宋体"/>
          <w:bCs/>
          <w:color w:val="auto"/>
          <w:kern w:val="2"/>
          <w:sz w:val="21"/>
          <w:szCs w:val="21"/>
          <w:highlight w:val="none"/>
          <w:lang w:val="zh-CN"/>
        </w:rPr>
        <w:fldChar w:fldCharType="end"/>
      </w:r>
      <w:r>
        <w:rPr>
          <w:rFonts w:hint="eastAsia" w:ascii="宋体" w:hAnsi="宋体" w:eastAsia="宋体" w:cs="宋体"/>
          <w:bCs/>
          <w:color w:val="auto"/>
          <w:kern w:val="2"/>
          <w:sz w:val="21"/>
          <w:szCs w:val="21"/>
          <w:highlight w:val="none"/>
          <w:lang w:val="zh-CN"/>
        </w:rPr>
        <w:t>），工业和信息化部、国家统计局、发展改革委、财政部研究制定了《中小企业划型标准规定》。</w:t>
      </w:r>
    </w:p>
    <w:p>
      <w:pPr>
        <w:pStyle w:val="27"/>
        <w:spacing w:before="0" w:beforeAutospacing="0" w:after="225" w:afterAutospacing="0" w:line="360" w:lineRule="auto"/>
        <w:ind w:firstLine="420" w:firstLineChars="200"/>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经国务院同意，现印发给你们，请遵照执行。</w:t>
      </w:r>
    </w:p>
    <w:p>
      <w:pPr>
        <w:pStyle w:val="27"/>
        <w:spacing w:before="0" w:beforeAutospacing="0" w:after="225" w:afterAutospacing="0" w:line="360" w:lineRule="auto"/>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附件：</w:t>
      </w:r>
    </w:p>
    <w:p>
      <w:pPr>
        <w:pStyle w:val="27"/>
        <w:spacing w:before="0" w:beforeAutospacing="0" w:after="225" w:afterAutospacing="0" w:line="360" w:lineRule="auto"/>
        <w:jc w:val="center"/>
        <w:outlineLvl w:val="9"/>
        <w:rPr>
          <w:rFonts w:hint="eastAsia" w:ascii="宋体" w:hAnsi="宋体" w:eastAsia="宋体" w:cs="宋体"/>
          <w:b/>
          <w:color w:val="auto"/>
          <w:highlight w:val="none"/>
        </w:rPr>
      </w:pPr>
      <w:r>
        <w:rPr>
          <w:rFonts w:hint="eastAsia" w:ascii="宋体" w:hAnsi="宋体" w:eastAsia="宋体" w:cs="宋体"/>
          <w:b/>
          <w:color w:val="auto"/>
          <w:highlight w:val="none"/>
        </w:rPr>
        <w:t>中小企业划型标准规定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t>　一、根据《政府采购促进中小企业发展管理办法》的通知（</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"http://www.shui5.cn/article/47/26142.html"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 w:val="21"/>
          <w:szCs w:val="21"/>
          <w:highlight w:val="none"/>
        </w:rPr>
        <w:t>财库〔2020〕46号</w:t>
      </w:r>
      <w:r>
        <w:rPr>
          <w:rStyle w:val="43"/>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)，制定本规定。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pPr>
        <w:pStyle w:val="27"/>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中小企业标准暂行规定</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国经贸中小企[2003]143号</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同时废止。</w:t>
      </w:r>
    </w:p>
    <w:p>
      <w:pPr>
        <w:spacing w:line="360" w:lineRule="auto"/>
        <w:outlineLvl w:val="9"/>
        <w:rPr>
          <w:rFonts w:hint="eastAsia" w:ascii="宋体" w:hAnsi="宋体" w:eastAsia="宋体" w:cs="宋体"/>
          <w:color w:val="auto"/>
          <w:szCs w:val="21"/>
          <w:highlight w:val="none"/>
        </w:rPr>
      </w:pPr>
    </w:p>
    <w:p>
      <w:pPr>
        <w:spacing w:line="380" w:lineRule="exact"/>
        <w:ind w:firstLine="419" w:firstLineChars="198"/>
        <w:outlineLvl w:val="9"/>
        <w:rPr>
          <w:rStyle w:val="62"/>
          <w:rFonts w:hint="eastAsia" w:ascii="宋体" w:hAnsi="宋体" w:eastAsia="宋体" w:cs="宋体"/>
          <w:color w:val="auto"/>
          <w:spacing w:val="1"/>
          <w:szCs w:val="21"/>
          <w:highlight w:val="none"/>
        </w:rPr>
      </w:pPr>
    </w:p>
    <w:p>
      <w:pPr>
        <w:spacing w:line="380" w:lineRule="exact"/>
        <w:ind w:left="416" w:hanging="415" w:hangingChars="198"/>
        <w:outlineLvl w:val="9"/>
        <w:rPr>
          <w:rStyle w:val="62"/>
          <w:rFonts w:hint="eastAsia" w:ascii="宋体" w:hAnsi="宋体" w:eastAsia="宋体" w:cs="宋体"/>
          <w:color w:val="auto"/>
          <w:szCs w:val="21"/>
          <w:highlight w:val="none"/>
        </w:rPr>
      </w:pPr>
    </w:p>
    <w:p>
      <w:pPr>
        <w:pStyle w:val="316"/>
        <w:spacing w:before="120" w:after="120" w:line="400" w:lineRule="exact"/>
        <w:ind w:left="0" w:firstLine="0"/>
        <w:jc w:val="center"/>
        <w:outlineLvl w:val="9"/>
        <w:rPr>
          <w:rStyle w:val="62"/>
          <w:rFonts w:hint="eastAsia" w:ascii="宋体" w:hAnsi="宋体" w:eastAsia="宋体" w:cs="宋体"/>
          <w:bCs/>
          <w:color w:val="auto"/>
          <w:highlight w:val="none"/>
        </w:rPr>
      </w:pPr>
    </w:p>
    <w:p>
      <w:pPr>
        <w:pStyle w:val="316"/>
        <w:spacing w:before="120" w:after="120" w:line="400" w:lineRule="exact"/>
        <w:ind w:left="0" w:firstLine="0"/>
        <w:jc w:val="center"/>
        <w:outlineLvl w:val="9"/>
        <w:rPr>
          <w:rStyle w:val="62"/>
          <w:rFonts w:hint="eastAsia" w:ascii="宋体" w:hAnsi="宋体" w:eastAsia="宋体" w:cs="宋体"/>
          <w:bCs/>
          <w:color w:val="auto"/>
          <w:highlight w:val="none"/>
        </w:rPr>
      </w:pPr>
      <w:r>
        <w:rPr>
          <w:rStyle w:val="62"/>
          <w:rFonts w:hint="eastAsia" w:ascii="宋体" w:hAnsi="宋体" w:eastAsia="宋体" w:cs="宋体"/>
          <w:bCs/>
          <w:color w:val="auto"/>
          <w:highlight w:val="none"/>
        </w:rPr>
        <w:br w:type="page"/>
      </w:r>
    </w:p>
    <w:p>
      <w:pPr>
        <w:bidi w:val="0"/>
        <w:spacing w:line="240" w:lineRule="auto"/>
        <w:jc w:val="center"/>
        <w:outlineLvl w:val="0"/>
        <w:rPr>
          <w:rFonts w:hint="eastAsia" w:ascii="宋体" w:hAnsi="宋体" w:eastAsia="宋体" w:cs="宋体"/>
          <w:color w:val="auto"/>
          <w:sz w:val="28"/>
          <w:szCs w:val="28"/>
          <w:highlight w:val="none"/>
        </w:rPr>
      </w:pPr>
      <w:bookmarkStart w:id="54" w:name="_Toc27395"/>
      <w:bookmarkStart w:id="55" w:name="_Toc1850"/>
      <w:bookmarkStart w:id="56" w:name="_Toc30339"/>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章 合同条款及格式</w:t>
      </w:r>
      <w:bookmarkEnd w:id="54"/>
      <w:bookmarkEnd w:id="55"/>
      <w:bookmarkEnd w:id="56"/>
    </w:p>
    <w:p>
      <w:pPr>
        <w:keepNext w:val="0"/>
        <w:keepLines w:val="0"/>
        <w:pageBreakBefore w:val="0"/>
        <w:kinsoku/>
        <w:overflowPunct/>
        <w:topLinePunct w:val="0"/>
        <w:bidi w:val="0"/>
        <w:spacing w:beforeAutospacing="0" w:afterAutospacing="0" w:line="360" w:lineRule="auto"/>
        <w:ind w:left="0" w:leftChars="0" w:firstLine="0" w:firstLineChars="0"/>
        <w:jc w:val="center"/>
        <w:textAlignment w:val="auto"/>
        <w:outlineLvl w:val="9"/>
        <w:rPr>
          <w:rFonts w:hint="eastAsia" w:ascii="宋体" w:hAnsi="宋体" w:eastAsia="宋体" w:cs="宋体"/>
          <w:color w:val="auto"/>
          <w:szCs w:val="21"/>
          <w:highlight w:val="none"/>
        </w:rPr>
      </w:pPr>
      <w:bookmarkStart w:id="57" w:name="_Toc24719"/>
      <w:bookmarkStart w:id="58" w:name="_Toc29420"/>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后签订的合同条款为准，由甲乙双方协商后确定</w:t>
      </w:r>
    </w:p>
    <w:bookmarkEnd w:id="57"/>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pStyle w:val="316"/>
        <w:spacing w:before="0" w:after="0" w:line="720" w:lineRule="auto"/>
        <w:jc w:val="center"/>
        <w:outlineLvl w:val="9"/>
        <w:rPr>
          <w:rStyle w:val="62"/>
          <w:rFonts w:hint="eastAsia" w:ascii="宋体" w:hAnsi="宋体" w:eastAsia="宋体" w:cs="宋体"/>
          <w:bCs/>
          <w:color w:val="auto"/>
          <w:sz w:val="36"/>
          <w:szCs w:val="36"/>
          <w:highlight w:val="none"/>
        </w:rPr>
      </w:pPr>
    </w:p>
    <w:p>
      <w:pPr>
        <w:bidi w:val="0"/>
        <w:spacing w:line="240" w:lineRule="auto"/>
        <w:jc w:val="center"/>
        <w:outlineLvl w:val="0"/>
        <w:rPr>
          <w:rFonts w:hint="eastAsia" w:ascii="宋体" w:hAnsi="宋体" w:eastAsia="宋体" w:cs="宋体"/>
          <w:color w:val="auto"/>
          <w:sz w:val="28"/>
          <w:szCs w:val="28"/>
          <w:highlight w:val="none"/>
        </w:rPr>
      </w:pPr>
      <w:bookmarkStart w:id="59" w:name="_Toc25619"/>
      <w:bookmarkStart w:id="60" w:name="_Toc24512"/>
      <w:r>
        <w:rPr>
          <w:rFonts w:hint="eastAsia" w:ascii="宋体" w:hAnsi="宋体" w:eastAsia="宋体" w:cs="宋体"/>
          <w:color w:val="auto"/>
          <w:sz w:val="28"/>
          <w:szCs w:val="28"/>
          <w:highlight w:val="none"/>
        </w:rPr>
        <w:t>第六章  投标文件格式</w:t>
      </w:r>
      <w:bookmarkEnd w:id="58"/>
      <w:bookmarkEnd w:id="59"/>
      <w:bookmarkEnd w:id="60"/>
    </w:p>
    <w:p>
      <w:pPr>
        <w:spacing w:before="10" w:line="130" w:lineRule="exact"/>
        <w:jc w:val="left"/>
        <w:outlineLvl w:val="9"/>
        <w:rPr>
          <w:rStyle w:val="62"/>
          <w:rFonts w:hint="eastAsia" w:ascii="宋体" w:hAnsi="宋体" w:eastAsia="宋体" w:cs="宋体"/>
          <w:color w:val="auto"/>
          <w:sz w:val="13"/>
          <w:szCs w:val="13"/>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r>
        <w:rPr>
          <w:rStyle w:val="62"/>
          <w:rFonts w:hint="eastAsia" w:ascii="宋体" w:hAnsi="宋体" w:eastAsia="宋体" w:cs="宋体"/>
          <w:color w:val="auto"/>
          <w:sz w:val="20"/>
          <w:szCs w:val="20"/>
          <w:highlight w:val="none"/>
        </w:rPr>
        <w:br w:type="page"/>
      </w: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tabs>
          <w:tab w:val="left" w:pos="2980"/>
        </w:tabs>
        <w:ind w:right="-20"/>
        <w:jc w:val="both"/>
        <w:outlineLvl w:val="9"/>
        <w:rPr>
          <w:rStyle w:val="62"/>
          <w:rFonts w:hint="eastAsia" w:ascii="宋体" w:hAnsi="宋体" w:eastAsia="宋体" w:cs="宋体"/>
          <w:b/>
          <w:color w:val="auto"/>
          <w:position w:val="-3"/>
          <w:sz w:val="44"/>
          <w:szCs w:val="44"/>
          <w:highlight w:val="none"/>
          <w:u w:val="single"/>
        </w:rPr>
      </w:pP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Style w:val="62"/>
          <w:rFonts w:hint="eastAsia" w:ascii="宋体" w:hAnsi="宋体" w:eastAsia="宋体" w:cs="宋体"/>
          <w:b/>
          <w:color w:val="auto"/>
          <w:sz w:val="48"/>
          <w:szCs w:val="48"/>
          <w:highlight w:val="none"/>
          <w:lang w:val="en-US" w:eastAsia="zh-CN"/>
        </w:rPr>
      </w:pPr>
      <w:r>
        <w:rPr>
          <w:rStyle w:val="62"/>
          <w:rFonts w:hint="eastAsia" w:ascii="宋体" w:hAnsi="宋体" w:cs="宋体"/>
          <w:b/>
          <w:color w:val="auto"/>
          <w:sz w:val="48"/>
          <w:szCs w:val="48"/>
          <w:highlight w:val="none"/>
          <w:lang w:val="en-US" w:eastAsia="zh-CN"/>
        </w:rPr>
        <w:t>24年磐石市红旗岭镇供热锅炉改造项目</w:t>
      </w:r>
    </w:p>
    <w:p>
      <w:pPr>
        <w:pStyle w:val="9"/>
        <w:outlineLvl w:val="9"/>
        <w:rPr>
          <w:rFonts w:hint="eastAsia" w:ascii="宋体" w:hAnsi="宋体" w:eastAsia="宋体" w:cs="宋体"/>
          <w:color w:val="auto"/>
          <w:highlight w:val="none"/>
        </w:rPr>
      </w:pPr>
    </w:p>
    <w:p>
      <w:pPr>
        <w:jc w:val="left"/>
        <w:outlineLvl w:val="9"/>
        <w:rPr>
          <w:rStyle w:val="62"/>
          <w:rFonts w:hint="eastAsia" w:ascii="宋体" w:hAnsi="宋体" w:eastAsia="宋体" w:cs="宋体"/>
          <w:color w:val="auto"/>
          <w:sz w:val="28"/>
          <w:szCs w:val="28"/>
          <w:highlight w:val="none"/>
        </w:rPr>
      </w:pPr>
    </w:p>
    <w:p>
      <w:pPr>
        <w:pStyle w:val="576"/>
        <w:numPr>
          <w:ilvl w:val="0"/>
          <w:numId w:val="0"/>
        </w:numPr>
        <w:ind w:left="540" w:leftChars="0"/>
        <w:outlineLvl w:val="9"/>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Style w:val="62"/>
          <w:rFonts w:hint="eastAsia" w:ascii="宋体" w:hAnsi="宋体" w:eastAsia="宋体" w:cs="宋体"/>
          <w:color w:val="auto"/>
          <w:sz w:val="20"/>
          <w:szCs w:val="20"/>
          <w:highlight w:val="none"/>
        </w:rPr>
      </w:pPr>
    </w:p>
    <w:p>
      <w:pPr>
        <w:pStyle w:val="576"/>
        <w:numPr>
          <w:ilvl w:val="0"/>
          <w:numId w:val="0"/>
        </w:numPr>
        <w:ind w:left="540" w:leftChars="0"/>
        <w:outlineLvl w:val="9"/>
        <w:rPr>
          <w:rFonts w:hint="eastAsia" w:ascii="宋体" w:hAnsi="宋体" w:eastAsia="宋体" w:cs="宋体"/>
          <w:color w:val="auto"/>
          <w:highlight w:val="none"/>
        </w:rPr>
      </w:pPr>
    </w:p>
    <w:p>
      <w:pPr>
        <w:keepNext w:val="0"/>
        <w:keepLines w:val="0"/>
        <w:pageBreakBefore w:val="0"/>
        <w:widowControl/>
        <w:tabs>
          <w:tab w:val="left" w:pos="3780"/>
          <w:tab w:val="left" w:pos="4440"/>
          <w:tab w:val="left" w:pos="5100"/>
        </w:tabs>
        <w:kinsoku/>
        <w:wordWrap/>
        <w:overflowPunct/>
        <w:topLinePunct w:val="0"/>
        <w:autoSpaceDE/>
        <w:autoSpaceDN/>
        <w:bidi w:val="0"/>
        <w:adjustRightInd/>
        <w:snapToGrid/>
        <w:spacing w:line="360" w:lineRule="auto"/>
        <w:ind w:left="0" w:leftChars="0" w:right="34" w:rightChars="0" w:firstLine="0" w:firstLineChars="0"/>
        <w:jc w:val="center"/>
        <w:textAlignment w:val="baseline"/>
        <w:outlineLvl w:val="9"/>
        <w:rPr>
          <w:rStyle w:val="62"/>
          <w:rFonts w:hint="eastAsia" w:ascii="宋体" w:hAnsi="宋体" w:eastAsia="宋体" w:cs="宋体"/>
          <w:b/>
          <w:bCs/>
          <w:color w:val="auto"/>
          <w:w w:val="99"/>
          <w:position w:val="-4"/>
          <w:sz w:val="72"/>
          <w:szCs w:val="72"/>
          <w:highlight w:val="none"/>
        </w:rPr>
      </w:pPr>
      <w:r>
        <w:rPr>
          <w:rStyle w:val="62"/>
          <w:rFonts w:hint="eastAsia" w:ascii="宋体" w:hAnsi="宋体" w:eastAsia="宋体" w:cs="宋体"/>
          <w:b/>
          <w:bCs/>
          <w:color w:val="auto"/>
          <w:position w:val="-4"/>
          <w:sz w:val="72"/>
          <w:szCs w:val="72"/>
          <w:highlight w:val="none"/>
        </w:rPr>
        <w:t>投</w:t>
      </w:r>
      <w:r>
        <w:rPr>
          <w:rStyle w:val="62"/>
          <w:rFonts w:hint="eastAsia" w:ascii="宋体" w:hAnsi="宋体" w:eastAsia="宋体" w:cs="宋体"/>
          <w:b/>
          <w:bCs/>
          <w:color w:val="auto"/>
          <w:position w:val="-4"/>
          <w:sz w:val="72"/>
          <w:szCs w:val="72"/>
          <w:highlight w:val="none"/>
          <w:lang w:val="en-US" w:eastAsia="zh-CN"/>
        </w:rPr>
        <w:t xml:space="preserve"> </w:t>
      </w:r>
      <w:r>
        <w:rPr>
          <w:rStyle w:val="62"/>
          <w:rFonts w:hint="eastAsia" w:ascii="宋体" w:hAnsi="宋体" w:eastAsia="宋体" w:cs="宋体"/>
          <w:b/>
          <w:bCs/>
          <w:color w:val="auto"/>
          <w:position w:val="-4"/>
          <w:sz w:val="72"/>
          <w:szCs w:val="72"/>
          <w:highlight w:val="none"/>
        </w:rPr>
        <w:t>标</w:t>
      </w:r>
      <w:r>
        <w:rPr>
          <w:rStyle w:val="62"/>
          <w:rFonts w:hint="eastAsia" w:ascii="宋体" w:hAnsi="宋体" w:eastAsia="宋体" w:cs="宋体"/>
          <w:b/>
          <w:bCs/>
          <w:color w:val="auto"/>
          <w:position w:val="-4"/>
          <w:sz w:val="72"/>
          <w:szCs w:val="72"/>
          <w:highlight w:val="none"/>
          <w:lang w:val="en-US" w:eastAsia="zh-CN"/>
        </w:rPr>
        <w:t xml:space="preserve"> </w:t>
      </w:r>
      <w:r>
        <w:rPr>
          <w:rStyle w:val="62"/>
          <w:rFonts w:hint="eastAsia" w:ascii="宋体" w:hAnsi="宋体" w:eastAsia="宋体" w:cs="宋体"/>
          <w:b/>
          <w:bCs/>
          <w:color w:val="auto"/>
          <w:position w:val="-4"/>
          <w:sz w:val="72"/>
          <w:szCs w:val="72"/>
          <w:highlight w:val="none"/>
        </w:rPr>
        <w:t>文</w:t>
      </w:r>
      <w:r>
        <w:rPr>
          <w:rStyle w:val="62"/>
          <w:rFonts w:hint="eastAsia" w:ascii="宋体" w:hAnsi="宋体" w:eastAsia="宋体" w:cs="宋体"/>
          <w:b/>
          <w:bCs/>
          <w:color w:val="auto"/>
          <w:position w:val="-4"/>
          <w:sz w:val="72"/>
          <w:szCs w:val="72"/>
          <w:highlight w:val="none"/>
          <w:lang w:val="en-US" w:eastAsia="zh-CN"/>
        </w:rPr>
        <w:t xml:space="preserve"> </w:t>
      </w:r>
      <w:r>
        <w:rPr>
          <w:rStyle w:val="62"/>
          <w:rFonts w:hint="eastAsia" w:ascii="宋体" w:hAnsi="宋体" w:eastAsia="宋体" w:cs="宋体"/>
          <w:b/>
          <w:bCs/>
          <w:color w:val="auto"/>
          <w:w w:val="99"/>
          <w:position w:val="-4"/>
          <w:sz w:val="72"/>
          <w:szCs w:val="72"/>
          <w:highlight w:val="none"/>
        </w:rPr>
        <w:t>件</w:t>
      </w:r>
    </w:p>
    <w:p>
      <w:pPr>
        <w:pStyle w:val="15"/>
        <w:keepNext w:val="0"/>
        <w:keepLines w:val="0"/>
        <w:pageBreakBefore w:val="0"/>
        <w:widowControl/>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8"/>
          <w:szCs w:val="28"/>
          <w:highlight w:val="none"/>
          <w:u w:val="single"/>
          <w:lang w:val="en-US" w:eastAsia="zh-CN"/>
        </w:rPr>
      </w:pPr>
      <w:r>
        <w:rPr>
          <w:rStyle w:val="62"/>
          <w:rFonts w:hint="eastAsia" w:ascii="宋体" w:hAnsi="宋体" w:eastAsia="宋体" w:cs="宋体"/>
          <w:b/>
          <w:bCs/>
          <w:color w:val="auto"/>
          <w:w w:val="99"/>
          <w:position w:val="-4"/>
          <w:sz w:val="52"/>
          <w:szCs w:val="52"/>
          <w:highlight w:val="none"/>
          <w:lang w:val="en-US" w:eastAsia="zh-CN"/>
        </w:rPr>
        <w:t xml:space="preserve">           </w:t>
      </w:r>
      <w:r>
        <w:rPr>
          <w:rStyle w:val="62"/>
          <w:rFonts w:hint="eastAsia" w:ascii="宋体" w:hAnsi="宋体" w:eastAsia="宋体" w:cs="宋体"/>
          <w:b/>
          <w:bCs/>
          <w:color w:val="auto"/>
          <w:w w:val="99"/>
          <w:position w:val="-4"/>
          <w:sz w:val="24"/>
          <w:szCs w:val="24"/>
          <w:highlight w:val="none"/>
          <w:lang w:val="en-US" w:eastAsia="zh-CN"/>
        </w:rPr>
        <w:t xml:space="preserve">  项目编号：</w:t>
      </w:r>
      <w:r>
        <w:rPr>
          <w:rStyle w:val="62"/>
          <w:rFonts w:hint="eastAsia" w:ascii="宋体" w:hAnsi="宋体" w:eastAsia="宋体" w:cs="宋体"/>
          <w:b/>
          <w:bCs/>
          <w:color w:val="auto"/>
          <w:w w:val="99"/>
          <w:position w:val="-4"/>
          <w:sz w:val="24"/>
          <w:szCs w:val="24"/>
          <w:highlight w:val="none"/>
          <w:u w:val="single"/>
          <w:lang w:val="en-US" w:eastAsia="zh-CN"/>
        </w:rPr>
        <w:t xml:space="preserve">             </w:t>
      </w:r>
    </w:p>
    <w:p>
      <w:pPr>
        <w:spacing w:before="4" w:line="110" w:lineRule="exact"/>
        <w:jc w:val="left"/>
        <w:outlineLvl w:val="9"/>
        <w:rPr>
          <w:rStyle w:val="62"/>
          <w:rFonts w:hint="eastAsia" w:ascii="宋体" w:hAnsi="宋体" w:eastAsia="宋体" w:cs="宋体"/>
          <w:color w:val="auto"/>
          <w:sz w:val="11"/>
          <w:szCs w:val="11"/>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pStyle w:val="576"/>
        <w:numPr>
          <w:ilvl w:val="0"/>
          <w:numId w:val="0"/>
        </w:numPr>
        <w:ind w:left="540" w:leftChars="0"/>
        <w:outlineLvl w:val="9"/>
        <w:rPr>
          <w:rFonts w:hint="eastAsia" w:ascii="宋体" w:hAnsi="宋体" w:eastAsia="宋体" w:cs="宋体"/>
          <w:color w:val="auto"/>
          <w:highlight w:val="none"/>
        </w:rPr>
      </w:pPr>
    </w:p>
    <w:p>
      <w:pPr>
        <w:pStyle w:val="576"/>
        <w:numPr>
          <w:ilvl w:val="0"/>
          <w:numId w:val="0"/>
        </w:numPr>
        <w:ind w:left="540" w:leftChars="0"/>
        <w:outlineLvl w:val="9"/>
        <w:rPr>
          <w:rFonts w:hint="eastAsia" w:ascii="宋体" w:hAnsi="宋体" w:eastAsia="宋体" w:cs="宋体"/>
          <w:color w:val="auto"/>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keepNext w:val="0"/>
        <w:keepLines w:val="0"/>
        <w:pageBreakBefore w:val="0"/>
        <w:widowControl/>
        <w:tabs>
          <w:tab w:val="left" w:pos="6940"/>
          <w:tab w:val="left" w:pos="7520"/>
        </w:tabs>
        <w:kinsoku/>
        <w:wordWrap/>
        <w:overflowPunct/>
        <w:topLinePunct w:val="0"/>
        <w:autoSpaceDE/>
        <w:autoSpaceDN/>
        <w:bidi w:val="0"/>
        <w:adjustRightInd/>
        <w:snapToGrid/>
        <w:spacing w:line="720" w:lineRule="auto"/>
        <w:ind w:left="1201" w:right="62"/>
        <w:jc w:val="left"/>
        <w:textAlignment w:val="baseline"/>
        <w:outlineLvl w:val="9"/>
        <w:rPr>
          <w:rStyle w:val="62"/>
          <w:rFonts w:hint="eastAsia" w:ascii="宋体" w:hAnsi="宋体" w:eastAsia="宋体" w:cs="宋体"/>
          <w:b/>
          <w:bCs/>
          <w:color w:val="auto"/>
          <w:sz w:val="28"/>
          <w:szCs w:val="28"/>
          <w:highlight w:val="none"/>
        </w:rPr>
      </w:pPr>
      <w:r>
        <w:rPr>
          <w:rStyle w:val="62"/>
          <w:rFonts w:hint="eastAsia" w:ascii="宋体" w:hAnsi="宋体" w:eastAsia="宋体" w:cs="宋体"/>
          <w:b/>
          <w:bCs/>
          <w:color w:val="auto"/>
          <w:sz w:val="28"/>
          <w:szCs w:val="28"/>
          <w:highlight w:val="none"/>
          <w:lang w:eastAsia="zh-CN"/>
        </w:rPr>
        <w:t>供</w:t>
      </w:r>
      <w:r>
        <w:rPr>
          <w:rStyle w:val="62"/>
          <w:rFonts w:hint="eastAsia" w:ascii="宋体" w:hAnsi="宋体" w:eastAsia="宋体" w:cs="宋体"/>
          <w:b/>
          <w:bCs/>
          <w:color w:val="auto"/>
          <w:sz w:val="28"/>
          <w:szCs w:val="28"/>
          <w:highlight w:val="none"/>
          <w:lang w:val="en-US" w:eastAsia="zh-CN"/>
        </w:rPr>
        <w:t xml:space="preserve">  </w:t>
      </w:r>
      <w:r>
        <w:rPr>
          <w:rStyle w:val="62"/>
          <w:rFonts w:hint="eastAsia" w:ascii="宋体" w:hAnsi="宋体" w:eastAsia="宋体" w:cs="宋体"/>
          <w:b/>
          <w:bCs/>
          <w:color w:val="auto"/>
          <w:sz w:val="28"/>
          <w:szCs w:val="28"/>
          <w:highlight w:val="none"/>
          <w:lang w:eastAsia="zh-CN"/>
        </w:rPr>
        <w:t>应</w:t>
      </w:r>
      <w:r>
        <w:rPr>
          <w:rStyle w:val="62"/>
          <w:rFonts w:hint="eastAsia" w:ascii="宋体" w:hAnsi="宋体" w:eastAsia="宋体" w:cs="宋体"/>
          <w:b/>
          <w:bCs/>
          <w:color w:val="auto"/>
          <w:sz w:val="28"/>
          <w:szCs w:val="28"/>
          <w:highlight w:val="none"/>
          <w:lang w:val="en-US" w:eastAsia="zh-CN"/>
        </w:rPr>
        <w:t xml:space="preserve">  </w:t>
      </w:r>
      <w:r>
        <w:rPr>
          <w:rStyle w:val="62"/>
          <w:rFonts w:hint="eastAsia" w:ascii="宋体" w:hAnsi="宋体" w:eastAsia="宋体" w:cs="宋体"/>
          <w:b/>
          <w:bCs/>
          <w:color w:val="auto"/>
          <w:sz w:val="28"/>
          <w:szCs w:val="28"/>
          <w:highlight w:val="none"/>
          <w:lang w:eastAsia="zh-CN"/>
        </w:rPr>
        <w:t>商</w:t>
      </w:r>
      <w:r>
        <w:rPr>
          <w:rStyle w:val="62"/>
          <w:rFonts w:hint="eastAsia" w:ascii="宋体" w:hAnsi="宋体" w:eastAsia="宋体" w:cs="宋体"/>
          <w:b/>
          <w:bCs/>
          <w:color w:val="auto"/>
          <w:sz w:val="28"/>
          <w:szCs w:val="28"/>
          <w:highlight w:val="none"/>
        </w:rPr>
        <w:t>：</w:t>
      </w:r>
      <w:r>
        <w:rPr>
          <w:rStyle w:val="62"/>
          <w:rFonts w:hint="eastAsia" w:ascii="宋体" w:hAnsi="宋体" w:eastAsia="宋体" w:cs="宋体"/>
          <w:b/>
          <w:bCs/>
          <w:color w:val="auto"/>
          <w:sz w:val="28"/>
          <w:szCs w:val="28"/>
          <w:highlight w:val="none"/>
          <w:u w:val="single"/>
          <w:lang w:val="en-US" w:eastAsia="zh-CN"/>
        </w:rPr>
        <w:t xml:space="preserve">                         </w:t>
      </w:r>
      <w:r>
        <w:rPr>
          <w:rStyle w:val="62"/>
          <w:rFonts w:hint="eastAsia" w:ascii="宋体" w:hAnsi="宋体" w:eastAsia="宋体" w:cs="宋体"/>
          <w:b/>
          <w:bCs/>
          <w:color w:val="auto"/>
          <w:sz w:val="28"/>
          <w:szCs w:val="28"/>
          <w:highlight w:val="none"/>
        </w:rPr>
        <w:t>（盖</w:t>
      </w:r>
      <w:r>
        <w:rPr>
          <w:rStyle w:val="62"/>
          <w:rFonts w:hint="eastAsia" w:ascii="宋体" w:hAnsi="宋体" w:eastAsia="宋体" w:cs="宋体"/>
          <w:b/>
          <w:bCs/>
          <w:color w:val="auto"/>
          <w:spacing w:val="-3"/>
          <w:sz w:val="28"/>
          <w:szCs w:val="28"/>
          <w:highlight w:val="none"/>
        </w:rPr>
        <w:t>单</w:t>
      </w:r>
      <w:r>
        <w:rPr>
          <w:rStyle w:val="62"/>
          <w:rFonts w:hint="eastAsia" w:ascii="宋体" w:hAnsi="宋体" w:eastAsia="宋体" w:cs="宋体"/>
          <w:b/>
          <w:bCs/>
          <w:color w:val="auto"/>
          <w:sz w:val="28"/>
          <w:szCs w:val="28"/>
          <w:highlight w:val="none"/>
        </w:rPr>
        <w:t>位</w:t>
      </w:r>
      <w:r>
        <w:rPr>
          <w:rStyle w:val="62"/>
          <w:rFonts w:hint="eastAsia" w:ascii="宋体" w:hAnsi="宋体" w:eastAsia="宋体" w:cs="宋体"/>
          <w:b/>
          <w:bCs/>
          <w:color w:val="auto"/>
          <w:spacing w:val="-3"/>
          <w:sz w:val="28"/>
          <w:szCs w:val="28"/>
          <w:highlight w:val="none"/>
        </w:rPr>
        <w:t>章</w:t>
      </w:r>
      <w:r>
        <w:rPr>
          <w:rStyle w:val="62"/>
          <w:rFonts w:hint="eastAsia" w:ascii="宋体" w:hAnsi="宋体" w:eastAsia="宋体" w:cs="宋体"/>
          <w:b/>
          <w:bCs/>
          <w:color w:val="auto"/>
          <w:sz w:val="28"/>
          <w:szCs w:val="28"/>
          <w:highlight w:val="none"/>
        </w:rPr>
        <w:t xml:space="preserve">） </w:t>
      </w:r>
    </w:p>
    <w:p>
      <w:pPr>
        <w:keepNext w:val="0"/>
        <w:keepLines w:val="0"/>
        <w:pageBreakBefore w:val="0"/>
        <w:widowControl/>
        <w:tabs>
          <w:tab w:val="left" w:pos="6940"/>
          <w:tab w:val="left" w:pos="7520"/>
        </w:tabs>
        <w:kinsoku/>
        <w:wordWrap/>
        <w:overflowPunct/>
        <w:topLinePunct w:val="0"/>
        <w:autoSpaceDE/>
        <w:autoSpaceDN/>
        <w:bidi w:val="0"/>
        <w:adjustRightInd/>
        <w:snapToGrid/>
        <w:spacing w:line="720" w:lineRule="auto"/>
        <w:ind w:left="1201" w:right="62"/>
        <w:jc w:val="left"/>
        <w:textAlignment w:val="baseline"/>
        <w:outlineLvl w:val="9"/>
        <w:rPr>
          <w:rStyle w:val="62"/>
          <w:rFonts w:hint="eastAsia" w:ascii="宋体" w:hAnsi="宋体" w:eastAsia="宋体" w:cs="宋体"/>
          <w:b/>
          <w:bCs/>
          <w:color w:val="auto"/>
          <w:sz w:val="28"/>
          <w:szCs w:val="28"/>
          <w:highlight w:val="none"/>
        </w:rPr>
      </w:pPr>
      <w:r>
        <w:rPr>
          <w:rStyle w:val="62"/>
          <w:rFonts w:hint="eastAsia" w:ascii="宋体" w:hAnsi="宋体" w:eastAsia="宋体" w:cs="宋体"/>
          <w:b/>
          <w:bCs/>
          <w:color w:val="auto"/>
          <w:sz w:val="28"/>
          <w:szCs w:val="28"/>
          <w:highlight w:val="none"/>
        </w:rPr>
        <w:t>法定代</w:t>
      </w:r>
      <w:r>
        <w:rPr>
          <w:rStyle w:val="62"/>
          <w:rFonts w:hint="eastAsia" w:ascii="宋体" w:hAnsi="宋体" w:eastAsia="宋体" w:cs="宋体"/>
          <w:b/>
          <w:bCs/>
          <w:color w:val="auto"/>
          <w:spacing w:val="-3"/>
          <w:sz w:val="28"/>
          <w:szCs w:val="28"/>
          <w:highlight w:val="none"/>
        </w:rPr>
        <w:t>表</w:t>
      </w:r>
      <w:r>
        <w:rPr>
          <w:rStyle w:val="62"/>
          <w:rFonts w:hint="eastAsia" w:ascii="宋体" w:hAnsi="宋体" w:eastAsia="宋体" w:cs="宋体"/>
          <w:b/>
          <w:bCs/>
          <w:color w:val="auto"/>
          <w:sz w:val="28"/>
          <w:szCs w:val="28"/>
          <w:highlight w:val="none"/>
        </w:rPr>
        <w:t>人或其</w:t>
      </w:r>
      <w:r>
        <w:rPr>
          <w:rStyle w:val="62"/>
          <w:rFonts w:hint="eastAsia" w:ascii="宋体" w:hAnsi="宋体" w:eastAsia="宋体" w:cs="宋体"/>
          <w:b/>
          <w:bCs/>
          <w:color w:val="auto"/>
          <w:spacing w:val="-3"/>
          <w:sz w:val="28"/>
          <w:szCs w:val="28"/>
          <w:highlight w:val="none"/>
        </w:rPr>
        <w:t>委托</w:t>
      </w:r>
      <w:r>
        <w:rPr>
          <w:rStyle w:val="62"/>
          <w:rFonts w:hint="eastAsia" w:ascii="宋体" w:hAnsi="宋体" w:eastAsia="宋体" w:cs="宋体"/>
          <w:b/>
          <w:bCs/>
          <w:color w:val="auto"/>
          <w:sz w:val="28"/>
          <w:szCs w:val="28"/>
          <w:highlight w:val="none"/>
        </w:rPr>
        <w:t>代理人</w:t>
      </w:r>
      <w:r>
        <w:rPr>
          <w:rStyle w:val="62"/>
          <w:rFonts w:hint="eastAsia" w:ascii="宋体" w:hAnsi="宋体" w:eastAsia="宋体" w:cs="宋体"/>
          <w:b/>
          <w:bCs/>
          <w:color w:val="auto"/>
          <w:spacing w:val="2"/>
          <w:sz w:val="28"/>
          <w:szCs w:val="28"/>
          <w:highlight w:val="none"/>
        </w:rPr>
        <w:t>：</w:t>
      </w:r>
      <w:r>
        <w:rPr>
          <w:rStyle w:val="62"/>
          <w:rFonts w:hint="eastAsia" w:ascii="宋体" w:hAnsi="宋体" w:eastAsia="宋体" w:cs="宋体"/>
          <w:b/>
          <w:bCs/>
          <w:color w:val="auto"/>
          <w:spacing w:val="2"/>
          <w:sz w:val="28"/>
          <w:szCs w:val="28"/>
          <w:highlight w:val="none"/>
          <w:u w:val="single"/>
          <w:lang w:val="en-US" w:eastAsia="zh-CN"/>
        </w:rPr>
        <w:t xml:space="preserve">           </w:t>
      </w:r>
      <w:r>
        <w:rPr>
          <w:rStyle w:val="62"/>
          <w:rFonts w:hint="eastAsia" w:ascii="宋体" w:hAnsi="宋体" w:eastAsia="宋体" w:cs="宋体"/>
          <w:b/>
          <w:bCs/>
          <w:color w:val="auto"/>
          <w:sz w:val="28"/>
          <w:szCs w:val="28"/>
          <w:highlight w:val="none"/>
        </w:rPr>
        <w:t>（</w:t>
      </w:r>
      <w:r>
        <w:rPr>
          <w:rStyle w:val="62"/>
          <w:rFonts w:hint="eastAsia" w:ascii="宋体" w:hAnsi="宋体" w:eastAsia="宋体" w:cs="宋体"/>
          <w:b/>
          <w:bCs/>
          <w:color w:val="auto"/>
          <w:spacing w:val="-3"/>
          <w:sz w:val="28"/>
          <w:szCs w:val="28"/>
          <w:highlight w:val="none"/>
        </w:rPr>
        <w:t>签</w:t>
      </w:r>
      <w:r>
        <w:rPr>
          <w:rStyle w:val="62"/>
          <w:rFonts w:hint="eastAsia" w:ascii="宋体" w:hAnsi="宋体" w:eastAsia="宋体" w:cs="宋体"/>
          <w:b/>
          <w:bCs/>
          <w:color w:val="auto"/>
          <w:sz w:val="28"/>
          <w:szCs w:val="28"/>
          <w:highlight w:val="none"/>
        </w:rPr>
        <w:t>字</w:t>
      </w:r>
      <w:r>
        <w:rPr>
          <w:rStyle w:val="62"/>
          <w:rFonts w:hint="eastAsia" w:ascii="宋体" w:hAnsi="宋体" w:eastAsia="宋体" w:cs="宋体"/>
          <w:b/>
          <w:bCs/>
          <w:color w:val="auto"/>
          <w:sz w:val="28"/>
          <w:szCs w:val="28"/>
          <w:highlight w:val="none"/>
          <w:lang w:eastAsia="zh-CN"/>
        </w:rPr>
        <w:t>或盖章</w:t>
      </w:r>
      <w:r>
        <w:rPr>
          <w:rStyle w:val="62"/>
          <w:rFonts w:hint="eastAsia" w:ascii="宋体" w:hAnsi="宋体" w:eastAsia="宋体" w:cs="宋体"/>
          <w:b/>
          <w:bCs/>
          <w:color w:val="auto"/>
          <w:sz w:val="28"/>
          <w:szCs w:val="28"/>
          <w:highlight w:val="none"/>
        </w:rPr>
        <w:t>）</w:t>
      </w:r>
    </w:p>
    <w:p>
      <w:pPr>
        <w:keepNext w:val="0"/>
        <w:keepLines w:val="0"/>
        <w:pageBreakBefore w:val="0"/>
        <w:widowControl/>
        <w:tabs>
          <w:tab w:val="left" w:pos="3600"/>
          <w:tab w:val="left" w:pos="4620"/>
          <w:tab w:val="left" w:pos="5640"/>
        </w:tabs>
        <w:kinsoku/>
        <w:wordWrap/>
        <w:overflowPunct/>
        <w:topLinePunct w:val="0"/>
        <w:autoSpaceDE/>
        <w:autoSpaceDN/>
        <w:bidi w:val="0"/>
        <w:adjustRightInd/>
        <w:snapToGrid/>
        <w:spacing w:line="720" w:lineRule="auto"/>
        <w:ind w:left="2877" w:right="-20"/>
        <w:jc w:val="left"/>
        <w:textAlignment w:val="baseline"/>
        <w:outlineLvl w:val="9"/>
        <w:rPr>
          <w:rStyle w:val="62"/>
          <w:rFonts w:hint="eastAsia" w:ascii="宋体" w:hAnsi="宋体" w:eastAsia="宋体" w:cs="宋体"/>
          <w:b/>
          <w:bCs/>
          <w:color w:val="auto"/>
          <w:sz w:val="28"/>
          <w:szCs w:val="28"/>
          <w:highlight w:val="none"/>
        </w:rPr>
      </w:pPr>
      <w:r>
        <w:rPr>
          <w:rStyle w:val="62"/>
          <w:rFonts w:hint="eastAsia" w:ascii="宋体" w:hAnsi="宋体" w:eastAsia="宋体" w:cs="宋体"/>
          <w:b/>
          <w:bCs/>
          <w:color w:val="auto"/>
          <w:position w:val="-3"/>
          <w:sz w:val="28"/>
          <w:szCs w:val="28"/>
          <w:highlight w:val="none"/>
          <w:u w:val="single"/>
        </w:rPr>
        <w:tab/>
      </w:r>
      <w:r>
        <w:rPr>
          <w:rStyle w:val="62"/>
          <w:rFonts w:hint="eastAsia" w:ascii="宋体" w:hAnsi="宋体" w:eastAsia="宋体" w:cs="宋体"/>
          <w:b/>
          <w:bCs/>
          <w:color w:val="auto"/>
          <w:spacing w:val="2"/>
          <w:position w:val="-3"/>
          <w:sz w:val="28"/>
          <w:szCs w:val="28"/>
          <w:highlight w:val="none"/>
        </w:rPr>
        <w:t>年</w:t>
      </w:r>
      <w:r>
        <w:rPr>
          <w:rStyle w:val="62"/>
          <w:rFonts w:hint="eastAsia" w:ascii="宋体" w:hAnsi="宋体" w:eastAsia="宋体" w:cs="宋体"/>
          <w:b/>
          <w:bCs/>
          <w:color w:val="auto"/>
          <w:position w:val="-3"/>
          <w:sz w:val="28"/>
          <w:szCs w:val="28"/>
          <w:highlight w:val="none"/>
          <w:u w:val="single"/>
        </w:rPr>
        <w:tab/>
      </w:r>
      <w:r>
        <w:rPr>
          <w:rStyle w:val="62"/>
          <w:rFonts w:hint="eastAsia" w:ascii="宋体" w:hAnsi="宋体" w:eastAsia="宋体" w:cs="宋体"/>
          <w:b/>
          <w:bCs/>
          <w:color w:val="auto"/>
          <w:spacing w:val="2"/>
          <w:position w:val="-3"/>
          <w:sz w:val="28"/>
          <w:szCs w:val="28"/>
          <w:highlight w:val="none"/>
        </w:rPr>
        <w:t>月</w:t>
      </w:r>
      <w:r>
        <w:rPr>
          <w:rStyle w:val="62"/>
          <w:rFonts w:hint="eastAsia" w:ascii="宋体" w:hAnsi="宋体" w:eastAsia="宋体" w:cs="宋体"/>
          <w:b/>
          <w:bCs/>
          <w:color w:val="auto"/>
          <w:position w:val="-3"/>
          <w:sz w:val="28"/>
          <w:szCs w:val="28"/>
          <w:highlight w:val="none"/>
          <w:u w:val="single"/>
        </w:rPr>
        <w:tab/>
      </w:r>
      <w:r>
        <w:rPr>
          <w:rStyle w:val="62"/>
          <w:rFonts w:hint="eastAsia" w:ascii="宋体" w:hAnsi="宋体" w:eastAsia="宋体" w:cs="宋体"/>
          <w:b/>
          <w:bCs/>
          <w:color w:val="auto"/>
          <w:position w:val="-3"/>
          <w:sz w:val="28"/>
          <w:szCs w:val="28"/>
          <w:highlight w:val="none"/>
        </w:rPr>
        <w:t>日</w:t>
      </w:r>
    </w:p>
    <w:p>
      <w:pPr>
        <w:spacing w:line="427" w:lineRule="exact"/>
        <w:ind w:left="4055" w:right="4013"/>
        <w:jc w:val="center"/>
        <w:outlineLvl w:val="9"/>
        <w:rPr>
          <w:rStyle w:val="62"/>
          <w:rFonts w:hint="eastAsia" w:ascii="宋体" w:hAnsi="宋体" w:eastAsia="宋体" w:cs="宋体"/>
          <w:b/>
          <w:color w:val="auto"/>
          <w:spacing w:val="2"/>
          <w:w w:val="99"/>
          <w:position w:val="-4"/>
          <w:sz w:val="32"/>
          <w:szCs w:val="32"/>
          <w:highlight w:val="none"/>
        </w:rPr>
      </w:pPr>
      <w:r>
        <w:rPr>
          <w:rStyle w:val="62"/>
          <w:rFonts w:hint="eastAsia" w:ascii="宋体" w:hAnsi="宋体" w:eastAsia="宋体" w:cs="宋体"/>
          <w:b/>
          <w:color w:val="auto"/>
          <w:spacing w:val="2"/>
          <w:w w:val="99"/>
          <w:position w:val="-4"/>
          <w:sz w:val="32"/>
          <w:szCs w:val="32"/>
          <w:highlight w:val="none"/>
        </w:rPr>
        <w:br w:type="page"/>
      </w:r>
    </w:p>
    <w:p>
      <w:pPr>
        <w:spacing w:line="427" w:lineRule="exact"/>
        <w:ind w:right="4013"/>
        <w:jc w:val="center"/>
        <w:outlineLvl w:val="9"/>
        <w:rPr>
          <w:rStyle w:val="62"/>
          <w:rFonts w:hint="eastAsia" w:ascii="宋体" w:hAnsi="宋体" w:eastAsia="宋体" w:cs="宋体"/>
          <w:b/>
          <w:color w:val="auto"/>
          <w:sz w:val="32"/>
          <w:szCs w:val="32"/>
          <w:highlight w:val="none"/>
        </w:rPr>
      </w:pPr>
      <w:r>
        <w:rPr>
          <w:rStyle w:val="62"/>
          <w:rFonts w:hint="eastAsia" w:ascii="宋体" w:hAnsi="宋体" w:cs="宋体"/>
          <w:b/>
          <w:color w:val="auto"/>
          <w:spacing w:val="2"/>
          <w:w w:val="99"/>
          <w:position w:val="-4"/>
          <w:sz w:val="32"/>
          <w:szCs w:val="32"/>
          <w:highlight w:val="none"/>
          <w:lang w:val="en-US" w:eastAsia="zh-CN"/>
        </w:rPr>
        <w:t xml:space="preserve">                      </w:t>
      </w:r>
      <w:r>
        <w:rPr>
          <w:rStyle w:val="62"/>
          <w:rFonts w:hint="eastAsia" w:ascii="宋体" w:hAnsi="宋体" w:eastAsia="宋体" w:cs="宋体"/>
          <w:b/>
          <w:color w:val="auto"/>
          <w:spacing w:val="2"/>
          <w:w w:val="99"/>
          <w:position w:val="-4"/>
          <w:sz w:val="32"/>
          <w:szCs w:val="32"/>
          <w:highlight w:val="none"/>
        </w:rPr>
        <w:t>目  录</w:t>
      </w:r>
    </w:p>
    <w:p>
      <w:pPr>
        <w:spacing w:before="6" w:line="130" w:lineRule="exact"/>
        <w:jc w:val="left"/>
        <w:outlineLvl w:val="9"/>
        <w:rPr>
          <w:rStyle w:val="62"/>
          <w:rFonts w:hint="eastAsia" w:ascii="宋体" w:hAnsi="宋体" w:eastAsia="宋体" w:cs="宋体"/>
          <w:color w:val="auto"/>
          <w:sz w:val="13"/>
          <w:szCs w:val="13"/>
          <w:highlight w:val="none"/>
          <w:lang w:val="en-US" w:eastAsia="zh-CN"/>
        </w:rPr>
      </w:pPr>
      <w:r>
        <w:rPr>
          <w:rStyle w:val="62"/>
          <w:rFonts w:hint="eastAsia" w:ascii="宋体" w:hAnsi="宋体" w:cs="宋体"/>
          <w:color w:val="auto"/>
          <w:sz w:val="13"/>
          <w:szCs w:val="13"/>
          <w:highlight w:val="none"/>
          <w:lang w:val="en-US" w:eastAsia="zh-CN"/>
        </w:rPr>
        <w:t xml:space="preserve"> </w:t>
      </w: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keepNext w:val="0"/>
        <w:keepLines w:val="0"/>
        <w:pageBreakBefore w:val="0"/>
        <w:widowControl/>
        <w:numPr>
          <w:ilvl w:val="0"/>
          <w:numId w:val="42"/>
        </w:numPr>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eastAsia="宋体" w:cs="宋体"/>
          <w:color w:val="auto"/>
          <w:sz w:val="24"/>
          <w:szCs w:val="24"/>
          <w:highlight w:val="none"/>
        </w:rPr>
        <w:t>投标函</w:t>
      </w:r>
    </w:p>
    <w:p>
      <w:pPr>
        <w:keepNext w:val="0"/>
        <w:keepLines w:val="0"/>
        <w:pageBreakBefore w:val="0"/>
        <w:widowControl/>
        <w:numPr>
          <w:ilvl w:val="0"/>
          <w:numId w:val="42"/>
        </w:numPr>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eastAsia="宋体" w:cs="宋体"/>
          <w:color w:val="auto"/>
          <w:sz w:val="24"/>
          <w:szCs w:val="24"/>
          <w:highlight w:val="none"/>
        </w:rPr>
        <w:t>开标一览表</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eastAsia="宋体" w:cs="宋体"/>
          <w:color w:val="auto"/>
          <w:sz w:val="24"/>
          <w:szCs w:val="24"/>
          <w:highlight w:val="none"/>
          <w:lang w:eastAsia="zh-CN"/>
        </w:rPr>
        <w:t>三</w:t>
      </w:r>
      <w:r>
        <w:rPr>
          <w:rStyle w:val="62"/>
          <w:rFonts w:hint="eastAsia" w:ascii="宋体" w:hAnsi="宋体" w:eastAsia="宋体" w:cs="宋体"/>
          <w:color w:val="auto"/>
          <w:sz w:val="24"/>
          <w:szCs w:val="24"/>
          <w:highlight w:val="none"/>
        </w:rPr>
        <w:t xml:space="preserve">、法定代表人身份证明（适用于无委托代理人的情况） </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eastAsia="宋体" w:cs="宋体"/>
          <w:color w:val="auto"/>
          <w:sz w:val="24"/>
          <w:szCs w:val="24"/>
          <w:highlight w:val="none"/>
          <w:lang w:eastAsia="zh-CN"/>
        </w:rPr>
        <w:t>四</w:t>
      </w:r>
      <w:r>
        <w:rPr>
          <w:rStyle w:val="62"/>
          <w:rFonts w:hint="eastAsia" w:ascii="宋体" w:hAnsi="宋体" w:eastAsia="宋体" w:cs="宋体"/>
          <w:color w:val="auto"/>
          <w:sz w:val="24"/>
          <w:szCs w:val="24"/>
          <w:highlight w:val="none"/>
        </w:rPr>
        <w:t>、授权委托书（</w:t>
      </w:r>
      <w:r>
        <w:rPr>
          <w:rStyle w:val="62"/>
          <w:rFonts w:hint="eastAsia" w:ascii="宋体" w:hAnsi="宋体" w:eastAsia="宋体" w:cs="宋体"/>
          <w:color w:val="auto"/>
          <w:spacing w:val="-2"/>
          <w:sz w:val="24"/>
          <w:szCs w:val="24"/>
          <w:highlight w:val="none"/>
        </w:rPr>
        <w:t>适</w:t>
      </w:r>
      <w:r>
        <w:rPr>
          <w:rStyle w:val="62"/>
          <w:rFonts w:hint="eastAsia" w:ascii="宋体" w:hAnsi="宋体" w:eastAsia="宋体" w:cs="宋体"/>
          <w:color w:val="auto"/>
          <w:sz w:val="24"/>
          <w:szCs w:val="24"/>
          <w:highlight w:val="none"/>
        </w:rPr>
        <w:t>用</w:t>
      </w:r>
      <w:r>
        <w:rPr>
          <w:rStyle w:val="62"/>
          <w:rFonts w:hint="eastAsia" w:ascii="宋体" w:hAnsi="宋体" w:eastAsia="宋体" w:cs="宋体"/>
          <w:color w:val="auto"/>
          <w:spacing w:val="-2"/>
          <w:sz w:val="24"/>
          <w:szCs w:val="24"/>
          <w:highlight w:val="none"/>
        </w:rPr>
        <w:t>于</w:t>
      </w:r>
      <w:r>
        <w:rPr>
          <w:rStyle w:val="62"/>
          <w:rFonts w:hint="eastAsia" w:ascii="宋体" w:hAnsi="宋体" w:eastAsia="宋体" w:cs="宋体"/>
          <w:color w:val="auto"/>
          <w:sz w:val="24"/>
          <w:szCs w:val="24"/>
          <w:highlight w:val="none"/>
        </w:rPr>
        <w:t>有委</w:t>
      </w:r>
      <w:r>
        <w:rPr>
          <w:rStyle w:val="62"/>
          <w:rFonts w:hint="eastAsia" w:ascii="宋体" w:hAnsi="宋体" w:eastAsia="宋体" w:cs="宋体"/>
          <w:color w:val="auto"/>
          <w:spacing w:val="-2"/>
          <w:sz w:val="24"/>
          <w:szCs w:val="24"/>
          <w:highlight w:val="none"/>
        </w:rPr>
        <w:t>托</w:t>
      </w:r>
      <w:r>
        <w:rPr>
          <w:rStyle w:val="62"/>
          <w:rFonts w:hint="eastAsia" w:ascii="宋体" w:hAnsi="宋体" w:eastAsia="宋体" w:cs="宋体"/>
          <w:color w:val="auto"/>
          <w:sz w:val="24"/>
          <w:szCs w:val="24"/>
          <w:highlight w:val="none"/>
        </w:rPr>
        <w:t>代</w:t>
      </w:r>
      <w:r>
        <w:rPr>
          <w:rStyle w:val="62"/>
          <w:rFonts w:hint="eastAsia" w:ascii="宋体" w:hAnsi="宋体" w:eastAsia="宋体" w:cs="宋体"/>
          <w:color w:val="auto"/>
          <w:spacing w:val="-2"/>
          <w:sz w:val="24"/>
          <w:szCs w:val="24"/>
          <w:highlight w:val="none"/>
        </w:rPr>
        <w:t>理</w:t>
      </w:r>
      <w:r>
        <w:rPr>
          <w:rStyle w:val="62"/>
          <w:rFonts w:hint="eastAsia" w:ascii="宋体" w:hAnsi="宋体" w:eastAsia="宋体" w:cs="宋体"/>
          <w:color w:val="auto"/>
          <w:sz w:val="24"/>
          <w:szCs w:val="24"/>
          <w:highlight w:val="none"/>
        </w:rPr>
        <w:t>人</w:t>
      </w:r>
      <w:r>
        <w:rPr>
          <w:rStyle w:val="62"/>
          <w:rFonts w:hint="eastAsia" w:ascii="宋体" w:hAnsi="宋体" w:eastAsia="宋体" w:cs="宋体"/>
          <w:color w:val="auto"/>
          <w:spacing w:val="-2"/>
          <w:sz w:val="24"/>
          <w:szCs w:val="24"/>
          <w:highlight w:val="none"/>
        </w:rPr>
        <w:t>的</w:t>
      </w:r>
      <w:r>
        <w:rPr>
          <w:rStyle w:val="62"/>
          <w:rFonts w:hint="eastAsia" w:ascii="宋体" w:hAnsi="宋体" w:eastAsia="宋体" w:cs="宋体"/>
          <w:color w:val="auto"/>
          <w:sz w:val="24"/>
          <w:szCs w:val="24"/>
          <w:highlight w:val="none"/>
        </w:rPr>
        <w:t>情</w:t>
      </w:r>
      <w:r>
        <w:rPr>
          <w:rStyle w:val="62"/>
          <w:rFonts w:hint="eastAsia" w:ascii="宋体" w:hAnsi="宋体" w:eastAsia="宋体" w:cs="宋体"/>
          <w:color w:val="auto"/>
          <w:spacing w:val="-2"/>
          <w:sz w:val="24"/>
          <w:szCs w:val="24"/>
          <w:highlight w:val="none"/>
        </w:rPr>
        <w:t>况</w:t>
      </w:r>
      <w:r>
        <w:rPr>
          <w:rStyle w:val="62"/>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cs="宋体"/>
          <w:color w:val="auto"/>
          <w:sz w:val="24"/>
          <w:szCs w:val="24"/>
          <w:highlight w:val="none"/>
          <w:lang w:eastAsia="zh-CN"/>
        </w:rPr>
        <w:t>五、</w:t>
      </w:r>
      <w:r>
        <w:rPr>
          <w:rStyle w:val="62"/>
          <w:rFonts w:hint="eastAsia" w:ascii="宋体" w:hAnsi="宋体" w:eastAsia="宋体" w:cs="宋体"/>
          <w:color w:val="auto"/>
          <w:sz w:val="24"/>
          <w:szCs w:val="24"/>
          <w:highlight w:val="none"/>
          <w:lang w:eastAsia="zh-CN"/>
        </w:rPr>
        <w:t>联合体协议书</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lang w:eastAsia="zh-CN"/>
        </w:rPr>
      </w:pPr>
      <w:r>
        <w:rPr>
          <w:rStyle w:val="62"/>
          <w:rFonts w:hint="eastAsia" w:ascii="宋体" w:hAnsi="宋体" w:cs="宋体"/>
          <w:color w:val="auto"/>
          <w:sz w:val="24"/>
          <w:szCs w:val="24"/>
          <w:highlight w:val="none"/>
          <w:lang w:eastAsia="zh-CN"/>
        </w:rPr>
        <w:t>六</w:t>
      </w:r>
      <w:r>
        <w:rPr>
          <w:rStyle w:val="62"/>
          <w:rFonts w:hint="eastAsia" w:ascii="宋体" w:hAnsi="宋体" w:eastAsia="宋体" w:cs="宋体"/>
          <w:color w:val="auto"/>
          <w:sz w:val="24"/>
          <w:szCs w:val="24"/>
          <w:highlight w:val="none"/>
          <w:lang w:eastAsia="zh-CN"/>
        </w:rPr>
        <w:t>、投标保证金</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cs="宋体"/>
          <w:color w:val="auto"/>
          <w:spacing w:val="-2"/>
          <w:sz w:val="24"/>
          <w:szCs w:val="24"/>
          <w:highlight w:val="none"/>
          <w:lang w:eastAsia="zh-CN"/>
        </w:rPr>
        <w:t>七</w:t>
      </w:r>
      <w:r>
        <w:rPr>
          <w:rStyle w:val="62"/>
          <w:rFonts w:hint="eastAsia" w:ascii="宋体" w:hAnsi="宋体" w:eastAsia="宋体" w:cs="宋体"/>
          <w:color w:val="auto"/>
          <w:spacing w:val="-2"/>
          <w:sz w:val="24"/>
          <w:szCs w:val="24"/>
          <w:highlight w:val="none"/>
        </w:rPr>
        <w:t>、</w:t>
      </w:r>
      <w:r>
        <w:rPr>
          <w:rFonts w:hint="eastAsia" w:ascii="宋体" w:hAnsi="宋体" w:eastAsia="宋体" w:cs="宋体"/>
          <w:bCs/>
          <w:color w:val="auto"/>
          <w:spacing w:val="-2"/>
          <w:sz w:val="24"/>
          <w:szCs w:val="24"/>
          <w:highlight w:val="none"/>
        </w:rPr>
        <w:t>资格审查资料</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pacing w:val="-2"/>
          <w:sz w:val="24"/>
          <w:szCs w:val="24"/>
          <w:highlight w:val="none"/>
        </w:rPr>
      </w:pPr>
      <w:r>
        <w:rPr>
          <w:rStyle w:val="62"/>
          <w:rFonts w:hint="eastAsia" w:ascii="宋体" w:hAnsi="宋体" w:cs="宋体"/>
          <w:color w:val="auto"/>
          <w:spacing w:val="-2"/>
          <w:sz w:val="24"/>
          <w:szCs w:val="24"/>
          <w:highlight w:val="none"/>
          <w:lang w:eastAsia="zh-CN"/>
        </w:rPr>
        <w:t>八</w:t>
      </w:r>
      <w:r>
        <w:rPr>
          <w:rStyle w:val="62"/>
          <w:rFonts w:hint="eastAsia" w:ascii="宋体" w:hAnsi="宋体" w:eastAsia="宋体" w:cs="宋体"/>
          <w:color w:val="auto"/>
          <w:spacing w:val="-2"/>
          <w:sz w:val="24"/>
          <w:szCs w:val="24"/>
          <w:highlight w:val="none"/>
        </w:rPr>
        <w:t>、</w:t>
      </w:r>
      <w:r>
        <w:rPr>
          <w:rStyle w:val="62"/>
          <w:rFonts w:hint="eastAsia" w:ascii="宋体" w:hAnsi="宋体" w:eastAsia="宋体" w:cs="宋体"/>
          <w:color w:val="auto"/>
          <w:sz w:val="24"/>
          <w:szCs w:val="24"/>
          <w:highlight w:val="none"/>
        </w:rPr>
        <w:t>技术部分（</w:t>
      </w:r>
      <w:r>
        <w:rPr>
          <w:rStyle w:val="62"/>
          <w:rFonts w:hint="eastAsia" w:ascii="宋体" w:hAnsi="宋体" w:eastAsia="宋体" w:cs="宋体"/>
          <w:color w:val="auto"/>
          <w:sz w:val="24"/>
          <w:szCs w:val="24"/>
          <w:highlight w:val="none"/>
          <w:lang w:val="en-US" w:eastAsia="zh-CN"/>
        </w:rPr>
        <w:t>供货</w:t>
      </w:r>
      <w:r>
        <w:rPr>
          <w:rStyle w:val="62"/>
          <w:rFonts w:hint="eastAsia" w:ascii="宋体" w:hAnsi="宋体" w:eastAsia="宋体" w:cs="宋体"/>
          <w:color w:val="auto"/>
          <w:sz w:val="24"/>
          <w:szCs w:val="24"/>
          <w:highlight w:val="none"/>
        </w:rPr>
        <w:t>方案）</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cs="宋体"/>
          <w:color w:val="auto"/>
          <w:sz w:val="24"/>
          <w:szCs w:val="24"/>
          <w:highlight w:val="none"/>
          <w:lang w:eastAsia="zh-CN"/>
        </w:rPr>
        <w:t>九</w:t>
      </w:r>
      <w:r>
        <w:rPr>
          <w:rStyle w:val="62"/>
          <w:rFonts w:hint="eastAsia" w:ascii="宋体" w:hAnsi="宋体" w:eastAsia="宋体" w:cs="宋体"/>
          <w:color w:val="auto"/>
          <w:sz w:val="24"/>
          <w:szCs w:val="24"/>
          <w:highlight w:val="none"/>
        </w:rPr>
        <w:t>、其他资料</w:t>
      </w:r>
    </w:p>
    <w:p>
      <w:pPr>
        <w:keepNext w:val="0"/>
        <w:keepLines w:val="0"/>
        <w:pageBreakBefore w:val="0"/>
        <w:widowControl/>
        <w:kinsoku/>
        <w:wordWrap/>
        <w:overflowPunct/>
        <w:topLinePunct w:val="0"/>
        <w:autoSpaceDE/>
        <w:autoSpaceDN/>
        <w:bidi w:val="0"/>
        <w:adjustRightInd/>
        <w:snapToGrid/>
        <w:spacing w:line="480" w:lineRule="auto"/>
        <w:ind w:firstLine="1134"/>
        <w:jc w:val="left"/>
        <w:textAlignment w:val="baseline"/>
        <w:outlineLvl w:val="9"/>
        <w:rPr>
          <w:rStyle w:val="62"/>
          <w:rFonts w:hint="eastAsia" w:ascii="宋体" w:hAnsi="宋体" w:eastAsia="宋体" w:cs="宋体"/>
          <w:color w:val="auto"/>
          <w:sz w:val="24"/>
          <w:szCs w:val="24"/>
          <w:highlight w:val="none"/>
        </w:rPr>
      </w:pPr>
      <w:r>
        <w:rPr>
          <w:rStyle w:val="62"/>
          <w:rFonts w:hint="eastAsia" w:ascii="宋体" w:hAnsi="宋体" w:cs="宋体"/>
          <w:color w:val="auto"/>
          <w:sz w:val="24"/>
          <w:szCs w:val="24"/>
          <w:highlight w:val="none"/>
          <w:lang w:eastAsia="zh-CN"/>
        </w:rPr>
        <w:t>十</w:t>
      </w:r>
      <w:r>
        <w:rPr>
          <w:rStyle w:val="62"/>
          <w:rFonts w:hint="eastAsia" w:ascii="宋体" w:hAnsi="宋体" w:eastAsia="宋体" w:cs="宋体"/>
          <w:color w:val="auto"/>
          <w:sz w:val="24"/>
          <w:szCs w:val="24"/>
          <w:highlight w:val="none"/>
        </w:rPr>
        <w:t>、中小企业声明函</w:t>
      </w:r>
    </w:p>
    <w:p>
      <w:pPr>
        <w:spacing w:line="480" w:lineRule="auto"/>
        <w:ind w:firstLine="1134"/>
        <w:jc w:val="left"/>
        <w:outlineLvl w:val="9"/>
        <w:rPr>
          <w:rStyle w:val="62"/>
          <w:rFonts w:hint="eastAsia" w:ascii="宋体" w:hAnsi="宋体" w:eastAsia="宋体" w:cs="宋体"/>
          <w:color w:val="auto"/>
          <w:szCs w:val="21"/>
          <w:highlight w:val="none"/>
        </w:rPr>
      </w:pPr>
    </w:p>
    <w:p>
      <w:pPr>
        <w:spacing w:line="600" w:lineRule="exact"/>
        <w:ind w:firstLine="1134"/>
        <w:jc w:val="center"/>
        <w:outlineLvl w:val="9"/>
        <w:rPr>
          <w:rStyle w:val="62"/>
          <w:rFonts w:hint="eastAsia" w:ascii="宋体" w:hAnsi="宋体" w:eastAsia="宋体" w:cs="宋体"/>
          <w:color w:val="auto"/>
          <w:sz w:val="24"/>
          <w:highlight w:val="none"/>
        </w:rPr>
      </w:pPr>
      <w:r>
        <w:rPr>
          <w:rStyle w:val="62"/>
          <w:rFonts w:hint="eastAsia" w:ascii="宋体" w:hAnsi="宋体" w:eastAsia="宋体" w:cs="宋体"/>
          <w:color w:val="auto"/>
          <w:sz w:val="24"/>
          <w:highlight w:val="none"/>
        </w:rPr>
        <w:br w:type="page"/>
      </w:r>
    </w:p>
    <w:p>
      <w:pPr>
        <w:spacing w:line="600" w:lineRule="exact"/>
        <w:jc w:val="center"/>
        <w:outlineLvl w:val="9"/>
        <w:rPr>
          <w:rStyle w:val="62"/>
          <w:rFonts w:hint="eastAsia" w:ascii="宋体" w:hAnsi="宋体" w:eastAsia="宋体" w:cs="宋体"/>
          <w:color w:val="auto"/>
          <w:sz w:val="11"/>
          <w:szCs w:val="11"/>
          <w:highlight w:val="none"/>
        </w:rPr>
      </w:pPr>
      <w:r>
        <w:rPr>
          <w:rStyle w:val="62"/>
          <w:rFonts w:hint="eastAsia" w:ascii="宋体" w:hAnsi="宋体" w:eastAsia="宋体" w:cs="宋体"/>
          <w:b/>
          <w:color w:val="auto"/>
          <w:spacing w:val="2"/>
          <w:w w:val="99"/>
          <w:position w:val="-4"/>
          <w:sz w:val="32"/>
          <w:szCs w:val="32"/>
          <w:highlight w:val="none"/>
        </w:rPr>
        <w:t>一、投标函</w:t>
      </w:r>
    </w:p>
    <w:p>
      <w:pPr>
        <w:spacing w:line="200" w:lineRule="exact"/>
        <w:jc w:val="left"/>
        <w:outlineLvl w:val="9"/>
        <w:rPr>
          <w:rStyle w:val="62"/>
          <w:rFonts w:hint="eastAsia" w:ascii="宋体" w:hAnsi="宋体" w:eastAsia="宋体" w:cs="宋体"/>
          <w:color w:val="auto"/>
          <w:sz w:val="20"/>
          <w:szCs w:val="20"/>
          <w:highlight w:val="none"/>
        </w:rPr>
      </w:pPr>
    </w:p>
    <w:p>
      <w:pPr>
        <w:tabs>
          <w:tab w:val="left" w:pos="1980"/>
        </w:tabs>
        <w:spacing w:line="400" w:lineRule="exact"/>
        <w:jc w:val="left"/>
        <w:outlineLvl w:val="9"/>
        <w:rPr>
          <w:rStyle w:val="62"/>
          <w:rFonts w:hint="eastAsia" w:ascii="宋体" w:hAnsi="宋体" w:eastAsia="宋体" w:cs="宋体"/>
          <w:color w:val="auto"/>
          <w:sz w:val="17"/>
          <w:szCs w:val="17"/>
          <w:highlight w:val="none"/>
        </w:rPr>
      </w:pPr>
      <w:r>
        <w:rPr>
          <w:rStyle w:val="62"/>
          <w:rFonts w:hint="eastAsia" w:ascii="宋体" w:hAnsi="宋体" w:eastAsia="宋体" w:cs="宋体"/>
          <w:color w:val="auto"/>
          <w:position w:val="-2"/>
          <w:szCs w:val="21"/>
          <w:highlight w:val="none"/>
          <w:u w:val="single"/>
        </w:rPr>
        <w:t xml:space="preserve">  （</w:t>
      </w:r>
      <w:r>
        <w:rPr>
          <w:rStyle w:val="62"/>
          <w:rFonts w:hint="eastAsia" w:ascii="宋体" w:hAnsi="宋体" w:eastAsia="宋体" w:cs="宋体"/>
          <w:color w:val="auto"/>
          <w:position w:val="-2"/>
          <w:szCs w:val="21"/>
          <w:highlight w:val="none"/>
          <w:u w:val="single"/>
          <w:lang w:eastAsia="zh-CN"/>
        </w:rPr>
        <w:t>采购人</w:t>
      </w:r>
      <w:r>
        <w:rPr>
          <w:rStyle w:val="62"/>
          <w:rFonts w:hint="eastAsia" w:ascii="宋体" w:hAnsi="宋体" w:eastAsia="宋体" w:cs="宋体"/>
          <w:color w:val="auto"/>
          <w:position w:val="-2"/>
          <w:szCs w:val="21"/>
          <w:highlight w:val="none"/>
          <w:u w:val="single"/>
        </w:rPr>
        <w:t>名称）：</w:t>
      </w:r>
      <w:r>
        <w:rPr>
          <w:rStyle w:val="62"/>
          <w:rFonts w:hint="eastAsia" w:ascii="宋体" w:hAnsi="宋体" w:eastAsia="宋体" w:cs="宋体"/>
          <w:color w:val="auto"/>
          <w:position w:val="-2"/>
          <w:szCs w:val="21"/>
          <w:highlight w:val="none"/>
          <w:u w:val="single"/>
        </w:rPr>
        <w:tab/>
      </w:r>
    </w:p>
    <w:p>
      <w:pPr>
        <w:tabs>
          <w:tab w:val="left" w:pos="3945"/>
        </w:tabs>
        <w:spacing w:line="400" w:lineRule="exact"/>
        <w:jc w:val="both"/>
        <w:outlineLvl w:val="9"/>
        <w:rPr>
          <w:rStyle w:val="62"/>
          <w:rFonts w:hint="eastAsia" w:ascii="宋体" w:hAnsi="宋体" w:eastAsia="宋体" w:cs="宋体"/>
          <w:color w:val="auto"/>
          <w:position w:val="-1"/>
          <w:szCs w:val="21"/>
          <w:highlight w:val="none"/>
        </w:rPr>
      </w:pPr>
      <w:r>
        <w:rPr>
          <w:rStyle w:val="62"/>
          <w:rFonts w:hint="eastAsia" w:ascii="宋体" w:hAnsi="宋体" w:eastAsia="宋体" w:cs="宋体"/>
          <w:color w:val="auto"/>
          <w:position w:val="-1"/>
          <w:szCs w:val="21"/>
          <w:highlight w:val="none"/>
        </w:rPr>
        <w:t>1.我方已全面阅读和研究贵方的招标编号为</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u w:val="single"/>
          <w:lang w:val="en-US" w:eastAsia="zh-CN"/>
        </w:rPr>
        <w:t xml:space="preserve">   </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rPr>
        <w:t xml:space="preserve">的 </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u w:val="single"/>
          <w:lang w:eastAsia="zh-CN"/>
        </w:rPr>
        <w:t>（</w:t>
      </w:r>
      <w:r>
        <w:rPr>
          <w:rStyle w:val="62"/>
          <w:rFonts w:hint="eastAsia" w:ascii="宋体" w:hAnsi="宋体" w:eastAsia="宋体" w:cs="宋体"/>
          <w:color w:val="auto"/>
          <w:position w:val="-1"/>
          <w:szCs w:val="21"/>
          <w:highlight w:val="none"/>
          <w:u w:val="single"/>
          <w:lang w:val="en-US" w:eastAsia="zh-CN"/>
        </w:rPr>
        <w:t>项目名称</w:t>
      </w:r>
      <w:r>
        <w:rPr>
          <w:rStyle w:val="62"/>
          <w:rFonts w:hint="eastAsia" w:ascii="宋体" w:hAnsi="宋体" w:eastAsia="宋体" w:cs="宋体"/>
          <w:color w:val="auto"/>
          <w:position w:val="-1"/>
          <w:szCs w:val="21"/>
          <w:highlight w:val="none"/>
          <w:u w:val="single"/>
          <w:lang w:eastAsia="zh-CN"/>
        </w:rPr>
        <w:t>）</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rPr>
        <w:t>招标文件和招标补充文件，并经过对现场的踏勘，澄清疑问，已充分理解并掌握了本项目招标的全部有关情况。同意接受招标文件的全部内容和条件，并按此确定本项目投标的全部内容，以本投标函向你方发包的全部内容进行投标。本项目</w:t>
      </w:r>
      <w:r>
        <w:rPr>
          <w:rStyle w:val="62"/>
          <w:rFonts w:hint="eastAsia" w:ascii="宋体" w:hAnsi="宋体" w:eastAsia="宋体" w:cs="宋体"/>
          <w:color w:val="auto"/>
          <w:position w:val="-1"/>
          <w:szCs w:val="21"/>
          <w:highlight w:val="none"/>
          <w:lang w:val="en-US" w:eastAsia="zh-CN"/>
        </w:rPr>
        <w:t>投标总</w:t>
      </w:r>
      <w:r>
        <w:rPr>
          <w:rStyle w:val="62"/>
          <w:rFonts w:hint="eastAsia" w:ascii="宋体" w:hAnsi="宋体" w:eastAsia="宋体" w:cs="宋体"/>
          <w:color w:val="auto"/>
          <w:position w:val="-1"/>
          <w:szCs w:val="21"/>
          <w:highlight w:val="none"/>
        </w:rPr>
        <w:t>报价：</w:t>
      </w:r>
      <w:r>
        <w:rPr>
          <w:rStyle w:val="62"/>
          <w:rFonts w:hint="eastAsia" w:ascii="宋体" w:hAnsi="宋体" w:eastAsia="宋体" w:cs="宋体"/>
          <w:color w:val="auto"/>
          <w:position w:val="-1"/>
          <w:szCs w:val="21"/>
          <w:highlight w:val="none"/>
          <w:lang w:val="en-US" w:eastAsia="zh-CN"/>
        </w:rPr>
        <w:t>大写：</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u w:val="single"/>
          <w:lang w:eastAsia="zh-CN"/>
        </w:rPr>
        <w:t>（</w:t>
      </w:r>
      <w:r>
        <w:rPr>
          <w:rStyle w:val="62"/>
          <w:rFonts w:hint="eastAsia" w:ascii="宋体" w:hAnsi="宋体" w:eastAsia="宋体" w:cs="宋体"/>
          <w:color w:val="auto"/>
          <w:position w:val="-1"/>
          <w:szCs w:val="21"/>
          <w:highlight w:val="none"/>
          <w:u w:val="single"/>
          <w:lang w:val="en-US" w:eastAsia="zh-CN"/>
        </w:rPr>
        <w:t>小写：      元）</w:t>
      </w:r>
      <w:r>
        <w:rPr>
          <w:rStyle w:val="62"/>
          <w:rFonts w:hint="eastAsia" w:ascii="宋体" w:hAnsi="宋体" w:eastAsia="宋体" w:cs="宋体"/>
          <w:color w:val="auto"/>
          <w:spacing w:val="-2"/>
          <w:szCs w:val="21"/>
          <w:highlight w:val="none"/>
        </w:rPr>
        <w:t>，</w:t>
      </w:r>
      <w:r>
        <w:rPr>
          <w:rStyle w:val="62"/>
          <w:rFonts w:hint="eastAsia" w:ascii="宋体" w:hAnsi="宋体" w:eastAsia="宋体" w:cs="宋体"/>
          <w:color w:val="auto"/>
          <w:spacing w:val="-2"/>
          <w:szCs w:val="21"/>
          <w:highlight w:val="none"/>
          <w:lang w:val="en-US" w:eastAsia="zh-CN"/>
        </w:rPr>
        <w:t>合同履行期限</w:t>
      </w:r>
      <w:r>
        <w:rPr>
          <w:rStyle w:val="62"/>
          <w:rFonts w:hint="eastAsia" w:ascii="宋体" w:hAnsi="宋体" w:eastAsia="宋体" w:cs="宋体"/>
          <w:color w:val="auto"/>
          <w:position w:val="-1"/>
          <w:szCs w:val="21"/>
          <w:highlight w:val="none"/>
        </w:rPr>
        <w:t>：</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u w:val="single"/>
          <w:lang w:val="en-US" w:eastAsia="zh-CN"/>
        </w:rPr>
        <w:t xml:space="preserve">  </w:t>
      </w:r>
      <w:r>
        <w:rPr>
          <w:rStyle w:val="62"/>
          <w:rFonts w:hint="eastAsia" w:ascii="宋体" w:hAnsi="宋体" w:eastAsia="宋体" w:cs="宋体"/>
          <w:color w:val="auto"/>
          <w:position w:val="-1"/>
          <w:szCs w:val="21"/>
          <w:highlight w:val="none"/>
          <w:u w:val="single"/>
        </w:rPr>
        <w:t xml:space="preserve">  </w:t>
      </w:r>
      <w:r>
        <w:rPr>
          <w:rStyle w:val="62"/>
          <w:rFonts w:hint="eastAsia" w:ascii="宋体" w:hAnsi="宋体" w:eastAsia="宋体" w:cs="宋体"/>
          <w:color w:val="auto"/>
          <w:position w:val="-1"/>
          <w:szCs w:val="21"/>
          <w:highlight w:val="none"/>
          <w:u w:val="single"/>
          <w:lang w:val="en-US" w:eastAsia="zh-CN"/>
        </w:rPr>
        <w:t xml:space="preserve">  </w:t>
      </w:r>
      <w:r>
        <w:rPr>
          <w:rStyle w:val="62"/>
          <w:rFonts w:hint="eastAsia" w:ascii="宋体" w:hAnsi="宋体" w:eastAsia="宋体" w:cs="宋体"/>
          <w:color w:val="auto"/>
          <w:position w:val="-1"/>
          <w:szCs w:val="21"/>
          <w:highlight w:val="none"/>
        </w:rPr>
        <w:t>。</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 我方的投标文件包括下列内容：</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（1）投标函；</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（2）法定代表人身份证明或授权委托书；</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3</w:t>
      </w:r>
      <w:r>
        <w:rPr>
          <w:rStyle w:val="62"/>
          <w:rFonts w:hint="eastAsia" w:ascii="宋体" w:hAnsi="宋体" w:eastAsia="宋体" w:cs="宋体"/>
          <w:color w:val="auto"/>
          <w:szCs w:val="21"/>
          <w:highlight w:val="none"/>
        </w:rPr>
        <w:t>）开标一览表；</w:t>
      </w:r>
    </w:p>
    <w:p>
      <w:pPr>
        <w:spacing w:line="400" w:lineRule="exact"/>
        <w:jc w:val="left"/>
        <w:outlineLvl w:val="9"/>
        <w:rPr>
          <w:rFonts w:hint="eastAsia"/>
          <w:color w:val="auto"/>
          <w:highlight w:val="none"/>
        </w:rPr>
      </w:pP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lang w:val="en-US" w:eastAsia="zh-CN"/>
        </w:rPr>
        <w:t>4</w:t>
      </w:r>
      <w:r>
        <w:rPr>
          <w:rStyle w:val="62"/>
          <w:rFonts w:hint="eastAsia" w:ascii="宋体" w:hAnsi="宋体" w:eastAsia="宋体" w:cs="宋体"/>
          <w:color w:val="auto"/>
          <w:szCs w:val="21"/>
          <w:highlight w:val="none"/>
          <w:lang w:eastAsia="zh-CN"/>
        </w:rPr>
        <w:t>）联合体协议书；</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cs="宋体"/>
          <w:color w:val="auto"/>
          <w:szCs w:val="21"/>
          <w:highlight w:val="none"/>
          <w:lang w:val="en-US" w:eastAsia="zh-CN"/>
        </w:rPr>
        <w:t>5</w:t>
      </w:r>
      <w:r>
        <w:rPr>
          <w:rStyle w:val="62"/>
          <w:rFonts w:hint="eastAsia" w:ascii="宋体" w:hAnsi="宋体" w:eastAsia="宋体" w:cs="宋体"/>
          <w:color w:val="auto"/>
          <w:szCs w:val="21"/>
          <w:highlight w:val="none"/>
        </w:rPr>
        <w:t>）资格审查资料</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cs="宋体"/>
          <w:color w:val="auto"/>
          <w:szCs w:val="21"/>
          <w:highlight w:val="none"/>
          <w:lang w:val="en-US" w:eastAsia="zh-CN"/>
        </w:rPr>
        <w:t>6</w:t>
      </w:r>
      <w:r>
        <w:rPr>
          <w:rStyle w:val="62"/>
          <w:rFonts w:hint="eastAsia" w:ascii="宋体" w:hAnsi="宋体" w:eastAsia="宋体" w:cs="宋体"/>
          <w:color w:val="auto"/>
          <w:szCs w:val="21"/>
          <w:highlight w:val="none"/>
        </w:rPr>
        <w:t>）技术部分（</w:t>
      </w: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方案）</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r>
        <w:rPr>
          <w:rStyle w:val="62"/>
          <w:rFonts w:hint="eastAsia" w:ascii="宋体" w:hAnsi="宋体" w:cs="宋体"/>
          <w:color w:val="auto"/>
          <w:szCs w:val="21"/>
          <w:highlight w:val="none"/>
          <w:lang w:val="en-US" w:eastAsia="zh-CN"/>
        </w:rPr>
        <w:t>7</w:t>
      </w:r>
      <w:r>
        <w:rPr>
          <w:rStyle w:val="62"/>
          <w:rFonts w:hint="eastAsia" w:ascii="宋体" w:hAnsi="宋体" w:eastAsia="宋体" w:cs="宋体"/>
          <w:color w:val="auto"/>
          <w:szCs w:val="21"/>
          <w:highlight w:val="none"/>
        </w:rPr>
        <w:t>）其他资料；</w:t>
      </w:r>
    </w:p>
    <w:p>
      <w:pPr>
        <w:spacing w:line="400" w:lineRule="exact"/>
        <w:jc w:val="left"/>
        <w:outlineLvl w:val="9"/>
        <w:rPr>
          <w:rStyle w:val="62"/>
          <w:rFonts w:hint="eastAsia" w:ascii="宋体" w:hAnsi="宋体" w:eastAsia="宋体" w:cs="宋体"/>
          <w:color w:val="auto"/>
          <w:sz w:val="15"/>
          <w:szCs w:val="15"/>
          <w:highlight w:val="none"/>
        </w:rPr>
      </w:pPr>
      <w:r>
        <w:rPr>
          <w:rStyle w:val="62"/>
          <w:rFonts w:hint="eastAsia" w:ascii="宋体" w:hAnsi="宋体" w:eastAsia="宋体" w:cs="宋体"/>
          <w:color w:val="auto"/>
          <w:szCs w:val="21"/>
          <w:highlight w:val="none"/>
        </w:rPr>
        <w:t>（</w:t>
      </w:r>
      <w:r>
        <w:rPr>
          <w:rStyle w:val="62"/>
          <w:rFonts w:hint="eastAsia" w:ascii="宋体" w:hAnsi="宋体" w:cs="宋体"/>
          <w:color w:val="auto"/>
          <w:szCs w:val="21"/>
          <w:highlight w:val="none"/>
          <w:lang w:val="en-US" w:eastAsia="zh-CN"/>
        </w:rPr>
        <w:t>8</w:t>
      </w:r>
      <w:r>
        <w:rPr>
          <w:rStyle w:val="62"/>
          <w:rFonts w:hint="eastAsia" w:ascii="宋体" w:hAnsi="宋体" w:eastAsia="宋体" w:cs="宋体"/>
          <w:color w:val="auto"/>
          <w:szCs w:val="21"/>
          <w:highlight w:val="none"/>
        </w:rPr>
        <w:t>）中小企业声明函</w:t>
      </w:r>
      <w:r>
        <w:rPr>
          <w:rStyle w:val="62"/>
          <w:rFonts w:hint="eastAsia" w:ascii="宋体" w:hAnsi="宋体" w:eastAsia="宋体" w:cs="宋体"/>
          <w:color w:val="auto"/>
          <w:szCs w:val="21"/>
          <w:highlight w:val="none"/>
          <w:lang w:eastAsia="zh-CN"/>
        </w:rPr>
        <w:t>（如有）</w:t>
      </w:r>
      <w:r>
        <w:rPr>
          <w:rStyle w:val="62"/>
          <w:rFonts w:hint="eastAsia" w:ascii="宋体" w:hAnsi="宋体" w:eastAsia="宋体" w:cs="宋体"/>
          <w:color w:val="auto"/>
          <w:szCs w:val="21"/>
          <w:highlight w:val="none"/>
        </w:rPr>
        <w:t>；</w:t>
      </w:r>
    </w:p>
    <w:p>
      <w:pPr>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投标文件的上述组成部分如存在内容不一致的，以投标函为准。</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3．我方承诺在招标文件规定的投标有效期内不撤销投标文件。</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4．如我方中标，我方承诺：</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（1）在收到中标通知书后，在中标通知书规定的期限内与你方签订合同；</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（2）在签订合同时不向你方提出附加条件；</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（3）按照招标文件要求提交履约保证金；</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（4）在合同约定的期限内完成合同规定的全部义务。</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5．我方在此声明，所递交的投标文件及有关资料内容完整、真实和准确，且不存在第二章</w:t>
      </w:r>
    </w:p>
    <w:p>
      <w:pPr>
        <w:spacing w:line="400" w:lineRule="exac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“投标人须知”第 1.4.3 项规定的任何一种情形。</w:t>
      </w:r>
    </w:p>
    <w:p>
      <w:pPr>
        <w:tabs>
          <w:tab w:val="left" w:pos="3880"/>
        </w:tabs>
        <w:spacing w:line="400" w:lineRule="exact"/>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6．</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（其他补充说明）。</w:t>
      </w:r>
    </w:p>
    <w:p>
      <w:pPr>
        <w:tabs>
          <w:tab w:val="left" w:pos="7220"/>
        </w:tabs>
        <w:spacing w:line="340" w:lineRule="exact"/>
        <w:ind w:left="2601" w:right="-20"/>
        <w:jc w:val="left"/>
        <w:outlineLvl w:val="9"/>
        <w:rPr>
          <w:rStyle w:val="62"/>
          <w:rFonts w:hint="eastAsia" w:ascii="宋体" w:hAnsi="宋体" w:eastAsia="宋体" w:cs="宋体"/>
          <w:color w:val="auto"/>
          <w:sz w:val="17"/>
          <w:szCs w:val="17"/>
          <w:highlight w:val="none"/>
        </w:rPr>
      </w:pPr>
      <w:r>
        <w:rPr>
          <w:rStyle w:val="62"/>
          <w:rFonts w:hint="eastAsia" w:ascii="宋体" w:hAnsi="宋体" w:eastAsia="宋体" w:cs="宋体"/>
          <w:color w:val="auto"/>
          <w:position w:val="-2"/>
          <w:szCs w:val="21"/>
          <w:highlight w:val="none"/>
          <w:lang w:eastAsia="zh-CN"/>
        </w:rPr>
        <w:t>供</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应</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商</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（盖</w:t>
      </w:r>
      <w:r>
        <w:rPr>
          <w:rStyle w:val="62"/>
          <w:rFonts w:hint="eastAsia" w:ascii="宋体" w:hAnsi="宋体" w:eastAsia="宋体" w:cs="宋体"/>
          <w:color w:val="auto"/>
          <w:spacing w:val="-2"/>
          <w:position w:val="-2"/>
          <w:szCs w:val="21"/>
          <w:highlight w:val="none"/>
        </w:rPr>
        <w:t>单</w:t>
      </w:r>
      <w:r>
        <w:rPr>
          <w:rStyle w:val="62"/>
          <w:rFonts w:hint="eastAsia" w:ascii="宋体" w:hAnsi="宋体" w:eastAsia="宋体" w:cs="宋体"/>
          <w:color w:val="auto"/>
          <w:position w:val="-2"/>
          <w:szCs w:val="21"/>
          <w:highlight w:val="none"/>
        </w:rPr>
        <w:t>位</w:t>
      </w:r>
      <w:r>
        <w:rPr>
          <w:rStyle w:val="62"/>
          <w:rFonts w:hint="eastAsia" w:ascii="宋体" w:hAnsi="宋体" w:eastAsia="宋体" w:cs="宋体"/>
          <w:color w:val="auto"/>
          <w:spacing w:val="-2"/>
          <w:position w:val="-2"/>
          <w:szCs w:val="21"/>
          <w:highlight w:val="none"/>
        </w:rPr>
        <w:t>章</w:t>
      </w:r>
      <w:r>
        <w:rPr>
          <w:rStyle w:val="62"/>
          <w:rFonts w:hint="eastAsia" w:ascii="宋体" w:hAnsi="宋体" w:eastAsia="宋体" w:cs="宋体"/>
          <w:color w:val="auto"/>
          <w:position w:val="-2"/>
          <w:szCs w:val="21"/>
          <w:highlight w:val="none"/>
        </w:rPr>
        <w:t>）</w:t>
      </w:r>
    </w:p>
    <w:p>
      <w:pPr>
        <w:tabs>
          <w:tab w:val="left" w:pos="7640"/>
        </w:tabs>
        <w:spacing w:line="340" w:lineRule="exact"/>
        <w:ind w:left="2601" w:right="-20"/>
        <w:jc w:val="left"/>
        <w:outlineLvl w:val="9"/>
        <w:rPr>
          <w:rStyle w:val="62"/>
          <w:rFonts w:hint="eastAsia" w:ascii="宋体" w:hAnsi="宋体" w:eastAsia="宋体" w:cs="宋体"/>
          <w:color w:val="auto"/>
          <w:sz w:val="16"/>
          <w:szCs w:val="16"/>
          <w:highlight w:val="none"/>
        </w:rPr>
      </w:pPr>
      <w:r>
        <w:rPr>
          <w:rStyle w:val="62"/>
          <w:rFonts w:hint="eastAsia" w:ascii="宋体" w:hAnsi="宋体" w:eastAsia="宋体" w:cs="宋体"/>
          <w:color w:val="auto"/>
          <w:position w:val="-2"/>
          <w:szCs w:val="21"/>
          <w:highlight w:val="none"/>
        </w:rPr>
        <w:t>法</w:t>
      </w:r>
      <w:r>
        <w:rPr>
          <w:rStyle w:val="62"/>
          <w:rFonts w:hint="eastAsia" w:ascii="宋体" w:hAnsi="宋体" w:eastAsia="宋体" w:cs="宋体"/>
          <w:color w:val="auto"/>
          <w:spacing w:val="-2"/>
          <w:position w:val="-2"/>
          <w:szCs w:val="21"/>
          <w:highlight w:val="none"/>
        </w:rPr>
        <w:t>定</w:t>
      </w:r>
      <w:r>
        <w:rPr>
          <w:rStyle w:val="62"/>
          <w:rFonts w:hint="eastAsia" w:ascii="宋体" w:hAnsi="宋体" w:eastAsia="宋体" w:cs="宋体"/>
          <w:color w:val="auto"/>
          <w:position w:val="-2"/>
          <w:szCs w:val="21"/>
          <w:highlight w:val="none"/>
        </w:rPr>
        <w:t>代</w:t>
      </w:r>
      <w:r>
        <w:rPr>
          <w:rStyle w:val="62"/>
          <w:rFonts w:hint="eastAsia" w:ascii="宋体" w:hAnsi="宋体" w:eastAsia="宋体" w:cs="宋体"/>
          <w:color w:val="auto"/>
          <w:spacing w:val="-2"/>
          <w:position w:val="-2"/>
          <w:szCs w:val="21"/>
          <w:highlight w:val="none"/>
        </w:rPr>
        <w:t>表</w:t>
      </w:r>
      <w:r>
        <w:rPr>
          <w:rStyle w:val="62"/>
          <w:rFonts w:hint="eastAsia" w:ascii="宋体" w:hAnsi="宋体" w:eastAsia="宋体" w:cs="宋体"/>
          <w:color w:val="auto"/>
          <w:position w:val="-2"/>
          <w:szCs w:val="21"/>
          <w:highlight w:val="none"/>
        </w:rPr>
        <w:t>人或</w:t>
      </w:r>
      <w:r>
        <w:rPr>
          <w:rStyle w:val="62"/>
          <w:rFonts w:hint="eastAsia" w:ascii="宋体" w:hAnsi="宋体" w:eastAsia="宋体" w:cs="宋体"/>
          <w:color w:val="auto"/>
          <w:spacing w:val="-2"/>
          <w:position w:val="-2"/>
          <w:szCs w:val="21"/>
          <w:highlight w:val="none"/>
        </w:rPr>
        <w:t>其</w:t>
      </w:r>
      <w:r>
        <w:rPr>
          <w:rStyle w:val="62"/>
          <w:rFonts w:hint="eastAsia" w:ascii="宋体" w:hAnsi="宋体" w:eastAsia="宋体" w:cs="宋体"/>
          <w:color w:val="auto"/>
          <w:position w:val="-2"/>
          <w:szCs w:val="21"/>
          <w:highlight w:val="none"/>
        </w:rPr>
        <w:t>委</w:t>
      </w:r>
      <w:r>
        <w:rPr>
          <w:rStyle w:val="62"/>
          <w:rFonts w:hint="eastAsia" w:ascii="宋体" w:hAnsi="宋体" w:eastAsia="宋体" w:cs="宋体"/>
          <w:color w:val="auto"/>
          <w:spacing w:val="-2"/>
          <w:position w:val="-2"/>
          <w:szCs w:val="21"/>
          <w:highlight w:val="none"/>
        </w:rPr>
        <w:t>托</w:t>
      </w:r>
      <w:r>
        <w:rPr>
          <w:rStyle w:val="62"/>
          <w:rFonts w:hint="eastAsia" w:ascii="宋体" w:hAnsi="宋体" w:eastAsia="宋体" w:cs="宋体"/>
          <w:color w:val="auto"/>
          <w:position w:val="-2"/>
          <w:szCs w:val="21"/>
          <w:highlight w:val="none"/>
        </w:rPr>
        <w:t>代</w:t>
      </w:r>
      <w:r>
        <w:rPr>
          <w:rStyle w:val="62"/>
          <w:rFonts w:hint="eastAsia" w:ascii="宋体" w:hAnsi="宋体" w:eastAsia="宋体" w:cs="宋体"/>
          <w:color w:val="auto"/>
          <w:spacing w:val="-2"/>
          <w:position w:val="-2"/>
          <w:szCs w:val="21"/>
          <w:highlight w:val="none"/>
        </w:rPr>
        <w:t>理</w:t>
      </w:r>
      <w:r>
        <w:rPr>
          <w:rStyle w:val="62"/>
          <w:rFonts w:hint="eastAsia" w:ascii="宋体" w:hAnsi="宋体" w:eastAsia="宋体" w:cs="宋体"/>
          <w:color w:val="auto"/>
          <w:position w:val="-2"/>
          <w:szCs w:val="21"/>
          <w:highlight w:val="none"/>
        </w:rPr>
        <w:t>人</w:t>
      </w:r>
      <w:r>
        <w:rPr>
          <w:rStyle w:val="62"/>
          <w:rFonts w:hint="eastAsia" w:ascii="宋体" w:hAnsi="宋体" w:eastAsia="宋体" w:cs="宋体"/>
          <w:color w:val="auto"/>
          <w:spacing w:val="-3"/>
          <w:position w:val="-2"/>
          <w:szCs w:val="21"/>
          <w:highlight w:val="none"/>
        </w:rPr>
        <w:t>：</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（签</w:t>
      </w:r>
      <w:r>
        <w:rPr>
          <w:rStyle w:val="62"/>
          <w:rFonts w:hint="eastAsia" w:ascii="宋体" w:hAnsi="宋体" w:eastAsia="宋体" w:cs="宋体"/>
          <w:color w:val="auto"/>
          <w:spacing w:val="-2"/>
          <w:position w:val="-2"/>
          <w:szCs w:val="21"/>
          <w:highlight w:val="none"/>
        </w:rPr>
        <w:t>字</w:t>
      </w:r>
      <w:r>
        <w:rPr>
          <w:rStyle w:val="62"/>
          <w:rFonts w:hint="eastAsia" w:ascii="宋体" w:hAnsi="宋体" w:eastAsia="宋体" w:cs="宋体"/>
          <w:color w:val="auto"/>
          <w:position w:val="-2"/>
          <w:szCs w:val="21"/>
          <w:highlight w:val="none"/>
        </w:rPr>
        <w:t>）</w:t>
      </w:r>
    </w:p>
    <w:p>
      <w:pPr>
        <w:tabs>
          <w:tab w:val="left" w:pos="3220"/>
          <w:tab w:val="left" w:pos="8480"/>
        </w:tabs>
        <w:spacing w:line="340" w:lineRule="exact"/>
        <w:ind w:left="2601" w:right="-20"/>
        <w:jc w:val="left"/>
        <w:outlineLvl w:val="9"/>
        <w:rPr>
          <w:rStyle w:val="62"/>
          <w:rFonts w:hint="eastAsia" w:ascii="宋体" w:hAnsi="宋体" w:eastAsia="宋体" w:cs="宋体"/>
          <w:color w:val="auto"/>
          <w:sz w:val="16"/>
          <w:szCs w:val="16"/>
          <w:highlight w:val="none"/>
        </w:rPr>
      </w:pPr>
      <w:r>
        <w:rPr>
          <w:rStyle w:val="62"/>
          <w:rFonts w:hint="eastAsia" w:ascii="宋体" w:hAnsi="宋体" w:eastAsia="宋体" w:cs="宋体"/>
          <w:color w:val="auto"/>
          <w:position w:val="-2"/>
          <w:szCs w:val="21"/>
          <w:highlight w:val="none"/>
        </w:rPr>
        <w:t>地</w:t>
      </w:r>
      <w:r>
        <w:rPr>
          <w:rStyle w:val="62"/>
          <w:rFonts w:hint="eastAsia" w:ascii="宋体" w:hAnsi="宋体" w:eastAsia="宋体" w:cs="宋体"/>
          <w:color w:val="auto"/>
          <w:position w:val="-2"/>
          <w:szCs w:val="21"/>
          <w:highlight w:val="none"/>
        </w:rPr>
        <w:tab/>
      </w:r>
      <w:r>
        <w:rPr>
          <w:rStyle w:val="62"/>
          <w:rFonts w:hint="eastAsia" w:ascii="宋体" w:hAnsi="宋体" w:eastAsia="宋体" w:cs="宋体"/>
          <w:color w:val="auto"/>
          <w:position w:val="-2"/>
          <w:szCs w:val="21"/>
          <w:highlight w:val="none"/>
        </w:rPr>
        <w:t>址</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p>
    <w:p>
      <w:pPr>
        <w:tabs>
          <w:tab w:val="left" w:pos="3220"/>
          <w:tab w:val="left" w:pos="8480"/>
        </w:tabs>
        <w:spacing w:line="340" w:lineRule="exact"/>
        <w:ind w:left="2601" w:right="-20"/>
        <w:jc w:val="left"/>
        <w:outlineLvl w:val="9"/>
        <w:rPr>
          <w:rStyle w:val="62"/>
          <w:rFonts w:hint="eastAsia" w:ascii="宋体" w:hAnsi="宋体" w:eastAsia="宋体" w:cs="宋体"/>
          <w:color w:val="auto"/>
          <w:sz w:val="17"/>
          <w:szCs w:val="17"/>
          <w:highlight w:val="none"/>
        </w:rPr>
      </w:pPr>
      <w:r>
        <w:rPr>
          <w:rStyle w:val="62"/>
          <w:rFonts w:hint="eastAsia" w:ascii="宋体" w:hAnsi="宋体" w:eastAsia="宋体" w:cs="宋体"/>
          <w:color w:val="auto"/>
          <w:position w:val="-2"/>
          <w:szCs w:val="21"/>
          <w:highlight w:val="none"/>
        </w:rPr>
        <w:t>网</w:t>
      </w:r>
      <w:r>
        <w:rPr>
          <w:rStyle w:val="62"/>
          <w:rFonts w:hint="eastAsia" w:ascii="宋体" w:hAnsi="宋体" w:eastAsia="宋体" w:cs="宋体"/>
          <w:color w:val="auto"/>
          <w:position w:val="-2"/>
          <w:szCs w:val="21"/>
          <w:highlight w:val="none"/>
        </w:rPr>
        <w:tab/>
      </w:r>
      <w:r>
        <w:rPr>
          <w:rStyle w:val="62"/>
          <w:rFonts w:hint="eastAsia" w:ascii="宋体" w:hAnsi="宋体" w:eastAsia="宋体" w:cs="宋体"/>
          <w:color w:val="auto"/>
          <w:position w:val="-2"/>
          <w:szCs w:val="21"/>
          <w:highlight w:val="none"/>
        </w:rPr>
        <w:t>址</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p>
    <w:p>
      <w:pPr>
        <w:tabs>
          <w:tab w:val="left" w:pos="3220"/>
          <w:tab w:val="left" w:pos="8480"/>
        </w:tabs>
        <w:spacing w:line="340" w:lineRule="exact"/>
        <w:ind w:left="2601" w:right="-20"/>
        <w:jc w:val="left"/>
        <w:outlineLvl w:val="9"/>
        <w:rPr>
          <w:rStyle w:val="62"/>
          <w:rFonts w:hint="eastAsia" w:ascii="宋体" w:hAnsi="宋体" w:eastAsia="宋体" w:cs="宋体"/>
          <w:color w:val="auto"/>
          <w:sz w:val="16"/>
          <w:szCs w:val="16"/>
          <w:highlight w:val="none"/>
        </w:rPr>
      </w:pPr>
      <w:r>
        <w:rPr>
          <w:rStyle w:val="62"/>
          <w:rFonts w:hint="eastAsia" w:ascii="宋体" w:hAnsi="宋体" w:eastAsia="宋体" w:cs="宋体"/>
          <w:color w:val="auto"/>
          <w:position w:val="-2"/>
          <w:szCs w:val="21"/>
          <w:highlight w:val="none"/>
        </w:rPr>
        <w:t>电</w:t>
      </w:r>
      <w:r>
        <w:rPr>
          <w:rStyle w:val="62"/>
          <w:rFonts w:hint="eastAsia" w:ascii="宋体" w:hAnsi="宋体" w:eastAsia="宋体" w:cs="宋体"/>
          <w:color w:val="auto"/>
          <w:position w:val="-2"/>
          <w:szCs w:val="21"/>
          <w:highlight w:val="none"/>
        </w:rPr>
        <w:tab/>
      </w:r>
      <w:r>
        <w:rPr>
          <w:rStyle w:val="62"/>
          <w:rFonts w:hint="eastAsia" w:ascii="宋体" w:hAnsi="宋体" w:eastAsia="宋体" w:cs="宋体"/>
          <w:color w:val="auto"/>
          <w:position w:val="-2"/>
          <w:szCs w:val="21"/>
          <w:highlight w:val="none"/>
        </w:rPr>
        <w:t>话</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p>
    <w:p>
      <w:pPr>
        <w:tabs>
          <w:tab w:val="left" w:pos="3220"/>
          <w:tab w:val="left" w:pos="8480"/>
        </w:tabs>
        <w:spacing w:line="340" w:lineRule="exact"/>
        <w:ind w:left="2601" w:right="-20"/>
        <w:jc w:val="left"/>
        <w:outlineLvl w:val="9"/>
        <w:rPr>
          <w:rStyle w:val="62"/>
          <w:rFonts w:hint="eastAsia" w:ascii="宋体" w:hAnsi="宋体" w:eastAsia="宋体" w:cs="宋体"/>
          <w:color w:val="auto"/>
          <w:sz w:val="16"/>
          <w:szCs w:val="16"/>
          <w:highlight w:val="none"/>
        </w:rPr>
      </w:pPr>
      <w:r>
        <w:rPr>
          <w:rStyle w:val="62"/>
          <w:rFonts w:hint="eastAsia" w:ascii="宋体" w:hAnsi="宋体" w:eastAsia="宋体" w:cs="宋体"/>
          <w:color w:val="auto"/>
          <w:position w:val="-2"/>
          <w:szCs w:val="21"/>
          <w:highlight w:val="none"/>
        </w:rPr>
        <w:t>传</w:t>
      </w:r>
      <w:r>
        <w:rPr>
          <w:rStyle w:val="62"/>
          <w:rFonts w:hint="eastAsia" w:ascii="宋体" w:hAnsi="宋体" w:eastAsia="宋体" w:cs="宋体"/>
          <w:color w:val="auto"/>
          <w:position w:val="-2"/>
          <w:szCs w:val="21"/>
          <w:highlight w:val="none"/>
        </w:rPr>
        <w:tab/>
      </w:r>
      <w:r>
        <w:rPr>
          <w:rStyle w:val="62"/>
          <w:rFonts w:hint="eastAsia" w:ascii="宋体" w:hAnsi="宋体" w:eastAsia="宋体" w:cs="宋体"/>
          <w:color w:val="auto"/>
          <w:position w:val="-2"/>
          <w:szCs w:val="21"/>
          <w:highlight w:val="none"/>
        </w:rPr>
        <w:t>真</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p>
    <w:p>
      <w:pPr>
        <w:tabs>
          <w:tab w:val="left" w:pos="8480"/>
        </w:tabs>
        <w:spacing w:line="340" w:lineRule="exact"/>
        <w:ind w:left="2601" w:right="-20"/>
        <w:jc w:val="left"/>
        <w:outlineLvl w:val="9"/>
        <w:rPr>
          <w:rStyle w:val="62"/>
          <w:rFonts w:hint="eastAsia" w:ascii="宋体" w:hAnsi="宋体" w:eastAsia="宋体" w:cs="宋体"/>
          <w:color w:val="auto"/>
          <w:sz w:val="17"/>
          <w:szCs w:val="17"/>
          <w:highlight w:val="none"/>
        </w:rPr>
      </w:pPr>
      <w:r>
        <w:rPr>
          <w:rStyle w:val="62"/>
          <w:rFonts w:hint="eastAsia" w:ascii="宋体" w:hAnsi="宋体" w:eastAsia="宋体" w:cs="宋体"/>
          <w:color w:val="auto"/>
          <w:position w:val="-2"/>
          <w:szCs w:val="21"/>
          <w:highlight w:val="none"/>
        </w:rPr>
        <w:t>邮政</w:t>
      </w:r>
      <w:r>
        <w:rPr>
          <w:rStyle w:val="62"/>
          <w:rFonts w:hint="eastAsia" w:ascii="宋体" w:hAnsi="宋体" w:eastAsia="宋体" w:cs="宋体"/>
          <w:color w:val="auto"/>
          <w:spacing w:val="-2"/>
          <w:position w:val="-2"/>
          <w:szCs w:val="21"/>
          <w:highlight w:val="none"/>
        </w:rPr>
        <w:t>编</w:t>
      </w:r>
      <w:r>
        <w:rPr>
          <w:rStyle w:val="62"/>
          <w:rFonts w:hint="eastAsia" w:ascii="宋体" w:hAnsi="宋体" w:eastAsia="宋体" w:cs="宋体"/>
          <w:color w:val="auto"/>
          <w:position w:val="-2"/>
          <w:szCs w:val="21"/>
          <w:highlight w:val="none"/>
        </w:rPr>
        <w:t>码</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p>
    <w:p>
      <w:pPr>
        <w:tabs>
          <w:tab w:val="left" w:pos="620"/>
          <w:tab w:val="left" w:pos="1460"/>
          <w:tab w:val="left" w:pos="2300"/>
        </w:tabs>
        <w:spacing w:line="340" w:lineRule="exact"/>
        <w:ind w:right="98"/>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年</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月</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日</w:t>
      </w:r>
    </w:p>
    <w:p>
      <w:pPr>
        <w:spacing w:line="340" w:lineRule="exact"/>
        <w:jc w:val="center"/>
        <w:outlineLvl w:val="9"/>
        <w:rPr>
          <w:rStyle w:val="62"/>
          <w:rFonts w:hint="eastAsia" w:ascii="宋体" w:hAnsi="宋体" w:eastAsia="宋体" w:cs="宋体"/>
          <w:b/>
          <w:color w:val="auto"/>
          <w:position w:val="-3"/>
          <w:sz w:val="28"/>
          <w:szCs w:val="28"/>
          <w:highlight w:val="none"/>
        </w:rPr>
      </w:pPr>
    </w:p>
    <w:p>
      <w:pPr>
        <w:pStyle w:val="55"/>
        <w:numPr>
          <w:ilvl w:val="2"/>
          <w:numId w:val="0"/>
        </w:numPr>
        <w:tabs>
          <w:tab w:val="left" w:pos="720"/>
        </w:tabs>
        <w:spacing w:before="120" w:after="120" w:line="360" w:lineRule="auto"/>
        <w:ind w:left="720" w:hanging="720"/>
        <w:jc w:val="center"/>
        <w:outlineLvl w:val="9"/>
        <w:rPr>
          <w:rStyle w:val="62"/>
          <w:rFonts w:hint="eastAsia" w:ascii="宋体" w:hAnsi="宋体" w:eastAsia="宋体" w:cs="宋体"/>
          <w:color w:val="auto"/>
          <w:highlight w:val="none"/>
        </w:rPr>
      </w:pPr>
      <w:r>
        <w:rPr>
          <w:rStyle w:val="62"/>
          <w:rFonts w:hint="eastAsia" w:ascii="宋体" w:hAnsi="宋体" w:eastAsia="宋体" w:cs="宋体"/>
          <w:color w:val="auto"/>
          <w:highlight w:val="none"/>
          <w:lang w:eastAsia="zh-CN"/>
        </w:rPr>
        <w:t>二、</w:t>
      </w:r>
      <w:r>
        <w:rPr>
          <w:rStyle w:val="62"/>
          <w:rFonts w:hint="eastAsia" w:ascii="宋体" w:hAnsi="宋体" w:eastAsia="宋体" w:cs="宋体"/>
          <w:color w:val="auto"/>
          <w:highlight w:val="none"/>
        </w:rPr>
        <w:t>开标一览表</w:t>
      </w:r>
    </w:p>
    <w:p>
      <w:pPr>
        <w:outlineLvl w:val="9"/>
        <w:rPr>
          <w:rStyle w:val="62"/>
          <w:rFonts w:hint="eastAsia" w:ascii="宋体" w:hAnsi="宋体" w:eastAsia="宋体" w:cs="宋体"/>
          <w:bCs/>
          <w:color w:val="auto"/>
          <w:szCs w:val="21"/>
          <w:highlight w:val="none"/>
        </w:rPr>
      </w:pPr>
      <w:r>
        <w:rPr>
          <w:rStyle w:val="62"/>
          <w:rFonts w:hint="eastAsia" w:ascii="宋体" w:hAnsi="宋体" w:eastAsia="宋体" w:cs="宋体"/>
          <w:bCs/>
          <w:color w:val="auto"/>
          <w:szCs w:val="21"/>
          <w:highlight w:val="none"/>
        </w:rPr>
        <w:t>项目名称：</w:t>
      </w:r>
    </w:p>
    <w:p>
      <w:pPr>
        <w:spacing w:line="440" w:lineRule="atLeast"/>
        <w:outlineLvl w:val="9"/>
        <w:rPr>
          <w:rStyle w:val="62"/>
          <w:rFonts w:hint="eastAsia" w:ascii="宋体" w:hAnsi="宋体" w:eastAsia="宋体" w:cs="宋体"/>
          <w:bCs/>
          <w:color w:val="auto"/>
          <w:szCs w:val="21"/>
          <w:highlight w:val="none"/>
        </w:rPr>
      </w:pPr>
      <w:r>
        <w:rPr>
          <w:rStyle w:val="62"/>
          <w:rFonts w:hint="eastAsia" w:ascii="宋体" w:hAnsi="宋体" w:eastAsia="宋体" w:cs="宋体"/>
          <w:bCs/>
          <w:color w:val="auto"/>
          <w:szCs w:val="21"/>
          <w:highlight w:val="none"/>
        </w:rPr>
        <w:t>招标编号：</w:t>
      </w:r>
      <w:r>
        <w:rPr>
          <w:rStyle w:val="62"/>
          <w:rFonts w:hint="eastAsia" w:ascii="宋体" w:hAnsi="宋体" w:eastAsia="宋体" w:cs="宋体"/>
          <w:bCs/>
          <w:color w:val="auto"/>
          <w:szCs w:val="21"/>
          <w:highlight w:val="none"/>
        </w:rPr>
        <w:tab/>
      </w:r>
      <w:r>
        <w:rPr>
          <w:rStyle w:val="62"/>
          <w:rFonts w:hint="eastAsia" w:ascii="宋体" w:hAnsi="宋体" w:eastAsia="宋体" w:cs="宋体"/>
          <w:bCs/>
          <w:color w:val="auto"/>
          <w:szCs w:val="21"/>
          <w:highlight w:val="none"/>
        </w:rPr>
        <w:tab/>
      </w:r>
      <w:r>
        <w:rPr>
          <w:rStyle w:val="62"/>
          <w:rFonts w:hint="eastAsia" w:ascii="宋体" w:hAnsi="宋体" w:eastAsia="宋体" w:cs="宋体"/>
          <w:bCs/>
          <w:color w:val="auto"/>
          <w:szCs w:val="21"/>
          <w:highlight w:val="none"/>
        </w:rPr>
        <w:tab/>
      </w:r>
    </w:p>
    <w:p>
      <w:pPr>
        <w:spacing w:line="440" w:lineRule="atLeast"/>
        <w:outlineLvl w:val="9"/>
        <w:rPr>
          <w:rStyle w:val="62"/>
          <w:rFonts w:hint="eastAsia" w:ascii="宋体" w:hAnsi="宋体" w:eastAsia="宋体" w:cs="宋体"/>
          <w:bCs/>
          <w:color w:val="auto"/>
          <w:szCs w:val="21"/>
          <w:highlight w:val="none"/>
        </w:rPr>
      </w:pPr>
      <w:r>
        <w:rPr>
          <w:rStyle w:val="62"/>
          <w:rFonts w:hint="eastAsia" w:ascii="宋体" w:hAnsi="宋体" w:eastAsia="宋体" w:cs="宋体"/>
          <w:bCs/>
          <w:color w:val="auto"/>
          <w:szCs w:val="21"/>
          <w:highlight w:val="none"/>
        </w:rPr>
        <w:t>开标时间：  年  月  日   时（北京时间）</w:t>
      </w:r>
    </w:p>
    <w:tbl>
      <w:tblPr>
        <w:tblStyle w:val="33"/>
        <w:tblpPr w:leftFromText="180" w:rightFromText="180" w:vertAnchor="text" w:tblpXSpec="center" w:tblpY="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3"/>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trPr>
        <w:tc>
          <w:tcPr>
            <w:tcW w:w="1473" w:type="dxa"/>
            <w:vAlign w:val="center"/>
          </w:tcPr>
          <w:p>
            <w:pPr>
              <w:jc w:val="center"/>
              <w:rPr>
                <w:rStyle w:val="62"/>
                <w:rFonts w:hint="eastAsia" w:ascii="宋体" w:hAnsi="宋体" w:eastAsia="宋体" w:cs="宋体"/>
                <w:b w:val="0"/>
                <w:bCs w:val="0"/>
                <w:szCs w:val="21"/>
                <w:highlight w:val="none"/>
              </w:rPr>
            </w:pPr>
            <w:r>
              <w:rPr>
                <w:rStyle w:val="62"/>
                <w:rFonts w:hint="eastAsia" w:ascii="宋体" w:hAnsi="宋体" w:eastAsia="宋体" w:cs="宋体"/>
                <w:b w:val="0"/>
                <w:bCs w:val="0"/>
                <w:szCs w:val="21"/>
                <w:highlight w:val="none"/>
              </w:rPr>
              <w:t>投标人</w:t>
            </w:r>
          </w:p>
        </w:tc>
        <w:tc>
          <w:tcPr>
            <w:tcW w:w="7361" w:type="dxa"/>
            <w:vAlign w:val="center"/>
          </w:tcPr>
          <w:p>
            <w:pPr>
              <w:jc w:val="center"/>
              <w:rPr>
                <w:rStyle w:val="62"/>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6" w:hRule="atLeast"/>
        </w:trPr>
        <w:tc>
          <w:tcPr>
            <w:tcW w:w="1473" w:type="dxa"/>
            <w:vAlign w:val="center"/>
          </w:tcPr>
          <w:p>
            <w:pPr>
              <w:spacing w:line="440" w:lineRule="atLeast"/>
              <w:jc w:val="center"/>
              <w:rPr>
                <w:rStyle w:val="62"/>
                <w:rFonts w:hint="eastAsia" w:ascii="宋体" w:hAnsi="宋体" w:eastAsia="宋体" w:cs="宋体"/>
                <w:b w:val="0"/>
                <w:bCs w:val="0"/>
                <w:szCs w:val="21"/>
                <w:highlight w:val="none"/>
              </w:rPr>
            </w:pPr>
            <w:r>
              <w:rPr>
                <w:rStyle w:val="62"/>
                <w:rFonts w:hint="eastAsia" w:ascii="宋体" w:hAnsi="宋体" w:eastAsia="宋体" w:cs="宋体"/>
                <w:b w:val="0"/>
                <w:bCs w:val="0"/>
                <w:szCs w:val="21"/>
                <w:highlight w:val="none"/>
                <w:lang w:val="en-US" w:eastAsia="zh-CN"/>
              </w:rPr>
              <w:t>投标总价（元）</w:t>
            </w:r>
          </w:p>
        </w:tc>
        <w:tc>
          <w:tcPr>
            <w:tcW w:w="7361" w:type="dxa"/>
            <w:vAlign w:val="center"/>
          </w:tcPr>
          <w:p>
            <w:pPr>
              <w:spacing w:line="440" w:lineRule="atLeast"/>
              <w:jc w:val="center"/>
              <w:rPr>
                <w:rStyle w:val="62"/>
                <w:rFonts w:hint="eastAsia" w:ascii="宋体" w:hAnsi="宋体" w:eastAsia="宋体" w:cs="宋体"/>
                <w:b/>
                <w:bCs/>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1" w:hRule="atLeast"/>
        </w:trPr>
        <w:tc>
          <w:tcPr>
            <w:tcW w:w="1473" w:type="dxa"/>
            <w:vAlign w:val="center"/>
          </w:tcPr>
          <w:p>
            <w:pPr>
              <w:spacing w:line="440" w:lineRule="atLeast"/>
              <w:jc w:val="center"/>
              <w:rPr>
                <w:rStyle w:val="62"/>
                <w:rFonts w:hint="default" w:ascii="宋体" w:hAnsi="宋体" w:eastAsia="宋体" w:cs="宋体"/>
                <w:b w:val="0"/>
                <w:bCs w:val="0"/>
                <w:szCs w:val="21"/>
                <w:highlight w:val="none"/>
                <w:lang w:val="en-US" w:eastAsia="zh-CN"/>
              </w:rPr>
            </w:pPr>
            <w:r>
              <w:rPr>
                <w:rStyle w:val="62"/>
                <w:rFonts w:hint="eastAsia" w:ascii="宋体" w:hAnsi="宋体" w:cs="宋体"/>
                <w:b w:val="0"/>
                <w:bCs w:val="0"/>
                <w:szCs w:val="21"/>
                <w:highlight w:val="none"/>
                <w:lang w:val="en-US" w:eastAsia="zh-CN"/>
              </w:rPr>
              <w:t>投标保证金</w:t>
            </w:r>
          </w:p>
        </w:tc>
        <w:tc>
          <w:tcPr>
            <w:tcW w:w="7361" w:type="dxa"/>
            <w:vAlign w:val="center"/>
          </w:tcPr>
          <w:p>
            <w:pPr>
              <w:spacing w:line="440" w:lineRule="atLeast"/>
              <w:jc w:val="center"/>
              <w:rPr>
                <w:rStyle w:val="62"/>
                <w:rFonts w:hint="default" w:ascii="宋体" w:hAnsi="宋体" w:eastAsia="宋体" w:cs="宋体"/>
                <w:b w:val="0"/>
                <w:bCs w:val="0"/>
                <w:szCs w:val="21"/>
                <w:highlight w:val="none"/>
                <w:lang w:val="en-US" w:eastAsia="zh-CN"/>
              </w:rPr>
            </w:pPr>
            <w:r>
              <w:rPr>
                <w:rStyle w:val="62"/>
                <w:rFonts w:hint="eastAsia" w:ascii="宋体" w:hAnsi="宋体" w:cs="宋体"/>
                <w:b w:val="0"/>
                <w:bCs w:val="0"/>
                <w:szCs w:val="21"/>
                <w:highlight w:val="none"/>
                <w:lang w:val="en-US" w:eastAsia="zh-CN"/>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7" w:hRule="atLeast"/>
        </w:trPr>
        <w:tc>
          <w:tcPr>
            <w:tcW w:w="1473" w:type="dxa"/>
            <w:vAlign w:val="center"/>
          </w:tcPr>
          <w:p>
            <w:pPr>
              <w:spacing w:line="440" w:lineRule="atLeast"/>
              <w:jc w:val="center"/>
              <w:rPr>
                <w:rStyle w:val="62"/>
                <w:rFonts w:hint="eastAsia" w:ascii="宋体" w:hAnsi="宋体" w:eastAsia="宋体" w:cs="宋体"/>
                <w:b w:val="0"/>
                <w:bCs w:val="0"/>
                <w:szCs w:val="21"/>
                <w:highlight w:val="none"/>
                <w:lang w:val="en-US" w:eastAsia="zh-CN"/>
              </w:rPr>
            </w:pPr>
            <w:r>
              <w:rPr>
                <w:rStyle w:val="62"/>
                <w:rFonts w:hint="eastAsia" w:ascii="宋体" w:hAnsi="宋体" w:eastAsia="宋体" w:cs="宋体"/>
                <w:b w:val="0"/>
                <w:bCs w:val="0"/>
                <w:szCs w:val="21"/>
                <w:highlight w:val="none"/>
                <w:lang w:val="en-US" w:eastAsia="zh-CN"/>
              </w:rPr>
              <w:t>供货期</w:t>
            </w:r>
          </w:p>
        </w:tc>
        <w:tc>
          <w:tcPr>
            <w:tcW w:w="7361" w:type="dxa"/>
          </w:tcPr>
          <w:p>
            <w:pPr>
              <w:spacing w:line="440" w:lineRule="atLeast"/>
              <w:rPr>
                <w:rStyle w:val="62"/>
                <w:rFonts w:hint="eastAsia"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56" w:hRule="atLeast"/>
        </w:trPr>
        <w:tc>
          <w:tcPr>
            <w:tcW w:w="1473" w:type="dxa"/>
            <w:vAlign w:val="center"/>
          </w:tcPr>
          <w:p>
            <w:pPr>
              <w:spacing w:line="440" w:lineRule="atLeast"/>
              <w:jc w:val="center"/>
              <w:rPr>
                <w:rStyle w:val="62"/>
                <w:rFonts w:hint="eastAsia" w:ascii="宋体" w:hAnsi="宋体" w:eastAsia="宋体" w:cs="宋体"/>
                <w:b w:val="0"/>
                <w:bCs w:val="0"/>
                <w:szCs w:val="21"/>
                <w:highlight w:val="none"/>
                <w:lang w:val="en-US" w:eastAsia="zh-CN"/>
              </w:rPr>
            </w:pPr>
            <w:r>
              <w:rPr>
                <w:rStyle w:val="62"/>
                <w:rFonts w:hint="eastAsia" w:ascii="宋体" w:hAnsi="宋体" w:eastAsia="宋体" w:cs="宋体"/>
                <w:b w:val="0"/>
                <w:bCs w:val="0"/>
                <w:szCs w:val="21"/>
                <w:highlight w:val="none"/>
                <w:lang w:val="en-US" w:eastAsia="zh-CN"/>
              </w:rPr>
              <w:t>备注</w:t>
            </w:r>
          </w:p>
        </w:tc>
        <w:tc>
          <w:tcPr>
            <w:tcW w:w="7361" w:type="dxa"/>
          </w:tcPr>
          <w:p>
            <w:pPr>
              <w:spacing w:line="440" w:lineRule="atLeast"/>
              <w:rPr>
                <w:rStyle w:val="62"/>
                <w:rFonts w:hint="eastAsia" w:ascii="宋体" w:hAnsi="宋体" w:eastAsia="宋体" w:cs="宋体"/>
                <w:b/>
                <w:bCs/>
                <w:szCs w:val="21"/>
                <w:highlight w:val="none"/>
              </w:rPr>
            </w:pPr>
          </w:p>
        </w:tc>
      </w:tr>
    </w:tbl>
    <w:p>
      <w:pPr>
        <w:spacing w:line="300" w:lineRule="exact"/>
        <w:outlineLvl w:val="9"/>
        <w:rPr>
          <w:rStyle w:val="62"/>
          <w:rFonts w:hint="eastAsia" w:ascii="宋体" w:hAnsi="宋体" w:eastAsia="宋体" w:cs="宋体"/>
          <w:bCs/>
          <w:color w:val="auto"/>
          <w:szCs w:val="21"/>
          <w:highlight w:val="none"/>
        </w:rPr>
      </w:pPr>
      <w:r>
        <w:rPr>
          <w:rStyle w:val="62"/>
          <w:rFonts w:hint="eastAsia" w:ascii="宋体" w:hAnsi="宋体" w:eastAsia="宋体" w:cs="宋体"/>
          <w:bCs/>
          <w:color w:val="auto"/>
          <w:szCs w:val="21"/>
          <w:highlight w:val="none"/>
        </w:rPr>
        <w:t>注：填报的内容必须和投标文件中的内容相一致；</w:t>
      </w:r>
    </w:p>
    <w:p>
      <w:pPr>
        <w:spacing w:line="300" w:lineRule="exact"/>
        <w:ind w:firstLine="570"/>
        <w:outlineLvl w:val="9"/>
        <w:rPr>
          <w:rStyle w:val="62"/>
          <w:rFonts w:hint="eastAsia" w:ascii="宋体" w:hAnsi="宋体" w:eastAsia="宋体" w:cs="宋体"/>
          <w:bCs/>
          <w:color w:val="auto"/>
          <w:szCs w:val="21"/>
          <w:highlight w:val="none"/>
        </w:rPr>
      </w:pPr>
    </w:p>
    <w:p>
      <w:pPr>
        <w:spacing w:line="440" w:lineRule="atLeast"/>
        <w:ind w:firstLine="570"/>
        <w:jc w:val="center"/>
        <w:outlineLvl w:val="9"/>
        <w:rPr>
          <w:rStyle w:val="62"/>
          <w:rFonts w:hint="eastAsia" w:ascii="宋体" w:hAnsi="宋体" w:eastAsia="宋体" w:cs="宋体"/>
          <w:b/>
          <w:color w:val="auto"/>
          <w:spacing w:val="2"/>
          <w:position w:val="-4"/>
          <w:sz w:val="32"/>
          <w:szCs w:val="32"/>
          <w:highlight w:val="none"/>
        </w:rPr>
      </w:pPr>
    </w:p>
    <w:p>
      <w:pPr>
        <w:tabs>
          <w:tab w:val="left" w:pos="7220"/>
        </w:tabs>
        <w:spacing w:line="340" w:lineRule="exact"/>
        <w:ind w:left="2601" w:right="-20"/>
        <w:jc w:val="left"/>
        <w:outlineLvl w:val="9"/>
        <w:rPr>
          <w:rStyle w:val="62"/>
          <w:rFonts w:hint="eastAsia" w:ascii="宋体" w:hAnsi="宋体" w:eastAsia="宋体" w:cs="宋体"/>
          <w:color w:val="auto"/>
          <w:position w:val="-2"/>
          <w:szCs w:val="21"/>
          <w:highlight w:val="none"/>
        </w:rPr>
      </w:pPr>
    </w:p>
    <w:p>
      <w:pPr>
        <w:keepNext w:val="0"/>
        <w:keepLines w:val="0"/>
        <w:pageBreakBefore w:val="0"/>
        <w:widowControl/>
        <w:tabs>
          <w:tab w:val="left" w:pos="7220"/>
        </w:tabs>
        <w:kinsoku/>
        <w:wordWrap/>
        <w:overflowPunct/>
        <w:topLinePunct w:val="0"/>
        <w:autoSpaceDE/>
        <w:autoSpaceDN/>
        <w:bidi w:val="0"/>
        <w:adjustRightInd/>
        <w:snapToGrid/>
        <w:spacing w:line="720" w:lineRule="auto"/>
        <w:ind w:right="-808" w:rightChars="0" w:firstLine="3360" w:firstLineChars="1600"/>
        <w:jc w:val="left"/>
        <w:textAlignment w:val="baseline"/>
        <w:outlineLvl w:val="9"/>
        <w:rPr>
          <w:rStyle w:val="62"/>
          <w:rFonts w:hint="eastAsia" w:ascii="宋体" w:hAnsi="宋体" w:eastAsia="宋体" w:cs="宋体"/>
          <w:color w:val="auto"/>
          <w:sz w:val="21"/>
          <w:szCs w:val="21"/>
          <w:highlight w:val="none"/>
        </w:rPr>
      </w:pPr>
      <w:r>
        <w:rPr>
          <w:rStyle w:val="62"/>
          <w:rFonts w:hint="eastAsia" w:ascii="宋体" w:hAnsi="宋体" w:eastAsia="宋体" w:cs="宋体"/>
          <w:color w:val="auto"/>
          <w:position w:val="-2"/>
          <w:szCs w:val="21"/>
          <w:highlight w:val="none"/>
          <w:lang w:eastAsia="zh-CN"/>
        </w:rPr>
        <w:t>供</w:t>
      </w:r>
      <w:r>
        <w:rPr>
          <w:rStyle w:val="62"/>
          <w:rFonts w:hint="eastAsia" w:ascii="宋体" w:hAnsi="宋体" w:eastAsia="宋体" w:cs="宋体"/>
          <w:color w:val="auto"/>
          <w:position w:val="-2"/>
          <w:sz w:val="21"/>
          <w:szCs w:val="21"/>
          <w:highlight w:val="none"/>
          <w:lang w:val="en-US" w:eastAsia="zh-CN"/>
        </w:rPr>
        <w:t xml:space="preserve">  </w:t>
      </w:r>
      <w:r>
        <w:rPr>
          <w:rStyle w:val="62"/>
          <w:rFonts w:hint="eastAsia" w:ascii="宋体" w:hAnsi="宋体" w:eastAsia="宋体" w:cs="宋体"/>
          <w:color w:val="auto"/>
          <w:position w:val="-2"/>
          <w:sz w:val="21"/>
          <w:szCs w:val="21"/>
          <w:highlight w:val="none"/>
          <w:lang w:eastAsia="zh-CN"/>
        </w:rPr>
        <w:t>应</w:t>
      </w:r>
      <w:r>
        <w:rPr>
          <w:rStyle w:val="62"/>
          <w:rFonts w:hint="eastAsia" w:ascii="宋体" w:hAnsi="宋体" w:eastAsia="宋体" w:cs="宋体"/>
          <w:color w:val="auto"/>
          <w:position w:val="-2"/>
          <w:sz w:val="21"/>
          <w:szCs w:val="21"/>
          <w:highlight w:val="none"/>
          <w:lang w:val="en-US" w:eastAsia="zh-CN"/>
        </w:rPr>
        <w:t xml:space="preserve">  </w:t>
      </w:r>
      <w:r>
        <w:rPr>
          <w:rStyle w:val="62"/>
          <w:rFonts w:hint="eastAsia" w:ascii="宋体" w:hAnsi="宋体" w:eastAsia="宋体" w:cs="宋体"/>
          <w:color w:val="auto"/>
          <w:position w:val="-2"/>
          <w:sz w:val="21"/>
          <w:szCs w:val="21"/>
          <w:highlight w:val="none"/>
          <w:lang w:eastAsia="zh-CN"/>
        </w:rPr>
        <w:t>商</w:t>
      </w:r>
      <w:r>
        <w:rPr>
          <w:rStyle w:val="62"/>
          <w:rFonts w:hint="eastAsia" w:ascii="宋体" w:hAnsi="宋体" w:eastAsia="宋体" w:cs="宋体"/>
          <w:color w:val="auto"/>
          <w:spacing w:val="-2"/>
          <w:position w:val="-2"/>
          <w:sz w:val="21"/>
          <w:szCs w:val="21"/>
          <w:highlight w:val="none"/>
        </w:rPr>
        <w:t>：</w:t>
      </w:r>
      <w:r>
        <w:rPr>
          <w:rStyle w:val="62"/>
          <w:rFonts w:hint="eastAsia" w:ascii="宋体" w:hAnsi="宋体" w:eastAsia="宋体" w:cs="宋体"/>
          <w:color w:val="auto"/>
          <w:spacing w:val="-2"/>
          <w:position w:val="-2"/>
          <w:sz w:val="21"/>
          <w:szCs w:val="21"/>
          <w:highlight w:val="none"/>
          <w:u w:val="single"/>
          <w:lang w:val="en-US" w:eastAsia="zh-CN"/>
        </w:rPr>
        <w:t xml:space="preserve">                      </w:t>
      </w:r>
      <w:r>
        <w:rPr>
          <w:rStyle w:val="62"/>
          <w:rFonts w:hint="eastAsia" w:ascii="宋体" w:hAnsi="宋体" w:eastAsia="宋体" w:cs="宋体"/>
          <w:color w:val="auto"/>
          <w:position w:val="-2"/>
          <w:sz w:val="21"/>
          <w:szCs w:val="21"/>
          <w:highlight w:val="none"/>
        </w:rPr>
        <w:t>（盖</w:t>
      </w:r>
      <w:r>
        <w:rPr>
          <w:rStyle w:val="62"/>
          <w:rFonts w:hint="eastAsia" w:ascii="宋体" w:hAnsi="宋体" w:eastAsia="宋体" w:cs="宋体"/>
          <w:color w:val="auto"/>
          <w:spacing w:val="-2"/>
          <w:position w:val="-2"/>
          <w:sz w:val="21"/>
          <w:szCs w:val="21"/>
          <w:highlight w:val="none"/>
        </w:rPr>
        <w:t>单</w:t>
      </w:r>
      <w:r>
        <w:rPr>
          <w:rStyle w:val="62"/>
          <w:rFonts w:hint="eastAsia" w:ascii="宋体" w:hAnsi="宋体" w:eastAsia="宋体" w:cs="宋体"/>
          <w:color w:val="auto"/>
          <w:position w:val="-2"/>
          <w:sz w:val="21"/>
          <w:szCs w:val="21"/>
          <w:highlight w:val="none"/>
        </w:rPr>
        <w:t>位</w:t>
      </w:r>
      <w:r>
        <w:rPr>
          <w:rStyle w:val="62"/>
          <w:rFonts w:hint="eastAsia" w:ascii="宋体" w:hAnsi="宋体" w:eastAsia="宋体" w:cs="宋体"/>
          <w:color w:val="auto"/>
          <w:spacing w:val="-2"/>
          <w:position w:val="-2"/>
          <w:sz w:val="21"/>
          <w:szCs w:val="21"/>
          <w:highlight w:val="none"/>
        </w:rPr>
        <w:t>章</w:t>
      </w:r>
      <w:r>
        <w:rPr>
          <w:rStyle w:val="62"/>
          <w:rFonts w:hint="eastAsia" w:ascii="宋体" w:hAnsi="宋体" w:eastAsia="宋体" w:cs="宋体"/>
          <w:color w:val="auto"/>
          <w:position w:val="-2"/>
          <w:sz w:val="21"/>
          <w:szCs w:val="21"/>
          <w:highlight w:val="none"/>
        </w:rPr>
        <w:t>）</w:t>
      </w:r>
    </w:p>
    <w:p>
      <w:pPr>
        <w:keepNext w:val="0"/>
        <w:keepLines w:val="0"/>
        <w:pageBreakBefore w:val="0"/>
        <w:widowControl/>
        <w:tabs>
          <w:tab w:val="left" w:pos="6480"/>
        </w:tabs>
        <w:kinsoku/>
        <w:wordWrap/>
        <w:overflowPunct/>
        <w:topLinePunct w:val="0"/>
        <w:autoSpaceDE/>
        <w:autoSpaceDN/>
        <w:bidi w:val="0"/>
        <w:adjustRightInd/>
        <w:snapToGrid/>
        <w:spacing w:line="720" w:lineRule="auto"/>
        <w:ind w:right="-20" w:firstLine="3360" w:firstLineChars="1600"/>
        <w:textAlignment w:val="baseline"/>
        <w:outlineLvl w:val="9"/>
        <w:rPr>
          <w:rStyle w:val="62"/>
          <w:rFonts w:hint="eastAsia" w:ascii="宋体" w:hAnsi="宋体" w:eastAsia="宋体" w:cs="宋体"/>
          <w:color w:val="auto"/>
          <w:sz w:val="21"/>
          <w:szCs w:val="21"/>
          <w:highlight w:val="none"/>
        </w:rPr>
      </w:pPr>
      <w:r>
        <w:rPr>
          <w:rStyle w:val="62"/>
          <w:rFonts w:hint="eastAsia" w:ascii="宋体" w:hAnsi="宋体" w:eastAsia="宋体" w:cs="宋体"/>
          <w:color w:val="auto"/>
          <w:sz w:val="21"/>
          <w:szCs w:val="21"/>
          <w:highlight w:val="none"/>
        </w:rPr>
        <w:t>法定代表人或其委托代理人</w:t>
      </w:r>
      <w:r>
        <w:rPr>
          <w:rStyle w:val="62"/>
          <w:rFonts w:hint="eastAsia" w:ascii="宋体" w:hAnsi="宋体" w:eastAsia="宋体" w:cs="宋体"/>
          <w:color w:val="auto"/>
          <w:sz w:val="21"/>
          <w:szCs w:val="21"/>
          <w:highlight w:val="none"/>
          <w:lang w:eastAsia="zh-CN"/>
        </w:rPr>
        <w:t>：</w:t>
      </w:r>
      <w:r>
        <w:rPr>
          <w:rStyle w:val="62"/>
          <w:rFonts w:hint="eastAsia" w:ascii="宋体" w:hAnsi="宋体" w:eastAsia="宋体" w:cs="宋体"/>
          <w:color w:val="auto"/>
          <w:sz w:val="21"/>
          <w:szCs w:val="21"/>
          <w:highlight w:val="none"/>
          <w:u w:val="single"/>
          <w:lang w:val="en-US" w:eastAsia="zh-CN"/>
        </w:rPr>
        <w:t xml:space="preserve">       </w:t>
      </w:r>
      <w:r>
        <w:rPr>
          <w:rStyle w:val="62"/>
          <w:rFonts w:hint="eastAsia" w:ascii="宋体" w:hAnsi="宋体" w:eastAsia="宋体" w:cs="宋体"/>
          <w:color w:val="auto"/>
          <w:sz w:val="21"/>
          <w:szCs w:val="21"/>
          <w:highlight w:val="none"/>
        </w:rPr>
        <w:t>（</w:t>
      </w:r>
      <w:r>
        <w:rPr>
          <w:rStyle w:val="62"/>
          <w:rFonts w:hint="eastAsia" w:ascii="宋体" w:hAnsi="宋体" w:eastAsia="宋体" w:cs="宋体"/>
          <w:color w:val="auto"/>
          <w:sz w:val="21"/>
          <w:szCs w:val="21"/>
          <w:highlight w:val="none"/>
          <w:lang w:val="en-US" w:eastAsia="zh-CN"/>
        </w:rPr>
        <w:t>签字或</w:t>
      </w:r>
      <w:r>
        <w:rPr>
          <w:rStyle w:val="62"/>
          <w:rFonts w:hint="eastAsia" w:ascii="宋体" w:hAnsi="宋体" w:eastAsia="宋体" w:cs="宋体"/>
          <w:color w:val="auto"/>
          <w:sz w:val="21"/>
          <w:szCs w:val="21"/>
          <w:highlight w:val="none"/>
          <w:lang w:eastAsia="zh-CN"/>
        </w:rPr>
        <w:t>盖章</w:t>
      </w:r>
      <w:r>
        <w:rPr>
          <w:rStyle w:val="62"/>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720" w:lineRule="auto"/>
        <w:jc w:val="center"/>
        <w:textAlignment w:val="baseline"/>
        <w:outlineLvl w:val="9"/>
        <w:rPr>
          <w:rStyle w:val="62"/>
          <w:rFonts w:hint="eastAsia" w:ascii="宋体" w:hAnsi="宋体" w:eastAsia="宋体" w:cs="宋体"/>
          <w:color w:val="auto"/>
          <w:sz w:val="21"/>
          <w:szCs w:val="21"/>
          <w:highlight w:val="none"/>
        </w:rPr>
      </w:pPr>
      <w:r>
        <w:rPr>
          <w:rStyle w:val="62"/>
          <w:rFonts w:hint="eastAsia" w:ascii="宋体" w:hAnsi="宋体" w:eastAsia="宋体" w:cs="宋体"/>
          <w:color w:val="auto"/>
          <w:sz w:val="21"/>
          <w:szCs w:val="21"/>
          <w:highlight w:val="none"/>
          <w:lang w:val="en-US" w:eastAsia="zh-CN"/>
        </w:rPr>
        <w:t xml:space="preserve">                                      </w:t>
      </w:r>
      <w:r>
        <w:rPr>
          <w:rStyle w:val="62"/>
          <w:rFonts w:hint="eastAsia" w:ascii="宋体" w:hAnsi="宋体" w:eastAsia="宋体" w:cs="宋体"/>
          <w:color w:val="auto"/>
          <w:sz w:val="21"/>
          <w:szCs w:val="21"/>
          <w:highlight w:val="none"/>
          <w:u w:val="single"/>
          <w:lang w:val="en-US" w:eastAsia="zh-CN"/>
        </w:rPr>
        <w:t xml:space="preserve">        </w:t>
      </w:r>
      <w:r>
        <w:rPr>
          <w:rStyle w:val="62"/>
          <w:rFonts w:hint="eastAsia" w:ascii="宋体" w:hAnsi="宋体" w:eastAsia="宋体" w:cs="宋体"/>
          <w:color w:val="auto"/>
          <w:sz w:val="21"/>
          <w:szCs w:val="21"/>
          <w:highlight w:val="none"/>
        </w:rPr>
        <w:t>年</w:t>
      </w:r>
      <w:r>
        <w:rPr>
          <w:rStyle w:val="62"/>
          <w:rFonts w:hint="eastAsia" w:ascii="宋体" w:hAnsi="宋体" w:eastAsia="宋体" w:cs="宋体"/>
          <w:color w:val="auto"/>
          <w:sz w:val="21"/>
          <w:szCs w:val="21"/>
          <w:highlight w:val="none"/>
          <w:u w:val="single"/>
          <w:lang w:val="en-US" w:eastAsia="zh-CN"/>
        </w:rPr>
        <w:t xml:space="preserve">     </w:t>
      </w:r>
      <w:r>
        <w:rPr>
          <w:rStyle w:val="62"/>
          <w:rFonts w:hint="eastAsia" w:ascii="宋体" w:hAnsi="宋体" w:eastAsia="宋体" w:cs="宋体"/>
          <w:color w:val="auto"/>
          <w:sz w:val="21"/>
          <w:szCs w:val="21"/>
          <w:highlight w:val="none"/>
          <w:u w:val="single"/>
        </w:rPr>
        <w:tab/>
      </w:r>
      <w:r>
        <w:rPr>
          <w:rStyle w:val="62"/>
          <w:rFonts w:hint="eastAsia" w:ascii="宋体" w:hAnsi="宋体" w:eastAsia="宋体" w:cs="宋体"/>
          <w:color w:val="auto"/>
          <w:sz w:val="21"/>
          <w:szCs w:val="21"/>
          <w:highlight w:val="none"/>
        </w:rPr>
        <w:t>月</w:t>
      </w:r>
      <w:r>
        <w:rPr>
          <w:rStyle w:val="62"/>
          <w:rFonts w:hint="eastAsia" w:ascii="宋体" w:hAnsi="宋体" w:eastAsia="宋体" w:cs="宋体"/>
          <w:color w:val="auto"/>
          <w:sz w:val="21"/>
          <w:szCs w:val="21"/>
          <w:highlight w:val="none"/>
          <w:u w:val="single"/>
          <w:lang w:val="en-US" w:eastAsia="zh-CN"/>
        </w:rPr>
        <w:t xml:space="preserve">       </w:t>
      </w:r>
      <w:r>
        <w:rPr>
          <w:rStyle w:val="62"/>
          <w:rFonts w:hint="eastAsia" w:ascii="宋体" w:hAnsi="宋体" w:eastAsia="宋体" w:cs="宋体"/>
          <w:color w:val="auto"/>
          <w:sz w:val="21"/>
          <w:szCs w:val="21"/>
          <w:highlight w:val="none"/>
        </w:rPr>
        <w:t>日</w:t>
      </w:r>
    </w:p>
    <w:p>
      <w:pPr>
        <w:pStyle w:val="9"/>
        <w:outlineLvl w:val="9"/>
        <w:rPr>
          <w:rStyle w:val="62"/>
          <w:rFonts w:hint="eastAsia" w:ascii="宋体" w:hAnsi="宋体" w:eastAsia="宋体" w:cs="宋体"/>
          <w:color w:val="auto"/>
          <w:szCs w:val="21"/>
          <w:highlight w:val="none"/>
        </w:rPr>
      </w:pPr>
    </w:p>
    <w:p>
      <w:pPr>
        <w:pStyle w:val="9"/>
        <w:outlineLvl w:val="9"/>
        <w:rPr>
          <w:rStyle w:val="62"/>
          <w:rFonts w:hint="eastAsia" w:ascii="宋体" w:hAnsi="宋体" w:eastAsia="宋体" w:cs="宋体"/>
          <w:color w:val="auto"/>
          <w:szCs w:val="21"/>
          <w:highlight w:val="none"/>
        </w:rPr>
      </w:pPr>
    </w:p>
    <w:p>
      <w:pPr>
        <w:pStyle w:val="9"/>
        <w:outlineLvl w:val="9"/>
        <w:rPr>
          <w:rStyle w:val="62"/>
          <w:rFonts w:hint="eastAsia" w:ascii="宋体" w:hAnsi="宋体" w:eastAsia="宋体" w:cs="宋体"/>
          <w:color w:val="auto"/>
          <w:szCs w:val="21"/>
          <w:highlight w:val="none"/>
        </w:rPr>
      </w:pPr>
    </w:p>
    <w:p>
      <w:pPr>
        <w:pStyle w:val="9"/>
        <w:outlineLvl w:val="9"/>
        <w:rPr>
          <w:rStyle w:val="62"/>
          <w:rFonts w:hint="eastAsia" w:ascii="宋体" w:hAnsi="宋体" w:eastAsia="宋体" w:cs="宋体"/>
          <w:color w:val="auto"/>
          <w:szCs w:val="21"/>
          <w:highlight w:val="none"/>
          <w:lang w:val="en-US" w:eastAsia="zh-CN"/>
        </w:rPr>
      </w:pPr>
    </w:p>
    <w:p>
      <w:pPr>
        <w:pStyle w:val="9"/>
        <w:outlineLvl w:val="9"/>
        <w:rPr>
          <w:rStyle w:val="62"/>
          <w:rFonts w:hint="eastAsia" w:ascii="宋体" w:hAnsi="宋体" w:eastAsia="宋体" w:cs="宋体"/>
          <w:color w:val="auto"/>
          <w:szCs w:val="21"/>
          <w:highlight w:val="none"/>
          <w:lang w:val="en-US" w:eastAsia="zh-CN"/>
        </w:rPr>
      </w:pPr>
    </w:p>
    <w:p>
      <w:pPr>
        <w:pStyle w:val="9"/>
        <w:outlineLvl w:val="9"/>
        <w:rPr>
          <w:rStyle w:val="62"/>
          <w:rFonts w:hint="eastAsia" w:ascii="宋体" w:hAnsi="宋体" w:eastAsia="宋体" w:cs="宋体"/>
          <w:color w:val="auto"/>
          <w:szCs w:val="21"/>
          <w:highlight w:val="none"/>
          <w:lang w:val="en-US" w:eastAsia="zh-CN"/>
        </w:rPr>
      </w:pPr>
    </w:p>
    <w:p>
      <w:pPr>
        <w:pStyle w:val="9"/>
        <w:outlineLvl w:val="9"/>
        <w:rPr>
          <w:rStyle w:val="62"/>
          <w:rFonts w:hint="eastAsia" w:ascii="宋体" w:hAnsi="宋体" w:eastAsia="宋体" w:cs="宋体"/>
          <w:color w:val="auto"/>
          <w:szCs w:val="21"/>
          <w:highlight w:val="none"/>
          <w:lang w:val="en-US" w:eastAsia="zh-CN"/>
        </w:rPr>
      </w:pPr>
    </w:p>
    <w:p>
      <w:pPr>
        <w:pStyle w:val="9"/>
        <w:outlineLvl w:val="9"/>
        <w:rPr>
          <w:rStyle w:val="62"/>
          <w:rFonts w:hint="eastAsia" w:ascii="宋体" w:hAnsi="宋体" w:eastAsia="宋体" w:cs="宋体"/>
          <w:color w:val="auto"/>
          <w:szCs w:val="21"/>
          <w:highlight w:val="none"/>
          <w:lang w:val="en-US" w:eastAsia="zh-CN"/>
        </w:rPr>
      </w:pPr>
    </w:p>
    <w:p>
      <w:pPr>
        <w:pStyle w:val="9"/>
        <w:outlineLvl w:val="9"/>
        <w:rPr>
          <w:rStyle w:val="62"/>
          <w:rFonts w:hint="eastAsia" w:ascii="宋体" w:hAnsi="宋体" w:eastAsia="宋体" w:cs="宋体"/>
          <w:color w:val="auto"/>
          <w:szCs w:val="21"/>
          <w:highlight w:val="none"/>
          <w:lang w:val="en-US" w:eastAsia="zh-CN"/>
        </w:rPr>
      </w:pPr>
    </w:p>
    <w:p>
      <w:pPr>
        <w:pStyle w:val="9"/>
        <w:outlineLvl w:val="9"/>
        <w:rPr>
          <w:rStyle w:val="62"/>
          <w:rFonts w:hint="eastAsia" w:ascii="宋体" w:hAnsi="宋体" w:eastAsia="宋体" w:cs="宋体"/>
          <w:color w:val="auto"/>
          <w:szCs w:val="21"/>
          <w:highlight w:val="none"/>
          <w:lang w:val="en-US" w:eastAsia="zh-CN"/>
        </w:rPr>
      </w:pPr>
    </w:p>
    <w:p>
      <w:pPr>
        <w:spacing w:line="240" w:lineRule="auto"/>
        <w:jc w:val="center"/>
        <w:outlineLvl w:val="9"/>
        <w:rPr>
          <w:rStyle w:val="62"/>
          <w:rFonts w:hint="eastAsia" w:ascii="宋体" w:hAnsi="宋体" w:eastAsia="宋体" w:cs="宋体"/>
          <w:b/>
          <w:bCs/>
          <w:color w:val="auto"/>
          <w:kern w:val="2"/>
          <w:sz w:val="32"/>
          <w:szCs w:val="32"/>
          <w:highlight w:val="none"/>
          <w:lang w:val="en-US" w:eastAsia="zh-CN" w:bidi="ar-SA"/>
        </w:rPr>
      </w:pPr>
      <w:bookmarkStart w:id="61" w:name="_Toc10900"/>
      <w:r>
        <w:rPr>
          <w:rStyle w:val="62"/>
          <w:rFonts w:hint="eastAsia" w:ascii="宋体" w:hAnsi="宋体" w:eastAsia="宋体" w:cs="宋体"/>
          <w:b/>
          <w:bCs/>
          <w:color w:val="auto"/>
          <w:kern w:val="2"/>
          <w:sz w:val="32"/>
          <w:szCs w:val="32"/>
          <w:highlight w:val="none"/>
          <w:lang w:val="en-US" w:eastAsia="zh-CN" w:bidi="ar-SA"/>
        </w:rPr>
        <w:t>投标报价分项表</w:t>
      </w:r>
      <w:bookmarkEnd w:id="61"/>
    </w:p>
    <w:p>
      <w:pPr>
        <w:spacing w:line="360" w:lineRule="auto"/>
        <w:jc w:val="center"/>
        <w:outlineLvl w:val="9"/>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sz w:val="24"/>
          <w:szCs w:val="28"/>
          <w:highlight w:val="none"/>
        </w:rPr>
        <w:t>投标报价分项表（格式）</w:t>
      </w:r>
    </w:p>
    <w:tbl>
      <w:tblPr>
        <w:tblStyle w:val="33"/>
        <w:tblW w:w="9020" w:type="dxa"/>
        <w:tblInd w:w="93" w:type="dxa"/>
        <w:tblLayout w:type="fixed"/>
        <w:tblCellMar>
          <w:top w:w="0" w:type="dxa"/>
          <w:left w:w="108" w:type="dxa"/>
          <w:bottom w:w="0" w:type="dxa"/>
          <w:right w:w="108" w:type="dxa"/>
        </w:tblCellMar>
      </w:tblPr>
      <w:tblGrid>
        <w:gridCol w:w="840"/>
        <w:gridCol w:w="920"/>
        <w:gridCol w:w="1260"/>
        <w:gridCol w:w="1300"/>
        <w:gridCol w:w="700"/>
        <w:gridCol w:w="860"/>
        <w:gridCol w:w="1240"/>
        <w:gridCol w:w="880"/>
        <w:gridCol w:w="1020"/>
      </w:tblGrid>
      <w:tr>
        <w:tblPrEx>
          <w:tblCellMar>
            <w:top w:w="0" w:type="dxa"/>
            <w:left w:w="108" w:type="dxa"/>
            <w:bottom w:w="0" w:type="dxa"/>
            <w:right w:w="108" w:type="dxa"/>
          </w:tblCellMar>
        </w:tblPrEx>
        <w:trPr>
          <w:trHeight w:val="57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9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内容</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规格型号</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生产厂家</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单位</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数量</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单价（元）</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合计（元）</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noWrap w:val="0"/>
            <w:vAlign w:val="center"/>
          </w:tcPr>
          <w:p>
            <w:pPr>
              <w:widowControl/>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24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880" w:type="dxa"/>
            <w:tcBorders>
              <w:top w:val="single" w:color="auto" w:sz="4" w:space="0"/>
              <w:left w:val="nil"/>
              <w:bottom w:val="single" w:color="auto" w:sz="4" w:space="0"/>
              <w:right w:val="single" w:color="auto" w:sz="4" w:space="0"/>
            </w:tcBorders>
            <w:noWrap w:val="0"/>
            <w:vAlign w:val="center"/>
          </w:tcPr>
          <w:p>
            <w:pPr>
              <w:widowControl/>
              <w:jc w:val="right"/>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outlineLvl w:val="9"/>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bl>
    <w:p>
      <w:pPr>
        <w:spacing w:line="360" w:lineRule="auto"/>
        <w:jc w:val="center"/>
        <w:outlineLvl w:val="9"/>
        <w:rPr>
          <w:rFonts w:hint="eastAsia" w:ascii="宋体" w:hAnsi="宋体" w:eastAsia="宋体" w:cs="宋体"/>
          <w:b w:val="0"/>
          <w:bCs w:val="0"/>
          <w:color w:val="auto"/>
          <w:sz w:val="24"/>
          <w:szCs w:val="28"/>
          <w:highlight w:val="none"/>
        </w:rPr>
      </w:pPr>
    </w:p>
    <w:p>
      <w:pPr>
        <w:spacing w:line="360" w:lineRule="auto"/>
        <w:jc w:val="center"/>
        <w:outlineLvl w:val="9"/>
        <w:rPr>
          <w:rFonts w:hint="eastAsia" w:ascii="宋体" w:hAnsi="宋体" w:eastAsia="宋体" w:cs="宋体"/>
          <w:b/>
          <w:bCs/>
          <w:color w:val="auto"/>
          <w:sz w:val="24"/>
          <w:szCs w:val="28"/>
          <w:highlight w:val="none"/>
        </w:rPr>
      </w:pPr>
    </w:p>
    <w:p>
      <w:pPr>
        <w:spacing w:line="360" w:lineRule="auto"/>
        <w:jc w:val="center"/>
        <w:outlineLvl w:val="9"/>
        <w:rPr>
          <w:rFonts w:hint="eastAsia" w:ascii="宋体" w:hAnsi="宋体" w:eastAsia="宋体" w:cs="宋体"/>
          <w:b/>
          <w:bCs/>
          <w:color w:val="auto"/>
          <w:sz w:val="24"/>
          <w:szCs w:val="28"/>
          <w:highlight w:val="none"/>
        </w:rPr>
      </w:pPr>
    </w:p>
    <w:p>
      <w:pPr>
        <w:spacing w:line="36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w:t>
      </w:r>
    </w:p>
    <w:p>
      <w:pPr>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1.与本项目有关的各种费用均应包含在总报价中。</w:t>
      </w:r>
    </w:p>
    <w:p>
      <w:pPr>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2.此表可根据需要自行拉长加宽。</w:t>
      </w:r>
    </w:p>
    <w:p>
      <w:pPr>
        <w:pStyle w:val="17"/>
        <w:wordWrap w:val="0"/>
        <w:snapToGrid w:val="0"/>
        <w:spacing w:line="360" w:lineRule="auto"/>
        <w:ind w:firstLine="420"/>
        <w:jc w:val="right"/>
        <w:outlineLvl w:val="9"/>
        <w:rPr>
          <w:rFonts w:hint="eastAsia" w:ascii="宋体" w:hAnsi="宋体" w:eastAsia="宋体" w:cs="宋体"/>
          <w:color w:val="auto"/>
          <w:highlight w:val="none"/>
          <w:lang w:eastAsia="zh-CN"/>
        </w:rPr>
      </w:pPr>
    </w:p>
    <w:p>
      <w:pPr>
        <w:pStyle w:val="17"/>
        <w:wordWrap w:val="0"/>
        <w:snapToGrid w:val="0"/>
        <w:spacing w:line="360" w:lineRule="auto"/>
        <w:ind w:firstLine="420"/>
        <w:jc w:val="right"/>
        <w:outlineLvl w:val="9"/>
        <w:rPr>
          <w:rFonts w:hint="eastAsia" w:ascii="宋体" w:hAnsi="宋体" w:eastAsia="宋体" w:cs="宋体"/>
          <w:color w:val="auto"/>
          <w:highlight w:val="none"/>
          <w:lang w:eastAsia="zh-CN"/>
        </w:rPr>
      </w:pPr>
    </w:p>
    <w:p>
      <w:pPr>
        <w:pStyle w:val="17"/>
        <w:wordWrap w:val="0"/>
        <w:snapToGrid w:val="0"/>
        <w:spacing w:line="360" w:lineRule="auto"/>
        <w:ind w:firstLine="420"/>
        <w:jc w:val="right"/>
        <w:outlineLvl w:val="9"/>
        <w:rPr>
          <w:rFonts w:hint="eastAsia" w:ascii="宋体" w:hAnsi="宋体" w:eastAsia="宋体" w:cs="宋体"/>
          <w:color w:val="auto"/>
          <w:highlight w:val="none"/>
          <w:lang w:eastAsia="zh-CN"/>
        </w:rPr>
      </w:pPr>
    </w:p>
    <w:p>
      <w:pPr>
        <w:pStyle w:val="17"/>
        <w:wordWrap w:val="0"/>
        <w:snapToGrid w:val="0"/>
        <w:spacing w:line="360" w:lineRule="auto"/>
        <w:ind w:firstLine="420"/>
        <w:jc w:val="right"/>
        <w:outlineLvl w:val="9"/>
        <w:rPr>
          <w:rFonts w:hint="eastAsia" w:ascii="宋体" w:hAnsi="宋体" w:eastAsia="宋体" w:cs="宋体"/>
          <w:color w:val="auto"/>
          <w:highlight w:val="none"/>
          <w:lang w:eastAsia="zh-CN"/>
        </w:rPr>
      </w:pPr>
    </w:p>
    <w:p>
      <w:pPr>
        <w:keepNext w:val="0"/>
        <w:keepLines w:val="0"/>
        <w:pageBreakBefore w:val="0"/>
        <w:widowControl/>
        <w:tabs>
          <w:tab w:val="left" w:pos="7220"/>
        </w:tabs>
        <w:kinsoku/>
        <w:wordWrap/>
        <w:overflowPunct/>
        <w:topLinePunct w:val="0"/>
        <w:autoSpaceDE/>
        <w:autoSpaceDN/>
        <w:bidi w:val="0"/>
        <w:adjustRightInd/>
        <w:snapToGrid/>
        <w:spacing w:line="720" w:lineRule="auto"/>
        <w:ind w:right="-808" w:rightChars="0" w:firstLine="3990" w:firstLineChars="1900"/>
        <w:jc w:val="left"/>
        <w:textAlignment w:val="baseline"/>
        <w:outlineLvl w:val="9"/>
        <w:rPr>
          <w:rStyle w:val="62"/>
          <w:rFonts w:hint="eastAsia" w:ascii="宋体" w:hAnsi="宋体" w:eastAsia="宋体" w:cs="宋体"/>
          <w:color w:val="auto"/>
          <w:sz w:val="21"/>
          <w:szCs w:val="21"/>
          <w:highlight w:val="none"/>
        </w:rPr>
      </w:pPr>
      <w:r>
        <w:rPr>
          <w:rStyle w:val="62"/>
          <w:rFonts w:hint="eastAsia" w:ascii="宋体" w:hAnsi="宋体" w:eastAsia="宋体" w:cs="宋体"/>
          <w:color w:val="auto"/>
          <w:position w:val="-2"/>
          <w:sz w:val="21"/>
          <w:szCs w:val="21"/>
          <w:highlight w:val="none"/>
          <w:lang w:eastAsia="zh-CN"/>
        </w:rPr>
        <w:t>供</w:t>
      </w:r>
      <w:r>
        <w:rPr>
          <w:rStyle w:val="62"/>
          <w:rFonts w:hint="eastAsia" w:ascii="宋体" w:hAnsi="宋体" w:eastAsia="宋体" w:cs="宋体"/>
          <w:color w:val="auto"/>
          <w:position w:val="-2"/>
          <w:sz w:val="21"/>
          <w:szCs w:val="21"/>
          <w:highlight w:val="none"/>
          <w:lang w:val="en-US" w:eastAsia="zh-CN"/>
        </w:rPr>
        <w:t xml:space="preserve">  </w:t>
      </w:r>
      <w:r>
        <w:rPr>
          <w:rStyle w:val="62"/>
          <w:rFonts w:hint="eastAsia" w:ascii="宋体" w:hAnsi="宋体" w:eastAsia="宋体" w:cs="宋体"/>
          <w:color w:val="auto"/>
          <w:position w:val="-2"/>
          <w:sz w:val="21"/>
          <w:szCs w:val="21"/>
          <w:highlight w:val="none"/>
          <w:lang w:eastAsia="zh-CN"/>
        </w:rPr>
        <w:t>应</w:t>
      </w:r>
      <w:r>
        <w:rPr>
          <w:rStyle w:val="62"/>
          <w:rFonts w:hint="eastAsia" w:ascii="宋体" w:hAnsi="宋体" w:eastAsia="宋体" w:cs="宋体"/>
          <w:color w:val="auto"/>
          <w:position w:val="-2"/>
          <w:sz w:val="21"/>
          <w:szCs w:val="21"/>
          <w:highlight w:val="none"/>
          <w:lang w:val="en-US" w:eastAsia="zh-CN"/>
        </w:rPr>
        <w:t xml:space="preserve">  </w:t>
      </w:r>
      <w:r>
        <w:rPr>
          <w:rStyle w:val="62"/>
          <w:rFonts w:hint="eastAsia" w:ascii="宋体" w:hAnsi="宋体" w:eastAsia="宋体" w:cs="宋体"/>
          <w:color w:val="auto"/>
          <w:position w:val="-2"/>
          <w:sz w:val="21"/>
          <w:szCs w:val="21"/>
          <w:highlight w:val="none"/>
          <w:lang w:eastAsia="zh-CN"/>
        </w:rPr>
        <w:t>商</w:t>
      </w:r>
      <w:r>
        <w:rPr>
          <w:rStyle w:val="62"/>
          <w:rFonts w:hint="eastAsia" w:ascii="宋体" w:hAnsi="宋体" w:eastAsia="宋体" w:cs="宋体"/>
          <w:color w:val="auto"/>
          <w:spacing w:val="-2"/>
          <w:position w:val="-2"/>
          <w:sz w:val="21"/>
          <w:szCs w:val="21"/>
          <w:highlight w:val="none"/>
        </w:rPr>
        <w:t>：</w:t>
      </w:r>
      <w:r>
        <w:rPr>
          <w:rStyle w:val="62"/>
          <w:rFonts w:hint="eastAsia" w:ascii="宋体" w:hAnsi="宋体" w:eastAsia="宋体" w:cs="宋体"/>
          <w:color w:val="auto"/>
          <w:spacing w:val="-2"/>
          <w:position w:val="-2"/>
          <w:sz w:val="21"/>
          <w:szCs w:val="21"/>
          <w:highlight w:val="none"/>
          <w:u w:val="single"/>
          <w:lang w:val="en-US" w:eastAsia="zh-CN"/>
        </w:rPr>
        <w:t xml:space="preserve">                      </w:t>
      </w:r>
      <w:r>
        <w:rPr>
          <w:rStyle w:val="62"/>
          <w:rFonts w:hint="eastAsia" w:ascii="宋体" w:hAnsi="宋体" w:eastAsia="宋体" w:cs="宋体"/>
          <w:color w:val="auto"/>
          <w:position w:val="-2"/>
          <w:sz w:val="21"/>
          <w:szCs w:val="21"/>
          <w:highlight w:val="none"/>
        </w:rPr>
        <w:t>（盖</w:t>
      </w:r>
      <w:r>
        <w:rPr>
          <w:rStyle w:val="62"/>
          <w:rFonts w:hint="eastAsia" w:ascii="宋体" w:hAnsi="宋体" w:eastAsia="宋体" w:cs="宋体"/>
          <w:color w:val="auto"/>
          <w:spacing w:val="-2"/>
          <w:position w:val="-2"/>
          <w:sz w:val="21"/>
          <w:szCs w:val="21"/>
          <w:highlight w:val="none"/>
        </w:rPr>
        <w:t>单</w:t>
      </w:r>
      <w:r>
        <w:rPr>
          <w:rStyle w:val="62"/>
          <w:rFonts w:hint="eastAsia" w:ascii="宋体" w:hAnsi="宋体" w:eastAsia="宋体" w:cs="宋体"/>
          <w:color w:val="auto"/>
          <w:position w:val="-2"/>
          <w:sz w:val="21"/>
          <w:szCs w:val="21"/>
          <w:highlight w:val="none"/>
        </w:rPr>
        <w:t>位</w:t>
      </w:r>
      <w:r>
        <w:rPr>
          <w:rStyle w:val="62"/>
          <w:rFonts w:hint="eastAsia" w:ascii="宋体" w:hAnsi="宋体" w:eastAsia="宋体" w:cs="宋体"/>
          <w:color w:val="auto"/>
          <w:spacing w:val="-2"/>
          <w:position w:val="-2"/>
          <w:sz w:val="21"/>
          <w:szCs w:val="21"/>
          <w:highlight w:val="none"/>
        </w:rPr>
        <w:t>章</w:t>
      </w:r>
      <w:r>
        <w:rPr>
          <w:rStyle w:val="62"/>
          <w:rFonts w:hint="eastAsia" w:ascii="宋体" w:hAnsi="宋体" w:eastAsia="宋体" w:cs="宋体"/>
          <w:color w:val="auto"/>
          <w:position w:val="-2"/>
          <w:sz w:val="21"/>
          <w:szCs w:val="21"/>
          <w:highlight w:val="none"/>
        </w:rPr>
        <w:t>）</w:t>
      </w:r>
    </w:p>
    <w:p>
      <w:pPr>
        <w:keepNext w:val="0"/>
        <w:keepLines w:val="0"/>
        <w:pageBreakBefore w:val="0"/>
        <w:widowControl/>
        <w:tabs>
          <w:tab w:val="left" w:pos="6480"/>
        </w:tabs>
        <w:kinsoku/>
        <w:wordWrap/>
        <w:overflowPunct/>
        <w:topLinePunct w:val="0"/>
        <w:autoSpaceDE/>
        <w:autoSpaceDN/>
        <w:bidi w:val="0"/>
        <w:adjustRightInd/>
        <w:snapToGrid/>
        <w:spacing w:line="720" w:lineRule="auto"/>
        <w:ind w:right="-20" w:firstLine="3990" w:firstLineChars="19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 w:val="21"/>
          <w:szCs w:val="21"/>
          <w:highlight w:val="none"/>
        </w:rPr>
        <w:t>法定代表人或</w:t>
      </w:r>
      <w:r>
        <w:rPr>
          <w:rStyle w:val="62"/>
          <w:rFonts w:hint="eastAsia" w:ascii="宋体" w:hAnsi="宋体" w:eastAsia="宋体" w:cs="宋体"/>
          <w:color w:val="auto"/>
          <w:szCs w:val="21"/>
          <w:highlight w:val="none"/>
        </w:rPr>
        <w:t>其委托代理人</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签字或</w:t>
      </w:r>
      <w:r>
        <w:rPr>
          <w:rStyle w:val="62"/>
          <w:rFonts w:hint="eastAsia" w:ascii="宋体" w:hAnsi="宋体" w:eastAsia="宋体" w:cs="宋体"/>
          <w:color w:val="auto"/>
          <w:szCs w:val="21"/>
          <w:highlight w:val="none"/>
          <w:lang w:eastAsia="zh-CN"/>
        </w:rPr>
        <w:t>盖章</w:t>
      </w:r>
      <w:r>
        <w:rPr>
          <w:rStyle w:val="62"/>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720" w:lineRule="auto"/>
        <w:jc w:val="center"/>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eastAsia="zh-CN"/>
        </w:rPr>
        <w:t xml:space="preserve">                                      </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年</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月</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日</w:t>
      </w:r>
    </w:p>
    <w:p>
      <w:pPr>
        <w:spacing w:line="427" w:lineRule="exact"/>
        <w:jc w:val="center"/>
        <w:outlineLvl w:val="9"/>
        <w:rPr>
          <w:rStyle w:val="62"/>
          <w:rFonts w:hint="eastAsia" w:ascii="宋体" w:hAnsi="宋体" w:eastAsia="宋体" w:cs="宋体"/>
          <w:b/>
          <w:color w:val="auto"/>
          <w:spacing w:val="2"/>
          <w:position w:val="-4"/>
          <w:sz w:val="32"/>
          <w:szCs w:val="32"/>
          <w:highlight w:val="none"/>
          <w:lang w:eastAsia="zh-CN"/>
        </w:rPr>
      </w:pPr>
    </w:p>
    <w:p>
      <w:pPr>
        <w:spacing w:line="427" w:lineRule="exact"/>
        <w:jc w:val="center"/>
        <w:outlineLvl w:val="9"/>
        <w:rPr>
          <w:rStyle w:val="62"/>
          <w:rFonts w:hint="eastAsia" w:ascii="宋体" w:hAnsi="宋体" w:eastAsia="宋体" w:cs="宋体"/>
          <w:b/>
          <w:color w:val="auto"/>
          <w:spacing w:val="2"/>
          <w:position w:val="-4"/>
          <w:sz w:val="32"/>
          <w:szCs w:val="32"/>
          <w:highlight w:val="none"/>
          <w:lang w:eastAsia="zh-CN"/>
        </w:rPr>
      </w:pPr>
    </w:p>
    <w:p>
      <w:pPr>
        <w:pStyle w:val="32"/>
        <w:outlineLvl w:val="9"/>
        <w:rPr>
          <w:rFonts w:hint="eastAsia"/>
          <w:color w:val="auto"/>
          <w:highlight w:val="none"/>
          <w:lang w:eastAsia="zh-CN"/>
        </w:rPr>
      </w:pPr>
    </w:p>
    <w:p>
      <w:pPr>
        <w:spacing w:line="427" w:lineRule="exact"/>
        <w:jc w:val="center"/>
        <w:outlineLvl w:val="9"/>
        <w:rPr>
          <w:rStyle w:val="62"/>
          <w:rFonts w:hint="eastAsia" w:ascii="宋体" w:hAnsi="宋体" w:eastAsia="宋体" w:cs="宋体"/>
          <w:color w:val="auto"/>
          <w:sz w:val="32"/>
          <w:szCs w:val="32"/>
          <w:highlight w:val="none"/>
        </w:rPr>
      </w:pPr>
      <w:r>
        <w:rPr>
          <w:rStyle w:val="62"/>
          <w:rFonts w:hint="eastAsia" w:ascii="宋体" w:hAnsi="宋体" w:eastAsia="宋体" w:cs="宋体"/>
          <w:b/>
          <w:color w:val="auto"/>
          <w:spacing w:val="2"/>
          <w:position w:val="-4"/>
          <w:sz w:val="32"/>
          <w:szCs w:val="32"/>
          <w:highlight w:val="none"/>
          <w:lang w:eastAsia="zh-CN"/>
        </w:rPr>
        <w:t>三</w:t>
      </w:r>
      <w:r>
        <w:rPr>
          <w:rStyle w:val="62"/>
          <w:rFonts w:hint="eastAsia" w:ascii="宋体" w:hAnsi="宋体" w:eastAsia="宋体" w:cs="宋体"/>
          <w:b/>
          <w:color w:val="auto"/>
          <w:spacing w:val="2"/>
          <w:position w:val="-4"/>
          <w:sz w:val="32"/>
          <w:szCs w:val="32"/>
          <w:highlight w:val="none"/>
        </w:rPr>
        <w:t>、法定代表</w:t>
      </w:r>
      <w:r>
        <w:rPr>
          <w:rStyle w:val="62"/>
          <w:rFonts w:hint="eastAsia" w:ascii="宋体" w:hAnsi="宋体" w:eastAsia="宋体" w:cs="宋体"/>
          <w:b/>
          <w:color w:val="auto"/>
          <w:position w:val="-4"/>
          <w:sz w:val="32"/>
          <w:szCs w:val="32"/>
          <w:highlight w:val="none"/>
        </w:rPr>
        <w:t>人</w:t>
      </w:r>
      <w:r>
        <w:rPr>
          <w:rStyle w:val="62"/>
          <w:rFonts w:hint="eastAsia" w:ascii="宋体" w:hAnsi="宋体" w:eastAsia="宋体" w:cs="宋体"/>
          <w:b/>
          <w:color w:val="auto"/>
          <w:spacing w:val="2"/>
          <w:position w:val="-4"/>
          <w:sz w:val="32"/>
          <w:szCs w:val="32"/>
          <w:highlight w:val="none"/>
        </w:rPr>
        <w:t>身份证</w:t>
      </w:r>
      <w:r>
        <w:rPr>
          <w:rStyle w:val="62"/>
          <w:rFonts w:hint="eastAsia" w:ascii="宋体" w:hAnsi="宋体" w:eastAsia="宋体" w:cs="宋体"/>
          <w:b/>
          <w:color w:val="auto"/>
          <w:position w:val="-4"/>
          <w:sz w:val="32"/>
          <w:szCs w:val="32"/>
          <w:highlight w:val="none"/>
        </w:rPr>
        <w:t>明</w:t>
      </w:r>
    </w:p>
    <w:p>
      <w:pPr>
        <w:spacing w:before="9" w:line="150" w:lineRule="exact"/>
        <w:jc w:val="left"/>
        <w:outlineLvl w:val="9"/>
        <w:rPr>
          <w:rStyle w:val="62"/>
          <w:rFonts w:hint="eastAsia" w:ascii="宋体" w:hAnsi="宋体" w:eastAsia="宋体" w:cs="宋体"/>
          <w:color w:val="auto"/>
          <w:sz w:val="15"/>
          <w:szCs w:val="15"/>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tabs>
          <w:tab w:val="left" w:pos="3880"/>
        </w:tabs>
        <w:spacing w:line="720" w:lineRule="auto"/>
        <w:ind w:left="105" w:leftChars="50" w:firstLine="420" w:firstLineChars="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投标</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名</w:t>
      </w:r>
      <w:r>
        <w:rPr>
          <w:rStyle w:val="62"/>
          <w:rFonts w:hint="eastAsia" w:ascii="宋体" w:hAnsi="宋体" w:eastAsia="宋体" w:cs="宋体"/>
          <w:color w:val="auto"/>
          <w:spacing w:val="-2"/>
          <w:szCs w:val="21"/>
          <w:highlight w:val="none"/>
        </w:rPr>
        <w:t>称</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u w:val="single"/>
        </w:rPr>
        <w:tab/>
      </w:r>
    </w:p>
    <w:p>
      <w:pPr>
        <w:tabs>
          <w:tab w:val="left" w:pos="2400"/>
          <w:tab w:val="left" w:pos="3880"/>
          <w:tab w:val="left" w:pos="5340"/>
          <w:tab w:val="left" w:pos="6820"/>
        </w:tabs>
        <w:spacing w:line="720" w:lineRule="auto"/>
        <w:ind w:left="105" w:leftChars="50" w:firstLine="420" w:firstLineChars="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姓名</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性别</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年</w:t>
      </w:r>
      <w:r>
        <w:rPr>
          <w:rStyle w:val="62"/>
          <w:rFonts w:hint="eastAsia" w:ascii="宋体" w:hAnsi="宋体" w:eastAsia="宋体" w:cs="宋体"/>
          <w:color w:val="auto"/>
          <w:spacing w:val="-2"/>
          <w:position w:val="-2"/>
          <w:szCs w:val="21"/>
          <w:highlight w:val="none"/>
        </w:rPr>
        <w:t>龄</w:t>
      </w:r>
      <w:r>
        <w:rPr>
          <w:rStyle w:val="62"/>
          <w:rFonts w:hint="eastAsia" w:ascii="宋体" w:hAnsi="宋体" w:eastAsia="宋体" w:cs="宋体"/>
          <w:color w:val="auto"/>
          <w:position w:val="-2"/>
          <w:szCs w:val="21"/>
          <w:highlight w:val="none"/>
        </w:rPr>
        <w:t>：</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职</w:t>
      </w:r>
      <w:r>
        <w:rPr>
          <w:rStyle w:val="62"/>
          <w:rFonts w:hint="eastAsia" w:ascii="宋体" w:hAnsi="宋体" w:eastAsia="宋体" w:cs="宋体"/>
          <w:color w:val="auto"/>
          <w:spacing w:val="-2"/>
          <w:position w:val="-2"/>
          <w:szCs w:val="21"/>
          <w:highlight w:val="none"/>
        </w:rPr>
        <w:t>务</w:t>
      </w:r>
      <w:r>
        <w:rPr>
          <w:rStyle w:val="62"/>
          <w:rFonts w:hint="eastAsia" w:ascii="宋体" w:hAnsi="宋体" w:eastAsia="宋体" w:cs="宋体"/>
          <w:color w:val="auto"/>
          <w:position w:val="-2"/>
          <w:szCs w:val="21"/>
          <w:highlight w:val="none"/>
        </w:rPr>
        <w:t>：</w:t>
      </w:r>
      <w:r>
        <w:rPr>
          <w:rStyle w:val="62"/>
          <w:rFonts w:hint="eastAsia" w:ascii="宋体" w:hAnsi="宋体" w:eastAsia="宋体" w:cs="宋体"/>
          <w:color w:val="auto"/>
          <w:position w:val="-2"/>
          <w:szCs w:val="21"/>
          <w:highlight w:val="none"/>
          <w:u w:val="single"/>
        </w:rPr>
        <w:tab/>
      </w:r>
    </w:p>
    <w:p>
      <w:pPr>
        <w:tabs>
          <w:tab w:val="left" w:pos="2820"/>
        </w:tabs>
        <w:spacing w:line="720" w:lineRule="auto"/>
        <w:ind w:left="105" w:leftChars="50" w:firstLine="420" w:firstLineChars="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系</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rPr>
        <w:t>投</w:t>
      </w:r>
      <w:r>
        <w:rPr>
          <w:rStyle w:val="62"/>
          <w:rFonts w:hint="eastAsia" w:ascii="宋体" w:hAnsi="宋体" w:eastAsia="宋体" w:cs="宋体"/>
          <w:color w:val="auto"/>
          <w:spacing w:val="-2"/>
          <w:position w:val="-2"/>
          <w:szCs w:val="21"/>
          <w:highlight w:val="none"/>
        </w:rPr>
        <w:t>标</w:t>
      </w:r>
      <w:r>
        <w:rPr>
          <w:rStyle w:val="62"/>
          <w:rFonts w:hint="eastAsia" w:ascii="宋体" w:hAnsi="宋体" w:eastAsia="宋体" w:cs="宋体"/>
          <w:color w:val="auto"/>
          <w:position w:val="-2"/>
          <w:szCs w:val="21"/>
          <w:highlight w:val="none"/>
        </w:rPr>
        <w:t>人</w:t>
      </w:r>
      <w:r>
        <w:rPr>
          <w:rStyle w:val="62"/>
          <w:rFonts w:hint="eastAsia" w:ascii="宋体" w:hAnsi="宋体" w:eastAsia="宋体" w:cs="宋体"/>
          <w:color w:val="auto"/>
          <w:spacing w:val="-2"/>
          <w:position w:val="-2"/>
          <w:szCs w:val="21"/>
          <w:highlight w:val="none"/>
        </w:rPr>
        <w:t>名</w:t>
      </w:r>
      <w:r>
        <w:rPr>
          <w:rStyle w:val="62"/>
          <w:rFonts w:hint="eastAsia" w:ascii="宋体" w:hAnsi="宋体" w:eastAsia="宋体" w:cs="宋体"/>
          <w:color w:val="auto"/>
          <w:position w:val="-2"/>
          <w:szCs w:val="21"/>
          <w:highlight w:val="none"/>
        </w:rPr>
        <w:t>称</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rPr>
        <w:t>的</w:t>
      </w:r>
      <w:r>
        <w:rPr>
          <w:rStyle w:val="62"/>
          <w:rFonts w:hint="eastAsia" w:ascii="宋体" w:hAnsi="宋体" w:eastAsia="宋体" w:cs="宋体"/>
          <w:color w:val="auto"/>
          <w:spacing w:val="-2"/>
          <w:position w:val="-2"/>
          <w:szCs w:val="21"/>
          <w:highlight w:val="none"/>
        </w:rPr>
        <w:t>法定</w:t>
      </w:r>
      <w:r>
        <w:rPr>
          <w:rStyle w:val="62"/>
          <w:rFonts w:hint="eastAsia" w:ascii="宋体" w:hAnsi="宋体" w:eastAsia="宋体" w:cs="宋体"/>
          <w:color w:val="auto"/>
          <w:position w:val="-2"/>
          <w:szCs w:val="21"/>
          <w:highlight w:val="none"/>
        </w:rPr>
        <w:t>代表</w:t>
      </w:r>
      <w:r>
        <w:rPr>
          <w:rStyle w:val="62"/>
          <w:rFonts w:hint="eastAsia" w:ascii="宋体" w:hAnsi="宋体" w:eastAsia="宋体" w:cs="宋体"/>
          <w:color w:val="auto"/>
          <w:spacing w:val="-2"/>
          <w:position w:val="-2"/>
          <w:szCs w:val="21"/>
          <w:highlight w:val="none"/>
        </w:rPr>
        <w:t>人。</w:t>
      </w:r>
    </w:p>
    <w:p>
      <w:pPr>
        <w:spacing w:line="720" w:lineRule="auto"/>
        <w:ind w:left="105" w:leftChars="50" w:firstLine="420" w:firstLineChars="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特此</w:t>
      </w:r>
      <w:r>
        <w:rPr>
          <w:rStyle w:val="62"/>
          <w:rFonts w:hint="eastAsia" w:ascii="宋体" w:hAnsi="宋体" w:eastAsia="宋体" w:cs="宋体"/>
          <w:color w:val="auto"/>
          <w:spacing w:val="-2"/>
          <w:position w:val="-2"/>
          <w:szCs w:val="21"/>
          <w:highlight w:val="none"/>
        </w:rPr>
        <w:t>证</w:t>
      </w:r>
      <w:r>
        <w:rPr>
          <w:rStyle w:val="62"/>
          <w:rFonts w:hint="eastAsia" w:ascii="宋体" w:hAnsi="宋体" w:eastAsia="宋体" w:cs="宋体"/>
          <w:color w:val="auto"/>
          <w:position w:val="-2"/>
          <w:szCs w:val="21"/>
          <w:highlight w:val="none"/>
        </w:rPr>
        <w:t>明。</w:t>
      </w:r>
    </w:p>
    <w:p>
      <w:pPr>
        <w:keepNext w:val="0"/>
        <w:keepLines w:val="0"/>
        <w:pageBreakBefore w:val="0"/>
        <w:widowControl/>
        <w:kinsoku/>
        <w:wordWrap/>
        <w:overflowPunct/>
        <w:topLinePunct w:val="0"/>
        <w:autoSpaceDE/>
        <w:autoSpaceDN/>
        <w:bidi w:val="0"/>
        <w:adjustRightInd/>
        <w:snapToGrid/>
        <w:spacing w:line="360" w:lineRule="auto"/>
        <w:ind w:left="105" w:leftChars="50" w:firstLine="420" w:firstLineChars="200"/>
        <w:jc w:val="left"/>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附：</w:t>
      </w:r>
      <w:r>
        <w:rPr>
          <w:rStyle w:val="62"/>
          <w:rFonts w:hint="eastAsia" w:ascii="宋体" w:hAnsi="宋体" w:eastAsia="宋体" w:cs="宋体"/>
          <w:color w:val="auto"/>
          <w:spacing w:val="-2"/>
          <w:szCs w:val="21"/>
          <w:highlight w:val="none"/>
        </w:rPr>
        <w:t>法</w:t>
      </w:r>
      <w:r>
        <w:rPr>
          <w:rStyle w:val="62"/>
          <w:rFonts w:hint="eastAsia" w:ascii="宋体" w:hAnsi="宋体" w:eastAsia="宋体" w:cs="宋体"/>
          <w:color w:val="auto"/>
          <w:szCs w:val="21"/>
          <w:highlight w:val="none"/>
        </w:rPr>
        <w:t>定</w:t>
      </w:r>
      <w:r>
        <w:rPr>
          <w:rStyle w:val="62"/>
          <w:rFonts w:hint="eastAsia" w:ascii="宋体" w:hAnsi="宋体" w:eastAsia="宋体" w:cs="宋体"/>
          <w:color w:val="auto"/>
          <w:spacing w:val="-2"/>
          <w:szCs w:val="21"/>
          <w:highlight w:val="none"/>
        </w:rPr>
        <w:t>代</w:t>
      </w:r>
      <w:r>
        <w:rPr>
          <w:rStyle w:val="62"/>
          <w:rFonts w:hint="eastAsia" w:ascii="宋体" w:hAnsi="宋体" w:eastAsia="宋体" w:cs="宋体"/>
          <w:color w:val="auto"/>
          <w:szCs w:val="21"/>
          <w:highlight w:val="none"/>
        </w:rPr>
        <w:t>表</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身</w:t>
      </w:r>
      <w:r>
        <w:rPr>
          <w:rStyle w:val="62"/>
          <w:rFonts w:hint="eastAsia" w:ascii="宋体" w:hAnsi="宋体" w:eastAsia="宋体" w:cs="宋体"/>
          <w:color w:val="auto"/>
          <w:spacing w:val="-2"/>
          <w:szCs w:val="21"/>
          <w:highlight w:val="none"/>
        </w:rPr>
        <w:t>份</w:t>
      </w:r>
      <w:r>
        <w:rPr>
          <w:rStyle w:val="62"/>
          <w:rFonts w:hint="eastAsia" w:ascii="宋体" w:hAnsi="宋体" w:eastAsia="宋体" w:cs="宋体"/>
          <w:color w:val="auto"/>
          <w:szCs w:val="21"/>
          <w:highlight w:val="none"/>
        </w:rPr>
        <w:t>证</w:t>
      </w:r>
      <w:r>
        <w:rPr>
          <w:rStyle w:val="62"/>
          <w:rFonts w:hint="eastAsia" w:ascii="宋体" w:hAnsi="宋体" w:eastAsia="宋体" w:cs="宋体"/>
          <w:color w:val="auto"/>
          <w:spacing w:val="-2"/>
          <w:szCs w:val="21"/>
          <w:highlight w:val="none"/>
        </w:rPr>
        <w:t>复</w:t>
      </w:r>
      <w:r>
        <w:rPr>
          <w:rStyle w:val="62"/>
          <w:rFonts w:hint="eastAsia" w:ascii="宋体" w:hAnsi="宋体" w:eastAsia="宋体" w:cs="宋体"/>
          <w:color w:val="auto"/>
          <w:szCs w:val="21"/>
          <w:highlight w:val="none"/>
        </w:rPr>
        <w:t>印</w:t>
      </w:r>
      <w:r>
        <w:rPr>
          <w:rStyle w:val="62"/>
          <w:rFonts w:hint="eastAsia" w:ascii="宋体" w:hAnsi="宋体" w:eastAsia="宋体" w:cs="宋体"/>
          <w:color w:val="auto"/>
          <w:spacing w:val="-2"/>
          <w:szCs w:val="21"/>
          <w:highlight w:val="none"/>
        </w:rPr>
        <w:t>件</w:t>
      </w:r>
      <w:r>
        <w:rPr>
          <w:rStyle w:val="62"/>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left="105" w:leftChars="50" w:firstLine="420" w:firstLineChars="200"/>
        <w:jc w:val="left"/>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注：</w:t>
      </w:r>
      <w:r>
        <w:rPr>
          <w:rStyle w:val="62"/>
          <w:rFonts w:hint="eastAsia" w:ascii="宋体" w:hAnsi="宋体" w:eastAsia="宋体" w:cs="宋体"/>
          <w:color w:val="auto"/>
          <w:spacing w:val="-2"/>
          <w:szCs w:val="21"/>
          <w:highlight w:val="none"/>
        </w:rPr>
        <w:t>所附</w:t>
      </w:r>
      <w:r>
        <w:rPr>
          <w:rStyle w:val="62"/>
          <w:rFonts w:hint="eastAsia" w:ascii="宋体" w:hAnsi="宋体" w:eastAsia="宋体" w:cs="宋体"/>
          <w:color w:val="auto"/>
          <w:szCs w:val="21"/>
          <w:highlight w:val="none"/>
        </w:rPr>
        <w:t>身</w:t>
      </w:r>
      <w:r>
        <w:rPr>
          <w:rStyle w:val="62"/>
          <w:rFonts w:hint="eastAsia" w:ascii="宋体" w:hAnsi="宋体" w:eastAsia="宋体" w:cs="宋体"/>
          <w:color w:val="auto"/>
          <w:spacing w:val="-2"/>
          <w:szCs w:val="21"/>
          <w:highlight w:val="none"/>
        </w:rPr>
        <w:t>份</w:t>
      </w:r>
      <w:r>
        <w:rPr>
          <w:rStyle w:val="62"/>
          <w:rFonts w:hint="eastAsia" w:ascii="宋体" w:hAnsi="宋体" w:eastAsia="宋体" w:cs="宋体"/>
          <w:color w:val="auto"/>
          <w:szCs w:val="21"/>
          <w:highlight w:val="none"/>
        </w:rPr>
        <w:t>证复印件资料需</w:t>
      </w:r>
      <w:r>
        <w:rPr>
          <w:rStyle w:val="62"/>
          <w:rFonts w:hint="eastAsia" w:ascii="宋体" w:hAnsi="宋体" w:eastAsia="宋体" w:cs="宋体"/>
          <w:color w:val="auto"/>
          <w:spacing w:val="-2"/>
          <w:szCs w:val="21"/>
          <w:highlight w:val="none"/>
        </w:rPr>
        <w:t>由</w:t>
      </w:r>
      <w:r>
        <w:rPr>
          <w:rStyle w:val="62"/>
          <w:rFonts w:hint="eastAsia" w:ascii="宋体" w:hAnsi="宋体" w:eastAsia="宋体" w:cs="宋体"/>
          <w:color w:val="auto"/>
          <w:szCs w:val="21"/>
          <w:highlight w:val="none"/>
        </w:rPr>
        <w:t>投</w:t>
      </w:r>
      <w:r>
        <w:rPr>
          <w:rStyle w:val="62"/>
          <w:rFonts w:hint="eastAsia" w:ascii="宋体" w:hAnsi="宋体" w:eastAsia="宋体" w:cs="宋体"/>
          <w:color w:val="auto"/>
          <w:spacing w:val="-2"/>
          <w:szCs w:val="21"/>
          <w:highlight w:val="none"/>
        </w:rPr>
        <w:t>标</w:t>
      </w:r>
      <w:r>
        <w:rPr>
          <w:rStyle w:val="62"/>
          <w:rFonts w:hint="eastAsia" w:ascii="宋体" w:hAnsi="宋体" w:eastAsia="宋体" w:cs="宋体"/>
          <w:color w:val="auto"/>
          <w:szCs w:val="21"/>
          <w:highlight w:val="none"/>
        </w:rPr>
        <w:t>人加</w:t>
      </w:r>
      <w:r>
        <w:rPr>
          <w:rStyle w:val="62"/>
          <w:rFonts w:hint="eastAsia" w:ascii="宋体" w:hAnsi="宋体" w:eastAsia="宋体" w:cs="宋体"/>
          <w:color w:val="auto"/>
          <w:spacing w:val="-2"/>
          <w:szCs w:val="21"/>
          <w:highlight w:val="none"/>
        </w:rPr>
        <w:t>盖</w:t>
      </w:r>
      <w:r>
        <w:rPr>
          <w:rStyle w:val="62"/>
          <w:rFonts w:hint="eastAsia" w:ascii="宋体" w:hAnsi="宋体" w:eastAsia="宋体" w:cs="宋体"/>
          <w:color w:val="auto"/>
          <w:szCs w:val="21"/>
          <w:highlight w:val="none"/>
        </w:rPr>
        <w:t>单</w:t>
      </w:r>
      <w:r>
        <w:rPr>
          <w:rStyle w:val="62"/>
          <w:rFonts w:hint="eastAsia" w:ascii="宋体" w:hAnsi="宋体" w:eastAsia="宋体" w:cs="宋体"/>
          <w:color w:val="auto"/>
          <w:spacing w:val="-2"/>
          <w:szCs w:val="21"/>
          <w:highlight w:val="none"/>
        </w:rPr>
        <w:t>位</w:t>
      </w:r>
      <w:r>
        <w:rPr>
          <w:rStyle w:val="62"/>
          <w:rFonts w:hint="eastAsia" w:ascii="宋体" w:hAnsi="宋体" w:eastAsia="宋体" w:cs="宋体"/>
          <w:color w:val="auto"/>
          <w:szCs w:val="21"/>
          <w:highlight w:val="none"/>
        </w:rPr>
        <w:t>公</w:t>
      </w:r>
      <w:r>
        <w:rPr>
          <w:rStyle w:val="62"/>
          <w:rFonts w:hint="eastAsia" w:ascii="宋体" w:hAnsi="宋体" w:eastAsia="宋体" w:cs="宋体"/>
          <w:color w:val="auto"/>
          <w:spacing w:val="-2"/>
          <w:szCs w:val="21"/>
          <w:highlight w:val="none"/>
        </w:rPr>
        <w:t>章</w:t>
      </w:r>
      <w:r>
        <w:rPr>
          <w:rStyle w:val="62"/>
          <w:rFonts w:hint="eastAsia" w:ascii="宋体" w:hAnsi="宋体" w:eastAsia="宋体" w:cs="宋体"/>
          <w:color w:val="auto"/>
          <w:szCs w:val="21"/>
          <w:highlight w:val="none"/>
        </w:rPr>
        <w:t>。</w:t>
      </w: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pStyle w:val="32"/>
        <w:outlineLvl w:val="9"/>
        <w:rPr>
          <w:rStyle w:val="62"/>
          <w:rFonts w:hint="eastAsia" w:ascii="宋体" w:hAnsi="宋体" w:eastAsia="宋体" w:cs="宋体"/>
          <w:color w:val="auto"/>
          <w:sz w:val="20"/>
          <w:szCs w:val="20"/>
          <w:highlight w:val="none"/>
        </w:rPr>
      </w:pPr>
    </w:p>
    <w:p>
      <w:pPr>
        <w:outlineLvl w:val="9"/>
        <w:rPr>
          <w:rStyle w:val="62"/>
          <w:rFonts w:hint="eastAsia" w:ascii="宋体" w:hAnsi="宋体" w:eastAsia="宋体" w:cs="宋体"/>
          <w:color w:val="auto"/>
          <w:sz w:val="20"/>
          <w:szCs w:val="20"/>
          <w:highlight w:val="none"/>
        </w:rPr>
      </w:pPr>
    </w:p>
    <w:p>
      <w:pPr>
        <w:pStyle w:val="32"/>
        <w:outlineLvl w:val="9"/>
        <w:rPr>
          <w:rFonts w:hint="eastAsia" w:ascii="宋体" w:hAnsi="宋体" w:eastAsia="宋体" w:cs="宋体"/>
          <w:color w:val="auto"/>
          <w:highlight w:val="none"/>
        </w:rPr>
      </w:pPr>
    </w:p>
    <w:p>
      <w:pPr>
        <w:spacing w:before="5" w:line="220" w:lineRule="exact"/>
        <w:jc w:val="left"/>
        <w:outlineLvl w:val="9"/>
        <w:rPr>
          <w:rStyle w:val="62"/>
          <w:rFonts w:hint="eastAsia" w:ascii="宋体" w:hAnsi="宋体" w:eastAsia="宋体" w:cs="宋体"/>
          <w:color w:val="auto"/>
          <w:sz w:val="22"/>
          <w:szCs w:val="22"/>
          <w:highlight w:val="none"/>
        </w:rPr>
      </w:pPr>
    </w:p>
    <w:p>
      <w:pPr>
        <w:tabs>
          <w:tab w:val="left" w:pos="6520"/>
        </w:tabs>
        <w:ind w:left="4212" w:right="-2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lang w:eastAsia="zh-CN"/>
        </w:rPr>
        <w:t>供</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应</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商</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（盖</w:t>
      </w:r>
      <w:r>
        <w:rPr>
          <w:rStyle w:val="62"/>
          <w:rFonts w:hint="eastAsia" w:ascii="宋体" w:hAnsi="宋体" w:eastAsia="宋体" w:cs="宋体"/>
          <w:color w:val="auto"/>
          <w:spacing w:val="-2"/>
          <w:szCs w:val="21"/>
          <w:highlight w:val="none"/>
        </w:rPr>
        <w:t>单</w:t>
      </w:r>
      <w:r>
        <w:rPr>
          <w:rStyle w:val="62"/>
          <w:rFonts w:hint="eastAsia" w:ascii="宋体" w:hAnsi="宋体" w:eastAsia="宋体" w:cs="宋体"/>
          <w:color w:val="auto"/>
          <w:szCs w:val="21"/>
          <w:highlight w:val="none"/>
        </w:rPr>
        <w:t>位</w:t>
      </w:r>
      <w:r>
        <w:rPr>
          <w:rStyle w:val="62"/>
          <w:rFonts w:hint="eastAsia" w:ascii="宋体" w:hAnsi="宋体" w:eastAsia="宋体" w:cs="宋体"/>
          <w:color w:val="auto"/>
          <w:spacing w:val="-2"/>
          <w:szCs w:val="21"/>
          <w:highlight w:val="none"/>
        </w:rPr>
        <w:t>章</w:t>
      </w:r>
      <w:r>
        <w:rPr>
          <w:rStyle w:val="62"/>
          <w:rFonts w:hint="eastAsia" w:ascii="宋体" w:hAnsi="宋体" w:eastAsia="宋体" w:cs="宋体"/>
          <w:color w:val="auto"/>
          <w:szCs w:val="21"/>
          <w:highlight w:val="none"/>
        </w:rPr>
        <w:t>）</w:t>
      </w: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before="10" w:line="200" w:lineRule="exact"/>
        <w:jc w:val="left"/>
        <w:outlineLvl w:val="9"/>
        <w:rPr>
          <w:rStyle w:val="62"/>
          <w:rFonts w:hint="eastAsia" w:ascii="宋体" w:hAnsi="宋体" w:eastAsia="宋体" w:cs="宋体"/>
          <w:color w:val="auto"/>
          <w:sz w:val="20"/>
          <w:szCs w:val="20"/>
          <w:highlight w:val="none"/>
        </w:rPr>
      </w:pPr>
    </w:p>
    <w:p>
      <w:pPr>
        <w:tabs>
          <w:tab w:val="left" w:pos="5340"/>
          <w:tab w:val="left" w:pos="6180"/>
          <w:tab w:val="left" w:pos="7020"/>
        </w:tabs>
        <w:spacing w:line="271" w:lineRule="exact"/>
        <w:ind w:left="4721" w:right="-20"/>
        <w:jc w:val="left"/>
        <w:outlineLvl w:val="9"/>
        <w:rPr>
          <w:rStyle w:val="62"/>
          <w:rFonts w:hint="eastAsia" w:ascii="宋体" w:hAnsi="宋体" w:eastAsia="宋体" w:cs="宋体"/>
          <w:color w:val="auto"/>
          <w:position w:val="-2"/>
          <w:szCs w:val="21"/>
          <w:highlight w:val="none"/>
        </w:rPr>
      </w:pP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年</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月</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日</w:t>
      </w:r>
    </w:p>
    <w:p>
      <w:pPr>
        <w:tabs>
          <w:tab w:val="left" w:pos="5340"/>
          <w:tab w:val="left" w:pos="6180"/>
          <w:tab w:val="left" w:pos="7020"/>
        </w:tabs>
        <w:spacing w:line="271" w:lineRule="exact"/>
        <w:ind w:left="4721" w:right="-20"/>
        <w:jc w:val="left"/>
        <w:outlineLvl w:val="9"/>
        <w:rPr>
          <w:rStyle w:val="62"/>
          <w:rFonts w:hint="eastAsia" w:ascii="宋体" w:hAnsi="宋体" w:eastAsia="宋体" w:cs="宋体"/>
          <w:color w:val="auto"/>
          <w:position w:val="-2"/>
          <w:szCs w:val="21"/>
          <w:highlight w:val="none"/>
        </w:rPr>
      </w:pPr>
    </w:p>
    <w:p>
      <w:pPr>
        <w:outlineLvl w:val="9"/>
        <w:rPr>
          <w:rStyle w:val="62"/>
          <w:rFonts w:hint="eastAsia" w:ascii="宋体" w:hAnsi="宋体" w:eastAsia="宋体" w:cs="宋体"/>
          <w:b/>
          <w:color w:val="auto"/>
          <w:spacing w:val="2"/>
          <w:position w:val="-4"/>
          <w:sz w:val="32"/>
          <w:szCs w:val="32"/>
          <w:highlight w:val="none"/>
        </w:rPr>
      </w:pPr>
      <w:r>
        <w:rPr>
          <w:rStyle w:val="62"/>
          <w:rFonts w:hint="eastAsia" w:ascii="宋体" w:hAnsi="宋体" w:eastAsia="宋体" w:cs="宋体"/>
          <w:b/>
          <w:color w:val="auto"/>
          <w:spacing w:val="2"/>
          <w:position w:val="-4"/>
          <w:sz w:val="32"/>
          <w:szCs w:val="32"/>
          <w:highlight w:val="none"/>
        </w:rPr>
        <w:br w:type="page"/>
      </w:r>
    </w:p>
    <w:p>
      <w:pPr>
        <w:spacing w:line="427" w:lineRule="exact"/>
        <w:jc w:val="center"/>
        <w:outlineLvl w:val="9"/>
        <w:rPr>
          <w:rStyle w:val="62"/>
          <w:rFonts w:hint="eastAsia" w:ascii="宋体" w:hAnsi="宋体" w:eastAsia="宋体" w:cs="宋体"/>
          <w:b/>
          <w:color w:val="auto"/>
          <w:spacing w:val="2"/>
          <w:position w:val="-4"/>
          <w:sz w:val="32"/>
          <w:szCs w:val="32"/>
          <w:highlight w:val="none"/>
        </w:rPr>
      </w:pPr>
      <w:r>
        <w:rPr>
          <w:rStyle w:val="62"/>
          <w:rFonts w:hint="eastAsia" w:ascii="宋体" w:hAnsi="宋体" w:eastAsia="宋体" w:cs="宋体"/>
          <w:b/>
          <w:color w:val="auto"/>
          <w:spacing w:val="2"/>
          <w:position w:val="-4"/>
          <w:sz w:val="32"/>
          <w:szCs w:val="32"/>
          <w:highlight w:val="none"/>
          <w:lang w:eastAsia="zh-CN"/>
        </w:rPr>
        <w:t>四</w:t>
      </w:r>
      <w:r>
        <w:rPr>
          <w:rStyle w:val="62"/>
          <w:rFonts w:hint="eastAsia" w:ascii="宋体" w:hAnsi="宋体" w:eastAsia="宋体" w:cs="宋体"/>
          <w:b/>
          <w:color w:val="auto"/>
          <w:spacing w:val="2"/>
          <w:position w:val="-4"/>
          <w:sz w:val="32"/>
          <w:szCs w:val="32"/>
          <w:highlight w:val="none"/>
        </w:rPr>
        <w:t>、授权委托书</w:t>
      </w:r>
      <w:r>
        <w:rPr>
          <w:rFonts w:hint="eastAsia" w:ascii="宋体" w:hAnsi="宋体" w:eastAsia="宋体" w:cs="宋体"/>
          <w:color w:val="auto"/>
          <w:sz w:val="32"/>
          <w:szCs w:val="32"/>
          <w:highlight w:val="none"/>
          <w:lang w:val="zh-CN"/>
        </w:rPr>
        <w:t>（法定代表人投标的可不提供）</w:t>
      </w:r>
    </w:p>
    <w:p>
      <w:pPr>
        <w:spacing w:before="10" w:line="110" w:lineRule="exact"/>
        <w:jc w:val="left"/>
        <w:outlineLvl w:val="9"/>
        <w:rPr>
          <w:rStyle w:val="62"/>
          <w:rFonts w:hint="eastAsia" w:ascii="宋体" w:hAnsi="宋体" w:eastAsia="宋体" w:cs="宋体"/>
          <w:color w:val="auto"/>
          <w:sz w:val="11"/>
          <w:szCs w:val="11"/>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tabs>
          <w:tab w:val="left" w:pos="2420"/>
          <w:tab w:val="left" w:pos="5580"/>
        </w:tabs>
        <w:spacing w:line="720" w:lineRule="auto"/>
        <w:ind w:firstLine="420" w:firstLineChars="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本人（</w:t>
      </w:r>
      <w:r>
        <w:rPr>
          <w:rStyle w:val="62"/>
          <w:rFonts w:hint="eastAsia" w:ascii="宋体" w:hAnsi="宋体" w:eastAsia="宋体" w:cs="宋体"/>
          <w:color w:val="auto"/>
          <w:spacing w:val="-2"/>
          <w:szCs w:val="21"/>
          <w:highlight w:val="none"/>
          <w:u w:val="single"/>
        </w:rPr>
        <w:t>姓</w:t>
      </w:r>
      <w:r>
        <w:rPr>
          <w:rStyle w:val="62"/>
          <w:rFonts w:hint="eastAsia" w:ascii="宋体" w:hAnsi="宋体" w:eastAsia="宋体" w:cs="宋体"/>
          <w:color w:val="auto"/>
          <w:szCs w:val="21"/>
          <w:highlight w:val="none"/>
          <w:u w:val="single"/>
        </w:rPr>
        <w:t>名）</w:t>
      </w:r>
      <w:r>
        <w:rPr>
          <w:rStyle w:val="62"/>
          <w:rFonts w:hint="eastAsia" w:ascii="宋体" w:hAnsi="宋体" w:eastAsia="宋体" w:cs="宋体"/>
          <w:color w:val="auto"/>
          <w:szCs w:val="21"/>
          <w:highlight w:val="none"/>
        </w:rPr>
        <w:t>系</w:t>
      </w:r>
      <w:r>
        <w:rPr>
          <w:rStyle w:val="62"/>
          <w:rFonts w:hint="eastAsia" w:ascii="宋体" w:hAnsi="宋体" w:eastAsia="宋体" w:cs="宋体"/>
          <w:color w:val="auto"/>
          <w:szCs w:val="21"/>
          <w:highlight w:val="none"/>
          <w:u w:val="single"/>
        </w:rPr>
        <w:t>（投标人</w:t>
      </w:r>
      <w:r>
        <w:rPr>
          <w:rStyle w:val="62"/>
          <w:rFonts w:hint="eastAsia" w:ascii="宋体" w:hAnsi="宋体" w:eastAsia="宋体" w:cs="宋体"/>
          <w:color w:val="auto"/>
          <w:spacing w:val="-2"/>
          <w:szCs w:val="21"/>
          <w:highlight w:val="none"/>
          <w:u w:val="single"/>
        </w:rPr>
        <w:t>名</w:t>
      </w:r>
      <w:r>
        <w:rPr>
          <w:rStyle w:val="62"/>
          <w:rFonts w:hint="eastAsia" w:ascii="宋体" w:hAnsi="宋体" w:eastAsia="宋体" w:cs="宋体"/>
          <w:color w:val="auto"/>
          <w:szCs w:val="21"/>
          <w:highlight w:val="none"/>
          <w:u w:val="single"/>
        </w:rPr>
        <w:t>称）</w:t>
      </w:r>
      <w:r>
        <w:rPr>
          <w:rStyle w:val="62"/>
          <w:rFonts w:hint="eastAsia" w:ascii="宋体" w:hAnsi="宋体" w:eastAsia="宋体" w:cs="宋体"/>
          <w:color w:val="auto"/>
          <w:szCs w:val="21"/>
          <w:highlight w:val="none"/>
        </w:rPr>
        <w:t>的</w:t>
      </w:r>
      <w:r>
        <w:rPr>
          <w:rStyle w:val="62"/>
          <w:rFonts w:hint="eastAsia" w:ascii="宋体" w:hAnsi="宋体" w:eastAsia="宋体" w:cs="宋体"/>
          <w:color w:val="auto"/>
          <w:spacing w:val="-2"/>
          <w:szCs w:val="21"/>
          <w:highlight w:val="none"/>
        </w:rPr>
        <w:t>法定</w:t>
      </w:r>
      <w:r>
        <w:rPr>
          <w:rStyle w:val="62"/>
          <w:rFonts w:hint="eastAsia" w:ascii="宋体" w:hAnsi="宋体" w:eastAsia="宋体" w:cs="宋体"/>
          <w:color w:val="auto"/>
          <w:szCs w:val="21"/>
          <w:highlight w:val="none"/>
        </w:rPr>
        <w:t>代表人，</w:t>
      </w:r>
      <w:r>
        <w:rPr>
          <w:rStyle w:val="62"/>
          <w:rFonts w:hint="eastAsia" w:ascii="宋体" w:hAnsi="宋体" w:eastAsia="宋体" w:cs="宋体"/>
          <w:color w:val="auto"/>
          <w:spacing w:val="-2"/>
          <w:position w:val="-2"/>
          <w:szCs w:val="21"/>
          <w:highlight w:val="none"/>
        </w:rPr>
        <w:t>现</w:t>
      </w:r>
      <w:r>
        <w:rPr>
          <w:rStyle w:val="62"/>
          <w:rFonts w:hint="eastAsia" w:ascii="宋体" w:hAnsi="宋体" w:eastAsia="宋体" w:cs="宋体"/>
          <w:color w:val="auto"/>
          <w:position w:val="-2"/>
          <w:szCs w:val="21"/>
          <w:highlight w:val="none"/>
        </w:rPr>
        <w:t>委托</w:t>
      </w:r>
      <w:r>
        <w:rPr>
          <w:rStyle w:val="62"/>
          <w:rFonts w:hint="eastAsia" w:ascii="宋体" w:hAnsi="宋体" w:eastAsia="宋体" w:cs="宋体"/>
          <w:color w:val="auto"/>
          <w:position w:val="-2"/>
          <w:szCs w:val="21"/>
          <w:highlight w:val="none"/>
          <w:u w:val="single"/>
        </w:rPr>
        <w:t>（姓名）</w:t>
      </w:r>
      <w:r>
        <w:rPr>
          <w:rStyle w:val="62"/>
          <w:rFonts w:hint="eastAsia" w:ascii="宋体" w:hAnsi="宋体" w:eastAsia="宋体" w:cs="宋体"/>
          <w:color w:val="auto"/>
          <w:position w:val="-2"/>
          <w:szCs w:val="21"/>
          <w:highlight w:val="none"/>
        </w:rPr>
        <w:t>为我</w:t>
      </w:r>
      <w:r>
        <w:rPr>
          <w:rStyle w:val="62"/>
          <w:rFonts w:hint="eastAsia" w:ascii="宋体" w:hAnsi="宋体" w:eastAsia="宋体" w:cs="宋体"/>
          <w:color w:val="auto"/>
          <w:spacing w:val="-2"/>
          <w:position w:val="-2"/>
          <w:szCs w:val="21"/>
          <w:highlight w:val="none"/>
        </w:rPr>
        <w:t>方代</w:t>
      </w:r>
      <w:r>
        <w:rPr>
          <w:rStyle w:val="62"/>
          <w:rFonts w:hint="eastAsia" w:ascii="宋体" w:hAnsi="宋体" w:eastAsia="宋体" w:cs="宋体"/>
          <w:color w:val="auto"/>
          <w:position w:val="-2"/>
          <w:szCs w:val="21"/>
          <w:highlight w:val="none"/>
        </w:rPr>
        <w:t>理人。代理</w:t>
      </w:r>
      <w:r>
        <w:rPr>
          <w:rStyle w:val="62"/>
          <w:rFonts w:hint="eastAsia" w:ascii="宋体" w:hAnsi="宋体" w:eastAsia="宋体" w:cs="宋体"/>
          <w:color w:val="auto"/>
          <w:spacing w:val="-2"/>
          <w:position w:val="-2"/>
          <w:szCs w:val="21"/>
          <w:highlight w:val="none"/>
        </w:rPr>
        <w:t>人</w:t>
      </w:r>
      <w:r>
        <w:rPr>
          <w:rStyle w:val="62"/>
          <w:rFonts w:hint="eastAsia" w:ascii="宋体" w:hAnsi="宋体" w:eastAsia="宋体" w:cs="宋体"/>
          <w:color w:val="auto"/>
          <w:position w:val="-2"/>
          <w:szCs w:val="21"/>
          <w:highlight w:val="none"/>
        </w:rPr>
        <w:t>根据授</w:t>
      </w:r>
      <w:r>
        <w:rPr>
          <w:rStyle w:val="62"/>
          <w:rFonts w:hint="eastAsia" w:ascii="宋体" w:hAnsi="宋体" w:eastAsia="宋体" w:cs="宋体"/>
          <w:color w:val="auto"/>
          <w:spacing w:val="-2"/>
          <w:position w:val="-2"/>
          <w:szCs w:val="21"/>
          <w:highlight w:val="none"/>
        </w:rPr>
        <w:t>权，</w:t>
      </w:r>
      <w:r>
        <w:rPr>
          <w:rStyle w:val="62"/>
          <w:rFonts w:hint="eastAsia" w:ascii="宋体" w:hAnsi="宋体" w:eastAsia="宋体" w:cs="宋体"/>
          <w:color w:val="auto"/>
          <w:position w:val="-2"/>
          <w:szCs w:val="21"/>
          <w:highlight w:val="none"/>
        </w:rPr>
        <w:t>以我方名义</w:t>
      </w:r>
      <w:r>
        <w:rPr>
          <w:rStyle w:val="62"/>
          <w:rFonts w:hint="eastAsia" w:ascii="宋体" w:hAnsi="宋体" w:eastAsia="宋体" w:cs="宋体"/>
          <w:color w:val="auto"/>
          <w:spacing w:val="-2"/>
          <w:position w:val="-2"/>
          <w:szCs w:val="21"/>
          <w:highlight w:val="none"/>
        </w:rPr>
        <w:t>签</w:t>
      </w:r>
      <w:r>
        <w:rPr>
          <w:rStyle w:val="62"/>
          <w:rFonts w:hint="eastAsia" w:ascii="宋体" w:hAnsi="宋体" w:eastAsia="宋体" w:cs="宋体"/>
          <w:color w:val="auto"/>
          <w:position w:val="-2"/>
          <w:szCs w:val="21"/>
          <w:highlight w:val="none"/>
        </w:rPr>
        <w:t>署、澄清确认、递交</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rPr>
        <w:t>撤回</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position w:val="-2"/>
          <w:szCs w:val="21"/>
          <w:highlight w:val="none"/>
        </w:rPr>
        <w:t>修改</w:t>
      </w:r>
      <w:r>
        <w:rPr>
          <w:rStyle w:val="62"/>
          <w:rFonts w:hint="eastAsia" w:ascii="宋体" w:hAnsi="宋体" w:eastAsia="宋体" w:cs="宋体"/>
          <w:color w:val="auto"/>
          <w:position w:val="-2"/>
          <w:szCs w:val="21"/>
          <w:highlight w:val="none"/>
          <w:u w:val="single"/>
        </w:rPr>
        <w:t>（项目名称）</w:t>
      </w:r>
      <w:r>
        <w:rPr>
          <w:rStyle w:val="62"/>
          <w:rFonts w:hint="eastAsia" w:ascii="宋体" w:hAnsi="宋体" w:eastAsia="宋体" w:cs="宋体"/>
          <w:color w:val="auto"/>
          <w:position w:val="-2"/>
          <w:szCs w:val="21"/>
          <w:highlight w:val="none"/>
          <w:u w:val="single"/>
          <w:lang w:eastAsia="zh-CN"/>
        </w:rPr>
        <w:t>、（标段）</w:t>
      </w:r>
      <w:r>
        <w:rPr>
          <w:rStyle w:val="62"/>
          <w:rFonts w:hint="eastAsia" w:ascii="宋体" w:hAnsi="宋体" w:eastAsia="宋体" w:cs="宋体"/>
          <w:color w:val="auto"/>
          <w:spacing w:val="-2"/>
          <w:position w:val="-2"/>
          <w:szCs w:val="21"/>
          <w:highlight w:val="none"/>
        </w:rPr>
        <w:t>投</w:t>
      </w:r>
      <w:r>
        <w:rPr>
          <w:rStyle w:val="62"/>
          <w:rFonts w:hint="eastAsia" w:ascii="宋体" w:hAnsi="宋体" w:eastAsia="宋体" w:cs="宋体"/>
          <w:color w:val="auto"/>
          <w:position w:val="-2"/>
          <w:szCs w:val="21"/>
          <w:highlight w:val="none"/>
        </w:rPr>
        <w:t>标文件、签订合</w:t>
      </w:r>
      <w:r>
        <w:rPr>
          <w:rStyle w:val="62"/>
          <w:rFonts w:hint="eastAsia" w:ascii="宋体" w:hAnsi="宋体" w:eastAsia="宋体" w:cs="宋体"/>
          <w:color w:val="auto"/>
          <w:spacing w:val="-2"/>
          <w:position w:val="-2"/>
          <w:szCs w:val="21"/>
          <w:highlight w:val="none"/>
        </w:rPr>
        <w:t>同</w:t>
      </w:r>
      <w:r>
        <w:rPr>
          <w:rStyle w:val="62"/>
          <w:rFonts w:hint="eastAsia" w:ascii="宋体" w:hAnsi="宋体" w:eastAsia="宋体" w:cs="宋体"/>
          <w:color w:val="auto"/>
          <w:position w:val="-2"/>
          <w:szCs w:val="21"/>
          <w:highlight w:val="none"/>
        </w:rPr>
        <w:t>和处</w:t>
      </w:r>
      <w:r>
        <w:rPr>
          <w:rStyle w:val="62"/>
          <w:rFonts w:hint="eastAsia" w:ascii="宋体" w:hAnsi="宋体" w:eastAsia="宋体" w:cs="宋体"/>
          <w:color w:val="auto"/>
          <w:spacing w:val="-2"/>
          <w:position w:val="-2"/>
          <w:szCs w:val="21"/>
          <w:highlight w:val="none"/>
        </w:rPr>
        <w:t>理</w:t>
      </w:r>
      <w:r>
        <w:rPr>
          <w:rStyle w:val="62"/>
          <w:rFonts w:hint="eastAsia" w:ascii="宋体" w:hAnsi="宋体" w:eastAsia="宋体" w:cs="宋体"/>
          <w:color w:val="auto"/>
          <w:position w:val="-2"/>
          <w:szCs w:val="21"/>
          <w:highlight w:val="none"/>
        </w:rPr>
        <w:t>有关事宜，其</w:t>
      </w:r>
      <w:r>
        <w:rPr>
          <w:rStyle w:val="62"/>
          <w:rFonts w:hint="eastAsia" w:ascii="宋体" w:hAnsi="宋体" w:eastAsia="宋体" w:cs="宋体"/>
          <w:color w:val="auto"/>
          <w:spacing w:val="-2"/>
          <w:position w:val="-2"/>
          <w:szCs w:val="21"/>
          <w:highlight w:val="none"/>
        </w:rPr>
        <w:t>法</w:t>
      </w:r>
      <w:r>
        <w:rPr>
          <w:rStyle w:val="62"/>
          <w:rFonts w:hint="eastAsia" w:ascii="宋体" w:hAnsi="宋体" w:eastAsia="宋体" w:cs="宋体"/>
          <w:color w:val="auto"/>
          <w:position w:val="-2"/>
          <w:szCs w:val="21"/>
          <w:highlight w:val="none"/>
        </w:rPr>
        <w:t>律</w:t>
      </w:r>
      <w:r>
        <w:rPr>
          <w:rStyle w:val="62"/>
          <w:rFonts w:hint="eastAsia" w:ascii="宋体" w:hAnsi="宋体" w:eastAsia="宋体" w:cs="宋体"/>
          <w:color w:val="auto"/>
          <w:szCs w:val="21"/>
          <w:highlight w:val="none"/>
        </w:rPr>
        <w:t>后果</w:t>
      </w:r>
      <w:r>
        <w:rPr>
          <w:rStyle w:val="62"/>
          <w:rFonts w:hint="eastAsia" w:ascii="宋体" w:hAnsi="宋体" w:eastAsia="宋体" w:cs="宋体"/>
          <w:color w:val="auto"/>
          <w:spacing w:val="-2"/>
          <w:szCs w:val="21"/>
          <w:highlight w:val="none"/>
        </w:rPr>
        <w:t>由</w:t>
      </w:r>
      <w:r>
        <w:rPr>
          <w:rStyle w:val="62"/>
          <w:rFonts w:hint="eastAsia" w:ascii="宋体" w:hAnsi="宋体" w:eastAsia="宋体" w:cs="宋体"/>
          <w:color w:val="auto"/>
          <w:szCs w:val="21"/>
          <w:highlight w:val="none"/>
        </w:rPr>
        <w:t>我</w:t>
      </w:r>
      <w:r>
        <w:rPr>
          <w:rStyle w:val="62"/>
          <w:rFonts w:hint="eastAsia" w:ascii="宋体" w:hAnsi="宋体" w:eastAsia="宋体" w:cs="宋体"/>
          <w:color w:val="auto"/>
          <w:spacing w:val="-2"/>
          <w:szCs w:val="21"/>
          <w:highlight w:val="none"/>
        </w:rPr>
        <w:t>方</w:t>
      </w:r>
      <w:r>
        <w:rPr>
          <w:rStyle w:val="62"/>
          <w:rFonts w:hint="eastAsia" w:ascii="宋体" w:hAnsi="宋体" w:eastAsia="宋体" w:cs="宋体"/>
          <w:color w:val="auto"/>
          <w:szCs w:val="21"/>
          <w:highlight w:val="none"/>
        </w:rPr>
        <w:t>承</w:t>
      </w:r>
      <w:r>
        <w:rPr>
          <w:rStyle w:val="62"/>
          <w:rFonts w:hint="eastAsia" w:ascii="宋体" w:hAnsi="宋体" w:eastAsia="宋体" w:cs="宋体"/>
          <w:color w:val="auto"/>
          <w:spacing w:val="-2"/>
          <w:szCs w:val="21"/>
          <w:highlight w:val="none"/>
        </w:rPr>
        <w:t>担</w:t>
      </w:r>
      <w:r>
        <w:rPr>
          <w:rStyle w:val="62"/>
          <w:rFonts w:hint="eastAsia" w:ascii="宋体" w:hAnsi="宋体" w:eastAsia="宋体" w:cs="宋体"/>
          <w:color w:val="auto"/>
          <w:szCs w:val="21"/>
          <w:highlight w:val="none"/>
        </w:rPr>
        <w:t>。</w:t>
      </w:r>
    </w:p>
    <w:p>
      <w:pPr>
        <w:tabs>
          <w:tab w:val="left" w:pos="3560"/>
        </w:tabs>
        <w:spacing w:line="720" w:lineRule="auto"/>
        <w:ind w:firstLine="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委托</w:t>
      </w:r>
      <w:r>
        <w:rPr>
          <w:rStyle w:val="62"/>
          <w:rFonts w:hint="eastAsia" w:ascii="宋体" w:hAnsi="宋体" w:eastAsia="宋体" w:cs="宋体"/>
          <w:color w:val="auto"/>
          <w:spacing w:val="-2"/>
          <w:szCs w:val="21"/>
          <w:highlight w:val="none"/>
        </w:rPr>
        <w:t>期</w:t>
      </w:r>
      <w:r>
        <w:rPr>
          <w:rStyle w:val="62"/>
          <w:rFonts w:hint="eastAsia" w:ascii="宋体" w:hAnsi="宋体" w:eastAsia="宋体" w:cs="宋体"/>
          <w:color w:val="auto"/>
          <w:szCs w:val="21"/>
          <w:highlight w:val="none"/>
        </w:rPr>
        <w:t>限</w:t>
      </w:r>
      <w:r>
        <w:rPr>
          <w:rStyle w:val="62"/>
          <w:rFonts w:hint="eastAsia" w:ascii="宋体" w:hAnsi="宋体" w:eastAsia="宋体" w:cs="宋体"/>
          <w:color w:val="auto"/>
          <w:spacing w:val="-3"/>
          <w:szCs w:val="21"/>
          <w:highlight w:val="none"/>
        </w:rPr>
        <w:t>：</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w:t>
      </w:r>
    </w:p>
    <w:p>
      <w:pPr>
        <w:spacing w:line="720" w:lineRule="auto"/>
        <w:ind w:firstLine="2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代理</w:t>
      </w:r>
      <w:r>
        <w:rPr>
          <w:rStyle w:val="62"/>
          <w:rFonts w:hint="eastAsia" w:ascii="宋体" w:hAnsi="宋体" w:eastAsia="宋体" w:cs="宋体"/>
          <w:color w:val="auto"/>
          <w:spacing w:val="-2"/>
          <w:position w:val="-2"/>
          <w:szCs w:val="21"/>
          <w:highlight w:val="none"/>
        </w:rPr>
        <w:t>人</w:t>
      </w:r>
      <w:r>
        <w:rPr>
          <w:rStyle w:val="62"/>
          <w:rFonts w:hint="eastAsia" w:ascii="宋体" w:hAnsi="宋体" w:eastAsia="宋体" w:cs="宋体"/>
          <w:color w:val="auto"/>
          <w:position w:val="-2"/>
          <w:szCs w:val="21"/>
          <w:highlight w:val="none"/>
        </w:rPr>
        <w:t>无</w:t>
      </w:r>
      <w:r>
        <w:rPr>
          <w:rStyle w:val="62"/>
          <w:rFonts w:hint="eastAsia" w:ascii="宋体" w:hAnsi="宋体" w:eastAsia="宋体" w:cs="宋体"/>
          <w:color w:val="auto"/>
          <w:spacing w:val="-2"/>
          <w:position w:val="-2"/>
          <w:szCs w:val="21"/>
          <w:highlight w:val="none"/>
        </w:rPr>
        <w:t>转</w:t>
      </w:r>
      <w:r>
        <w:rPr>
          <w:rStyle w:val="62"/>
          <w:rFonts w:hint="eastAsia" w:ascii="宋体" w:hAnsi="宋体" w:eastAsia="宋体" w:cs="宋体"/>
          <w:color w:val="auto"/>
          <w:position w:val="-2"/>
          <w:szCs w:val="21"/>
          <w:highlight w:val="none"/>
        </w:rPr>
        <w:t>委</w:t>
      </w:r>
      <w:r>
        <w:rPr>
          <w:rStyle w:val="62"/>
          <w:rFonts w:hint="eastAsia" w:ascii="宋体" w:hAnsi="宋体" w:eastAsia="宋体" w:cs="宋体"/>
          <w:color w:val="auto"/>
          <w:spacing w:val="-2"/>
          <w:position w:val="-2"/>
          <w:szCs w:val="21"/>
          <w:highlight w:val="none"/>
        </w:rPr>
        <w:t>托</w:t>
      </w:r>
      <w:r>
        <w:rPr>
          <w:rStyle w:val="62"/>
          <w:rFonts w:hint="eastAsia" w:ascii="宋体" w:hAnsi="宋体" w:eastAsia="宋体" w:cs="宋体"/>
          <w:color w:val="auto"/>
          <w:position w:val="-2"/>
          <w:szCs w:val="21"/>
          <w:highlight w:val="none"/>
        </w:rPr>
        <w:t>权。</w:t>
      </w:r>
    </w:p>
    <w:p>
      <w:pPr>
        <w:keepNext w:val="0"/>
        <w:keepLines w:val="0"/>
        <w:pageBreakBefore w:val="0"/>
        <w:widowControl/>
        <w:kinsoku/>
        <w:wordWrap/>
        <w:overflowPunct/>
        <w:topLinePunct w:val="0"/>
        <w:autoSpaceDE/>
        <w:autoSpaceDN/>
        <w:bidi w:val="0"/>
        <w:adjustRightInd/>
        <w:snapToGrid/>
        <w:spacing w:before="1" w:line="360" w:lineRule="auto"/>
        <w:ind w:left="102" w:right="147"/>
        <w:jc w:val="left"/>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附：</w:t>
      </w:r>
      <w:r>
        <w:rPr>
          <w:rStyle w:val="62"/>
          <w:rFonts w:hint="eastAsia" w:ascii="宋体" w:hAnsi="宋体" w:eastAsia="宋体" w:cs="宋体"/>
          <w:color w:val="auto"/>
          <w:spacing w:val="-2"/>
          <w:szCs w:val="21"/>
          <w:highlight w:val="none"/>
        </w:rPr>
        <w:t>法</w:t>
      </w:r>
      <w:r>
        <w:rPr>
          <w:rStyle w:val="62"/>
          <w:rFonts w:hint="eastAsia" w:ascii="宋体" w:hAnsi="宋体" w:eastAsia="宋体" w:cs="宋体"/>
          <w:color w:val="auto"/>
          <w:szCs w:val="21"/>
          <w:highlight w:val="none"/>
        </w:rPr>
        <w:t>定</w:t>
      </w:r>
      <w:r>
        <w:rPr>
          <w:rStyle w:val="62"/>
          <w:rFonts w:hint="eastAsia" w:ascii="宋体" w:hAnsi="宋体" w:eastAsia="宋体" w:cs="宋体"/>
          <w:color w:val="auto"/>
          <w:spacing w:val="-2"/>
          <w:szCs w:val="21"/>
          <w:highlight w:val="none"/>
        </w:rPr>
        <w:t>代</w:t>
      </w:r>
      <w:r>
        <w:rPr>
          <w:rStyle w:val="62"/>
          <w:rFonts w:hint="eastAsia" w:ascii="宋体" w:hAnsi="宋体" w:eastAsia="宋体" w:cs="宋体"/>
          <w:color w:val="auto"/>
          <w:szCs w:val="21"/>
          <w:highlight w:val="none"/>
        </w:rPr>
        <w:t>表</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身</w:t>
      </w:r>
      <w:r>
        <w:rPr>
          <w:rStyle w:val="62"/>
          <w:rFonts w:hint="eastAsia" w:ascii="宋体" w:hAnsi="宋体" w:eastAsia="宋体" w:cs="宋体"/>
          <w:color w:val="auto"/>
          <w:spacing w:val="-2"/>
          <w:szCs w:val="21"/>
          <w:highlight w:val="none"/>
        </w:rPr>
        <w:t>份</w:t>
      </w:r>
      <w:r>
        <w:rPr>
          <w:rStyle w:val="62"/>
          <w:rFonts w:hint="eastAsia" w:ascii="宋体" w:hAnsi="宋体" w:eastAsia="宋体" w:cs="宋体"/>
          <w:color w:val="auto"/>
          <w:szCs w:val="21"/>
          <w:highlight w:val="none"/>
        </w:rPr>
        <w:t>证</w:t>
      </w:r>
      <w:r>
        <w:rPr>
          <w:rStyle w:val="62"/>
          <w:rFonts w:hint="eastAsia" w:ascii="宋体" w:hAnsi="宋体" w:eastAsia="宋体" w:cs="宋体"/>
          <w:color w:val="auto"/>
          <w:spacing w:val="-2"/>
          <w:szCs w:val="21"/>
          <w:highlight w:val="none"/>
        </w:rPr>
        <w:t>复</w:t>
      </w:r>
      <w:r>
        <w:rPr>
          <w:rStyle w:val="62"/>
          <w:rFonts w:hint="eastAsia" w:ascii="宋体" w:hAnsi="宋体" w:eastAsia="宋体" w:cs="宋体"/>
          <w:color w:val="auto"/>
          <w:szCs w:val="21"/>
          <w:highlight w:val="none"/>
        </w:rPr>
        <w:t>印</w:t>
      </w:r>
      <w:r>
        <w:rPr>
          <w:rStyle w:val="62"/>
          <w:rFonts w:hint="eastAsia" w:ascii="宋体" w:hAnsi="宋体" w:eastAsia="宋体" w:cs="宋体"/>
          <w:color w:val="auto"/>
          <w:spacing w:val="-2"/>
          <w:szCs w:val="21"/>
          <w:highlight w:val="none"/>
        </w:rPr>
        <w:t>件</w:t>
      </w:r>
      <w:r>
        <w:rPr>
          <w:rStyle w:val="62"/>
          <w:rFonts w:hint="eastAsia" w:ascii="宋体" w:hAnsi="宋体" w:eastAsia="宋体" w:cs="宋体"/>
          <w:color w:val="auto"/>
          <w:szCs w:val="21"/>
          <w:highlight w:val="none"/>
        </w:rPr>
        <w:t>及</w:t>
      </w:r>
      <w:r>
        <w:rPr>
          <w:rStyle w:val="62"/>
          <w:rFonts w:hint="eastAsia" w:ascii="宋体" w:hAnsi="宋体" w:eastAsia="宋体" w:cs="宋体"/>
          <w:color w:val="auto"/>
          <w:spacing w:val="-2"/>
          <w:szCs w:val="21"/>
          <w:highlight w:val="none"/>
        </w:rPr>
        <w:t>委</w:t>
      </w:r>
      <w:r>
        <w:rPr>
          <w:rStyle w:val="62"/>
          <w:rFonts w:hint="eastAsia" w:ascii="宋体" w:hAnsi="宋体" w:eastAsia="宋体" w:cs="宋体"/>
          <w:color w:val="auto"/>
          <w:szCs w:val="21"/>
          <w:highlight w:val="none"/>
        </w:rPr>
        <w:t>托代</w:t>
      </w:r>
      <w:r>
        <w:rPr>
          <w:rStyle w:val="62"/>
          <w:rFonts w:hint="eastAsia" w:ascii="宋体" w:hAnsi="宋体" w:eastAsia="宋体" w:cs="宋体"/>
          <w:color w:val="auto"/>
          <w:spacing w:val="-2"/>
          <w:szCs w:val="21"/>
          <w:highlight w:val="none"/>
        </w:rPr>
        <w:t>理</w:t>
      </w:r>
      <w:r>
        <w:rPr>
          <w:rStyle w:val="62"/>
          <w:rFonts w:hint="eastAsia" w:ascii="宋体" w:hAnsi="宋体" w:eastAsia="宋体" w:cs="宋体"/>
          <w:color w:val="auto"/>
          <w:szCs w:val="21"/>
          <w:highlight w:val="none"/>
        </w:rPr>
        <w:t>人</w:t>
      </w:r>
      <w:r>
        <w:rPr>
          <w:rStyle w:val="62"/>
          <w:rFonts w:hint="eastAsia" w:ascii="宋体" w:hAnsi="宋体" w:eastAsia="宋体" w:cs="宋体"/>
          <w:color w:val="auto"/>
          <w:spacing w:val="-2"/>
          <w:szCs w:val="21"/>
          <w:highlight w:val="none"/>
        </w:rPr>
        <w:t>身</w:t>
      </w:r>
      <w:r>
        <w:rPr>
          <w:rStyle w:val="62"/>
          <w:rFonts w:hint="eastAsia" w:ascii="宋体" w:hAnsi="宋体" w:eastAsia="宋体" w:cs="宋体"/>
          <w:color w:val="auto"/>
          <w:szCs w:val="21"/>
          <w:highlight w:val="none"/>
        </w:rPr>
        <w:t>份</w:t>
      </w:r>
      <w:r>
        <w:rPr>
          <w:rStyle w:val="62"/>
          <w:rFonts w:hint="eastAsia" w:ascii="宋体" w:hAnsi="宋体" w:eastAsia="宋体" w:cs="宋体"/>
          <w:color w:val="auto"/>
          <w:spacing w:val="-2"/>
          <w:szCs w:val="21"/>
          <w:highlight w:val="none"/>
        </w:rPr>
        <w:t>证</w:t>
      </w:r>
      <w:r>
        <w:rPr>
          <w:rStyle w:val="62"/>
          <w:rFonts w:hint="eastAsia" w:ascii="宋体" w:hAnsi="宋体" w:eastAsia="宋体" w:cs="宋体"/>
          <w:color w:val="auto"/>
          <w:szCs w:val="21"/>
          <w:highlight w:val="none"/>
        </w:rPr>
        <w:t>复</w:t>
      </w:r>
      <w:r>
        <w:rPr>
          <w:rStyle w:val="62"/>
          <w:rFonts w:hint="eastAsia" w:ascii="宋体" w:hAnsi="宋体" w:eastAsia="宋体" w:cs="宋体"/>
          <w:color w:val="auto"/>
          <w:spacing w:val="-2"/>
          <w:szCs w:val="21"/>
          <w:highlight w:val="none"/>
        </w:rPr>
        <w:t>印</w:t>
      </w:r>
      <w:r>
        <w:rPr>
          <w:rStyle w:val="62"/>
          <w:rFonts w:hint="eastAsia" w:ascii="宋体" w:hAnsi="宋体" w:eastAsia="宋体" w:cs="宋体"/>
          <w:color w:val="auto"/>
          <w:szCs w:val="21"/>
          <w:highlight w:val="none"/>
        </w:rPr>
        <w:t>件加盖公章</w:t>
      </w:r>
    </w:p>
    <w:p>
      <w:pPr>
        <w:keepNext w:val="0"/>
        <w:keepLines w:val="0"/>
        <w:pageBreakBefore w:val="0"/>
        <w:widowControl/>
        <w:kinsoku/>
        <w:wordWrap/>
        <w:overflowPunct/>
        <w:topLinePunct w:val="0"/>
        <w:autoSpaceDE/>
        <w:autoSpaceDN/>
        <w:bidi w:val="0"/>
        <w:adjustRightInd/>
        <w:snapToGrid/>
        <w:spacing w:before="1" w:line="360" w:lineRule="auto"/>
        <w:ind w:left="102" w:right="147"/>
        <w:jc w:val="left"/>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 xml:space="preserve"> 注：本授权委托</w:t>
      </w:r>
      <w:r>
        <w:rPr>
          <w:rStyle w:val="62"/>
          <w:rFonts w:hint="eastAsia" w:ascii="宋体" w:hAnsi="宋体" w:eastAsia="宋体" w:cs="宋体"/>
          <w:color w:val="auto"/>
          <w:spacing w:val="-2"/>
          <w:szCs w:val="21"/>
          <w:highlight w:val="none"/>
        </w:rPr>
        <w:t>书</w:t>
      </w:r>
      <w:r>
        <w:rPr>
          <w:rStyle w:val="62"/>
          <w:rFonts w:hint="eastAsia" w:ascii="宋体" w:hAnsi="宋体" w:eastAsia="宋体" w:cs="宋体"/>
          <w:color w:val="auto"/>
          <w:szCs w:val="21"/>
          <w:highlight w:val="none"/>
        </w:rPr>
        <w:t>需由</w:t>
      </w:r>
      <w:r>
        <w:rPr>
          <w:rStyle w:val="62"/>
          <w:rFonts w:hint="eastAsia" w:ascii="宋体" w:hAnsi="宋体" w:eastAsia="宋体" w:cs="宋体"/>
          <w:color w:val="auto"/>
          <w:spacing w:val="-2"/>
          <w:szCs w:val="21"/>
          <w:highlight w:val="none"/>
        </w:rPr>
        <w:t>投</w:t>
      </w:r>
      <w:r>
        <w:rPr>
          <w:rStyle w:val="62"/>
          <w:rFonts w:hint="eastAsia" w:ascii="宋体" w:hAnsi="宋体" w:eastAsia="宋体" w:cs="宋体"/>
          <w:color w:val="auto"/>
          <w:szCs w:val="21"/>
          <w:highlight w:val="none"/>
        </w:rPr>
        <w:t>标人加盖单位公</w:t>
      </w:r>
      <w:r>
        <w:rPr>
          <w:rStyle w:val="62"/>
          <w:rFonts w:hint="eastAsia" w:ascii="宋体" w:hAnsi="宋体" w:eastAsia="宋体" w:cs="宋体"/>
          <w:color w:val="auto"/>
          <w:spacing w:val="-2"/>
          <w:szCs w:val="21"/>
          <w:highlight w:val="none"/>
        </w:rPr>
        <w:t>章</w:t>
      </w:r>
      <w:r>
        <w:rPr>
          <w:rStyle w:val="62"/>
          <w:rFonts w:hint="eastAsia" w:ascii="宋体" w:hAnsi="宋体" w:eastAsia="宋体" w:cs="宋体"/>
          <w:color w:val="auto"/>
          <w:szCs w:val="21"/>
          <w:highlight w:val="none"/>
        </w:rPr>
        <w:t>并由</w:t>
      </w:r>
      <w:r>
        <w:rPr>
          <w:rStyle w:val="62"/>
          <w:rFonts w:hint="eastAsia" w:ascii="宋体" w:hAnsi="宋体" w:eastAsia="宋体" w:cs="宋体"/>
          <w:color w:val="auto"/>
          <w:spacing w:val="-2"/>
          <w:szCs w:val="21"/>
          <w:highlight w:val="none"/>
        </w:rPr>
        <w:t>其</w:t>
      </w:r>
      <w:r>
        <w:rPr>
          <w:rStyle w:val="62"/>
          <w:rFonts w:hint="eastAsia" w:ascii="宋体" w:hAnsi="宋体" w:eastAsia="宋体" w:cs="宋体"/>
          <w:color w:val="auto"/>
          <w:szCs w:val="21"/>
          <w:highlight w:val="none"/>
        </w:rPr>
        <w:t>法定代表人和委托代理</w:t>
      </w:r>
      <w:r>
        <w:rPr>
          <w:rStyle w:val="62"/>
          <w:rFonts w:hint="eastAsia" w:ascii="宋体" w:hAnsi="宋体" w:eastAsia="宋体" w:cs="宋体"/>
          <w:color w:val="auto"/>
          <w:spacing w:val="-2"/>
          <w:szCs w:val="21"/>
          <w:highlight w:val="none"/>
        </w:rPr>
        <w:t>人</w:t>
      </w:r>
      <w:r>
        <w:rPr>
          <w:rStyle w:val="62"/>
          <w:rFonts w:hint="eastAsia" w:ascii="宋体" w:hAnsi="宋体" w:eastAsia="宋体" w:cs="宋体"/>
          <w:color w:val="auto"/>
          <w:szCs w:val="21"/>
          <w:highlight w:val="none"/>
        </w:rPr>
        <w:t>签字。</w:t>
      </w: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tabs>
          <w:tab w:val="left" w:pos="3200"/>
          <w:tab w:val="left" w:pos="3620"/>
          <w:tab w:val="left" w:pos="7240"/>
        </w:tabs>
        <w:ind w:left="2794" w:right="-20"/>
        <w:jc w:val="left"/>
        <w:outlineLvl w:val="9"/>
        <w:rPr>
          <w:rStyle w:val="62"/>
          <w:rFonts w:hint="eastAsia" w:ascii="宋体" w:hAnsi="宋体" w:eastAsia="宋体" w:cs="宋体"/>
          <w:color w:val="auto"/>
          <w:szCs w:val="21"/>
          <w:highlight w:val="none"/>
        </w:rPr>
      </w:pPr>
    </w:p>
    <w:p>
      <w:pPr>
        <w:tabs>
          <w:tab w:val="left" w:pos="3200"/>
          <w:tab w:val="left" w:pos="3620"/>
          <w:tab w:val="left" w:pos="7240"/>
        </w:tabs>
        <w:ind w:left="2794" w:right="-20"/>
        <w:jc w:val="left"/>
        <w:outlineLvl w:val="9"/>
        <w:rPr>
          <w:rStyle w:val="62"/>
          <w:rFonts w:hint="eastAsia" w:ascii="宋体" w:hAnsi="宋体" w:eastAsia="宋体" w:cs="宋体"/>
          <w:color w:val="auto"/>
          <w:szCs w:val="21"/>
          <w:highlight w:val="none"/>
        </w:rPr>
      </w:pPr>
    </w:p>
    <w:p>
      <w:pPr>
        <w:tabs>
          <w:tab w:val="left" w:pos="3200"/>
          <w:tab w:val="left" w:pos="3620"/>
          <w:tab w:val="left" w:pos="7240"/>
        </w:tabs>
        <w:ind w:left="2794" w:right="-20"/>
        <w:jc w:val="left"/>
        <w:outlineLvl w:val="9"/>
        <w:rPr>
          <w:rStyle w:val="62"/>
          <w:rFonts w:hint="eastAsia" w:ascii="宋体" w:hAnsi="宋体" w:eastAsia="宋体" w:cs="宋体"/>
          <w:color w:val="auto"/>
          <w:szCs w:val="21"/>
          <w:highlight w:val="none"/>
        </w:rPr>
      </w:pPr>
    </w:p>
    <w:p>
      <w:pPr>
        <w:tabs>
          <w:tab w:val="left" w:pos="3200"/>
          <w:tab w:val="left" w:pos="3620"/>
          <w:tab w:val="left" w:pos="7240"/>
        </w:tabs>
        <w:ind w:left="2794" w:right="-2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lang w:eastAsia="zh-CN"/>
        </w:rPr>
        <w:t>供</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应</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商</w:t>
      </w:r>
      <w:r>
        <w:rPr>
          <w:rStyle w:val="62"/>
          <w:rFonts w:hint="eastAsia" w:ascii="宋体" w:hAnsi="宋体" w:eastAsia="宋体" w:cs="宋体"/>
          <w:color w:val="auto"/>
          <w:spacing w:val="-2"/>
          <w:szCs w:val="21"/>
          <w:highlight w:val="none"/>
        </w:rPr>
        <w:t>：</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（盖</w:t>
      </w:r>
      <w:r>
        <w:rPr>
          <w:rStyle w:val="62"/>
          <w:rFonts w:hint="eastAsia" w:ascii="宋体" w:hAnsi="宋体" w:eastAsia="宋体" w:cs="宋体"/>
          <w:color w:val="auto"/>
          <w:spacing w:val="-2"/>
          <w:szCs w:val="21"/>
          <w:highlight w:val="none"/>
        </w:rPr>
        <w:t>单</w:t>
      </w:r>
      <w:r>
        <w:rPr>
          <w:rStyle w:val="62"/>
          <w:rFonts w:hint="eastAsia" w:ascii="宋体" w:hAnsi="宋体" w:eastAsia="宋体" w:cs="宋体"/>
          <w:color w:val="auto"/>
          <w:spacing w:val="1"/>
          <w:szCs w:val="21"/>
          <w:highlight w:val="none"/>
        </w:rPr>
        <w:t>位</w:t>
      </w:r>
      <w:r>
        <w:rPr>
          <w:rStyle w:val="62"/>
          <w:rFonts w:hint="eastAsia" w:ascii="宋体" w:hAnsi="宋体" w:eastAsia="宋体" w:cs="宋体"/>
          <w:color w:val="auto"/>
          <w:spacing w:val="-2"/>
          <w:szCs w:val="21"/>
          <w:highlight w:val="none"/>
        </w:rPr>
        <w:t>章</w:t>
      </w:r>
      <w:r>
        <w:rPr>
          <w:rStyle w:val="62"/>
          <w:rFonts w:hint="eastAsia" w:ascii="宋体" w:hAnsi="宋体" w:eastAsia="宋体" w:cs="宋体"/>
          <w:color w:val="auto"/>
          <w:szCs w:val="21"/>
          <w:highlight w:val="none"/>
        </w:rPr>
        <w:t>）</w:t>
      </w:r>
    </w:p>
    <w:p>
      <w:pPr>
        <w:spacing w:line="200" w:lineRule="exact"/>
        <w:jc w:val="left"/>
        <w:outlineLvl w:val="9"/>
        <w:rPr>
          <w:rStyle w:val="62"/>
          <w:rFonts w:hint="eastAsia" w:ascii="宋体" w:hAnsi="宋体" w:eastAsia="宋体" w:cs="宋体"/>
          <w:color w:val="auto"/>
          <w:sz w:val="20"/>
          <w:szCs w:val="20"/>
          <w:highlight w:val="none"/>
        </w:rPr>
      </w:pPr>
    </w:p>
    <w:p>
      <w:pPr>
        <w:spacing w:before="7" w:line="200" w:lineRule="exact"/>
        <w:jc w:val="left"/>
        <w:outlineLvl w:val="9"/>
        <w:rPr>
          <w:rStyle w:val="62"/>
          <w:rFonts w:hint="eastAsia" w:ascii="宋体" w:hAnsi="宋体" w:eastAsia="宋体" w:cs="宋体"/>
          <w:color w:val="auto"/>
          <w:sz w:val="20"/>
          <w:szCs w:val="20"/>
          <w:highlight w:val="none"/>
        </w:rPr>
      </w:pPr>
    </w:p>
    <w:p>
      <w:pPr>
        <w:tabs>
          <w:tab w:val="left" w:pos="7660"/>
        </w:tabs>
        <w:spacing w:line="271" w:lineRule="exact"/>
        <w:ind w:left="2791" w:right="-2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法定</w:t>
      </w:r>
      <w:r>
        <w:rPr>
          <w:rStyle w:val="62"/>
          <w:rFonts w:hint="eastAsia" w:ascii="宋体" w:hAnsi="宋体" w:eastAsia="宋体" w:cs="宋体"/>
          <w:color w:val="auto"/>
          <w:spacing w:val="-2"/>
          <w:position w:val="-2"/>
          <w:szCs w:val="21"/>
          <w:highlight w:val="none"/>
        </w:rPr>
        <w:t>代</w:t>
      </w:r>
      <w:r>
        <w:rPr>
          <w:rStyle w:val="62"/>
          <w:rFonts w:hint="eastAsia" w:ascii="宋体" w:hAnsi="宋体" w:eastAsia="宋体" w:cs="宋体"/>
          <w:color w:val="auto"/>
          <w:position w:val="-2"/>
          <w:szCs w:val="21"/>
          <w:highlight w:val="none"/>
        </w:rPr>
        <w:t>表</w:t>
      </w:r>
      <w:r>
        <w:rPr>
          <w:rStyle w:val="62"/>
          <w:rFonts w:hint="eastAsia" w:ascii="宋体" w:hAnsi="宋体" w:eastAsia="宋体" w:cs="宋体"/>
          <w:color w:val="auto"/>
          <w:spacing w:val="-2"/>
          <w:position w:val="-2"/>
          <w:szCs w:val="21"/>
          <w:highlight w:val="none"/>
        </w:rPr>
        <w:t>人：</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position w:val="-2"/>
          <w:szCs w:val="21"/>
          <w:highlight w:val="none"/>
        </w:rPr>
        <w:t>（签</w:t>
      </w:r>
      <w:r>
        <w:rPr>
          <w:rStyle w:val="62"/>
          <w:rFonts w:hint="eastAsia" w:ascii="宋体" w:hAnsi="宋体" w:eastAsia="宋体" w:cs="宋体"/>
          <w:color w:val="auto"/>
          <w:spacing w:val="-2"/>
          <w:position w:val="-2"/>
          <w:szCs w:val="21"/>
          <w:highlight w:val="none"/>
        </w:rPr>
        <w:t>字</w:t>
      </w:r>
      <w:r>
        <w:rPr>
          <w:rStyle w:val="62"/>
          <w:rFonts w:hint="eastAsia" w:ascii="宋体" w:hAnsi="宋体" w:eastAsia="宋体" w:cs="宋体"/>
          <w:color w:val="auto"/>
          <w:position w:val="-2"/>
          <w:szCs w:val="21"/>
          <w:highlight w:val="none"/>
        </w:rPr>
        <w:t>）</w:t>
      </w:r>
    </w:p>
    <w:p>
      <w:pPr>
        <w:spacing w:line="200" w:lineRule="exact"/>
        <w:jc w:val="left"/>
        <w:outlineLvl w:val="9"/>
        <w:rPr>
          <w:rStyle w:val="62"/>
          <w:rFonts w:hint="eastAsia" w:ascii="宋体" w:hAnsi="宋体" w:eastAsia="宋体" w:cs="宋体"/>
          <w:color w:val="auto"/>
          <w:sz w:val="20"/>
          <w:szCs w:val="20"/>
          <w:highlight w:val="none"/>
        </w:rPr>
      </w:pPr>
    </w:p>
    <w:p>
      <w:pPr>
        <w:spacing w:before="10" w:line="200" w:lineRule="exact"/>
        <w:jc w:val="left"/>
        <w:outlineLvl w:val="9"/>
        <w:rPr>
          <w:rStyle w:val="62"/>
          <w:rFonts w:hint="eastAsia" w:ascii="宋体" w:hAnsi="宋体" w:eastAsia="宋体" w:cs="宋体"/>
          <w:color w:val="auto"/>
          <w:sz w:val="20"/>
          <w:szCs w:val="20"/>
          <w:highlight w:val="none"/>
        </w:rPr>
      </w:pPr>
    </w:p>
    <w:p>
      <w:pPr>
        <w:tabs>
          <w:tab w:val="left" w:pos="8500"/>
        </w:tabs>
        <w:spacing w:line="271" w:lineRule="exact"/>
        <w:ind w:left="2794" w:right="-20"/>
        <w:jc w:val="left"/>
        <w:outlineLvl w:val="9"/>
        <w:rPr>
          <w:rStyle w:val="62"/>
          <w:rFonts w:hint="eastAsia" w:ascii="宋体" w:hAnsi="宋体" w:eastAsia="宋体" w:cs="宋体"/>
          <w:color w:val="auto"/>
          <w:szCs w:val="21"/>
          <w:highlight w:val="none"/>
          <w:u w:val="single"/>
          <w:lang w:val="en-US" w:eastAsia="zh-CN"/>
        </w:rPr>
      </w:pPr>
      <w:r>
        <w:rPr>
          <w:rStyle w:val="62"/>
          <w:rFonts w:hint="eastAsia" w:ascii="宋体" w:hAnsi="宋体" w:eastAsia="宋体" w:cs="宋体"/>
          <w:color w:val="auto"/>
          <w:position w:val="-2"/>
          <w:szCs w:val="21"/>
          <w:highlight w:val="none"/>
        </w:rPr>
        <w:t>身份</w:t>
      </w:r>
      <w:r>
        <w:rPr>
          <w:rStyle w:val="62"/>
          <w:rFonts w:hint="eastAsia" w:ascii="宋体" w:hAnsi="宋体" w:eastAsia="宋体" w:cs="宋体"/>
          <w:color w:val="auto"/>
          <w:spacing w:val="-2"/>
          <w:position w:val="-2"/>
          <w:szCs w:val="21"/>
          <w:highlight w:val="none"/>
        </w:rPr>
        <w:t>证</w:t>
      </w:r>
      <w:r>
        <w:rPr>
          <w:rStyle w:val="62"/>
          <w:rFonts w:hint="eastAsia" w:ascii="宋体" w:hAnsi="宋体" w:eastAsia="宋体" w:cs="宋体"/>
          <w:color w:val="auto"/>
          <w:position w:val="-2"/>
          <w:szCs w:val="21"/>
          <w:highlight w:val="none"/>
        </w:rPr>
        <w:t>号</w:t>
      </w:r>
      <w:r>
        <w:rPr>
          <w:rStyle w:val="62"/>
          <w:rFonts w:hint="eastAsia" w:ascii="宋体" w:hAnsi="宋体" w:eastAsia="宋体" w:cs="宋体"/>
          <w:color w:val="auto"/>
          <w:spacing w:val="-2"/>
          <w:position w:val="-2"/>
          <w:szCs w:val="21"/>
          <w:highlight w:val="none"/>
        </w:rPr>
        <w:t>码</w:t>
      </w:r>
      <w:r>
        <w:rPr>
          <w:rStyle w:val="62"/>
          <w:rFonts w:hint="eastAsia" w:ascii="宋体" w:hAnsi="宋体" w:eastAsia="宋体" w:cs="宋体"/>
          <w:color w:val="auto"/>
          <w:spacing w:val="-3"/>
          <w:position w:val="-2"/>
          <w:szCs w:val="21"/>
          <w:highlight w:val="none"/>
        </w:rPr>
        <w:t>：</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pacing w:val="-3"/>
          <w:position w:val="-2"/>
          <w:szCs w:val="21"/>
          <w:highlight w:val="none"/>
          <w:u w:val="single"/>
          <w:lang w:val="en-US" w:eastAsia="zh-CN"/>
        </w:rPr>
        <w:t xml:space="preserve">                                      </w:t>
      </w:r>
    </w:p>
    <w:p>
      <w:pPr>
        <w:spacing w:line="200" w:lineRule="exact"/>
        <w:jc w:val="left"/>
        <w:outlineLvl w:val="9"/>
        <w:rPr>
          <w:rStyle w:val="62"/>
          <w:rFonts w:hint="eastAsia" w:ascii="宋体" w:hAnsi="宋体" w:eastAsia="宋体" w:cs="宋体"/>
          <w:color w:val="auto"/>
          <w:sz w:val="20"/>
          <w:szCs w:val="20"/>
          <w:highlight w:val="none"/>
        </w:rPr>
      </w:pPr>
    </w:p>
    <w:p>
      <w:pPr>
        <w:spacing w:before="10" w:line="200" w:lineRule="exact"/>
        <w:jc w:val="left"/>
        <w:outlineLvl w:val="9"/>
        <w:rPr>
          <w:rStyle w:val="62"/>
          <w:rFonts w:hint="eastAsia" w:ascii="宋体" w:hAnsi="宋体" w:eastAsia="宋体" w:cs="宋体"/>
          <w:color w:val="auto"/>
          <w:sz w:val="20"/>
          <w:szCs w:val="20"/>
          <w:highlight w:val="none"/>
        </w:rPr>
      </w:pPr>
    </w:p>
    <w:p>
      <w:pPr>
        <w:tabs>
          <w:tab w:val="left" w:pos="7660"/>
        </w:tabs>
        <w:spacing w:line="271" w:lineRule="exact"/>
        <w:ind w:left="2794" w:right="-2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委托</w:t>
      </w:r>
      <w:r>
        <w:rPr>
          <w:rStyle w:val="62"/>
          <w:rFonts w:hint="eastAsia" w:ascii="宋体" w:hAnsi="宋体" w:eastAsia="宋体" w:cs="宋体"/>
          <w:color w:val="auto"/>
          <w:spacing w:val="-2"/>
          <w:position w:val="-2"/>
          <w:szCs w:val="21"/>
          <w:highlight w:val="none"/>
        </w:rPr>
        <w:t>代</w:t>
      </w:r>
      <w:r>
        <w:rPr>
          <w:rStyle w:val="62"/>
          <w:rFonts w:hint="eastAsia" w:ascii="宋体" w:hAnsi="宋体" w:eastAsia="宋体" w:cs="宋体"/>
          <w:color w:val="auto"/>
          <w:position w:val="-2"/>
          <w:szCs w:val="21"/>
          <w:highlight w:val="none"/>
        </w:rPr>
        <w:t>理</w:t>
      </w:r>
      <w:r>
        <w:rPr>
          <w:rStyle w:val="62"/>
          <w:rFonts w:hint="eastAsia" w:ascii="宋体" w:hAnsi="宋体" w:eastAsia="宋体" w:cs="宋体"/>
          <w:color w:val="auto"/>
          <w:spacing w:val="-2"/>
          <w:position w:val="-2"/>
          <w:szCs w:val="21"/>
          <w:highlight w:val="none"/>
        </w:rPr>
        <w:t>人</w:t>
      </w:r>
      <w:r>
        <w:rPr>
          <w:rStyle w:val="62"/>
          <w:rFonts w:hint="eastAsia" w:ascii="宋体" w:hAnsi="宋体" w:eastAsia="宋体" w:cs="宋体"/>
          <w:color w:val="auto"/>
          <w:spacing w:val="-3"/>
          <w:position w:val="-2"/>
          <w:szCs w:val="21"/>
          <w:highlight w:val="none"/>
        </w:rPr>
        <w:t>：</w:t>
      </w:r>
      <w:r>
        <w:rPr>
          <w:rStyle w:val="62"/>
          <w:rFonts w:hint="eastAsia" w:ascii="宋体" w:hAnsi="宋体" w:eastAsia="宋体" w:cs="宋体"/>
          <w:color w:val="auto"/>
          <w:position w:val="-2"/>
          <w:szCs w:val="21"/>
          <w:highlight w:val="none"/>
          <w:u w:val="single"/>
        </w:rPr>
        <w:tab/>
      </w:r>
      <w:r>
        <w:rPr>
          <w:rStyle w:val="62"/>
          <w:rFonts w:hint="eastAsia" w:ascii="宋体" w:hAnsi="宋体" w:eastAsia="宋体" w:cs="宋体"/>
          <w:color w:val="auto"/>
          <w:position w:val="-2"/>
          <w:szCs w:val="21"/>
          <w:highlight w:val="none"/>
        </w:rPr>
        <w:t>（签</w:t>
      </w:r>
      <w:r>
        <w:rPr>
          <w:rStyle w:val="62"/>
          <w:rFonts w:hint="eastAsia" w:ascii="宋体" w:hAnsi="宋体" w:eastAsia="宋体" w:cs="宋体"/>
          <w:color w:val="auto"/>
          <w:spacing w:val="-2"/>
          <w:position w:val="-2"/>
          <w:szCs w:val="21"/>
          <w:highlight w:val="none"/>
        </w:rPr>
        <w:t>字</w:t>
      </w:r>
      <w:r>
        <w:rPr>
          <w:rStyle w:val="62"/>
          <w:rFonts w:hint="eastAsia" w:ascii="宋体" w:hAnsi="宋体" w:eastAsia="宋体" w:cs="宋体"/>
          <w:color w:val="auto"/>
          <w:position w:val="-2"/>
          <w:szCs w:val="21"/>
          <w:highlight w:val="none"/>
        </w:rPr>
        <w:t>）</w:t>
      </w:r>
    </w:p>
    <w:p>
      <w:pPr>
        <w:spacing w:line="200" w:lineRule="exact"/>
        <w:jc w:val="left"/>
        <w:outlineLvl w:val="9"/>
        <w:rPr>
          <w:rStyle w:val="62"/>
          <w:rFonts w:hint="eastAsia" w:ascii="宋体" w:hAnsi="宋体" w:eastAsia="宋体" w:cs="宋体"/>
          <w:color w:val="auto"/>
          <w:sz w:val="20"/>
          <w:szCs w:val="20"/>
          <w:highlight w:val="none"/>
        </w:rPr>
      </w:pPr>
    </w:p>
    <w:p>
      <w:pPr>
        <w:spacing w:before="7" w:line="200" w:lineRule="exact"/>
        <w:jc w:val="left"/>
        <w:outlineLvl w:val="9"/>
        <w:rPr>
          <w:rStyle w:val="62"/>
          <w:rFonts w:hint="eastAsia" w:ascii="宋体" w:hAnsi="宋体" w:eastAsia="宋体" w:cs="宋体"/>
          <w:color w:val="auto"/>
          <w:sz w:val="20"/>
          <w:szCs w:val="20"/>
          <w:highlight w:val="none"/>
        </w:rPr>
      </w:pPr>
    </w:p>
    <w:p>
      <w:pPr>
        <w:tabs>
          <w:tab w:val="left" w:pos="8500"/>
        </w:tabs>
        <w:spacing w:line="271" w:lineRule="exact"/>
        <w:ind w:left="2794" w:right="-20"/>
        <w:jc w:val="left"/>
        <w:outlineLvl w:val="9"/>
        <w:rPr>
          <w:rStyle w:val="62"/>
          <w:rFonts w:hint="eastAsia" w:ascii="宋体" w:hAnsi="宋体" w:eastAsia="宋体" w:cs="宋体"/>
          <w:color w:val="auto"/>
          <w:szCs w:val="21"/>
          <w:highlight w:val="none"/>
          <w:u w:val="single"/>
          <w:lang w:val="en-US" w:eastAsia="zh-CN"/>
        </w:rPr>
      </w:pPr>
      <w:r>
        <w:rPr>
          <w:rStyle w:val="62"/>
          <w:rFonts w:hint="eastAsia" w:ascii="宋体" w:hAnsi="宋体" w:eastAsia="宋体" w:cs="宋体"/>
          <w:color w:val="auto"/>
          <w:position w:val="-2"/>
          <w:szCs w:val="21"/>
          <w:highlight w:val="none"/>
        </w:rPr>
        <w:t>身份</w:t>
      </w:r>
      <w:r>
        <w:rPr>
          <w:rStyle w:val="62"/>
          <w:rFonts w:hint="eastAsia" w:ascii="宋体" w:hAnsi="宋体" w:eastAsia="宋体" w:cs="宋体"/>
          <w:color w:val="auto"/>
          <w:spacing w:val="-2"/>
          <w:position w:val="-2"/>
          <w:szCs w:val="21"/>
          <w:highlight w:val="none"/>
        </w:rPr>
        <w:t>证</w:t>
      </w:r>
      <w:r>
        <w:rPr>
          <w:rStyle w:val="62"/>
          <w:rFonts w:hint="eastAsia" w:ascii="宋体" w:hAnsi="宋体" w:eastAsia="宋体" w:cs="宋体"/>
          <w:color w:val="auto"/>
          <w:position w:val="-2"/>
          <w:szCs w:val="21"/>
          <w:highlight w:val="none"/>
        </w:rPr>
        <w:t>号</w:t>
      </w:r>
      <w:r>
        <w:rPr>
          <w:rStyle w:val="62"/>
          <w:rFonts w:hint="eastAsia" w:ascii="宋体" w:hAnsi="宋体" w:eastAsia="宋体" w:cs="宋体"/>
          <w:color w:val="auto"/>
          <w:spacing w:val="-2"/>
          <w:position w:val="-2"/>
          <w:szCs w:val="21"/>
          <w:highlight w:val="none"/>
        </w:rPr>
        <w:t>码</w:t>
      </w:r>
      <w:r>
        <w:rPr>
          <w:rStyle w:val="62"/>
          <w:rFonts w:hint="eastAsia" w:ascii="宋体" w:hAnsi="宋体" w:eastAsia="宋体" w:cs="宋体"/>
          <w:color w:val="auto"/>
          <w:spacing w:val="-3"/>
          <w:position w:val="-2"/>
          <w:szCs w:val="21"/>
          <w:highlight w:val="none"/>
        </w:rPr>
        <w:t>：</w:t>
      </w:r>
      <w:r>
        <w:rPr>
          <w:rStyle w:val="62"/>
          <w:rFonts w:hint="eastAsia" w:ascii="宋体" w:hAnsi="宋体" w:eastAsia="宋体" w:cs="宋体"/>
          <w:color w:val="auto"/>
          <w:spacing w:val="-3"/>
          <w:position w:val="-2"/>
          <w:szCs w:val="21"/>
          <w:highlight w:val="none"/>
          <w:u w:val="single"/>
          <w:lang w:val="en-US" w:eastAsia="zh-CN"/>
        </w:rPr>
        <w:t xml:space="preserve">  </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pacing w:val="-3"/>
          <w:position w:val="-2"/>
          <w:szCs w:val="21"/>
          <w:highlight w:val="none"/>
          <w:u w:val="single"/>
          <w:lang w:val="en-US" w:eastAsia="zh-CN"/>
        </w:rPr>
        <w:t xml:space="preserve">                                   </w:t>
      </w:r>
    </w:p>
    <w:p>
      <w:pPr>
        <w:spacing w:line="200" w:lineRule="exact"/>
        <w:jc w:val="left"/>
        <w:outlineLvl w:val="9"/>
        <w:rPr>
          <w:rStyle w:val="62"/>
          <w:rFonts w:hint="eastAsia" w:ascii="宋体" w:hAnsi="宋体" w:eastAsia="宋体" w:cs="宋体"/>
          <w:color w:val="auto"/>
          <w:sz w:val="20"/>
          <w:szCs w:val="20"/>
          <w:highlight w:val="none"/>
        </w:rPr>
      </w:pPr>
    </w:p>
    <w:p>
      <w:pPr>
        <w:spacing w:line="200" w:lineRule="exact"/>
        <w:jc w:val="left"/>
        <w:outlineLvl w:val="9"/>
        <w:rPr>
          <w:rStyle w:val="62"/>
          <w:rFonts w:hint="eastAsia" w:ascii="宋体" w:hAnsi="宋体" w:eastAsia="宋体" w:cs="宋体"/>
          <w:color w:val="auto"/>
          <w:sz w:val="20"/>
          <w:szCs w:val="20"/>
          <w:highlight w:val="none"/>
        </w:rPr>
      </w:pPr>
    </w:p>
    <w:p>
      <w:pPr>
        <w:tabs>
          <w:tab w:val="left" w:pos="6640"/>
          <w:tab w:val="left" w:pos="7580"/>
          <w:tab w:val="left" w:pos="8520"/>
        </w:tabs>
        <w:spacing w:line="271" w:lineRule="exact"/>
        <w:ind w:right="-20" w:firstLine="4410" w:firstLineChars="210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position w:val="-2"/>
          <w:szCs w:val="21"/>
          <w:highlight w:val="none"/>
        </w:rPr>
        <w:t>年</w:t>
      </w:r>
      <w:r>
        <w:rPr>
          <w:rStyle w:val="62"/>
          <w:rFonts w:hint="eastAsia" w:ascii="宋体" w:hAnsi="宋体" w:eastAsia="宋体" w:cs="宋体"/>
          <w:color w:val="auto"/>
          <w:position w:val="-2"/>
          <w:szCs w:val="21"/>
          <w:highlight w:val="none"/>
          <w:u w:val="single"/>
          <w:lang w:val="en-US" w:eastAsia="zh-CN"/>
        </w:rPr>
        <w:t xml:space="preserve">     </w:t>
      </w:r>
      <w:r>
        <w:rPr>
          <w:rStyle w:val="62"/>
          <w:rFonts w:hint="eastAsia" w:ascii="宋体" w:hAnsi="宋体" w:eastAsia="宋体" w:cs="宋体"/>
          <w:color w:val="auto"/>
          <w:spacing w:val="-2"/>
          <w:position w:val="-2"/>
          <w:szCs w:val="21"/>
          <w:highlight w:val="none"/>
        </w:rPr>
        <w:t>月</w:t>
      </w:r>
      <w:r>
        <w:rPr>
          <w:rStyle w:val="62"/>
          <w:rFonts w:hint="eastAsia" w:ascii="宋体" w:hAnsi="宋体" w:eastAsia="宋体" w:cs="宋体"/>
          <w:color w:val="auto"/>
          <w:spacing w:val="-2"/>
          <w:position w:val="-2"/>
          <w:szCs w:val="21"/>
          <w:highlight w:val="none"/>
          <w:u w:val="single"/>
          <w:lang w:val="en-US" w:eastAsia="zh-CN"/>
        </w:rPr>
        <w:t xml:space="preserve">       </w:t>
      </w:r>
      <w:r>
        <w:rPr>
          <w:rStyle w:val="62"/>
          <w:rFonts w:hint="eastAsia" w:ascii="宋体" w:hAnsi="宋体" w:eastAsia="宋体" w:cs="宋体"/>
          <w:color w:val="auto"/>
          <w:position w:val="-2"/>
          <w:szCs w:val="21"/>
          <w:highlight w:val="none"/>
        </w:rPr>
        <w:t>日</w:t>
      </w:r>
    </w:p>
    <w:p>
      <w:pPr>
        <w:spacing w:line="427" w:lineRule="exact"/>
        <w:outlineLvl w:val="9"/>
        <w:rPr>
          <w:rStyle w:val="62"/>
          <w:rFonts w:hint="eastAsia" w:ascii="宋体" w:hAnsi="宋体" w:eastAsia="宋体" w:cs="宋体"/>
          <w:b/>
          <w:color w:val="auto"/>
          <w:spacing w:val="2"/>
          <w:w w:val="99"/>
          <w:position w:val="-4"/>
          <w:sz w:val="32"/>
          <w:szCs w:val="32"/>
          <w:highlight w:val="none"/>
        </w:rPr>
      </w:pPr>
    </w:p>
    <w:p>
      <w:pPr>
        <w:spacing w:line="427" w:lineRule="exact"/>
        <w:outlineLvl w:val="9"/>
        <w:rPr>
          <w:rStyle w:val="62"/>
          <w:rFonts w:hint="eastAsia" w:ascii="宋体" w:hAnsi="宋体" w:eastAsia="宋体" w:cs="宋体"/>
          <w:b/>
          <w:color w:val="auto"/>
          <w:spacing w:val="2"/>
          <w:w w:val="99"/>
          <w:position w:val="-4"/>
          <w:sz w:val="32"/>
          <w:szCs w:val="32"/>
          <w:highlight w:val="none"/>
        </w:rPr>
      </w:pPr>
      <w:r>
        <w:rPr>
          <w:rStyle w:val="62"/>
          <w:rFonts w:hint="eastAsia" w:ascii="宋体" w:hAnsi="宋体" w:eastAsia="宋体" w:cs="宋体"/>
          <w:b/>
          <w:color w:val="auto"/>
          <w:spacing w:val="2"/>
          <w:w w:val="99"/>
          <w:position w:val="-4"/>
          <w:sz w:val="32"/>
          <w:szCs w:val="32"/>
          <w:highlight w:val="none"/>
        </w:rPr>
        <w:br w:type="page"/>
      </w:r>
    </w:p>
    <w:p>
      <w:pPr>
        <w:spacing w:line="271" w:lineRule="exact"/>
        <w:ind w:right="-20"/>
        <w:jc w:val="both"/>
        <w:outlineLvl w:val="9"/>
        <w:rPr>
          <w:rStyle w:val="62"/>
          <w:rFonts w:hint="eastAsia" w:ascii="宋体" w:hAnsi="宋体" w:eastAsia="宋体" w:cs="宋体"/>
          <w:b/>
          <w:color w:val="auto"/>
          <w:position w:val="-2"/>
          <w:szCs w:val="21"/>
          <w:highlight w:val="none"/>
        </w:rPr>
      </w:pPr>
    </w:p>
    <w:p>
      <w:pPr>
        <w:spacing w:line="360" w:lineRule="auto"/>
        <w:ind w:left="500" w:right="-20"/>
        <w:jc w:val="center"/>
        <w:outlineLvl w:val="9"/>
        <w:rPr>
          <w:rStyle w:val="62"/>
          <w:rFonts w:hint="eastAsia" w:ascii="宋体" w:hAnsi="宋体" w:eastAsia="宋体" w:cs="宋体"/>
          <w:b/>
          <w:color w:val="auto"/>
          <w:spacing w:val="2"/>
          <w:w w:val="99"/>
          <w:position w:val="-3"/>
          <w:sz w:val="32"/>
          <w:szCs w:val="32"/>
          <w:highlight w:val="none"/>
          <w:lang w:eastAsia="zh-CN"/>
        </w:rPr>
      </w:pPr>
      <w:r>
        <w:rPr>
          <w:rStyle w:val="62"/>
          <w:rFonts w:hint="eastAsia" w:ascii="宋体" w:hAnsi="宋体" w:eastAsia="宋体" w:cs="宋体"/>
          <w:b/>
          <w:color w:val="auto"/>
          <w:spacing w:val="2"/>
          <w:w w:val="99"/>
          <w:position w:val="-3"/>
          <w:sz w:val="32"/>
          <w:szCs w:val="32"/>
          <w:highlight w:val="none"/>
          <w:lang w:eastAsia="zh-CN"/>
        </w:rPr>
        <w:t>五、联合体协议书</w:t>
      </w:r>
      <w:r>
        <w:rPr>
          <w:rStyle w:val="62"/>
          <w:rFonts w:hint="eastAsia" w:ascii="宋体" w:hAnsi="宋体" w:cs="宋体"/>
          <w:b/>
          <w:color w:val="auto"/>
          <w:spacing w:val="2"/>
          <w:w w:val="99"/>
          <w:position w:val="-3"/>
          <w:sz w:val="32"/>
          <w:szCs w:val="32"/>
          <w:highlight w:val="none"/>
          <w:lang w:eastAsia="zh-CN"/>
        </w:rPr>
        <w:t>（如有）</w:t>
      </w:r>
    </w:p>
    <w:p>
      <w:pPr>
        <w:shd w:val="clear" w:fill="FFFFFF" w:themeFill="background1"/>
        <w:tabs>
          <w:tab w:val="left" w:pos="2200"/>
          <w:tab w:val="left" w:pos="6000"/>
        </w:tabs>
        <w:autoSpaceDE w:val="0"/>
        <w:autoSpaceDN w:val="0"/>
        <w:adjustRightInd w:val="0"/>
        <w:spacing w:line="333" w:lineRule="exact"/>
        <w:ind w:left="52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4"/>
          <w:sz w:val="21"/>
          <w:szCs w:val="21"/>
          <w:highlight w:val="none"/>
          <w:u w:val="single"/>
        </w:rPr>
        <w:tab/>
      </w:r>
      <w:r>
        <w:rPr>
          <w:rFonts w:hint="eastAsia" w:asciiTheme="majorEastAsia" w:hAnsiTheme="majorEastAsia" w:eastAsiaTheme="majorEastAsia" w:cstheme="majorEastAsia"/>
          <w:b w:val="0"/>
          <w:color w:val="auto"/>
          <w:position w:val="-4"/>
          <w:sz w:val="21"/>
          <w:szCs w:val="21"/>
          <w:highlight w:val="none"/>
        </w:rPr>
        <w:t>（所</w:t>
      </w:r>
      <w:r>
        <w:rPr>
          <w:rFonts w:hint="eastAsia" w:asciiTheme="majorEastAsia" w:hAnsiTheme="majorEastAsia" w:eastAsiaTheme="majorEastAsia" w:cstheme="majorEastAsia"/>
          <w:b w:val="0"/>
          <w:color w:val="auto"/>
          <w:spacing w:val="-2"/>
          <w:position w:val="-4"/>
          <w:sz w:val="21"/>
          <w:szCs w:val="21"/>
          <w:highlight w:val="none"/>
        </w:rPr>
        <w:t>有</w:t>
      </w:r>
      <w:r>
        <w:rPr>
          <w:rFonts w:hint="eastAsia" w:asciiTheme="majorEastAsia" w:hAnsiTheme="majorEastAsia" w:eastAsiaTheme="majorEastAsia" w:cstheme="majorEastAsia"/>
          <w:b w:val="0"/>
          <w:color w:val="auto"/>
          <w:position w:val="-4"/>
          <w:sz w:val="21"/>
          <w:szCs w:val="21"/>
          <w:highlight w:val="none"/>
        </w:rPr>
        <w:t>成员单位名称）自愿组</w:t>
      </w:r>
      <w:r>
        <w:rPr>
          <w:rFonts w:hint="eastAsia" w:asciiTheme="majorEastAsia" w:hAnsiTheme="majorEastAsia" w:eastAsiaTheme="majorEastAsia" w:cstheme="majorEastAsia"/>
          <w:b w:val="0"/>
          <w:color w:val="auto"/>
          <w:spacing w:val="1"/>
          <w:position w:val="-4"/>
          <w:sz w:val="21"/>
          <w:szCs w:val="21"/>
          <w:highlight w:val="none"/>
        </w:rPr>
        <w:t>成</w:t>
      </w:r>
      <w:r>
        <w:rPr>
          <w:rFonts w:hint="eastAsia" w:asciiTheme="majorEastAsia" w:hAnsiTheme="majorEastAsia" w:eastAsiaTheme="majorEastAsia" w:cstheme="majorEastAsia"/>
          <w:b w:val="0"/>
          <w:color w:val="auto"/>
          <w:spacing w:val="43"/>
          <w:position w:val="-4"/>
          <w:sz w:val="21"/>
          <w:szCs w:val="21"/>
          <w:highlight w:val="none"/>
          <w:u w:val="single"/>
        </w:rPr>
        <w:t xml:space="preserve"> </w:t>
      </w:r>
      <w:r>
        <w:rPr>
          <w:rFonts w:hint="eastAsia" w:asciiTheme="majorEastAsia" w:hAnsiTheme="majorEastAsia" w:eastAsiaTheme="majorEastAsia" w:cstheme="majorEastAsia"/>
          <w:b w:val="0"/>
          <w:color w:val="auto"/>
          <w:position w:val="-4"/>
          <w:sz w:val="21"/>
          <w:szCs w:val="21"/>
          <w:highlight w:val="none"/>
          <w:u w:val="single"/>
        </w:rPr>
        <w:tab/>
      </w:r>
      <w:r>
        <w:rPr>
          <w:rFonts w:hint="eastAsia" w:asciiTheme="majorEastAsia" w:hAnsiTheme="majorEastAsia" w:eastAsiaTheme="majorEastAsia" w:cstheme="majorEastAsia"/>
          <w:b w:val="0"/>
          <w:color w:val="auto"/>
          <w:position w:val="-4"/>
          <w:sz w:val="21"/>
          <w:szCs w:val="21"/>
          <w:highlight w:val="none"/>
        </w:rPr>
        <w:t>（联合体名称）联合体，共同</w:t>
      </w:r>
    </w:p>
    <w:p>
      <w:pPr>
        <w:widowControl w:val="0"/>
        <w:shd w:val="clear" w:fill="FFFFFF" w:themeFill="background1"/>
        <w:autoSpaceDE w:val="0"/>
        <w:autoSpaceDN w:val="0"/>
        <w:adjustRightInd w:val="0"/>
        <w:spacing w:line="170" w:lineRule="exact"/>
        <w:jc w:val="left"/>
        <w:outlineLvl w:val="9"/>
        <w:rPr>
          <w:rFonts w:hint="eastAsia" w:asciiTheme="majorEastAsia" w:hAnsiTheme="majorEastAsia" w:eastAsiaTheme="majorEastAsia" w:cstheme="majorEastAsia"/>
          <w:b w:val="0"/>
          <w:color w:val="auto"/>
          <w:sz w:val="17"/>
          <w:szCs w:val="17"/>
          <w:highlight w:val="none"/>
        </w:rPr>
      </w:pPr>
    </w:p>
    <w:p>
      <w:pPr>
        <w:widowControl w:val="0"/>
        <w:shd w:val="clear" w:fill="FFFFFF" w:themeFill="background1"/>
        <w:tabs>
          <w:tab w:val="left" w:pos="2300"/>
        </w:tabs>
        <w:autoSpaceDE w:val="0"/>
        <w:autoSpaceDN w:val="0"/>
        <w:adjustRightInd w:val="0"/>
        <w:spacing w:line="271" w:lineRule="exact"/>
        <w:ind w:left="10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2"/>
          <w:sz w:val="21"/>
          <w:szCs w:val="21"/>
          <w:highlight w:val="none"/>
        </w:rPr>
        <w:t>参加</w:t>
      </w:r>
      <w:r>
        <w:rPr>
          <w:rFonts w:hint="eastAsia" w:asciiTheme="majorEastAsia" w:hAnsiTheme="majorEastAsia" w:eastAsiaTheme="majorEastAsia" w:cstheme="majorEastAsia"/>
          <w:b w:val="0"/>
          <w:color w:val="auto"/>
          <w:spacing w:val="43"/>
          <w:position w:val="-2"/>
          <w:sz w:val="21"/>
          <w:szCs w:val="21"/>
          <w:highlight w:val="none"/>
          <w:u w:val="single"/>
        </w:rPr>
        <w:t xml:space="preserve"> </w:t>
      </w:r>
      <w:r>
        <w:rPr>
          <w:rFonts w:hint="eastAsia" w:asciiTheme="majorEastAsia" w:hAnsiTheme="majorEastAsia" w:eastAsiaTheme="majorEastAsia" w:cstheme="majorEastAsia"/>
          <w:b w:val="0"/>
          <w:color w:val="auto"/>
          <w:position w:val="-2"/>
          <w:sz w:val="21"/>
          <w:szCs w:val="21"/>
          <w:highlight w:val="none"/>
          <w:u w:val="single"/>
        </w:rPr>
        <w:tab/>
      </w:r>
      <w:r>
        <w:rPr>
          <w:rFonts w:hint="eastAsia" w:asciiTheme="majorEastAsia" w:hAnsiTheme="majorEastAsia" w:eastAsiaTheme="majorEastAsia" w:cstheme="majorEastAsia"/>
          <w:b w:val="0"/>
          <w:color w:val="auto"/>
          <w:spacing w:val="-2"/>
          <w:position w:val="-2"/>
          <w:sz w:val="21"/>
          <w:szCs w:val="21"/>
          <w:highlight w:val="none"/>
        </w:rPr>
        <w:t>（</w:t>
      </w:r>
      <w:r>
        <w:rPr>
          <w:rFonts w:hint="eastAsia" w:asciiTheme="majorEastAsia" w:hAnsiTheme="majorEastAsia" w:eastAsiaTheme="majorEastAsia" w:cstheme="majorEastAsia"/>
          <w:b w:val="0"/>
          <w:color w:val="auto"/>
          <w:position w:val="-2"/>
          <w:sz w:val="21"/>
          <w:szCs w:val="21"/>
          <w:highlight w:val="none"/>
        </w:rPr>
        <w:t>项目</w:t>
      </w:r>
      <w:r>
        <w:rPr>
          <w:rFonts w:hint="eastAsia" w:asciiTheme="majorEastAsia" w:hAnsiTheme="majorEastAsia" w:eastAsiaTheme="majorEastAsia" w:cstheme="majorEastAsia"/>
          <w:b w:val="0"/>
          <w:color w:val="auto"/>
          <w:spacing w:val="-2"/>
          <w:position w:val="-2"/>
          <w:sz w:val="21"/>
          <w:szCs w:val="21"/>
          <w:highlight w:val="none"/>
        </w:rPr>
        <w:t>名</w:t>
      </w:r>
      <w:r>
        <w:rPr>
          <w:rFonts w:hint="eastAsia" w:asciiTheme="majorEastAsia" w:hAnsiTheme="majorEastAsia" w:eastAsiaTheme="majorEastAsia" w:cstheme="majorEastAsia"/>
          <w:b w:val="0"/>
          <w:color w:val="auto"/>
          <w:position w:val="-2"/>
          <w:sz w:val="21"/>
          <w:szCs w:val="21"/>
          <w:highlight w:val="none"/>
        </w:rPr>
        <w:t>称</w:t>
      </w:r>
      <w:r>
        <w:rPr>
          <w:rFonts w:hint="eastAsia" w:asciiTheme="majorEastAsia" w:hAnsiTheme="majorEastAsia" w:eastAsiaTheme="majorEastAsia" w:cstheme="majorEastAsia"/>
          <w:b w:val="0"/>
          <w:color w:val="auto"/>
          <w:spacing w:val="-2"/>
          <w:position w:val="-2"/>
          <w:sz w:val="21"/>
          <w:szCs w:val="21"/>
          <w:highlight w:val="none"/>
        </w:rPr>
        <w:t>）</w:t>
      </w:r>
      <w:r>
        <w:rPr>
          <w:rFonts w:hint="eastAsia" w:asciiTheme="majorEastAsia" w:hAnsiTheme="majorEastAsia" w:eastAsiaTheme="majorEastAsia" w:cstheme="majorEastAsia"/>
          <w:b w:val="0"/>
          <w:color w:val="auto"/>
          <w:position w:val="-2"/>
          <w:sz w:val="21"/>
          <w:szCs w:val="21"/>
          <w:highlight w:val="none"/>
        </w:rPr>
        <w:t>投标</w:t>
      </w:r>
      <w:r>
        <w:rPr>
          <w:rFonts w:hint="eastAsia" w:asciiTheme="majorEastAsia" w:hAnsiTheme="majorEastAsia" w:eastAsiaTheme="majorEastAsia" w:cstheme="majorEastAsia"/>
          <w:b w:val="0"/>
          <w:color w:val="auto"/>
          <w:spacing w:val="-2"/>
          <w:position w:val="-2"/>
          <w:sz w:val="21"/>
          <w:szCs w:val="21"/>
          <w:highlight w:val="none"/>
        </w:rPr>
        <w:t>。</w:t>
      </w:r>
      <w:r>
        <w:rPr>
          <w:rFonts w:hint="eastAsia" w:asciiTheme="majorEastAsia" w:hAnsiTheme="majorEastAsia" w:eastAsiaTheme="majorEastAsia" w:cstheme="majorEastAsia"/>
          <w:b w:val="0"/>
          <w:color w:val="auto"/>
          <w:position w:val="-2"/>
          <w:sz w:val="21"/>
          <w:szCs w:val="21"/>
          <w:highlight w:val="none"/>
        </w:rPr>
        <w:t>现</w:t>
      </w:r>
      <w:r>
        <w:rPr>
          <w:rFonts w:hint="eastAsia" w:asciiTheme="majorEastAsia" w:hAnsiTheme="majorEastAsia" w:eastAsiaTheme="majorEastAsia" w:cstheme="majorEastAsia"/>
          <w:b w:val="0"/>
          <w:color w:val="auto"/>
          <w:spacing w:val="-2"/>
          <w:position w:val="-2"/>
          <w:sz w:val="21"/>
          <w:szCs w:val="21"/>
          <w:highlight w:val="none"/>
        </w:rPr>
        <w:t>就</w:t>
      </w:r>
      <w:r>
        <w:rPr>
          <w:rFonts w:hint="eastAsia" w:asciiTheme="majorEastAsia" w:hAnsiTheme="majorEastAsia" w:eastAsiaTheme="majorEastAsia" w:cstheme="majorEastAsia"/>
          <w:b w:val="0"/>
          <w:color w:val="auto"/>
          <w:position w:val="-2"/>
          <w:sz w:val="21"/>
          <w:szCs w:val="21"/>
          <w:highlight w:val="none"/>
        </w:rPr>
        <w:t>联</w:t>
      </w:r>
      <w:r>
        <w:rPr>
          <w:rFonts w:hint="eastAsia" w:asciiTheme="majorEastAsia" w:hAnsiTheme="majorEastAsia" w:eastAsiaTheme="majorEastAsia" w:cstheme="majorEastAsia"/>
          <w:b w:val="0"/>
          <w:color w:val="auto"/>
          <w:spacing w:val="-2"/>
          <w:position w:val="-2"/>
          <w:sz w:val="21"/>
          <w:szCs w:val="21"/>
          <w:highlight w:val="none"/>
        </w:rPr>
        <w:t>合</w:t>
      </w:r>
      <w:r>
        <w:rPr>
          <w:rFonts w:hint="eastAsia" w:asciiTheme="majorEastAsia" w:hAnsiTheme="majorEastAsia" w:eastAsiaTheme="majorEastAsia" w:cstheme="majorEastAsia"/>
          <w:b w:val="0"/>
          <w:color w:val="auto"/>
          <w:spacing w:val="2"/>
          <w:position w:val="-2"/>
          <w:sz w:val="21"/>
          <w:szCs w:val="21"/>
          <w:highlight w:val="none"/>
        </w:rPr>
        <w:t>体</w:t>
      </w:r>
      <w:r>
        <w:rPr>
          <w:rFonts w:hint="eastAsia" w:asciiTheme="majorEastAsia" w:hAnsiTheme="majorEastAsia" w:eastAsiaTheme="majorEastAsia" w:cstheme="majorEastAsia"/>
          <w:b w:val="0"/>
          <w:color w:val="auto"/>
          <w:position w:val="-2"/>
          <w:sz w:val="21"/>
          <w:szCs w:val="21"/>
          <w:highlight w:val="none"/>
        </w:rPr>
        <w:t>投</w:t>
      </w:r>
      <w:r>
        <w:rPr>
          <w:rFonts w:hint="eastAsia" w:asciiTheme="majorEastAsia" w:hAnsiTheme="majorEastAsia" w:eastAsiaTheme="majorEastAsia" w:cstheme="majorEastAsia"/>
          <w:b w:val="0"/>
          <w:color w:val="auto"/>
          <w:spacing w:val="2"/>
          <w:position w:val="-2"/>
          <w:sz w:val="21"/>
          <w:szCs w:val="21"/>
          <w:highlight w:val="none"/>
        </w:rPr>
        <w:t>标</w:t>
      </w:r>
      <w:r>
        <w:rPr>
          <w:rFonts w:hint="eastAsia" w:asciiTheme="majorEastAsia" w:hAnsiTheme="majorEastAsia" w:eastAsiaTheme="majorEastAsia" w:cstheme="majorEastAsia"/>
          <w:b w:val="0"/>
          <w:color w:val="auto"/>
          <w:position w:val="-2"/>
          <w:sz w:val="21"/>
          <w:szCs w:val="21"/>
          <w:highlight w:val="none"/>
        </w:rPr>
        <w:t>事</w:t>
      </w:r>
      <w:r>
        <w:rPr>
          <w:rFonts w:hint="eastAsia" w:asciiTheme="majorEastAsia" w:hAnsiTheme="majorEastAsia" w:eastAsiaTheme="majorEastAsia" w:cstheme="majorEastAsia"/>
          <w:b w:val="0"/>
          <w:color w:val="auto"/>
          <w:spacing w:val="2"/>
          <w:position w:val="-2"/>
          <w:sz w:val="21"/>
          <w:szCs w:val="21"/>
          <w:highlight w:val="none"/>
        </w:rPr>
        <w:t>宜订</w:t>
      </w:r>
      <w:r>
        <w:rPr>
          <w:rFonts w:hint="eastAsia" w:asciiTheme="majorEastAsia" w:hAnsiTheme="majorEastAsia" w:eastAsiaTheme="majorEastAsia" w:cstheme="majorEastAsia"/>
          <w:b w:val="0"/>
          <w:color w:val="auto"/>
          <w:position w:val="-2"/>
          <w:sz w:val="21"/>
          <w:szCs w:val="21"/>
          <w:highlight w:val="none"/>
        </w:rPr>
        <w:t>立</w:t>
      </w:r>
      <w:r>
        <w:rPr>
          <w:rFonts w:hint="eastAsia" w:asciiTheme="majorEastAsia" w:hAnsiTheme="majorEastAsia" w:eastAsiaTheme="majorEastAsia" w:cstheme="majorEastAsia"/>
          <w:b w:val="0"/>
          <w:color w:val="auto"/>
          <w:spacing w:val="2"/>
          <w:position w:val="-2"/>
          <w:sz w:val="21"/>
          <w:szCs w:val="21"/>
          <w:highlight w:val="none"/>
        </w:rPr>
        <w:t>如</w:t>
      </w:r>
      <w:r>
        <w:rPr>
          <w:rFonts w:hint="eastAsia" w:asciiTheme="majorEastAsia" w:hAnsiTheme="majorEastAsia" w:eastAsiaTheme="majorEastAsia" w:cstheme="majorEastAsia"/>
          <w:b w:val="0"/>
          <w:color w:val="auto"/>
          <w:position w:val="-2"/>
          <w:sz w:val="21"/>
          <w:szCs w:val="21"/>
          <w:highlight w:val="none"/>
        </w:rPr>
        <w:t>下</w:t>
      </w:r>
      <w:r>
        <w:rPr>
          <w:rFonts w:hint="eastAsia" w:asciiTheme="majorEastAsia" w:hAnsiTheme="majorEastAsia" w:eastAsiaTheme="majorEastAsia" w:cstheme="majorEastAsia"/>
          <w:b w:val="0"/>
          <w:color w:val="auto"/>
          <w:spacing w:val="2"/>
          <w:position w:val="-2"/>
          <w:sz w:val="21"/>
          <w:szCs w:val="21"/>
          <w:highlight w:val="none"/>
        </w:rPr>
        <w:t>协</w:t>
      </w:r>
      <w:r>
        <w:rPr>
          <w:rFonts w:hint="eastAsia" w:asciiTheme="majorEastAsia" w:hAnsiTheme="majorEastAsia" w:eastAsiaTheme="majorEastAsia" w:cstheme="majorEastAsia"/>
          <w:b w:val="0"/>
          <w:color w:val="auto"/>
          <w:position w:val="-2"/>
          <w:sz w:val="21"/>
          <w:szCs w:val="21"/>
          <w:highlight w:val="none"/>
        </w:rPr>
        <w:t>议。</w:t>
      </w:r>
    </w:p>
    <w:p>
      <w:pPr>
        <w:widowControl w:val="0"/>
        <w:shd w:val="clear" w:fill="FFFFFF" w:themeFill="background1"/>
        <w:autoSpaceDE w:val="0"/>
        <w:autoSpaceDN w:val="0"/>
        <w:adjustRightInd w:val="0"/>
        <w:spacing w:before="8" w:line="160" w:lineRule="exact"/>
        <w:jc w:val="left"/>
        <w:outlineLvl w:val="9"/>
        <w:rPr>
          <w:rFonts w:hint="eastAsia" w:asciiTheme="majorEastAsia" w:hAnsiTheme="majorEastAsia" w:eastAsiaTheme="majorEastAsia" w:cstheme="majorEastAsia"/>
          <w:b w:val="0"/>
          <w:color w:val="auto"/>
          <w:sz w:val="16"/>
          <w:szCs w:val="16"/>
          <w:highlight w:val="none"/>
        </w:rPr>
      </w:pPr>
    </w:p>
    <w:p>
      <w:pPr>
        <w:widowControl w:val="0"/>
        <w:shd w:val="clear" w:fill="FFFFFF" w:themeFill="background1"/>
        <w:tabs>
          <w:tab w:val="left" w:pos="2660"/>
          <w:tab w:val="left" w:pos="5600"/>
        </w:tabs>
        <w:autoSpaceDE w:val="0"/>
        <w:autoSpaceDN w:val="0"/>
        <w:adjustRightInd w:val="0"/>
        <w:spacing w:line="296" w:lineRule="exact"/>
        <w:ind w:left="52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1.  </w:t>
      </w:r>
      <w:r>
        <w:rPr>
          <w:rFonts w:hint="eastAsia" w:asciiTheme="majorEastAsia" w:hAnsiTheme="majorEastAsia" w:eastAsiaTheme="majorEastAsia" w:cstheme="majorEastAsia"/>
          <w:b w:val="0"/>
          <w:color w:val="auto"/>
          <w:sz w:val="21"/>
          <w:szCs w:val="21"/>
          <w:highlight w:val="none"/>
          <w:u w:val="single"/>
        </w:rPr>
        <w:t xml:space="preserve"> </w:t>
      </w:r>
      <w:r>
        <w:rPr>
          <w:rFonts w:hint="eastAsia" w:asciiTheme="majorEastAsia" w:hAnsiTheme="majorEastAsia" w:eastAsiaTheme="majorEastAsia" w:cstheme="majorEastAsia"/>
          <w:b w:val="0"/>
          <w:color w:val="auto"/>
          <w:sz w:val="21"/>
          <w:szCs w:val="21"/>
          <w:highlight w:val="none"/>
          <w:u w:val="single"/>
        </w:rPr>
        <w:tab/>
      </w:r>
      <w:r>
        <w:rPr>
          <w:rFonts w:hint="eastAsia" w:asciiTheme="majorEastAsia" w:hAnsiTheme="majorEastAsia" w:eastAsiaTheme="majorEastAsia" w:cstheme="majorEastAsia"/>
          <w:b w:val="0"/>
          <w:color w:val="auto"/>
          <w:spacing w:val="-2"/>
          <w:sz w:val="21"/>
          <w:szCs w:val="21"/>
          <w:highlight w:val="none"/>
        </w:rPr>
        <w:t>（</w:t>
      </w:r>
      <w:r>
        <w:rPr>
          <w:rFonts w:hint="eastAsia" w:asciiTheme="majorEastAsia" w:hAnsiTheme="majorEastAsia" w:eastAsiaTheme="majorEastAsia" w:cstheme="majorEastAsia"/>
          <w:b w:val="0"/>
          <w:color w:val="auto"/>
          <w:sz w:val="21"/>
          <w:szCs w:val="21"/>
          <w:highlight w:val="none"/>
        </w:rPr>
        <w:t>某成</w:t>
      </w:r>
      <w:r>
        <w:rPr>
          <w:rFonts w:hint="eastAsia" w:asciiTheme="majorEastAsia" w:hAnsiTheme="majorEastAsia" w:eastAsiaTheme="majorEastAsia" w:cstheme="majorEastAsia"/>
          <w:b w:val="0"/>
          <w:color w:val="auto"/>
          <w:spacing w:val="-2"/>
          <w:sz w:val="21"/>
          <w:szCs w:val="21"/>
          <w:highlight w:val="none"/>
        </w:rPr>
        <w:t>员</w:t>
      </w:r>
      <w:r>
        <w:rPr>
          <w:rFonts w:hint="eastAsia" w:asciiTheme="majorEastAsia" w:hAnsiTheme="majorEastAsia" w:eastAsiaTheme="majorEastAsia" w:cstheme="majorEastAsia"/>
          <w:b w:val="0"/>
          <w:color w:val="auto"/>
          <w:sz w:val="21"/>
          <w:szCs w:val="21"/>
          <w:highlight w:val="none"/>
        </w:rPr>
        <w:t>单</w:t>
      </w:r>
      <w:r>
        <w:rPr>
          <w:rFonts w:hint="eastAsia" w:asciiTheme="majorEastAsia" w:hAnsiTheme="majorEastAsia" w:eastAsiaTheme="majorEastAsia" w:cstheme="majorEastAsia"/>
          <w:b w:val="0"/>
          <w:color w:val="auto"/>
          <w:spacing w:val="-2"/>
          <w:sz w:val="21"/>
          <w:szCs w:val="21"/>
          <w:highlight w:val="none"/>
        </w:rPr>
        <w:t>位</w:t>
      </w:r>
      <w:r>
        <w:rPr>
          <w:rFonts w:hint="eastAsia" w:asciiTheme="majorEastAsia" w:hAnsiTheme="majorEastAsia" w:eastAsiaTheme="majorEastAsia" w:cstheme="majorEastAsia"/>
          <w:b w:val="0"/>
          <w:color w:val="auto"/>
          <w:sz w:val="21"/>
          <w:szCs w:val="21"/>
          <w:highlight w:val="none"/>
        </w:rPr>
        <w:t>名</w:t>
      </w:r>
      <w:r>
        <w:rPr>
          <w:rFonts w:hint="eastAsia" w:asciiTheme="majorEastAsia" w:hAnsiTheme="majorEastAsia" w:eastAsiaTheme="majorEastAsia" w:cstheme="majorEastAsia"/>
          <w:b w:val="0"/>
          <w:color w:val="auto"/>
          <w:spacing w:val="-2"/>
          <w:sz w:val="21"/>
          <w:szCs w:val="21"/>
          <w:highlight w:val="none"/>
        </w:rPr>
        <w:t>称</w:t>
      </w:r>
      <w:r>
        <w:rPr>
          <w:rFonts w:hint="eastAsia" w:asciiTheme="majorEastAsia" w:hAnsiTheme="majorEastAsia" w:eastAsiaTheme="majorEastAsia" w:cstheme="majorEastAsia"/>
          <w:b w:val="0"/>
          <w:color w:val="auto"/>
          <w:sz w:val="21"/>
          <w:szCs w:val="21"/>
          <w:highlight w:val="none"/>
        </w:rPr>
        <w:t>）</w:t>
      </w:r>
      <w:r>
        <w:rPr>
          <w:rFonts w:hint="eastAsia" w:asciiTheme="majorEastAsia" w:hAnsiTheme="majorEastAsia" w:eastAsiaTheme="majorEastAsia" w:cstheme="majorEastAsia"/>
          <w:b w:val="0"/>
          <w:color w:val="auto"/>
          <w:spacing w:val="-3"/>
          <w:sz w:val="21"/>
          <w:szCs w:val="21"/>
          <w:highlight w:val="none"/>
        </w:rPr>
        <w:t>为</w:t>
      </w:r>
      <w:r>
        <w:rPr>
          <w:rFonts w:hint="eastAsia" w:asciiTheme="majorEastAsia" w:hAnsiTheme="majorEastAsia" w:eastAsiaTheme="majorEastAsia" w:cstheme="majorEastAsia"/>
          <w:b w:val="0"/>
          <w:color w:val="auto"/>
          <w:spacing w:val="43"/>
          <w:sz w:val="21"/>
          <w:szCs w:val="21"/>
          <w:highlight w:val="none"/>
          <w:u w:val="single"/>
        </w:rPr>
        <w:t xml:space="preserve"> </w:t>
      </w:r>
      <w:r>
        <w:rPr>
          <w:rFonts w:hint="eastAsia" w:asciiTheme="majorEastAsia" w:hAnsiTheme="majorEastAsia" w:eastAsiaTheme="majorEastAsia" w:cstheme="majorEastAsia"/>
          <w:b w:val="0"/>
          <w:color w:val="auto"/>
          <w:sz w:val="21"/>
          <w:szCs w:val="21"/>
          <w:highlight w:val="none"/>
          <w:u w:val="single"/>
        </w:rPr>
        <w:tab/>
      </w:r>
      <w:r>
        <w:rPr>
          <w:rFonts w:hint="eastAsia" w:asciiTheme="majorEastAsia" w:hAnsiTheme="majorEastAsia" w:eastAsiaTheme="majorEastAsia" w:cstheme="majorEastAsia"/>
          <w:b w:val="0"/>
          <w:color w:val="auto"/>
          <w:spacing w:val="-2"/>
          <w:sz w:val="21"/>
          <w:szCs w:val="21"/>
          <w:highlight w:val="none"/>
        </w:rPr>
        <w:t>（</w:t>
      </w:r>
      <w:r>
        <w:rPr>
          <w:rFonts w:hint="eastAsia" w:asciiTheme="majorEastAsia" w:hAnsiTheme="majorEastAsia" w:eastAsiaTheme="majorEastAsia" w:cstheme="majorEastAsia"/>
          <w:b w:val="0"/>
          <w:color w:val="auto"/>
          <w:sz w:val="21"/>
          <w:szCs w:val="21"/>
          <w:highlight w:val="none"/>
        </w:rPr>
        <w:t>联</w:t>
      </w:r>
      <w:r>
        <w:rPr>
          <w:rFonts w:hint="eastAsia" w:asciiTheme="majorEastAsia" w:hAnsiTheme="majorEastAsia" w:eastAsiaTheme="majorEastAsia" w:cstheme="majorEastAsia"/>
          <w:b w:val="0"/>
          <w:color w:val="auto"/>
          <w:spacing w:val="-2"/>
          <w:sz w:val="21"/>
          <w:szCs w:val="21"/>
          <w:highlight w:val="none"/>
        </w:rPr>
        <w:t>合</w:t>
      </w:r>
      <w:r>
        <w:rPr>
          <w:rFonts w:hint="eastAsia" w:asciiTheme="majorEastAsia" w:hAnsiTheme="majorEastAsia" w:eastAsiaTheme="majorEastAsia" w:cstheme="majorEastAsia"/>
          <w:b w:val="0"/>
          <w:color w:val="auto"/>
          <w:sz w:val="21"/>
          <w:szCs w:val="21"/>
          <w:highlight w:val="none"/>
        </w:rPr>
        <w:t>体</w:t>
      </w:r>
      <w:r>
        <w:rPr>
          <w:rFonts w:hint="eastAsia" w:asciiTheme="majorEastAsia" w:hAnsiTheme="majorEastAsia" w:eastAsiaTheme="majorEastAsia" w:cstheme="majorEastAsia"/>
          <w:b w:val="0"/>
          <w:color w:val="auto"/>
          <w:spacing w:val="-2"/>
          <w:sz w:val="21"/>
          <w:szCs w:val="21"/>
          <w:highlight w:val="none"/>
        </w:rPr>
        <w:t>名</w:t>
      </w:r>
      <w:r>
        <w:rPr>
          <w:rFonts w:hint="eastAsia" w:asciiTheme="majorEastAsia" w:hAnsiTheme="majorEastAsia" w:eastAsiaTheme="majorEastAsia" w:cstheme="majorEastAsia"/>
          <w:b w:val="0"/>
          <w:color w:val="auto"/>
          <w:sz w:val="21"/>
          <w:szCs w:val="21"/>
          <w:highlight w:val="none"/>
        </w:rPr>
        <w:t>称</w:t>
      </w:r>
      <w:r>
        <w:rPr>
          <w:rFonts w:hint="eastAsia" w:asciiTheme="majorEastAsia" w:hAnsiTheme="majorEastAsia" w:eastAsiaTheme="majorEastAsia" w:cstheme="majorEastAsia"/>
          <w:b w:val="0"/>
          <w:color w:val="auto"/>
          <w:spacing w:val="-2"/>
          <w:sz w:val="21"/>
          <w:szCs w:val="21"/>
          <w:highlight w:val="none"/>
        </w:rPr>
        <w:t>）</w:t>
      </w:r>
      <w:r>
        <w:rPr>
          <w:rFonts w:hint="eastAsia" w:asciiTheme="majorEastAsia" w:hAnsiTheme="majorEastAsia" w:eastAsiaTheme="majorEastAsia" w:cstheme="majorEastAsia"/>
          <w:b w:val="0"/>
          <w:color w:val="auto"/>
          <w:sz w:val="21"/>
          <w:szCs w:val="21"/>
          <w:highlight w:val="none"/>
        </w:rPr>
        <w:t>牵</w:t>
      </w:r>
      <w:r>
        <w:rPr>
          <w:rFonts w:hint="eastAsia" w:asciiTheme="majorEastAsia" w:hAnsiTheme="majorEastAsia" w:eastAsiaTheme="majorEastAsia" w:cstheme="majorEastAsia"/>
          <w:b w:val="0"/>
          <w:color w:val="auto"/>
          <w:spacing w:val="-2"/>
          <w:sz w:val="21"/>
          <w:szCs w:val="21"/>
          <w:highlight w:val="none"/>
        </w:rPr>
        <w:t>头人</w:t>
      </w:r>
      <w:r>
        <w:rPr>
          <w:rFonts w:hint="eastAsia" w:asciiTheme="majorEastAsia" w:hAnsiTheme="majorEastAsia" w:eastAsiaTheme="majorEastAsia" w:cstheme="majorEastAsia"/>
          <w:b w:val="0"/>
          <w:color w:val="auto"/>
          <w:sz w:val="21"/>
          <w:szCs w:val="21"/>
          <w:highlight w:val="none"/>
        </w:rPr>
        <w:t>。</w:t>
      </w:r>
    </w:p>
    <w:p>
      <w:pPr>
        <w:widowControl w:val="0"/>
        <w:shd w:val="clear" w:fill="FFFFFF" w:themeFill="background1"/>
        <w:autoSpaceDE w:val="0"/>
        <w:autoSpaceDN w:val="0"/>
        <w:adjustRightInd w:val="0"/>
        <w:spacing w:before="81" w:line="295" w:lineRule="auto"/>
        <w:ind w:left="100" w:right="137" w:firstLine="4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2. </w:t>
      </w:r>
      <w:r>
        <w:rPr>
          <w:rFonts w:hint="eastAsia" w:asciiTheme="majorEastAsia" w:hAnsiTheme="majorEastAsia" w:eastAsiaTheme="majorEastAsia" w:cstheme="majorEastAsia"/>
          <w:b w:val="0"/>
          <w:color w:val="auto"/>
          <w:spacing w:val="1"/>
          <w:sz w:val="21"/>
          <w:szCs w:val="21"/>
          <w:highlight w:val="none"/>
        </w:rPr>
        <w:t xml:space="preserve"> </w:t>
      </w:r>
      <w:r>
        <w:rPr>
          <w:rFonts w:hint="eastAsia" w:asciiTheme="majorEastAsia" w:hAnsiTheme="majorEastAsia" w:eastAsiaTheme="majorEastAsia" w:cstheme="majorEastAsia"/>
          <w:b w:val="0"/>
          <w:color w:val="auto"/>
          <w:spacing w:val="-2"/>
          <w:sz w:val="21"/>
          <w:szCs w:val="21"/>
          <w:highlight w:val="none"/>
        </w:rPr>
        <w:t>联</w:t>
      </w:r>
      <w:r>
        <w:rPr>
          <w:rFonts w:hint="eastAsia" w:asciiTheme="majorEastAsia" w:hAnsiTheme="majorEastAsia" w:eastAsiaTheme="majorEastAsia" w:cstheme="majorEastAsia"/>
          <w:b w:val="0"/>
          <w:color w:val="auto"/>
          <w:sz w:val="21"/>
          <w:szCs w:val="21"/>
          <w:highlight w:val="none"/>
        </w:rPr>
        <w:t>合</w:t>
      </w:r>
      <w:r>
        <w:rPr>
          <w:rFonts w:hint="eastAsia" w:asciiTheme="majorEastAsia" w:hAnsiTheme="majorEastAsia" w:eastAsiaTheme="majorEastAsia" w:cstheme="majorEastAsia"/>
          <w:b w:val="0"/>
          <w:color w:val="auto"/>
          <w:spacing w:val="-2"/>
          <w:sz w:val="21"/>
          <w:szCs w:val="21"/>
          <w:highlight w:val="none"/>
        </w:rPr>
        <w:t>体</w:t>
      </w:r>
      <w:r>
        <w:rPr>
          <w:rFonts w:hint="eastAsia" w:asciiTheme="majorEastAsia" w:hAnsiTheme="majorEastAsia" w:eastAsiaTheme="majorEastAsia" w:cstheme="majorEastAsia"/>
          <w:b w:val="0"/>
          <w:color w:val="auto"/>
          <w:sz w:val="21"/>
          <w:szCs w:val="21"/>
          <w:highlight w:val="none"/>
        </w:rPr>
        <w:t>各</w:t>
      </w:r>
      <w:r>
        <w:rPr>
          <w:rFonts w:hint="eastAsia" w:asciiTheme="majorEastAsia" w:hAnsiTheme="majorEastAsia" w:eastAsiaTheme="majorEastAsia" w:cstheme="majorEastAsia"/>
          <w:b w:val="0"/>
          <w:color w:val="auto"/>
          <w:spacing w:val="-2"/>
          <w:sz w:val="21"/>
          <w:szCs w:val="21"/>
          <w:highlight w:val="none"/>
        </w:rPr>
        <w:t>成</w:t>
      </w:r>
      <w:r>
        <w:rPr>
          <w:rFonts w:hint="eastAsia" w:asciiTheme="majorEastAsia" w:hAnsiTheme="majorEastAsia" w:eastAsiaTheme="majorEastAsia" w:cstheme="majorEastAsia"/>
          <w:b w:val="0"/>
          <w:color w:val="auto"/>
          <w:sz w:val="21"/>
          <w:szCs w:val="21"/>
          <w:highlight w:val="none"/>
        </w:rPr>
        <w:t>员</w:t>
      </w:r>
      <w:r>
        <w:rPr>
          <w:rFonts w:hint="eastAsia" w:asciiTheme="majorEastAsia" w:hAnsiTheme="majorEastAsia" w:eastAsiaTheme="majorEastAsia" w:cstheme="majorEastAsia"/>
          <w:b w:val="0"/>
          <w:color w:val="auto"/>
          <w:spacing w:val="-2"/>
          <w:sz w:val="21"/>
          <w:szCs w:val="21"/>
          <w:highlight w:val="none"/>
        </w:rPr>
        <w:t>授</w:t>
      </w:r>
      <w:r>
        <w:rPr>
          <w:rFonts w:hint="eastAsia" w:asciiTheme="majorEastAsia" w:hAnsiTheme="majorEastAsia" w:eastAsiaTheme="majorEastAsia" w:cstheme="majorEastAsia"/>
          <w:b w:val="0"/>
          <w:color w:val="auto"/>
          <w:sz w:val="21"/>
          <w:szCs w:val="21"/>
          <w:highlight w:val="none"/>
        </w:rPr>
        <w:t>权</w:t>
      </w:r>
      <w:r>
        <w:rPr>
          <w:rFonts w:hint="eastAsia" w:asciiTheme="majorEastAsia" w:hAnsiTheme="majorEastAsia" w:eastAsiaTheme="majorEastAsia" w:cstheme="majorEastAsia"/>
          <w:b w:val="0"/>
          <w:color w:val="auto"/>
          <w:spacing w:val="-2"/>
          <w:sz w:val="21"/>
          <w:szCs w:val="21"/>
          <w:highlight w:val="none"/>
        </w:rPr>
        <w:t>牵头</w:t>
      </w:r>
      <w:r>
        <w:rPr>
          <w:rFonts w:hint="eastAsia" w:asciiTheme="majorEastAsia" w:hAnsiTheme="majorEastAsia" w:eastAsiaTheme="majorEastAsia" w:cstheme="majorEastAsia"/>
          <w:b w:val="0"/>
          <w:color w:val="auto"/>
          <w:sz w:val="21"/>
          <w:szCs w:val="21"/>
          <w:highlight w:val="none"/>
        </w:rPr>
        <w:t>人代</w:t>
      </w:r>
      <w:r>
        <w:rPr>
          <w:rFonts w:hint="eastAsia" w:asciiTheme="majorEastAsia" w:hAnsiTheme="majorEastAsia" w:eastAsiaTheme="majorEastAsia" w:cstheme="majorEastAsia"/>
          <w:b w:val="0"/>
          <w:color w:val="auto"/>
          <w:spacing w:val="-2"/>
          <w:sz w:val="21"/>
          <w:szCs w:val="21"/>
          <w:highlight w:val="none"/>
        </w:rPr>
        <w:t>表</w:t>
      </w:r>
      <w:r>
        <w:rPr>
          <w:rFonts w:hint="eastAsia" w:asciiTheme="majorEastAsia" w:hAnsiTheme="majorEastAsia" w:eastAsiaTheme="majorEastAsia" w:cstheme="majorEastAsia"/>
          <w:b w:val="0"/>
          <w:color w:val="auto"/>
          <w:sz w:val="21"/>
          <w:szCs w:val="21"/>
          <w:highlight w:val="none"/>
        </w:rPr>
        <w:t>联</w:t>
      </w:r>
      <w:r>
        <w:rPr>
          <w:rFonts w:hint="eastAsia" w:asciiTheme="majorEastAsia" w:hAnsiTheme="majorEastAsia" w:eastAsiaTheme="majorEastAsia" w:cstheme="majorEastAsia"/>
          <w:b w:val="0"/>
          <w:color w:val="auto"/>
          <w:spacing w:val="-2"/>
          <w:sz w:val="21"/>
          <w:szCs w:val="21"/>
          <w:highlight w:val="none"/>
        </w:rPr>
        <w:t>合</w:t>
      </w:r>
      <w:r>
        <w:rPr>
          <w:rFonts w:hint="eastAsia" w:asciiTheme="majorEastAsia" w:hAnsiTheme="majorEastAsia" w:eastAsiaTheme="majorEastAsia" w:cstheme="majorEastAsia"/>
          <w:b w:val="0"/>
          <w:color w:val="auto"/>
          <w:sz w:val="21"/>
          <w:szCs w:val="21"/>
          <w:highlight w:val="none"/>
        </w:rPr>
        <w:t>体</w:t>
      </w:r>
      <w:r>
        <w:rPr>
          <w:rFonts w:hint="eastAsia" w:asciiTheme="majorEastAsia" w:hAnsiTheme="majorEastAsia" w:eastAsiaTheme="majorEastAsia" w:cstheme="majorEastAsia"/>
          <w:b w:val="0"/>
          <w:color w:val="auto"/>
          <w:spacing w:val="-2"/>
          <w:sz w:val="21"/>
          <w:szCs w:val="21"/>
          <w:highlight w:val="none"/>
        </w:rPr>
        <w:t>参</w:t>
      </w:r>
      <w:r>
        <w:rPr>
          <w:rFonts w:hint="eastAsia" w:asciiTheme="majorEastAsia" w:hAnsiTheme="majorEastAsia" w:eastAsiaTheme="majorEastAsia" w:cstheme="majorEastAsia"/>
          <w:b w:val="0"/>
          <w:color w:val="auto"/>
          <w:sz w:val="21"/>
          <w:szCs w:val="21"/>
          <w:highlight w:val="none"/>
        </w:rPr>
        <w:t>加</w:t>
      </w:r>
      <w:r>
        <w:rPr>
          <w:rFonts w:hint="eastAsia" w:asciiTheme="majorEastAsia" w:hAnsiTheme="majorEastAsia" w:eastAsiaTheme="majorEastAsia" w:cstheme="majorEastAsia"/>
          <w:b w:val="0"/>
          <w:color w:val="auto"/>
          <w:spacing w:val="-2"/>
          <w:sz w:val="21"/>
          <w:szCs w:val="21"/>
          <w:highlight w:val="none"/>
        </w:rPr>
        <w:t>投</w:t>
      </w:r>
      <w:r>
        <w:rPr>
          <w:rFonts w:hint="eastAsia" w:asciiTheme="majorEastAsia" w:hAnsiTheme="majorEastAsia" w:eastAsiaTheme="majorEastAsia" w:cstheme="majorEastAsia"/>
          <w:b w:val="0"/>
          <w:color w:val="auto"/>
          <w:sz w:val="21"/>
          <w:szCs w:val="21"/>
          <w:highlight w:val="none"/>
        </w:rPr>
        <w:t>标</w:t>
      </w:r>
      <w:r>
        <w:rPr>
          <w:rFonts w:hint="eastAsia" w:asciiTheme="majorEastAsia" w:hAnsiTheme="majorEastAsia" w:eastAsiaTheme="majorEastAsia" w:cstheme="majorEastAsia"/>
          <w:b w:val="0"/>
          <w:color w:val="auto"/>
          <w:spacing w:val="-2"/>
          <w:sz w:val="21"/>
          <w:szCs w:val="21"/>
          <w:highlight w:val="none"/>
        </w:rPr>
        <w:t>活</w:t>
      </w:r>
      <w:r>
        <w:rPr>
          <w:rFonts w:hint="eastAsia" w:asciiTheme="majorEastAsia" w:hAnsiTheme="majorEastAsia" w:eastAsiaTheme="majorEastAsia" w:cstheme="majorEastAsia"/>
          <w:b w:val="0"/>
          <w:color w:val="auto"/>
          <w:sz w:val="21"/>
          <w:szCs w:val="21"/>
          <w:highlight w:val="none"/>
        </w:rPr>
        <w:t>动</w:t>
      </w:r>
      <w:r>
        <w:rPr>
          <w:rFonts w:hint="eastAsia" w:asciiTheme="majorEastAsia" w:hAnsiTheme="majorEastAsia" w:eastAsiaTheme="majorEastAsia" w:cstheme="majorEastAsia"/>
          <w:b w:val="0"/>
          <w:color w:val="auto"/>
          <w:spacing w:val="-65"/>
          <w:sz w:val="21"/>
          <w:szCs w:val="21"/>
          <w:highlight w:val="none"/>
        </w:rPr>
        <w:t>，</w:t>
      </w:r>
      <w:r>
        <w:rPr>
          <w:rFonts w:hint="eastAsia" w:asciiTheme="majorEastAsia" w:hAnsiTheme="majorEastAsia" w:eastAsiaTheme="majorEastAsia" w:cstheme="majorEastAsia"/>
          <w:b w:val="0"/>
          <w:color w:val="auto"/>
          <w:spacing w:val="-2"/>
          <w:sz w:val="21"/>
          <w:szCs w:val="21"/>
          <w:highlight w:val="none"/>
        </w:rPr>
        <w:t>签</w:t>
      </w:r>
      <w:r>
        <w:rPr>
          <w:rFonts w:hint="eastAsia" w:asciiTheme="majorEastAsia" w:hAnsiTheme="majorEastAsia" w:eastAsiaTheme="majorEastAsia" w:cstheme="majorEastAsia"/>
          <w:b w:val="0"/>
          <w:color w:val="auto"/>
          <w:sz w:val="21"/>
          <w:szCs w:val="21"/>
          <w:highlight w:val="none"/>
        </w:rPr>
        <w:t>署</w:t>
      </w:r>
      <w:r>
        <w:rPr>
          <w:rFonts w:hint="eastAsia" w:asciiTheme="majorEastAsia" w:hAnsiTheme="majorEastAsia" w:eastAsiaTheme="majorEastAsia" w:cstheme="majorEastAsia"/>
          <w:b w:val="0"/>
          <w:color w:val="auto"/>
          <w:spacing w:val="-2"/>
          <w:sz w:val="21"/>
          <w:szCs w:val="21"/>
          <w:highlight w:val="none"/>
        </w:rPr>
        <w:t>文</w:t>
      </w:r>
      <w:r>
        <w:rPr>
          <w:rFonts w:hint="eastAsia" w:asciiTheme="majorEastAsia" w:hAnsiTheme="majorEastAsia" w:eastAsiaTheme="majorEastAsia" w:cstheme="majorEastAsia"/>
          <w:b w:val="0"/>
          <w:color w:val="auto"/>
          <w:sz w:val="21"/>
          <w:szCs w:val="21"/>
          <w:highlight w:val="none"/>
        </w:rPr>
        <w:t>件</w:t>
      </w:r>
      <w:r>
        <w:rPr>
          <w:rFonts w:hint="eastAsia" w:asciiTheme="majorEastAsia" w:hAnsiTheme="majorEastAsia" w:eastAsiaTheme="majorEastAsia" w:cstheme="majorEastAsia"/>
          <w:b w:val="0"/>
          <w:color w:val="auto"/>
          <w:spacing w:val="-65"/>
          <w:sz w:val="21"/>
          <w:szCs w:val="21"/>
          <w:highlight w:val="none"/>
        </w:rPr>
        <w:t>，</w:t>
      </w:r>
      <w:r>
        <w:rPr>
          <w:rFonts w:hint="eastAsia" w:asciiTheme="majorEastAsia" w:hAnsiTheme="majorEastAsia" w:eastAsiaTheme="majorEastAsia" w:cstheme="majorEastAsia"/>
          <w:b w:val="0"/>
          <w:color w:val="auto"/>
          <w:spacing w:val="-2"/>
          <w:sz w:val="21"/>
          <w:szCs w:val="21"/>
          <w:highlight w:val="none"/>
        </w:rPr>
        <w:t>提</w:t>
      </w:r>
      <w:r>
        <w:rPr>
          <w:rFonts w:hint="eastAsia" w:asciiTheme="majorEastAsia" w:hAnsiTheme="majorEastAsia" w:eastAsiaTheme="majorEastAsia" w:cstheme="majorEastAsia"/>
          <w:b w:val="0"/>
          <w:color w:val="auto"/>
          <w:sz w:val="21"/>
          <w:szCs w:val="21"/>
          <w:highlight w:val="none"/>
        </w:rPr>
        <w:t>交</w:t>
      </w:r>
      <w:r>
        <w:rPr>
          <w:rFonts w:hint="eastAsia" w:asciiTheme="majorEastAsia" w:hAnsiTheme="majorEastAsia" w:eastAsiaTheme="majorEastAsia" w:cstheme="majorEastAsia"/>
          <w:b w:val="0"/>
          <w:color w:val="auto"/>
          <w:spacing w:val="-2"/>
          <w:sz w:val="21"/>
          <w:szCs w:val="21"/>
          <w:highlight w:val="none"/>
        </w:rPr>
        <w:t>和</w:t>
      </w:r>
      <w:r>
        <w:rPr>
          <w:rFonts w:hint="eastAsia" w:asciiTheme="majorEastAsia" w:hAnsiTheme="majorEastAsia" w:eastAsiaTheme="majorEastAsia" w:cstheme="majorEastAsia"/>
          <w:b w:val="0"/>
          <w:color w:val="auto"/>
          <w:sz w:val="21"/>
          <w:szCs w:val="21"/>
          <w:highlight w:val="none"/>
        </w:rPr>
        <w:t>接</w:t>
      </w:r>
      <w:r>
        <w:rPr>
          <w:rFonts w:hint="eastAsia" w:asciiTheme="majorEastAsia" w:hAnsiTheme="majorEastAsia" w:eastAsiaTheme="majorEastAsia" w:cstheme="majorEastAsia"/>
          <w:b w:val="0"/>
          <w:color w:val="auto"/>
          <w:spacing w:val="-2"/>
          <w:sz w:val="21"/>
          <w:szCs w:val="21"/>
          <w:highlight w:val="none"/>
        </w:rPr>
        <w:t>收</w:t>
      </w:r>
      <w:r>
        <w:rPr>
          <w:rFonts w:hint="eastAsia" w:asciiTheme="majorEastAsia" w:hAnsiTheme="majorEastAsia" w:eastAsiaTheme="majorEastAsia" w:cstheme="majorEastAsia"/>
          <w:b w:val="0"/>
          <w:color w:val="auto"/>
          <w:sz w:val="21"/>
          <w:szCs w:val="21"/>
          <w:highlight w:val="none"/>
        </w:rPr>
        <w:t>相关</w:t>
      </w:r>
      <w:r>
        <w:rPr>
          <w:rFonts w:hint="eastAsia" w:asciiTheme="majorEastAsia" w:hAnsiTheme="majorEastAsia" w:eastAsiaTheme="majorEastAsia" w:cstheme="majorEastAsia"/>
          <w:b w:val="0"/>
          <w:color w:val="auto"/>
          <w:spacing w:val="-2"/>
          <w:sz w:val="21"/>
          <w:szCs w:val="21"/>
          <w:highlight w:val="none"/>
        </w:rPr>
        <w:t>的</w:t>
      </w:r>
      <w:r>
        <w:rPr>
          <w:rFonts w:hint="eastAsia" w:asciiTheme="majorEastAsia" w:hAnsiTheme="majorEastAsia" w:eastAsiaTheme="majorEastAsia" w:cstheme="majorEastAsia"/>
          <w:b w:val="0"/>
          <w:color w:val="auto"/>
          <w:sz w:val="21"/>
          <w:szCs w:val="21"/>
          <w:highlight w:val="none"/>
        </w:rPr>
        <w:t>资</w:t>
      </w:r>
      <w:r>
        <w:rPr>
          <w:rFonts w:hint="eastAsia" w:asciiTheme="majorEastAsia" w:hAnsiTheme="majorEastAsia" w:eastAsiaTheme="majorEastAsia" w:cstheme="majorEastAsia"/>
          <w:b w:val="0"/>
          <w:color w:val="auto"/>
          <w:spacing w:val="-2"/>
          <w:sz w:val="21"/>
          <w:szCs w:val="21"/>
          <w:highlight w:val="none"/>
        </w:rPr>
        <w:t>料</w:t>
      </w:r>
      <w:r>
        <w:rPr>
          <w:rFonts w:hint="eastAsia" w:asciiTheme="majorEastAsia" w:hAnsiTheme="majorEastAsia" w:eastAsiaTheme="majorEastAsia" w:cstheme="majorEastAsia"/>
          <w:b w:val="0"/>
          <w:color w:val="auto"/>
          <w:sz w:val="21"/>
          <w:szCs w:val="21"/>
          <w:highlight w:val="none"/>
        </w:rPr>
        <w:t>、 信息及指示，进</w:t>
      </w:r>
      <w:r>
        <w:rPr>
          <w:rFonts w:hint="eastAsia" w:asciiTheme="majorEastAsia" w:hAnsiTheme="majorEastAsia" w:eastAsiaTheme="majorEastAsia" w:cstheme="majorEastAsia"/>
          <w:b w:val="0"/>
          <w:color w:val="auto"/>
          <w:spacing w:val="-2"/>
          <w:sz w:val="21"/>
          <w:szCs w:val="21"/>
          <w:highlight w:val="none"/>
        </w:rPr>
        <w:t>行</w:t>
      </w:r>
      <w:r>
        <w:rPr>
          <w:rFonts w:hint="eastAsia" w:asciiTheme="majorEastAsia" w:hAnsiTheme="majorEastAsia" w:eastAsiaTheme="majorEastAsia" w:cstheme="majorEastAsia"/>
          <w:b w:val="0"/>
          <w:color w:val="auto"/>
          <w:sz w:val="21"/>
          <w:szCs w:val="21"/>
          <w:highlight w:val="none"/>
        </w:rPr>
        <w:t>合同</w:t>
      </w:r>
      <w:r>
        <w:rPr>
          <w:rFonts w:hint="eastAsia" w:asciiTheme="majorEastAsia" w:hAnsiTheme="majorEastAsia" w:eastAsiaTheme="majorEastAsia" w:cstheme="majorEastAsia"/>
          <w:b w:val="0"/>
          <w:color w:val="auto"/>
          <w:spacing w:val="-2"/>
          <w:sz w:val="21"/>
          <w:szCs w:val="21"/>
          <w:highlight w:val="none"/>
        </w:rPr>
        <w:t>谈</w:t>
      </w:r>
      <w:r>
        <w:rPr>
          <w:rFonts w:hint="eastAsia" w:asciiTheme="majorEastAsia" w:hAnsiTheme="majorEastAsia" w:eastAsiaTheme="majorEastAsia" w:cstheme="majorEastAsia"/>
          <w:b w:val="0"/>
          <w:color w:val="auto"/>
          <w:sz w:val="21"/>
          <w:szCs w:val="21"/>
          <w:highlight w:val="none"/>
        </w:rPr>
        <w:t>判活动，负责合</w:t>
      </w:r>
      <w:r>
        <w:rPr>
          <w:rFonts w:hint="eastAsia" w:asciiTheme="majorEastAsia" w:hAnsiTheme="majorEastAsia" w:eastAsiaTheme="majorEastAsia" w:cstheme="majorEastAsia"/>
          <w:b w:val="0"/>
          <w:color w:val="auto"/>
          <w:spacing w:val="-2"/>
          <w:sz w:val="21"/>
          <w:szCs w:val="21"/>
          <w:highlight w:val="none"/>
        </w:rPr>
        <w:t>同</w:t>
      </w:r>
      <w:r>
        <w:rPr>
          <w:rFonts w:hint="eastAsia" w:asciiTheme="majorEastAsia" w:hAnsiTheme="majorEastAsia" w:eastAsiaTheme="majorEastAsia" w:cstheme="majorEastAsia"/>
          <w:b w:val="0"/>
          <w:color w:val="auto"/>
          <w:sz w:val="21"/>
          <w:szCs w:val="21"/>
          <w:highlight w:val="none"/>
        </w:rPr>
        <w:t>实施</w:t>
      </w:r>
      <w:r>
        <w:rPr>
          <w:rFonts w:hint="eastAsia" w:asciiTheme="majorEastAsia" w:hAnsiTheme="majorEastAsia" w:eastAsiaTheme="majorEastAsia" w:cstheme="majorEastAsia"/>
          <w:b w:val="0"/>
          <w:color w:val="auto"/>
          <w:spacing w:val="-2"/>
          <w:sz w:val="21"/>
          <w:szCs w:val="21"/>
          <w:highlight w:val="none"/>
        </w:rPr>
        <w:t>阶</w:t>
      </w:r>
      <w:r>
        <w:rPr>
          <w:rFonts w:hint="eastAsia" w:asciiTheme="majorEastAsia" w:hAnsiTheme="majorEastAsia" w:eastAsiaTheme="majorEastAsia" w:cstheme="majorEastAsia"/>
          <w:b w:val="0"/>
          <w:color w:val="auto"/>
          <w:sz w:val="21"/>
          <w:szCs w:val="21"/>
          <w:highlight w:val="none"/>
        </w:rPr>
        <w:t>段的组织和协调</w:t>
      </w:r>
      <w:r>
        <w:rPr>
          <w:rFonts w:hint="eastAsia" w:asciiTheme="majorEastAsia" w:hAnsiTheme="majorEastAsia" w:eastAsiaTheme="majorEastAsia" w:cstheme="majorEastAsia"/>
          <w:b w:val="0"/>
          <w:color w:val="auto"/>
          <w:spacing w:val="-2"/>
          <w:sz w:val="21"/>
          <w:szCs w:val="21"/>
          <w:highlight w:val="none"/>
        </w:rPr>
        <w:t>工</w:t>
      </w:r>
      <w:r>
        <w:rPr>
          <w:rFonts w:hint="eastAsia" w:asciiTheme="majorEastAsia" w:hAnsiTheme="majorEastAsia" w:eastAsiaTheme="majorEastAsia" w:cstheme="majorEastAsia"/>
          <w:b w:val="0"/>
          <w:color w:val="auto"/>
          <w:sz w:val="21"/>
          <w:szCs w:val="21"/>
          <w:highlight w:val="none"/>
        </w:rPr>
        <w:t>作，</w:t>
      </w:r>
      <w:r>
        <w:rPr>
          <w:rFonts w:hint="eastAsia" w:asciiTheme="majorEastAsia" w:hAnsiTheme="majorEastAsia" w:eastAsiaTheme="majorEastAsia" w:cstheme="majorEastAsia"/>
          <w:b w:val="0"/>
          <w:color w:val="auto"/>
          <w:spacing w:val="-2"/>
          <w:sz w:val="21"/>
          <w:szCs w:val="21"/>
          <w:highlight w:val="none"/>
        </w:rPr>
        <w:t>以</w:t>
      </w:r>
      <w:r>
        <w:rPr>
          <w:rFonts w:hint="eastAsia" w:asciiTheme="majorEastAsia" w:hAnsiTheme="majorEastAsia" w:eastAsiaTheme="majorEastAsia" w:cstheme="majorEastAsia"/>
          <w:b w:val="0"/>
          <w:color w:val="auto"/>
          <w:sz w:val="21"/>
          <w:szCs w:val="21"/>
          <w:highlight w:val="none"/>
        </w:rPr>
        <w:t>及处理与本招</w:t>
      </w:r>
      <w:r>
        <w:rPr>
          <w:rFonts w:hint="eastAsia" w:asciiTheme="majorEastAsia" w:hAnsiTheme="majorEastAsia" w:eastAsiaTheme="majorEastAsia" w:cstheme="majorEastAsia"/>
          <w:b w:val="0"/>
          <w:color w:val="auto"/>
          <w:spacing w:val="-2"/>
          <w:sz w:val="21"/>
          <w:szCs w:val="21"/>
          <w:highlight w:val="none"/>
        </w:rPr>
        <w:t>标</w:t>
      </w:r>
      <w:r>
        <w:rPr>
          <w:rFonts w:hint="eastAsia" w:asciiTheme="majorEastAsia" w:hAnsiTheme="majorEastAsia" w:eastAsiaTheme="majorEastAsia" w:cstheme="majorEastAsia"/>
          <w:b w:val="0"/>
          <w:color w:val="auto"/>
          <w:sz w:val="21"/>
          <w:szCs w:val="21"/>
          <w:highlight w:val="none"/>
        </w:rPr>
        <w:t>项目有</w:t>
      </w:r>
      <w:r>
        <w:rPr>
          <w:rFonts w:hint="eastAsia" w:asciiTheme="majorEastAsia" w:hAnsiTheme="majorEastAsia" w:eastAsiaTheme="majorEastAsia" w:cstheme="majorEastAsia"/>
          <w:b w:val="0"/>
          <w:color w:val="auto"/>
          <w:spacing w:val="-2"/>
          <w:sz w:val="21"/>
          <w:szCs w:val="21"/>
          <w:highlight w:val="none"/>
        </w:rPr>
        <w:t>关</w:t>
      </w:r>
      <w:r>
        <w:rPr>
          <w:rFonts w:hint="eastAsia" w:asciiTheme="majorEastAsia" w:hAnsiTheme="majorEastAsia" w:eastAsiaTheme="majorEastAsia" w:cstheme="majorEastAsia"/>
          <w:b w:val="0"/>
          <w:color w:val="auto"/>
          <w:sz w:val="21"/>
          <w:szCs w:val="21"/>
          <w:highlight w:val="none"/>
        </w:rPr>
        <w:t>的</w:t>
      </w:r>
      <w:r>
        <w:rPr>
          <w:rFonts w:hint="eastAsia" w:asciiTheme="majorEastAsia" w:hAnsiTheme="majorEastAsia" w:eastAsiaTheme="majorEastAsia" w:cstheme="majorEastAsia"/>
          <w:b w:val="0"/>
          <w:color w:val="auto"/>
          <w:spacing w:val="-2"/>
          <w:sz w:val="21"/>
          <w:szCs w:val="21"/>
          <w:highlight w:val="none"/>
        </w:rPr>
        <w:t>一</w:t>
      </w:r>
      <w:r>
        <w:rPr>
          <w:rFonts w:hint="eastAsia" w:asciiTheme="majorEastAsia" w:hAnsiTheme="majorEastAsia" w:eastAsiaTheme="majorEastAsia" w:cstheme="majorEastAsia"/>
          <w:b w:val="0"/>
          <w:color w:val="auto"/>
          <w:sz w:val="21"/>
          <w:szCs w:val="21"/>
          <w:highlight w:val="none"/>
        </w:rPr>
        <w:t>切</w:t>
      </w:r>
      <w:r>
        <w:rPr>
          <w:rFonts w:hint="eastAsia" w:asciiTheme="majorEastAsia" w:hAnsiTheme="majorEastAsia" w:eastAsiaTheme="majorEastAsia" w:cstheme="majorEastAsia"/>
          <w:b w:val="0"/>
          <w:color w:val="auto"/>
          <w:spacing w:val="-2"/>
          <w:sz w:val="21"/>
          <w:szCs w:val="21"/>
          <w:highlight w:val="none"/>
        </w:rPr>
        <w:t>事</w:t>
      </w:r>
      <w:r>
        <w:rPr>
          <w:rFonts w:hint="eastAsia" w:asciiTheme="majorEastAsia" w:hAnsiTheme="majorEastAsia" w:eastAsiaTheme="majorEastAsia" w:cstheme="majorEastAsia"/>
          <w:b w:val="0"/>
          <w:color w:val="auto"/>
          <w:sz w:val="21"/>
          <w:szCs w:val="21"/>
          <w:highlight w:val="none"/>
        </w:rPr>
        <w:t>宜。</w:t>
      </w:r>
    </w:p>
    <w:p>
      <w:pPr>
        <w:widowControl w:val="0"/>
        <w:shd w:val="clear" w:fill="FFFFFF" w:themeFill="background1"/>
        <w:autoSpaceDE w:val="0"/>
        <w:autoSpaceDN w:val="0"/>
        <w:adjustRightInd w:val="0"/>
        <w:spacing w:before="17" w:line="294" w:lineRule="auto"/>
        <w:ind w:left="100" w:right="31" w:firstLine="4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3. </w:t>
      </w:r>
      <w:r>
        <w:rPr>
          <w:rFonts w:hint="eastAsia" w:asciiTheme="majorEastAsia" w:hAnsiTheme="majorEastAsia" w:eastAsiaTheme="majorEastAsia" w:cstheme="majorEastAsia"/>
          <w:b w:val="0"/>
          <w:color w:val="auto"/>
          <w:spacing w:val="1"/>
          <w:sz w:val="21"/>
          <w:szCs w:val="21"/>
          <w:highlight w:val="none"/>
        </w:rPr>
        <w:t xml:space="preserve"> </w:t>
      </w:r>
      <w:r>
        <w:rPr>
          <w:rFonts w:hint="eastAsia" w:asciiTheme="majorEastAsia" w:hAnsiTheme="majorEastAsia" w:eastAsiaTheme="majorEastAsia" w:cstheme="majorEastAsia"/>
          <w:b w:val="0"/>
          <w:color w:val="auto"/>
          <w:spacing w:val="-2"/>
          <w:sz w:val="21"/>
          <w:szCs w:val="21"/>
          <w:highlight w:val="none"/>
        </w:rPr>
        <w:t>联</w:t>
      </w:r>
      <w:r>
        <w:rPr>
          <w:rFonts w:hint="eastAsia" w:asciiTheme="majorEastAsia" w:hAnsiTheme="majorEastAsia" w:eastAsiaTheme="majorEastAsia" w:cstheme="majorEastAsia"/>
          <w:b w:val="0"/>
          <w:color w:val="auto"/>
          <w:sz w:val="21"/>
          <w:szCs w:val="21"/>
          <w:highlight w:val="none"/>
        </w:rPr>
        <w:t>合</w:t>
      </w:r>
      <w:r>
        <w:rPr>
          <w:rFonts w:hint="eastAsia" w:asciiTheme="majorEastAsia" w:hAnsiTheme="majorEastAsia" w:eastAsiaTheme="majorEastAsia" w:cstheme="majorEastAsia"/>
          <w:b w:val="0"/>
          <w:color w:val="auto"/>
          <w:spacing w:val="-2"/>
          <w:sz w:val="21"/>
          <w:szCs w:val="21"/>
          <w:highlight w:val="none"/>
        </w:rPr>
        <w:t>体</w:t>
      </w:r>
      <w:r>
        <w:rPr>
          <w:rFonts w:hint="eastAsia" w:asciiTheme="majorEastAsia" w:hAnsiTheme="majorEastAsia" w:eastAsiaTheme="majorEastAsia" w:cstheme="majorEastAsia"/>
          <w:b w:val="0"/>
          <w:color w:val="auto"/>
          <w:sz w:val="21"/>
          <w:szCs w:val="21"/>
          <w:highlight w:val="none"/>
        </w:rPr>
        <w:t>牵</w:t>
      </w:r>
      <w:r>
        <w:rPr>
          <w:rFonts w:hint="eastAsia" w:asciiTheme="majorEastAsia" w:hAnsiTheme="majorEastAsia" w:eastAsiaTheme="majorEastAsia" w:cstheme="majorEastAsia"/>
          <w:b w:val="0"/>
          <w:color w:val="auto"/>
          <w:spacing w:val="-2"/>
          <w:sz w:val="21"/>
          <w:szCs w:val="21"/>
          <w:highlight w:val="none"/>
        </w:rPr>
        <w:t>头</w:t>
      </w:r>
      <w:r>
        <w:rPr>
          <w:rFonts w:hint="eastAsia" w:asciiTheme="majorEastAsia" w:hAnsiTheme="majorEastAsia" w:eastAsiaTheme="majorEastAsia" w:cstheme="majorEastAsia"/>
          <w:b w:val="0"/>
          <w:color w:val="auto"/>
          <w:sz w:val="21"/>
          <w:szCs w:val="21"/>
          <w:highlight w:val="none"/>
        </w:rPr>
        <w:t>人</w:t>
      </w:r>
      <w:r>
        <w:rPr>
          <w:rFonts w:hint="eastAsia" w:asciiTheme="majorEastAsia" w:hAnsiTheme="majorEastAsia" w:eastAsiaTheme="majorEastAsia" w:cstheme="majorEastAsia"/>
          <w:b w:val="0"/>
          <w:color w:val="auto"/>
          <w:spacing w:val="-2"/>
          <w:sz w:val="21"/>
          <w:szCs w:val="21"/>
          <w:highlight w:val="none"/>
        </w:rPr>
        <w:t>在</w:t>
      </w:r>
      <w:r>
        <w:rPr>
          <w:rFonts w:hint="eastAsia" w:asciiTheme="majorEastAsia" w:hAnsiTheme="majorEastAsia" w:eastAsiaTheme="majorEastAsia" w:cstheme="majorEastAsia"/>
          <w:b w:val="0"/>
          <w:color w:val="auto"/>
          <w:sz w:val="21"/>
          <w:szCs w:val="21"/>
          <w:highlight w:val="none"/>
        </w:rPr>
        <w:t>本</w:t>
      </w:r>
      <w:r>
        <w:rPr>
          <w:rFonts w:hint="eastAsia" w:asciiTheme="majorEastAsia" w:hAnsiTheme="majorEastAsia" w:eastAsiaTheme="majorEastAsia" w:cstheme="majorEastAsia"/>
          <w:b w:val="0"/>
          <w:color w:val="auto"/>
          <w:spacing w:val="-2"/>
          <w:sz w:val="21"/>
          <w:szCs w:val="21"/>
          <w:highlight w:val="none"/>
        </w:rPr>
        <w:t>项目</w:t>
      </w:r>
      <w:r>
        <w:rPr>
          <w:rFonts w:hint="eastAsia" w:asciiTheme="majorEastAsia" w:hAnsiTheme="majorEastAsia" w:eastAsiaTheme="majorEastAsia" w:cstheme="majorEastAsia"/>
          <w:b w:val="0"/>
          <w:color w:val="auto"/>
          <w:sz w:val="21"/>
          <w:szCs w:val="21"/>
          <w:highlight w:val="none"/>
        </w:rPr>
        <w:t>中签</w:t>
      </w:r>
      <w:r>
        <w:rPr>
          <w:rFonts w:hint="eastAsia" w:asciiTheme="majorEastAsia" w:hAnsiTheme="majorEastAsia" w:eastAsiaTheme="majorEastAsia" w:cstheme="majorEastAsia"/>
          <w:b w:val="0"/>
          <w:color w:val="auto"/>
          <w:spacing w:val="-2"/>
          <w:sz w:val="21"/>
          <w:szCs w:val="21"/>
          <w:highlight w:val="none"/>
        </w:rPr>
        <w:t>署</w:t>
      </w:r>
      <w:r>
        <w:rPr>
          <w:rFonts w:hint="eastAsia" w:asciiTheme="majorEastAsia" w:hAnsiTheme="majorEastAsia" w:eastAsiaTheme="majorEastAsia" w:cstheme="majorEastAsia"/>
          <w:b w:val="0"/>
          <w:color w:val="auto"/>
          <w:sz w:val="21"/>
          <w:szCs w:val="21"/>
          <w:highlight w:val="none"/>
        </w:rPr>
        <w:t>的</w:t>
      </w:r>
      <w:r>
        <w:rPr>
          <w:rFonts w:hint="eastAsia" w:asciiTheme="majorEastAsia" w:hAnsiTheme="majorEastAsia" w:eastAsiaTheme="majorEastAsia" w:cstheme="majorEastAsia"/>
          <w:b w:val="0"/>
          <w:color w:val="auto"/>
          <w:spacing w:val="-2"/>
          <w:sz w:val="21"/>
          <w:szCs w:val="21"/>
          <w:highlight w:val="none"/>
        </w:rPr>
        <w:t>一</w:t>
      </w:r>
      <w:r>
        <w:rPr>
          <w:rFonts w:hint="eastAsia" w:asciiTheme="majorEastAsia" w:hAnsiTheme="majorEastAsia" w:eastAsiaTheme="majorEastAsia" w:cstheme="majorEastAsia"/>
          <w:b w:val="0"/>
          <w:color w:val="auto"/>
          <w:sz w:val="21"/>
          <w:szCs w:val="21"/>
          <w:highlight w:val="none"/>
        </w:rPr>
        <w:t>切</w:t>
      </w:r>
      <w:r>
        <w:rPr>
          <w:rFonts w:hint="eastAsia" w:asciiTheme="majorEastAsia" w:hAnsiTheme="majorEastAsia" w:eastAsiaTheme="majorEastAsia" w:cstheme="majorEastAsia"/>
          <w:b w:val="0"/>
          <w:color w:val="auto"/>
          <w:spacing w:val="-2"/>
          <w:sz w:val="21"/>
          <w:szCs w:val="21"/>
          <w:highlight w:val="none"/>
        </w:rPr>
        <w:t>文</w:t>
      </w:r>
      <w:r>
        <w:rPr>
          <w:rFonts w:hint="eastAsia" w:asciiTheme="majorEastAsia" w:hAnsiTheme="majorEastAsia" w:eastAsiaTheme="majorEastAsia" w:cstheme="majorEastAsia"/>
          <w:b w:val="0"/>
          <w:color w:val="auto"/>
          <w:sz w:val="21"/>
          <w:szCs w:val="21"/>
          <w:highlight w:val="none"/>
        </w:rPr>
        <w:t>件</w:t>
      </w:r>
      <w:r>
        <w:rPr>
          <w:rFonts w:hint="eastAsia" w:asciiTheme="majorEastAsia" w:hAnsiTheme="majorEastAsia" w:eastAsiaTheme="majorEastAsia" w:cstheme="majorEastAsia"/>
          <w:b w:val="0"/>
          <w:color w:val="auto"/>
          <w:spacing w:val="-2"/>
          <w:sz w:val="21"/>
          <w:szCs w:val="21"/>
          <w:highlight w:val="none"/>
        </w:rPr>
        <w:t>和</w:t>
      </w:r>
      <w:r>
        <w:rPr>
          <w:rFonts w:hint="eastAsia" w:asciiTheme="majorEastAsia" w:hAnsiTheme="majorEastAsia" w:eastAsiaTheme="majorEastAsia" w:cstheme="majorEastAsia"/>
          <w:b w:val="0"/>
          <w:color w:val="auto"/>
          <w:sz w:val="21"/>
          <w:szCs w:val="21"/>
          <w:highlight w:val="none"/>
        </w:rPr>
        <w:t>处</w:t>
      </w:r>
      <w:r>
        <w:rPr>
          <w:rFonts w:hint="eastAsia" w:asciiTheme="majorEastAsia" w:hAnsiTheme="majorEastAsia" w:eastAsiaTheme="majorEastAsia" w:cstheme="majorEastAsia"/>
          <w:b w:val="0"/>
          <w:color w:val="auto"/>
          <w:spacing w:val="-2"/>
          <w:sz w:val="21"/>
          <w:szCs w:val="21"/>
          <w:highlight w:val="none"/>
        </w:rPr>
        <w:t>理</w:t>
      </w:r>
      <w:r>
        <w:rPr>
          <w:rFonts w:hint="eastAsia" w:asciiTheme="majorEastAsia" w:hAnsiTheme="majorEastAsia" w:eastAsiaTheme="majorEastAsia" w:cstheme="majorEastAsia"/>
          <w:b w:val="0"/>
          <w:color w:val="auto"/>
          <w:sz w:val="21"/>
          <w:szCs w:val="21"/>
          <w:highlight w:val="none"/>
        </w:rPr>
        <w:t>的一</w:t>
      </w:r>
      <w:r>
        <w:rPr>
          <w:rFonts w:hint="eastAsia" w:asciiTheme="majorEastAsia" w:hAnsiTheme="majorEastAsia" w:eastAsiaTheme="majorEastAsia" w:cstheme="majorEastAsia"/>
          <w:b w:val="0"/>
          <w:color w:val="auto"/>
          <w:spacing w:val="-2"/>
          <w:sz w:val="21"/>
          <w:szCs w:val="21"/>
          <w:highlight w:val="none"/>
        </w:rPr>
        <w:t>切</w:t>
      </w:r>
      <w:r>
        <w:rPr>
          <w:rFonts w:hint="eastAsia" w:asciiTheme="majorEastAsia" w:hAnsiTheme="majorEastAsia" w:eastAsiaTheme="majorEastAsia" w:cstheme="majorEastAsia"/>
          <w:b w:val="0"/>
          <w:color w:val="auto"/>
          <w:sz w:val="21"/>
          <w:szCs w:val="21"/>
          <w:highlight w:val="none"/>
        </w:rPr>
        <w:t>事</w:t>
      </w:r>
      <w:r>
        <w:rPr>
          <w:rFonts w:hint="eastAsia" w:asciiTheme="majorEastAsia" w:hAnsiTheme="majorEastAsia" w:eastAsiaTheme="majorEastAsia" w:cstheme="majorEastAsia"/>
          <w:b w:val="0"/>
          <w:color w:val="auto"/>
          <w:spacing w:val="-2"/>
          <w:sz w:val="21"/>
          <w:szCs w:val="21"/>
          <w:highlight w:val="none"/>
        </w:rPr>
        <w:t>宜</w:t>
      </w:r>
      <w:r>
        <w:rPr>
          <w:rFonts w:hint="eastAsia" w:asciiTheme="majorEastAsia" w:hAnsiTheme="majorEastAsia" w:eastAsiaTheme="majorEastAsia" w:cstheme="majorEastAsia"/>
          <w:b w:val="0"/>
          <w:color w:val="auto"/>
          <w:spacing w:val="-24"/>
          <w:sz w:val="21"/>
          <w:szCs w:val="21"/>
          <w:highlight w:val="none"/>
        </w:rPr>
        <w:t>，</w:t>
      </w:r>
      <w:r>
        <w:rPr>
          <w:rFonts w:hint="eastAsia" w:asciiTheme="majorEastAsia" w:hAnsiTheme="majorEastAsia" w:eastAsiaTheme="majorEastAsia" w:cstheme="majorEastAsia"/>
          <w:b w:val="0"/>
          <w:color w:val="auto"/>
          <w:sz w:val="21"/>
          <w:szCs w:val="21"/>
          <w:highlight w:val="none"/>
        </w:rPr>
        <w:t>联</w:t>
      </w:r>
      <w:r>
        <w:rPr>
          <w:rFonts w:hint="eastAsia" w:asciiTheme="majorEastAsia" w:hAnsiTheme="majorEastAsia" w:eastAsiaTheme="majorEastAsia" w:cstheme="majorEastAsia"/>
          <w:b w:val="0"/>
          <w:color w:val="auto"/>
          <w:spacing w:val="-2"/>
          <w:sz w:val="21"/>
          <w:szCs w:val="21"/>
          <w:highlight w:val="none"/>
        </w:rPr>
        <w:t>合</w:t>
      </w:r>
      <w:r>
        <w:rPr>
          <w:rFonts w:hint="eastAsia" w:asciiTheme="majorEastAsia" w:hAnsiTheme="majorEastAsia" w:eastAsiaTheme="majorEastAsia" w:cstheme="majorEastAsia"/>
          <w:b w:val="0"/>
          <w:color w:val="auto"/>
          <w:sz w:val="21"/>
          <w:szCs w:val="21"/>
          <w:highlight w:val="none"/>
        </w:rPr>
        <w:t>体</w:t>
      </w:r>
      <w:r>
        <w:rPr>
          <w:rFonts w:hint="eastAsia" w:asciiTheme="majorEastAsia" w:hAnsiTheme="majorEastAsia" w:eastAsiaTheme="majorEastAsia" w:cstheme="majorEastAsia"/>
          <w:b w:val="0"/>
          <w:color w:val="auto"/>
          <w:spacing w:val="-2"/>
          <w:sz w:val="21"/>
          <w:szCs w:val="21"/>
          <w:highlight w:val="none"/>
        </w:rPr>
        <w:t>各成</w:t>
      </w:r>
      <w:r>
        <w:rPr>
          <w:rFonts w:hint="eastAsia" w:asciiTheme="majorEastAsia" w:hAnsiTheme="majorEastAsia" w:eastAsiaTheme="majorEastAsia" w:cstheme="majorEastAsia"/>
          <w:b w:val="0"/>
          <w:color w:val="auto"/>
          <w:sz w:val="21"/>
          <w:szCs w:val="21"/>
          <w:highlight w:val="none"/>
        </w:rPr>
        <w:t>员均</w:t>
      </w:r>
      <w:r>
        <w:rPr>
          <w:rFonts w:hint="eastAsia" w:asciiTheme="majorEastAsia" w:hAnsiTheme="majorEastAsia" w:eastAsiaTheme="majorEastAsia" w:cstheme="majorEastAsia"/>
          <w:b w:val="0"/>
          <w:color w:val="auto"/>
          <w:spacing w:val="-2"/>
          <w:sz w:val="21"/>
          <w:szCs w:val="21"/>
          <w:highlight w:val="none"/>
        </w:rPr>
        <w:t>予</w:t>
      </w:r>
      <w:r>
        <w:rPr>
          <w:rFonts w:hint="eastAsia" w:asciiTheme="majorEastAsia" w:hAnsiTheme="majorEastAsia" w:eastAsiaTheme="majorEastAsia" w:cstheme="majorEastAsia"/>
          <w:b w:val="0"/>
          <w:color w:val="auto"/>
          <w:sz w:val="21"/>
          <w:szCs w:val="21"/>
          <w:highlight w:val="none"/>
        </w:rPr>
        <w:t>以</w:t>
      </w:r>
      <w:r>
        <w:rPr>
          <w:rFonts w:hint="eastAsia" w:asciiTheme="majorEastAsia" w:hAnsiTheme="majorEastAsia" w:eastAsiaTheme="majorEastAsia" w:cstheme="majorEastAsia"/>
          <w:b w:val="0"/>
          <w:color w:val="auto"/>
          <w:spacing w:val="-2"/>
          <w:sz w:val="21"/>
          <w:szCs w:val="21"/>
          <w:highlight w:val="none"/>
        </w:rPr>
        <w:t>承</w:t>
      </w:r>
      <w:r>
        <w:rPr>
          <w:rFonts w:hint="eastAsia" w:asciiTheme="majorEastAsia" w:hAnsiTheme="majorEastAsia" w:eastAsiaTheme="majorEastAsia" w:cstheme="majorEastAsia"/>
          <w:b w:val="0"/>
          <w:color w:val="auto"/>
          <w:sz w:val="21"/>
          <w:szCs w:val="21"/>
          <w:highlight w:val="none"/>
        </w:rPr>
        <w:t>认。 联合体各成员将</w:t>
      </w:r>
      <w:r>
        <w:rPr>
          <w:rFonts w:hint="eastAsia" w:asciiTheme="majorEastAsia" w:hAnsiTheme="majorEastAsia" w:eastAsiaTheme="majorEastAsia" w:cstheme="majorEastAsia"/>
          <w:b w:val="0"/>
          <w:color w:val="auto"/>
          <w:spacing w:val="-2"/>
          <w:sz w:val="21"/>
          <w:szCs w:val="21"/>
          <w:highlight w:val="none"/>
        </w:rPr>
        <w:t>严</w:t>
      </w:r>
      <w:r>
        <w:rPr>
          <w:rFonts w:hint="eastAsia" w:asciiTheme="majorEastAsia" w:hAnsiTheme="majorEastAsia" w:eastAsiaTheme="majorEastAsia" w:cstheme="majorEastAsia"/>
          <w:b w:val="0"/>
          <w:color w:val="auto"/>
          <w:sz w:val="21"/>
          <w:szCs w:val="21"/>
          <w:highlight w:val="none"/>
        </w:rPr>
        <w:t>格按</w:t>
      </w:r>
      <w:r>
        <w:rPr>
          <w:rFonts w:hint="eastAsia" w:asciiTheme="majorEastAsia" w:hAnsiTheme="majorEastAsia" w:eastAsiaTheme="majorEastAsia" w:cstheme="majorEastAsia"/>
          <w:b w:val="0"/>
          <w:color w:val="auto"/>
          <w:spacing w:val="-2"/>
          <w:sz w:val="21"/>
          <w:szCs w:val="21"/>
          <w:highlight w:val="none"/>
        </w:rPr>
        <w:t>照</w:t>
      </w:r>
      <w:r>
        <w:rPr>
          <w:rFonts w:hint="eastAsia" w:asciiTheme="majorEastAsia" w:hAnsiTheme="majorEastAsia" w:eastAsiaTheme="majorEastAsia" w:cstheme="majorEastAsia"/>
          <w:b w:val="0"/>
          <w:color w:val="auto"/>
          <w:sz w:val="21"/>
          <w:szCs w:val="21"/>
          <w:highlight w:val="none"/>
        </w:rPr>
        <w:t>招标文件、投标</w:t>
      </w:r>
      <w:r>
        <w:rPr>
          <w:rFonts w:hint="eastAsia" w:asciiTheme="majorEastAsia" w:hAnsiTheme="majorEastAsia" w:eastAsiaTheme="majorEastAsia" w:cstheme="majorEastAsia"/>
          <w:b w:val="0"/>
          <w:color w:val="auto"/>
          <w:spacing w:val="-2"/>
          <w:sz w:val="21"/>
          <w:szCs w:val="21"/>
          <w:highlight w:val="none"/>
        </w:rPr>
        <w:t>文</w:t>
      </w:r>
      <w:r>
        <w:rPr>
          <w:rFonts w:hint="eastAsia" w:asciiTheme="majorEastAsia" w:hAnsiTheme="majorEastAsia" w:eastAsiaTheme="majorEastAsia" w:cstheme="majorEastAsia"/>
          <w:b w:val="0"/>
          <w:color w:val="auto"/>
          <w:sz w:val="21"/>
          <w:szCs w:val="21"/>
          <w:highlight w:val="none"/>
        </w:rPr>
        <w:t>件和</w:t>
      </w:r>
      <w:r>
        <w:rPr>
          <w:rFonts w:hint="eastAsia" w:asciiTheme="majorEastAsia" w:hAnsiTheme="majorEastAsia" w:eastAsiaTheme="majorEastAsia" w:cstheme="majorEastAsia"/>
          <w:b w:val="0"/>
          <w:color w:val="auto"/>
          <w:spacing w:val="-2"/>
          <w:sz w:val="21"/>
          <w:szCs w:val="21"/>
          <w:highlight w:val="none"/>
        </w:rPr>
        <w:t>合</w:t>
      </w:r>
      <w:r>
        <w:rPr>
          <w:rFonts w:hint="eastAsia" w:asciiTheme="majorEastAsia" w:hAnsiTheme="majorEastAsia" w:eastAsiaTheme="majorEastAsia" w:cstheme="majorEastAsia"/>
          <w:b w:val="0"/>
          <w:color w:val="auto"/>
          <w:sz w:val="21"/>
          <w:szCs w:val="21"/>
          <w:highlight w:val="none"/>
        </w:rPr>
        <w:t>同的要求全面履</w:t>
      </w:r>
      <w:r>
        <w:rPr>
          <w:rFonts w:hint="eastAsia" w:asciiTheme="majorEastAsia" w:hAnsiTheme="majorEastAsia" w:eastAsiaTheme="majorEastAsia" w:cstheme="majorEastAsia"/>
          <w:b w:val="0"/>
          <w:color w:val="auto"/>
          <w:spacing w:val="-2"/>
          <w:sz w:val="21"/>
          <w:szCs w:val="21"/>
          <w:highlight w:val="none"/>
        </w:rPr>
        <w:t>行</w:t>
      </w:r>
      <w:r>
        <w:rPr>
          <w:rFonts w:hint="eastAsia" w:asciiTheme="majorEastAsia" w:hAnsiTheme="majorEastAsia" w:eastAsiaTheme="majorEastAsia" w:cstheme="majorEastAsia"/>
          <w:b w:val="0"/>
          <w:color w:val="auto"/>
          <w:sz w:val="21"/>
          <w:szCs w:val="21"/>
          <w:highlight w:val="none"/>
        </w:rPr>
        <w:t>义务</w:t>
      </w:r>
      <w:r>
        <w:rPr>
          <w:rFonts w:hint="eastAsia" w:asciiTheme="majorEastAsia" w:hAnsiTheme="majorEastAsia" w:eastAsiaTheme="majorEastAsia" w:cstheme="majorEastAsia"/>
          <w:b w:val="0"/>
          <w:color w:val="auto"/>
          <w:spacing w:val="-2"/>
          <w:sz w:val="21"/>
          <w:szCs w:val="21"/>
          <w:highlight w:val="none"/>
        </w:rPr>
        <w:t>，</w:t>
      </w:r>
      <w:r>
        <w:rPr>
          <w:rFonts w:hint="eastAsia" w:asciiTheme="majorEastAsia" w:hAnsiTheme="majorEastAsia" w:eastAsiaTheme="majorEastAsia" w:cstheme="majorEastAsia"/>
          <w:b w:val="0"/>
          <w:color w:val="auto"/>
          <w:sz w:val="21"/>
          <w:szCs w:val="21"/>
          <w:highlight w:val="none"/>
        </w:rPr>
        <w:t>并向招标人承</w:t>
      </w:r>
      <w:r>
        <w:rPr>
          <w:rFonts w:hint="eastAsia" w:asciiTheme="majorEastAsia" w:hAnsiTheme="majorEastAsia" w:eastAsiaTheme="majorEastAsia" w:cstheme="majorEastAsia"/>
          <w:b w:val="0"/>
          <w:color w:val="auto"/>
          <w:spacing w:val="-2"/>
          <w:sz w:val="21"/>
          <w:szCs w:val="21"/>
          <w:highlight w:val="none"/>
        </w:rPr>
        <w:t>担</w:t>
      </w:r>
      <w:r>
        <w:rPr>
          <w:rFonts w:hint="eastAsia" w:asciiTheme="majorEastAsia" w:hAnsiTheme="majorEastAsia" w:eastAsiaTheme="majorEastAsia" w:cstheme="majorEastAsia"/>
          <w:b w:val="0"/>
          <w:color w:val="auto"/>
          <w:sz w:val="21"/>
          <w:szCs w:val="21"/>
          <w:highlight w:val="none"/>
        </w:rPr>
        <w:t>连 带责</w:t>
      </w:r>
      <w:r>
        <w:rPr>
          <w:rFonts w:hint="eastAsia" w:asciiTheme="majorEastAsia" w:hAnsiTheme="majorEastAsia" w:eastAsiaTheme="majorEastAsia" w:cstheme="majorEastAsia"/>
          <w:b w:val="0"/>
          <w:color w:val="auto"/>
          <w:spacing w:val="-2"/>
          <w:sz w:val="21"/>
          <w:szCs w:val="21"/>
          <w:highlight w:val="none"/>
        </w:rPr>
        <w:t>任</w:t>
      </w:r>
      <w:r>
        <w:rPr>
          <w:rFonts w:hint="eastAsia" w:asciiTheme="majorEastAsia" w:hAnsiTheme="majorEastAsia" w:eastAsiaTheme="majorEastAsia" w:cstheme="majorEastAsia"/>
          <w:b w:val="0"/>
          <w:color w:val="auto"/>
          <w:sz w:val="21"/>
          <w:szCs w:val="21"/>
          <w:highlight w:val="none"/>
        </w:rPr>
        <w:t>。</w:t>
      </w:r>
    </w:p>
    <w:p>
      <w:pPr>
        <w:widowControl w:val="0"/>
        <w:shd w:val="clear" w:fill="FFFFFF" w:themeFill="background1"/>
        <w:tabs>
          <w:tab w:val="left" w:pos="8740"/>
        </w:tabs>
        <w:autoSpaceDE w:val="0"/>
        <w:autoSpaceDN w:val="0"/>
        <w:adjustRightInd w:val="0"/>
        <w:spacing w:before="17"/>
        <w:ind w:left="52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4. </w:t>
      </w:r>
      <w:r>
        <w:rPr>
          <w:rFonts w:hint="eastAsia" w:asciiTheme="majorEastAsia" w:hAnsiTheme="majorEastAsia" w:eastAsiaTheme="majorEastAsia" w:cstheme="majorEastAsia"/>
          <w:b w:val="0"/>
          <w:color w:val="auto"/>
          <w:spacing w:val="1"/>
          <w:sz w:val="21"/>
          <w:szCs w:val="21"/>
          <w:highlight w:val="none"/>
        </w:rPr>
        <w:t xml:space="preserve"> </w:t>
      </w:r>
      <w:r>
        <w:rPr>
          <w:rFonts w:hint="eastAsia" w:asciiTheme="majorEastAsia" w:hAnsiTheme="majorEastAsia" w:eastAsiaTheme="majorEastAsia" w:cstheme="majorEastAsia"/>
          <w:b w:val="0"/>
          <w:color w:val="auto"/>
          <w:spacing w:val="-2"/>
          <w:sz w:val="21"/>
          <w:szCs w:val="21"/>
          <w:highlight w:val="none"/>
        </w:rPr>
        <w:t>联</w:t>
      </w:r>
      <w:r>
        <w:rPr>
          <w:rFonts w:hint="eastAsia" w:asciiTheme="majorEastAsia" w:hAnsiTheme="majorEastAsia" w:eastAsiaTheme="majorEastAsia" w:cstheme="majorEastAsia"/>
          <w:b w:val="0"/>
          <w:color w:val="auto"/>
          <w:sz w:val="21"/>
          <w:szCs w:val="21"/>
          <w:highlight w:val="none"/>
        </w:rPr>
        <w:t>合</w:t>
      </w:r>
      <w:r>
        <w:rPr>
          <w:rFonts w:hint="eastAsia" w:asciiTheme="majorEastAsia" w:hAnsiTheme="majorEastAsia" w:eastAsiaTheme="majorEastAsia" w:cstheme="majorEastAsia"/>
          <w:b w:val="0"/>
          <w:color w:val="auto"/>
          <w:spacing w:val="-2"/>
          <w:sz w:val="21"/>
          <w:szCs w:val="21"/>
          <w:highlight w:val="none"/>
        </w:rPr>
        <w:t>体</w:t>
      </w:r>
      <w:r>
        <w:rPr>
          <w:rFonts w:hint="eastAsia" w:asciiTheme="majorEastAsia" w:hAnsiTheme="majorEastAsia" w:eastAsiaTheme="majorEastAsia" w:cstheme="majorEastAsia"/>
          <w:b w:val="0"/>
          <w:color w:val="auto"/>
          <w:sz w:val="21"/>
          <w:szCs w:val="21"/>
          <w:highlight w:val="none"/>
        </w:rPr>
        <w:t>各</w:t>
      </w:r>
      <w:r>
        <w:rPr>
          <w:rFonts w:hint="eastAsia" w:asciiTheme="majorEastAsia" w:hAnsiTheme="majorEastAsia" w:eastAsiaTheme="majorEastAsia" w:cstheme="majorEastAsia"/>
          <w:b w:val="0"/>
          <w:color w:val="auto"/>
          <w:spacing w:val="-2"/>
          <w:sz w:val="21"/>
          <w:szCs w:val="21"/>
          <w:highlight w:val="none"/>
        </w:rPr>
        <w:t>成</w:t>
      </w:r>
      <w:r>
        <w:rPr>
          <w:rFonts w:hint="eastAsia" w:asciiTheme="majorEastAsia" w:hAnsiTheme="majorEastAsia" w:eastAsiaTheme="majorEastAsia" w:cstheme="majorEastAsia"/>
          <w:b w:val="0"/>
          <w:color w:val="auto"/>
          <w:sz w:val="21"/>
          <w:szCs w:val="21"/>
          <w:highlight w:val="none"/>
        </w:rPr>
        <w:t>员</w:t>
      </w:r>
      <w:r>
        <w:rPr>
          <w:rFonts w:hint="eastAsia" w:asciiTheme="majorEastAsia" w:hAnsiTheme="majorEastAsia" w:eastAsiaTheme="majorEastAsia" w:cstheme="majorEastAsia"/>
          <w:b w:val="0"/>
          <w:color w:val="auto"/>
          <w:spacing w:val="-2"/>
          <w:sz w:val="21"/>
          <w:szCs w:val="21"/>
          <w:highlight w:val="none"/>
        </w:rPr>
        <w:t>单</w:t>
      </w:r>
      <w:r>
        <w:rPr>
          <w:rFonts w:hint="eastAsia" w:asciiTheme="majorEastAsia" w:hAnsiTheme="majorEastAsia" w:eastAsiaTheme="majorEastAsia" w:cstheme="majorEastAsia"/>
          <w:b w:val="0"/>
          <w:color w:val="auto"/>
          <w:sz w:val="21"/>
          <w:szCs w:val="21"/>
          <w:highlight w:val="none"/>
        </w:rPr>
        <w:t>位</w:t>
      </w:r>
      <w:r>
        <w:rPr>
          <w:rFonts w:hint="eastAsia" w:asciiTheme="majorEastAsia" w:hAnsiTheme="majorEastAsia" w:eastAsiaTheme="majorEastAsia" w:cstheme="majorEastAsia"/>
          <w:b w:val="0"/>
          <w:color w:val="auto"/>
          <w:spacing w:val="-2"/>
          <w:sz w:val="21"/>
          <w:szCs w:val="21"/>
          <w:highlight w:val="none"/>
        </w:rPr>
        <w:t>内部</w:t>
      </w:r>
      <w:r>
        <w:rPr>
          <w:rFonts w:hint="eastAsia" w:asciiTheme="majorEastAsia" w:hAnsiTheme="majorEastAsia" w:eastAsiaTheme="majorEastAsia" w:cstheme="majorEastAsia"/>
          <w:b w:val="0"/>
          <w:color w:val="auto"/>
          <w:sz w:val="21"/>
          <w:szCs w:val="21"/>
          <w:highlight w:val="none"/>
        </w:rPr>
        <w:t>的职</w:t>
      </w:r>
      <w:r>
        <w:rPr>
          <w:rFonts w:hint="eastAsia" w:asciiTheme="majorEastAsia" w:hAnsiTheme="majorEastAsia" w:eastAsiaTheme="majorEastAsia" w:cstheme="majorEastAsia"/>
          <w:b w:val="0"/>
          <w:color w:val="auto"/>
          <w:spacing w:val="-2"/>
          <w:sz w:val="21"/>
          <w:szCs w:val="21"/>
          <w:highlight w:val="none"/>
        </w:rPr>
        <w:t>责</w:t>
      </w:r>
      <w:r>
        <w:rPr>
          <w:rFonts w:hint="eastAsia" w:asciiTheme="majorEastAsia" w:hAnsiTheme="majorEastAsia" w:eastAsiaTheme="majorEastAsia" w:cstheme="majorEastAsia"/>
          <w:b w:val="0"/>
          <w:color w:val="auto"/>
          <w:sz w:val="21"/>
          <w:szCs w:val="21"/>
          <w:highlight w:val="none"/>
        </w:rPr>
        <w:t>分</w:t>
      </w:r>
      <w:r>
        <w:rPr>
          <w:rFonts w:hint="eastAsia" w:asciiTheme="majorEastAsia" w:hAnsiTheme="majorEastAsia" w:eastAsiaTheme="majorEastAsia" w:cstheme="majorEastAsia"/>
          <w:b w:val="0"/>
          <w:color w:val="auto"/>
          <w:spacing w:val="-2"/>
          <w:sz w:val="21"/>
          <w:szCs w:val="21"/>
          <w:highlight w:val="none"/>
        </w:rPr>
        <w:t>工</w:t>
      </w:r>
      <w:r>
        <w:rPr>
          <w:rFonts w:hint="eastAsia" w:asciiTheme="majorEastAsia" w:hAnsiTheme="majorEastAsia" w:eastAsiaTheme="majorEastAsia" w:cstheme="majorEastAsia"/>
          <w:b w:val="0"/>
          <w:color w:val="auto"/>
          <w:sz w:val="21"/>
          <w:szCs w:val="21"/>
          <w:highlight w:val="none"/>
        </w:rPr>
        <w:t>如</w:t>
      </w:r>
      <w:r>
        <w:rPr>
          <w:rFonts w:hint="eastAsia" w:asciiTheme="majorEastAsia" w:hAnsiTheme="majorEastAsia" w:eastAsiaTheme="majorEastAsia" w:cstheme="majorEastAsia"/>
          <w:b w:val="0"/>
          <w:color w:val="auto"/>
          <w:spacing w:val="-2"/>
          <w:sz w:val="21"/>
          <w:szCs w:val="21"/>
          <w:highlight w:val="none"/>
        </w:rPr>
        <w:t>下</w:t>
      </w:r>
      <w:r>
        <w:rPr>
          <w:rFonts w:hint="eastAsia" w:asciiTheme="majorEastAsia" w:hAnsiTheme="majorEastAsia" w:eastAsiaTheme="majorEastAsia" w:cstheme="majorEastAsia"/>
          <w:b w:val="0"/>
          <w:color w:val="auto"/>
          <w:spacing w:val="-2"/>
          <w:sz w:val="21"/>
          <w:szCs w:val="21"/>
          <w:highlight w:val="none"/>
          <w:lang w:eastAsia="zh-CN"/>
        </w:rPr>
        <w:t>：</w:t>
      </w:r>
      <w:r>
        <w:rPr>
          <w:rFonts w:hint="eastAsia" w:asciiTheme="majorEastAsia" w:hAnsiTheme="majorEastAsia" w:eastAsiaTheme="majorEastAsia" w:cstheme="majorEastAsia"/>
          <w:b w:val="0"/>
          <w:color w:val="auto"/>
          <w:spacing w:val="-2"/>
          <w:sz w:val="21"/>
          <w:szCs w:val="21"/>
          <w:highlight w:val="none"/>
          <w:u w:val="single"/>
          <w:lang w:val="en-US" w:eastAsia="zh-CN"/>
        </w:rPr>
        <w:t xml:space="preserve">                                   </w:t>
      </w:r>
      <w:r>
        <w:rPr>
          <w:rFonts w:hint="eastAsia" w:asciiTheme="majorEastAsia" w:hAnsiTheme="majorEastAsia" w:eastAsiaTheme="majorEastAsia" w:cstheme="majorEastAsia"/>
          <w:b w:val="0"/>
          <w:color w:val="auto"/>
          <w:sz w:val="21"/>
          <w:szCs w:val="21"/>
          <w:highlight w:val="none"/>
        </w:rPr>
        <w:t>。</w:t>
      </w:r>
      <w:r>
        <w:rPr>
          <w:rFonts w:hint="eastAsia" w:asciiTheme="majorEastAsia" w:hAnsiTheme="majorEastAsia" w:eastAsiaTheme="majorEastAsia" w:cstheme="majorEastAsia"/>
          <w:b w:val="0"/>
          <w:color w:val="auto"/>
          <w:spacing w:val="-2"/>
          <w:sz w:val="21"/>
          <w:szCs w:val="21"/>
          <w:highlight w:val="none"/>
          <w:lang w:eastAsia="zh-CN"/>
        </w:rPr>
        <w:tab/>
      </w:r>
    </w:p>
    <w:p>
      <w:pPr>
        <w:widowControl w:val="0"/>
        <w:shd w:val="clear" w:fill="FFFFFF" w:themeFill="background1"/>
        <w:autoSpaceDE w:val="0"/>
        <w:autoSpaceDN w:val="0"/>
        <w:adjustRightInd w:val="0"/>
        <w:spacing w:before="83" w:line="294" w:lineRule="auto"/>
        <w:ind w:left="100" w:right="239" w:firstLine="4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5. </w:t>
      </w:r>
      <w:r>
        <w:rPr>
          <w:rFonts w:hint="eastAsia" w:asciiTheme="majorEastAsia" w:hAnsiTheme="majorEastAsia" w:eastAsiaTheme="majorEastAsia" w:cstheme="majorEastAsia"/>
          <w:b w:val="0"/>
          <w:color w:val="auto"/>
          <w:spacing w:val="1"/>
          <w:sz w:val="21"/>
          <w:szCs w:val="21"/>
          <w:highlight w:val="none"/>
        </w:rPr>
        <w:t xml:space="preserve"> </w:t>
      </w:r>
      <w:r>
        <w:rPr>
          <w:rFonts w:hint="eastAsia" w:asciiTheme="majorEastAsia" w:hAnsiTheme="majorEastAsia" w:eastAsiaTheme="majorEastAsia" w:cstheme="majorEastAsia"/>
          <w:b w:val="0"/>
          <w:color w:val="auto"/>
          <w:spacing w:val="-2"/>
          <w:sz w:val="21"/>
          <w:szCs w:val="21"/>
          <w:highlight w:val="none"/>
        </w:rPr>
        <w:t>本</w:t>
      </w:r>
      <w:r>
        <w:rPr>
          <w:rFonts w:hint="eastAsia" w:asciiTheme="majorEastAsia" w:hAnsiTheme="majorEastAsia" w:eastAsiaTheme="majorEastAsia" w:cstheme="majorEastAsia"/>
          <w:b w:val="0"/>
          <w:color w:val="auto"/>
          <w:sz w:val="21"/>
          <w:szCs w:val="21"/>
          <w:highlight w:val="none"/>
        </w:rPr>
        <w:t>协</w:t>
      </w:r>
      <w:r>
        <w:rPr>
          <w:rFonts w:hint="eastAsia" w:asciiTheme="majorEastAsia" w:hAnsiTheme="majorEastAsia" w:eastAsiaTheme="majorEastAsia" w:cstheme="majorEastAsia"/>
          <w:b w:val="0"/>
          <w:color w:val="auto"/>
          <w:spacing w:val="-2"/>
          <w:sz w:val="21"/>
          <w:szCs w:val="21"/>
          <w:highlight w:val="none"/>
        </w:rPr>
        <w:t>议</w:t>
      </w:r>
      <w:r>
        <w:rPr>
          <w:rFonts w:hint="eastAsia" w:asciiTheme="majorEastAsia" w:hAnsiTheme="majorEastAsia" w:eastAsiaTheme="majorEastAsia" w:cstheme="majorEastAsia"/>
          <w:b w:val="0"/>
          <w:color w:val="auto"/>
          <w:sz w:val="21"/>
          <w:szCs w:val="21"/>
          <w:highlight w:val="none"/>
        </w:rPr>
        <w:t>书</w:t>
      </w:r>
      <w:r>
        <w:rPr>
          <w:rFonts w:hint="eastAsia" w:asciiTheme="majorEastAsia" w:hAnsiTheme="majorEastAsia" w:eastAsiaTheme="majorEastAsia" w:cstheme="majorEastAsia"/>
          <w:b w:val="0"/>
          <w:color w:val="auto"/>
          <w:spacing w:val="-2"/>
          <w:sz w:val="21"/>
          <w:szCs w:val="21"/>
          <w:highlight w:val="none"/>
        </w:rPr>
        <w:t>自</w:t>
      </w:r>
      <w:r>
        <w:rPr>
          <w:rFonts w:hint="eastAsia" w:asciiTheme="majorEastAsia" w:hAnsiTheme="majorEastAsia" w:eastAsiaTheme="majorEastAsia" w:cstheme="majorEastAsia"/>
          <w:b w:val="0"/>
          <w:color w:val="auto"/>
          <w:sz w:val="21"/>
          <w:szCs w:val="21"/>
          <w:highlight w:val="none"/>
        </w:rPr>
        <w:t>所</w:t>
      </w:r>
      <w:r>
        <w:rPr>
          <w:rFonts w:hint="eastAsia" w:asciiTheme="majorEastAsia" w:hAnsiTheme="majorEastAsia" w:eastAsiaTheme="majorEastAsia" w:cstheme="majorEastAsia"/>
          <w:b w:val="0"/>
          <w:color w:val="auto"/>
          <w:spacing w:val="-2"/>
          <w:sz w:val="21"/>
          <w:szCs w:val="21"/>
          <w:highlight w:val="none"/>
        </w:rPr>
        <w:t>有</w:t>
      </w:r>
      <w:r>
        <w:rPr>
          <w:rFonts w:hint="eastAsia" w:asciiTheme="majorEastAsia" w:hAnsiTheme="majorEastAsia" w:eastAsiaTheme="majorEastAsia" w:cstheme="majorEastAsia"/>
          <w:b w:val="0"/>
          <w:color w:val="auto"/>
          <w:sz w:val="21"/>
          <w:szCs w:val="21"/>
          <w:highlight w:val="none"/>
        </w:rPr>
        <w:t>成</w:t>
      </w:r>
      <w:r>
        <w:rPr>
          <w:rFonts w:hint="eastAsia" w:asciiTheme="majorEastAsia" w:hAnsiTheme="majorEastAsia" w:eastAsiaTheme="majorEastAsia" w:cstheme="majorEastAsia"/>
          <w:b w:val="0"/>
          <w:color w:val="auto"/>
          <w:spacing w:val="-2"/>
          <w:sz w:val="21"/>
          <w:szCs w:val="21"/>
          <w:highlight w:val="none"/>
        </w:rPr>
        <w:t>员单</w:t>
      </w:r>
      <w:r>
        <w:rPr>
          <w:rFonts w:hint="eastAsia" w:asciiTheme="majorEastAsia" w:hAnsiTheme="majorEastAsia" w:eastAsiaTheme="majorEastAsia" w:cstheme="majorEastAsia"/>
          <w:b w:val="0"/>
          <w:color w:val="auto"/>
          <w:sz w:val="21"/>
          <w:szCs w:val="21"/>
          <w:highlight w:val="none"/>
        </w:rPr>
        <w:t>位法</w:t>
      </w:r>
      <w:r>
        <w:rPr>
          <w:rFonts w:hint="eastAsia" w:asciiTheme="majorEastAsia" w:hAnsiTheme="majorEastAsia" w:eastAsiaTheme="majorEastAsia" w:cstheme="majorEastAsia"/>
          <w:b w:val="0"/>
          <w:color w:val="auto"/>
          <w:spacing w:val="-2"/>
          <w:sz w:val="21"/>
          <w:szCs w:val="21"/>
          <w:highlight w:val="none"/>
        </w:rPr>
        <w:t>定</w:t>
      </w:r>
      <w:r>
        <w:rPr>
          <w:rFonts w:hint="eastAsia" w:asciiTheme="majorEastAsia" w:hAnsiTheme="majorEastAsia" w:eastAsiaTheme="majorEastAsia" w:cstheme="majorEastAsia"/>
          <w:b w:val="0"/>
          <w:color w:val="auto"/>
          <w:sz w:val="21"/>
          <w:szCs w:val="21"/>
          <w:highlight w:val="none"/>
        </w:rPr>
        <w:t>代</w:t>
      </w:r>
      <w:r>
        <w:rPr>
          <w:rFonts w:hint="eastAsia" w:asciiTheme="majorEastAsia" w:hAnsiTheme="majorEastAsia" w:eastAsiaTheme="majorEastAsia" w:cstheme="majorEastAsia"/>
          <w:b w:val="0"/>
          <w:color w:val="auto"/>
          <w:spacing w:val="-2"/>
          <w:sz w:val="21"/>
          <w:szCs w:val="21"/>
          <w:highlight w:val="none"/>
        </w:rPr>
        <w:t>表</w:t>
      </w:r>
      <w:r>
        <w:rPr>
          <w:rFonts w:hint="eastAsia" w:asciiTheme="majorEastAsia" w:hAnsiTheme="majorEastAsia" w:eastAsiaTheme="majorEastAsia" w:cstheme="majorEastAsia"/>
          <w:b w:val="0"/>
          <w:color w:val="auto"/>
          <w:sz w:val="21"/>
          <w:szCs w:val="21"/>
          <w:highlight w:val="none"/>
        </w:rPr>
        <w:t>人</w:t>
      </w:r>
      <w:r>
        <w:rPr>
          <w:rFonts w:hint="eastAsia" w:asciiTheme="majorEastAsia" w:hAnsiTheme="majorEastAsia" w:eastAsiaTheme="majorEastAsia" w:cstheme="majorEastAsia"/>
          <w:b w:val="0"/>
          <w:color w:val="auto"/>
          <w:spacing w:val="-2"/>
          <w:sz w:val="21"/>
          <w:szCs w:val="21"/>
          <w:highlight w:val="none"/>
        </w:rPr>
        <w:t>或</w:t>
      </w:r>
      <w:r>
        <w:rPr>
          <w:rFonts w:hint="eastAsia" w:asciiTheme="majorEastAsia" w:hAnsiTheme="majorEastAsia" w:eastAsiaTheme="majorEastAsia" w:cstheme="majorEastAsia"/>
          <w:b w:val="0"/>
          <w:color w:val="auto"/>
          <w:sz w:val="21"/>
          <w:szCs w:val="21"/>
          <w:highlight w:val="none"/>
        </w:rPr>
        <w:t>其</w:t>
      </w:r>
      <w:r>
        <w:rPr>
          <w:rFonts w:hint="eastAsia" w:asciiTheme="majorEastAsia" w:hAnsiTheme="majorEastAsia" w:eastAsiaTheme="majorEastAsia" w:cstheme="majorEastAsia"/>
          <w:b w:val="0"/>
          <w:color w:val="auto"/>
          <w:spacing w:val="-2"/>
          <w:sz w:val="21"/>
          <w:szCs w:val="21"/>
          <w:highlight w:val="none"/>
        </w:rPr>
        <w:t>委</w:t>
      </w:r>
      <w:r>
        <w:rPr>
          <w:rFonts w:hint="eastAsia" w:asciiTheme="majorEastAsia" w:hAnsiTheme="majorEastAsia" w:eastAsiaTheme="majorEastAsia" w:cstheme="majorEastAsia"/>
          <w:b w:val="0"/>
          <w:color w:val="auto"/>
          <w:sz w:val="21"/>
          <w:szCs w:val="21"/>
          <w:highlight w:val="none"/>
        </w:rPr>
        <w:t>托</w:t>
      </w:r>
      <w:r>
        <w:rPr>
          <w:rFonts w:hint="eastAsia" w:asciiTheme="majorEastAsia" w:hAnsiTheme="majorEastAsia" w:eastAsiaTheme="majorEastAsia" w:cstheme="majorEastAsia"/>
          <w:b w:val="0"/>
          <w:color w:val="auto"/>
          <w:spacing w:val="-2"/>
          <w:sz w:val="21"/>
          <w:szCs w:val="21"/>
          <w:highlight w:val="none"/>
        </w:rPr>
        <w:t>代</w:t>
      </w:r>
      <w:r>
        <w:rPr>
          <w:rFonts w:hint="eastAsia" w:asciiTheme="majorEastAsia" w:hAnsiTheme="majorEastAsia" w:eastAsiaTheme="majorEastAsia" w:cstheme="majorEastAsia"/>
          <w:b w:val="0"/>
          <w:color w:val="auto"/>
          <w:sz w:val="21"/>
          <w:szCs w:val="21"/>
          <w:highlight w:val="none"/>
        </w:rPr>
        <w:t>理人</w:t>
      </w:r>
      <w:r>
        <w:rPr>
          <w:rFonts w:hint="eastAsia" w:asciiTheme="majorEastAsia" w:hAnsiTheme="majorEastAsia" w:eastAsiaTheme="majorEastAsia" w:cstheme="majorEastAsia"/>
          <w:b w:val="0"/>
          <w:color w:val="auto"/>
          <w:spacing w:val="-2"/>
          <w:sz w:val="21"/>
          <w:szCs w:val="21"/>
          <w:highlight w:val="none"/>
        </w:rPr>
        <w:t>签</w:t>
      </w:r>
      <w:r>
        <w:rPr>
          <w:rFonts w:hint="eastAsia" w:asciiTheme="majorEastAsia" w:hAnsiTheme="majorEastAsia" w:eastAsiaTheme="majorEastAsia" w:cstheme="majorEastAsia"/>
          <w:b w:val="0"/>
          <w:color w:val="auto"/>
          <w:sz w:val="21"/>
          <w:szCs w:val="21"/>
          <w:highlight w:val="none"/>
        </w:rPr>
        <w:t>字</w:t>
      </w:r>
      <w:r>
        <w:rPr>
          <w:rFonts w:hint="eastAsia" w:asciiTheme="majorEastAsia" w:hAnsiTheme="majorEastAsia" w:eastAsiaTheme="majorEastAsia" w:cstheme="majorEastAsia"/>
          <w:b w:val="0"/>
          <w:color w:val="auto"/>
          <w:spacing w:val="-2"/>
          <w:sz w:val="21"/>
          <w:szCs w:val="21"/>
          <w:highlight w:val="none"/>
        </w:rPr>
        <w:t>或</w:t>
      </w:r>
      <w:r>
        <w:rPr>
          <w:rFonts w:hint="eastAsia" w:asciiTheme="majorEastAsia" w:hAnsiTheme="majorEastAsia" w:eastAsiaTheme="majorEastAsia" w:cstheme="majorEastAsia"/>
          <w:b w:val="0"/>
          <w:color w:val="auto"/>
          <w:sz w:val="21"/>
          <w:szCs w:val="21"/>
          <w:highlight w:val="none"/>
        </w:rPr>
        <w:t>盖</w:t>
      </w:r>
      <w:r>
        <w:rPr>
          <w:rFonts w:hint="eastAsia" w:asciiTheme="majorEastAsia" w:hAnsiTheme="majorEastAsia" w:eastAsiaTheme="majorEastAsia" w:cstheme="majorEastAsia"/>
          <w:b w:val="0"/>
          <w:color w:val="auto"/>
          <w:spacing w:val="-2"/>
          <w:sz w:val="21"/>
          <w:szCs w:val="21"/>
          <w:highlight w:val="none"/>
        </w:rPr>
        <w:t>单</w:t>
      </w:r>
      <w:r>
        <w:rPr>
          <w:rFonts w:hint="eastAsia" w:asciiTheme="majorEastAsia" w:hAnsiTheme="majorEastAsia" w:eastAsiaTheme="majorEastAsia" w:cstheme="majorEastAsia"/>
          <w:b w:val="0"/>
          <w:color w:val="auto"/>
          <w:sz w:val="21"/>
          <w:szCs w:val="21"/>
          <w:highlight w:val="none"/>
        </w:rPr>
        <w:t>位</w:t>
      </w:r>
      <w:r>
        <w:rPr>
          <w:rFonts w:hint="eastAsia" w:asciiTheme="majorEastAsia" w:hAnsiTheme="majorEastAsia" w:eastAsiaTheme="majorEastAsia" w:cstheme="majorEastAsia"/>
          <w:b w:val="0"/>
          <w:color w:val="auto"/>
          <w:spacing w:val="-2"/>
          <w:sz w:val="21"/>
          <w:szCs w:val="21"/>
          <w:highlight w:val="none"/>
        </w:rPr>
        <w:t>章</w:t>
      </w:r>
      <w:r>
        <w:rPr>
          <w:rFonts w:hint="eastAsia" w:asciiTheme="majorEastAsia" w:hAnsiTheme="majorEastAsia" w:eastAsiaTheme="majorEastAsia" w:cstheme="majorEastAsia"/>
          <w:b w:val="0"/>
          <w:color w:val="auto"/>
          <w:sz w:val="21"/>
          <w:szCs w:val="21"/>
          <w:highlight w:val="none"/>
        </w:rPr>
        <w:t>之</w:t>
      </w:r>
      <w:r>
        <w:rPr>
          <w:rFonts w:hint="eastAsia" w:asciiTheme="majorEastAsia" w:hAnsiTheme="majorEastAsia" w:eastAsiaTheme="majorEastAsia" w:cstheme="majorEastAsia"/>
          <w:b w:val="0"/>
          <w:color w:val="auto"/>
          <w:spacing w:val="-2"/>
          <w:sz w:val="21"/>
          <w:szCs w:val="21"/>
          <w:highlight w:val="none"/>
        </w:rPr>
        <w:t>日</w:t>
      </w:r>
      <w:r>
        <w:rPr>
          <w:rFonts w:hint="eastAsia" w:asciiTheme="majorEastAsia" w:hAnsiTheme="majorEastAsia" w:eastAsiaTheme="majorEastAsia" w:cstheme="majorEastAsia"/>
          <w:b w:val="0"/>
          <w:color w:val="auto"/>
          <w:sz w:val="21"/>
          <w:szCs w:val="21"/>
          <w:highlight w:val="none"/>
        </w:rPr>
        <w:t>起生</w:t>
      </w:r>
      <w:r>
        <w:rPr>
          <w:rFonts w:hint="eastAsia" w:asciiTheme="majorEastAsia" w:hAnsiTheme="majorEastAsia" w:eastAsiaTheme="majorEastAsia" w:cstheme="majorEastAsia"/>
          <w:b w:val="0"/>
          <w:color w:val="auto"/>
          <w:spacing w:val="-2"/>
          <w:sz w:val="21"/>
          <w:szCs w:val="21"/>
          <w:highlight w:val="none"/>
        </w:rPr>
        <w:t>效</w:t>
      </w:r>
      <w:r>
        <w:rPr>
          <w:rFonts w:hint="eastAsia" w:asciiTheme="majorEastAsia" w:hAnsiTheme="majorEastAsia" w:eastAsiaTheme="majorEastAsia" w:cstheme="majorEastAsia"/>
          <w:b w:val="0"/>
          <w:color w:val="auto"/>
          <w:spacing w:val="-24"/>
          <w:sz w:val="21"/>
          <w:szCs w:val="21"/>
          <w:highlight w:val="none"/>
        </w:rPr>
        <w:t>，</w:t>
      </w:r>
      <w:r>
        <w:rPr>
          <w:rFonts w:hint="eastAsia" w:asciiTheme="majorEastAsia" w:hAnsiTheme="majorEastAsia" w:eastAsiaTheme="majorEastAsia" w:cstheme="majorEastAsia"/>
          <w:b w:val="0"/>
          <w:color w:val="auto"/>
          <w:sz w:val="21"/>
          <w:szCs w:val="21"/>
          <w:highlight w:val="none"/>
        </w:rPr>
        <w:t>合同 履行</w:t>
      </w:r>
      <w:r>
        <w:rPr>
          <w:rFonts w:hint="eastAsia" w:asciiTheme="majorEastAsia" w:hAnsiTheme="majorEastAsia" w:eastAsiaTheme="majorEastAsia" w:cstheme="majorEastAsia"/>
          <w:b w:val="0"/>
          <w:color w:val="auto"/>
          <w:spacing w:val="-2"/>
          <w:sz w:val="21"/>
          <w:szCs w:val="21"/>
          <w:highlight w:val="none"/>
        </w:rPr>
        <w:t>完</w:t>
      </w:r>
      <w:r>
        <w:rPr>
          <w:rFonts w:hint="eastAsia" w:asciiTheme="majorEastAsia" w:hAnsiTheme="majorEastAsia" w:eastAsiaTheme="majorEastAsia" w:cstheme="majorEastAsia"/>
          <w:b w:val="0"/>
          <w:color w:val="auto"/>
          <w:sz w:val="21"/>
          <w:szCs w:val="21"/>
          <w:highlight w:val="none"/>
        </w:rPr>
        <w:t>毕</w:t>
      </w:r>
      <w:r>
        <w:rPr>
          <w:rFonts w:hint="eastAsia" w:asciiTheme="majorEastAsia" w:hAnsiTheme="majorEastAsia" w:eastAsiaTheme="majorEastAsia" w:cstheme="majorEastAsia"/>
          <w:b w:val="0"/>
          <w:color w:val="auto"/>
          <w:spacing w:val="-2"/>
          <w:sz w:val="21"/>
          <w:szCs w:val="21"/>
          <w:highlight w:val="none"/>
        </w:rPr>
        <w:t>后</w:t>
      </w:r>
      <w:r>
        <w:rPr>
          <w:rFonts w:hint="eastAsia" w:asciiTheme="majorEastAsia" w:hAnsiTheme="majorEastAsia" w:eastAsiaTheme="majorEastAsia" w:cstheme="majorEastAsia"/>
          <w:b w:val="0"/>
          <w:color w:val="auto"/>
          <w:sz w:val="21"/>
          <w:szCs w:val="21"/>
          <w:highlight w:val="none"/>
        </w:rPr>
        <w:t>自</w:t>
      </w:r>
      <w:r>
        <w:rPr>
          <w:rFonts w:hint="eastAsia" w:asciiTheme="majorEastAsia" w:hAnsiTheme="majorEastAsia" w:eastAsiaTheme="majorEastAsia" w:cstheme="majorEastAsia"/>
          <w:b w:val="0"/>
          <w:color w:val="auto"/>
          <w:spacing w:val="-2"/>
          <w:sz w:val="21"/>
          <w:szCs w:val="21"/>
          <w:highlight w:val="none"/>
        </w:rPr>
        <w:t>动</w:t>
      </w:r>
      <w:r>
        <w:rPr>
          <w:rFonts w:hint="eastAsia" w:asciiTheme="majorEastAsia" w:hAnsiTheme="majorEastAsia" w:eastAsiaTheme="majorEastAsia" w:cstheme="majorEastAsia"/>
          <w:b w:val="0"/>
          <w:color w:val="auto"/>
          <w:sz w:val="21"/>
          <w:szCs w:val="21"/>
          <w:highlight w:val="none"/>
        </w:rPr>
        <w:t>失</w:t>
      </w:r>
      <w:r>
        <w:rPr>
          <w:rFonts w:hint="eastAsia" w:asciiTheme="majorEastAsia" w:hAnsiTheme="majorEastAsia" w:eastAsiaTheme="majorEastAsia" w:cstheme="majorEastAsia"/>
          <w:b w:val="0"/>
          <w:color w:val="auto"/>
          <w:spacing w:val="-3"/>
          <w:sz w:val="21"/>
          <w:szCs w:val="21"/>
          <w:highlight w:val="none"/>
        </w:rPr>
        <w:t>效</w:t>
      </w:r>
      <w:r>
        <w:rPr>
          <w:rFonts w:hint="eastAsia" w:asciiTheme="majorEastAsia" w:hAnsiTheme="majorEastAsia" w:eastAsiaTheme="majorEastAsia" w:cstheme="majorEastAsia"/>
          <w:b w:val="0"/>
          <w:color w:val="auto"/>
          <w:sz w:val="21"/>
          <w:szCs w:val="21"/>
          <w:highlight w:val="none"/>
        </w:rPr>
        <w:t>。</w:t>
      </w:r>
    </w:p>
    <w:p>
      <w:pPr>
        <w:widowControl w:val="0"/>
        <w:shd w:val="clear" w:fill="FFFFFF" w:themeFill="background1"/>
        <w:tabs>
          <w:tab w:val="left" w:pos="2460"/>
        </w:tabs>
        <w:autoSpaceDE w:val="0"/>
        <w:autoSpaceDN w:val="0"/>
        <w:adjustRightInd w:val="0"/>
        <w:spacing w:before="18" w:line="345" w:lineRule="exact"/>
        <w:ind w:left="52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3"/>
          <w:sz w:val="21"/>
          <w:szCs w:val="21"/>
          <w:highlight w:val="none"/>
        </w:rPr>
        <w:t xml:space="preserve">6. </w:t>
      </w:r>
      <w:r>
        <w:rPr>
          <w:rFonts w:hint="eastAsia" w:asciiTheme="majorEastAsia" w:hAnsiTheme="majorEastAsia" w:eastAsiaTheme="majorEastAsia" w:cstheme="majorEastAsia"/>
          <w:b w:val="0"/>
          <w:color w:val="auto"/>
          <w:spacing w:val="1"/>
          <w:position w:val="-3"/>
          <w:sz w:val="21"/>
          <w:szCs w:val="21"/>
          <w:highlight w:val="none"/>
        </w:rPr>
        <w:t xml:space="preserve"> </w:t>
      </w:r>
      <w:r>
        <w:rPr>
          <w:rFonts w:hint="eastAsia" w:asciiTheme="majorEastAsia" w:hAnsiTheme="majorEastAsia" w:eastAsiaTheme="majorEastAsia" w:cstheme="majorEastAsia"/>
          <w:b w:val="0"/>
          <w:color w:val="auto"/>
          <w:spacing w:val="-2"/>
          <w:position w:val="-3"/>
          <w:sz w:val="21"/>
          <w:szCs w:val="21"/>
          <w:highlight w:val="none"/>
        </w:rPr>
        <w:t>本</w:t>
      </w:r>
      <w:r>
        <w:rPr>
          <w:rFonts w:hint="eastAsia" w:asciiTheme="majorEastAsia" w:hAnsiTheme="majorEastAsia" w:eastAsiaTheme="majorEastAsia" w:cstheme="majorEastAsia"/>
          <w:b w:val="0"/>
          <w:color w:val="auto"/>
          <w:position w:val="-3"/>
          <w:sz w:val="21"/>
          <w:szCs w:val="21"/>
          <w:highlight w:val="none"/>
        </w:rPr>
        <w:t>协</w:t>
      </w:r>
      <w:r>
        <w:rPr>
          <w:rFonts w:hint="eastAsia" w:asciiTheme="majorEastAsia" w:hAnsiTheme="majorEastAsia" w:eastAsiaTheme="majorEastAsia" w:cstheme="majorEastAsia"/>
          <w:b w:val="0"/>
          <w:color w:val="auto"/>
          <w:spacing w:val="-2"/>
          <w:position w:val="-3"/>
          <w:sz w:val="21"/>
          <w:szCs w:val="21"/>
          <w:highlight w:val="none"/>
        </w:rPr>
        <w:t>议</w:t>
      </w:r>
      <w:r>
        <w:rPr>
          <w:rFonts w:hint="eastAsia" w:asciiTheme="majorEastAsia" w:hAnsiTheme="majorEastAsia" w:eastAsiaTheme="majorEastAsia" w:cstheme="majorEastAsia"/>
          <w:b w:val="0"/>
          <w:color w:val="auto"/>
          <w:position w:val="-3"/>
          <w:sz w:val="21"/>
          <w:szCs w:val="21"/>
          <w:highlight w:val="none"/>
        </w:rPr>
        <w:t>书</w:t>
      </w:r>
      <w:r>
        <w:rPr>
          <w:rFonts w:hint="eastAsia" w:asciiTheme="majorEastAsia" w:hAnsiTheme="majorEastAsia" w:eastAsiaTheme="majorEastAsia" w:cstheme="majorEastAsia"/>
          <w:b w:val="0"/>
          <w:color w:val="auto"/>
          <w:spacing w:val="-2"/>
          <w:position w:val="-3"/>
          <w:sz w:val="21"/>
          <w:szCs w:val="21"/>
          <w:highlight w:val="none"/>
        </w:rPr>
        <w:t>一</w:t>
      </w:r>
      <w:r>
        <w:rPr>
          <w:rFonts w:hint="eastAsia" w:asciiTheme="majorEastAsia" w:hAnsiTheme="majorEastAsia" w:eastAsiaTheme="majorEastAsia" w:cstheme="majorEastAsia"/>
          <w:b w:val="0"/>
          <w:color w:val="auto"/>
          <w:position w:val="-3"/>
          <w:sz w:val="21"/>
          <w:szCs w:val="21"/>
          <w:highlight w:val="none"/>
        </w:rPr>
        <w:t>式</w:t>
      </w:r>
      <w:r>
        <w:rPr>
          <w:rFonts w:hint="eastAsia" w:asciiTheme="majorEastAsia" w:hAnsiTheme="majorEastAsia" w:eastAsiaTheme="majorEastAsia" w:cstheme="majorEastAsia"/>
          <w:b w:val="0"/>
          <w:color w:val="auto"/>
          <w:spacing w:val="43"/>
          <w:position w:val="-3"/>
          <w:sz w:val="21"/>
          <w:szCs w:val="21"/>
          <w:highlight w:val="none"/>
          <w:u w:val="single"/>
        </w:rPr>
        <w:t xml:space="preserve"> </w:t>
      </w:r>
      <w:r>
        <w:rPr>
          <w:rFonts w:hint="eastAsia" w:asciiTheme="majorEastAsia" w:hAnsiTheme="majorEastAsia" w:eastAsiaTheme="majorEastAsia" w:cstheme="majorEastAsia"/>
          <w:b w:val="0"/>
          <w:color w:val="auto"/>
          <w:position w:val="-3"/>
          <w:sz w:val="21"/>
          <w:szCs w:val="21"/>
          <w:highlight w:val="none"/>
          <w:u w:val="single"/>
        </w:rPr>
        <w:tab/>
      </w:r>
      <w:r>
        <w:rPr>
          <w:rFonts w:hint="eastAsia" w:asciiTheme="majorEastAsia" w:hAnsiTheme="majorEastAsia" w:eastAsiaTheme="majorEastAsia" w:cstheme="majorEastAsia"/>
          <w:b w:val="0"/>
          <w:color w:val="auto"/>
          <w:spacing w:val="-2"/>
          <w:position w:val="-3"/>
          <w:sz w:val="21"/>
          <w:szCs w:val="21"/>
          <w:highlight w:val="none"/>
        </w:rPr>
        <w:t>份，</w:t>
      </w:r>
      <w:r>
        <w:rPr>
          <w:rFonts w:hint="eastAsia" w:asciiTheme="majorEastAsia" w:hAnsiTheme="majorEastAsia" w:eastAsiaTheme="majorEastAsia" w:cstheme="majorEastAsia"/>
          <w:b w:val="0"/>
          <w:color w:val="auto"/>
          <w:position w:val="-3"/>
          <w:sz w:val="21"/>
          <w:szCs w:val="21"/>
          <w:highlight w:val="none"/>
        </w:rPr>
        <w:t>联合</w:t>
      </w:r>
      <w:r>
        <w:rPr>
          <w:rFonts w:hint="eastAsia" w:asciiTheme="majorEastAsia" w:hAnsiTheme="majorEastAsia" w:eastAsiaTheme="majorEastAsia" w:cstheme="majorEastAsia"/>
          <w:b w:val="0"/>
          <w:color w:val="auto"/>
          <w:spacing w:val="-2"/>
          <w:position w:val="-3"/>
          <w:sz w:val="21"/>
          <w:szCs w:val="21"/>
          <w:highlight w:val="none"/>
        </w:rPr>
        <w:t>体</w:t>
      </w:r>
      <w:r>
        <w:rPr>
          <w:rFonts w:hint="eastAsia" w:asciiTheme="majorEastAsia" w:hAnsiTheme="majorEastAsia" w:eastAsiaTheme="majorEastAsia" w:cstheme="majorEastAsia"/>
          <w:b w:val="0"/>
          <w:color w:val="auto"/>
          <w:position w:val="-3"/>
          <w:sz w:val="21"/>
          <w:szCs w:val="21"/>
          <w:highlight w:val="none"/>
        </w:rPr>
        <w:t>成</w:t>
      </w:r>
      <w:r>
        <w:rPr>
          <w:rFonts w:hint="eastAsia" w:asciiTheme="majorEastAsia" w:hAnsiTheme="majorEastAsia" w:eastAsiaTheme="majorEastAsia" w:cstheme="majorEastAsia"/>
          <w:b w:val="0"/>
          <w:color w:val="auto"/>
          <w:spacing w:val="-2"/>
          <w:position w:val="-3"/>
          <w:sz w:val="21"/>
          <w:szCs w:val="21"/>
          <w:highlight w:val="none"/>
        </w:rPr>
        <w:t>员</w:t>
      </w:r>
      <w:r>
        <w:rPr>
          <w:rFonts w:hint="eastAsia" w:asciiTheme="majorEastAsia" w:hAnsiTheme="majorEastAsia" w:eastAsiaTheme="majorEastAsia" w:cstheme="majorEastAsia"/>
          <w:b w:val="0"/>
          <w:color w:val="auto"/>
          <w:position w:val="-3"/>
          <w:sz w:val="21"/>
          <w:szCs w:val="21"/>
          <w:highlight w:val="none"/>
        </w:rPr>
        <w:t>和</w:t>
      </w:r>
      <w:r>
        <w:rPr>
          <w:rFonts w:hint="eastAsia" w:asciiTheme="majorEastAsia" w:hAnsiTheme="majorEastAsia" w:eastAsiaTheme="majorEastAsia" w:cstheme="majorEastAsia"/>
          <w:b w:val="0"/>
          <w:color w:val="auto"/>
          <w:spacing w:val="-2"/>
          <w:position w:val="-3"/>
          <w:sz w:val="21"/>
          <w:szCs w:val="21"/>
          <w:highlight w:val="none"/>
        </w:rPr>
        <w:t>招</w:t>
      </w:r>
      <w:r>
        <w:rPr>
          <w:rFonts w:hint="eastAsia" w:asciiTheme="majorEastAsia" w:hAnsiTheme="majorEastAsia" w:eastAsiaTheme="majorEastAsia" w:cstheme="majorEastAsia"/>
          <w:b w:val="0"/>
          <w:color w:val="auto"/>
          <w:position w:val="-3"/>
          <w:sz w:val="21"/>
          <w:szCs w:val="21"/>
          <w:highlight w:val="none"/>
        </w:rPr>
        <w:t>标</w:t>
      </w:r>
      <w:r>
        <w:rPr>
          <w:rFonts w:hint="eastAsia" w:asciiTheme="majorEastAsia" w:hAnsiTheme="majorEastAsia" w:eastAsiaTheme="majorEastAsia" w:cstheme="majorEastAsia"/>
          <w:b w:val="0"/>
          <w:color w:val="auto"/>
          <w:spacing w:val="-2"/>
          <w:position w:val="-3"/>
          <w:sz w:val="21"/>
          <w:szCs w:val="21"/>
          <w:highlight w:val="none"/>
        </w:rPr>
        <w:t>人</w:t>
      </w:r>
      <w:r>
        <w:rPr>
          <w:rFonts w:hint="eastAsia" w:asciiTheme="majorEastAsia" w:hAnsiTheme="majorEastAsia" w:eastAsiaTheme="majorEastAsia" w:cstheme="majorEastAsia"/>
          <w:b w:val="0"/>
          <w:color w:val="auto"/>
          <w:position w:val="-3"/>
          <w:sz w:val="21"/>
          <w:szCs w:val="21"/>
          <w:highlight w:val="none"/>
        </w:rPr>
        <w:t>各</w:t>
      </w:r>
      <w:r>
        <w:rPr>
          <w:rFonts w:hint="eastAsia" w:asciiTheme="majorEastAsia" w:hAnsiTheme="majorEastAsia" w:eastAsiaTheme="majorEastAsia" w:cstheme="majorEastAsia"/>
          <w:b w:val="0"/>
          <w:color w:val="auto"/>
          <w:spacing w:val="-2"/>
          <w:position w:val="-3"/>
          <w:sz w:val="21"/>
          <w:szCs w:val="21"/>
          <w:highlight w:val="none"/>
        </w:rPr>
        <w:t>执</w:t>
      </w:r>
      <w:r>
        <w:rPr>
          <w:rFonts w:hint="eastAsia" w:asciiTheme="majorEastAsia" w:hAnsiTheme="majorEastAsia" w:eastAsiaTheme="majorEastAsia" w:cstheme="majorEastAsia"/>
          <w:b w:val="0"/>
          <w:color w:val="auto"/>
          <w:position w:val="-3"/>
          <w:sz w:val="21"/>
          <w:szCs w:val="21"/>
          <w:highlight w:val="none"/>
        </w:rPr>
        <w:t>一份。</w:t>
      </w:r>
    </w:p>
    <w:p>
      <w:pPr>
        <w:widowControl w:val="0"/>
        <w:shd w:val="clear" w:fill="FFFFFF" w:themeFill="background1"/>
        <w:autoSpaceDE w:val="0"/>
        <w:autoSpaceDN w:val="0"/>
        <w:adjustRightInd w:val="0"/>
        <w:spacing w:before="8" w:line="190" w:lineRule="exact"/>
        <w:jc w:val="left"/>
        <w:outlineLvl w:val="9"/>
        <w:rPr>
          <w:rFonts w:hint="eastAsia" w:asciiTheme="majorEastAsia" w:hAnsiTheme="majorEastAsia" w:eastAsiaTheme="majorEastAsia" w:cstheme="majorEastAsia"/>
          <w:b w:val="0"/>
          <w:color w:val="auto"/>
          <w:sz w:val="19"/>
          <w:szCs w:val="19"/>
          <w:highlight w:val="none"/>
        </w:rPr>
      </w:pP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line="296" w:lineRule="exact"/>
        <w:ind w:left="52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注：本协议书由法</w:t>
      </w:r>
      <w:r>
        <w:rPr>
          <w:rFonts w:hint="eastAsia" w:asciiTheme="majorEastAsia" w:hAnsiTheme="majorEastAsia" w:eastAsiaTheme="majorEastAsia" w:cstheme="majorEastAsia"/>
          <w:b w:val="0"/>
          <w:color w:val="auto"/>
          <w:spacing w:val="-2"/>
          <w:sz w:val="21"/>
          <w:szCs w:val="21"/>
          <w:highlight w:val="none"/>
        </w:rPr>
        <w:t>定</w:t>
      </w:r>
      <w:r>
        <w:rPr>
          <w:rFonts w:hint="eastAsia" w:asciiTheme="majorEastAsia" w:hAnsiTheme="majorEastAsia" w:eastAsiaTheme="majorEastAsia" w:cstheme="majorEastAsia"/>
          <w:b w:val="0"/>
          <w:color w:val="auto"/>
          <w:sz w:val="21"/>
          <w:szCs w:val="21"/>
          <w:highlight w:val="none"/>
        </w:rPr>
        <w:t>代</w:t>
      </w:r>
      <w:r>
        <w:rPr>
          <w:rFonts w:hint="eastAsia" w:asciiTheme="majorEastAsia" w:hAnsiTheme="majorEastAsia" w:eastAsiaTheme="majorEastAsia" w:cstheme="majorEastAsia"/>
          <w:b w:val="0"/>
          <w:color w:val="auto"/>
          <w:spacing w:val="-2"/>
          <w:sz w:val="21"/>
          <w:szCs w:val="21"/>
          <w:highlight w:val="none"/>
        </w:rPr>
        <w:t>表</w:t>
      </w:r>
      <w:r>
        <w:rPr>
          <w:rFonts w:hint="eastAsia" w:asciiTheme="majorEastAsia" w:hAnsiTheme="majorEastAsia" w:eastAsiaTheme="majorEastAsia" w:cstheme="majorEastAsia"/>
          <w:b w:val="0"/>
          <w:color w:val="auto"/>
          <w:sz w:val="21"/>
          <w:szCs w:val="21"/>
          <w:highlight w:val="none"/>
        </w:rPr>
        <w:t>人签字的，应附法</w:t>
      </w:r>
      <w:r>
        <w:rPr>
          <w:rFonts w:hint="eastAsia" w:asciiTheme="majorEastAsia" w:hAnsiTheme="majorEastAsia" w:eastAsiaTheme="majorEastAsia" w:cstheme="majorEastAsia"/>
          <w:b w:val="0"/>
          <w:color w:val="auto"/>
          <w:spacing w:val="-2"/>
          <w:sz w:val="21"/>
          <w:szCs w:val="21"/>
          <w:highlight w:val="none"/>
        </w:rPr>
        <w:t>定</w:t>
      </w:r>
      <w:r>
        <w:rPr>
          <w:rFonts w:hint="eastAsia" w:asciiTheme="majorEastAsia" w:hAnsiTheme="majorEastAsia" w:eastAsiaTheme="majorEastAsia" w:cstheme="majorEastAsia"/>
          <w:b w:val="0"/>
          <w:color w:val="auto"/>
          <w:sz w:val="21"/>
          <w:szCs w:val="21"/>
          <w:highlight w:val="none"/>
        </w:rPr>
        <w:t>代</w:t>
      </w:r>
      <w:r>
        <w:rPr>
          <w:rFonts w:hint="eastAsia" w:asciiTheme="majorEastAsia" w:hAnsiTheme="majorEastAsia" w:eastAsiaTheme="majorEastAsia" w:cstheme="majorEastAsia"/>
          <w:b w:val="0"/>
          <w:color w:val="auto"/>
          <w:spacing w:val="-2"/>
          <w:sz w:val="21"/>
          <w:szCs w:val="21"/>
          <w:highlight w:val="none"/>
        </w:rPr>
        <w:t>表</w:t>
      </w:r>
      <w:r>
        <w:rPr>
          <w:rFonts w:hint="eastAsia" w:asciiTheme="majorEastAsia" w:hAnsiTheme="majorEastAsia" w:eastAsiaTheme="majorEastAsia" w:cstheme="majorEastAsia"/>
          <w:b w:val="0"/>
          <w:color w:val="auto"/>
          <w:sz w:val="21"/>
          <w:szCs w:val="21"/>
          <w:highlight w:val="none"/>
        </w:rPr>
        <w:t>人身份证明；由委</w:t>
      </w:r>
      <w:r>
        <w:rPr>
          <w:rFonts w:hint="eastAsia" w:asciiTheme="majorEastAsia" w:hAnsiTheme="majorEastAsia" w:eastAsiaTheme="majorEastAsia" w:cstheme="majorEastAsia"/>
          <w:b w:val="0"/>
          <w:color w:val="auto"/>
          <w:spacing w:val="-2"/>
          <w:sz w:val="21"/>
          <w:szCs w:val="21"/>
          <w:highlight w:val="none"/>
        </w:rPr>
        <w:t>托</w:t>
      </w:r>
      <w:r>
        <w:rPr>
          <w:rFonts w:hint="eastAsia" w:asciiTheme="majorEastAsia" w:hAnsiTheme="majorEastAsia" w:eastAsiaTheme="majorEastAsia" w:cstheme="majorEastAsia"/>
          <w:b w:val="0"/>
          <w:color w:val="auto"/>
          <w:sz w:val="21"/>
          <w:szCs w:val="21"/>
          <w:highlight w:val="none"/>
        </w:rPr>
        <w:t>代</w:t>
      </w:r>
      <w:r>
        <w:rPr>
          <w:rFonts w:hint="eastAsia" w:asciiTheme="majorEastAsia" w:hAnsiTheme="majorEastAsia" w:eastAsiaTheme="majorEastAsia" w:cstheme="majorEastAsia"/>
          <w:b w:val="0"/>
          <w:color w:val="auto"/>
          <w:spacing w:val="-2"/>
          <w:sz w:val="21"/>
          <w:szCs w:val="21"/>
          <w:highlight w:val="none"/>
        </w:rPr>
        <w:t>理</w:t>
      </w:r>
      <w:r>
        <w:rPr>
          <w:rFonts w:hint="eastAsia" w:asciiTheme="majorEastAsia" w:hAnsiTheme="majorEastAsia" w:eastAsiaTheme="majorEastAsia" w:cstheme="majorEastAsia"/>
          <w:b w:val="0"/>
          <w:color w:val="auto"/>
          <w:sz w:val="21"/>
          <w:szCs w:val="21"/>
          <w:highlight w:val="none"/>
        </w:rPr>
        <w:t>人签字的，应</w:t>
      </w:r>
    </w:p>
    <w:p>
      <w:pPr>
        <w:widowControl w:val="0"/>
        <w:shd w:val="clear" w:fill="FFFFFF" w:themeFill="background1"/>
        <w:autoSpaceDE w:val="0"/>
        <w:autoSpaceDN w:val="0"/>
        <w:adjustRightInd w:val="0"/>
        <w:spacing w:before="81"/>
        <w:ind w:left="100"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附授</w:t>
      </w:r>
      <w:r>
        <w:rPr>
          <w:rFonts w:hint="eastAsia" w:asciiTheme="majorEastAsia" w:hAnsiTheme="majorEastAsia" w:eastAsiaTheme="majorEastAsia" w:cstheme="majorEastAsia"/>
          <w:b w:val="0"/>
          <w:color w:val="auto"/>
          <w:spacing w:val="-2"/>
          <w:sz w:val="21"/>
          <w:szCs w:val="21"/>
          <w:highlight w:val="none"/>
        </w:rPr>
        <w:t>权</w:t>
      </w:r>
      <w:r>
        <w:rPr>
          <w:rFonts w:hint="eastAsia" w:asciiTheme="majorEastAsia" w:hAnsiTheme="majorEastAsia" w:eastAsiaTheme="majorEastAsia" w:cstheme="majorEastAsia"/>
          <w:b w:val="0"/>
          <w:color w:val="auto"/>
          <w:sz w:val="21"/>
          <w:szCs w:val="21"/>
          <w:highlight w:val="none"/>
        </w:rPr>
        <w:t>委</w:t>
      </w:r>
      <w:r>
        <w:rPr>
          <w:rFonts w:hint="eastAsia" w:asciiTheme="majorEastAsia" w:hAnsiTheme="majorEastAsia" w:eastAsiaTheme="majorEastAsia" w:cstheme="majorEastAsia"/>
          <w:b w:val="0"/>
          <w:color w:val="auto"/>
          <w:spacing w:val="-2"/>
          <w:sz w:val="21"/>
          <w:szCs w:val="21"/>
          <w:highlight w:val="none"/>
        </w:rPr>
        <w:t>托</w:t>
      </w:r>
      <w:r>
        <w:rPr>
          <w:rFonts w:hint="eastAsia" w:asciiTheme="majorEastAsia" w:hAnsiTheme="majorEastAsia" w:eastAsiaTheme="majorEastAsia" w:cstheme="majorEastAsia"/>
          <w:b w:val="0"/>
          <w:color w:val="auto"/>
          <w:sz w:val="21"/>
          <w:szCs w:val="21"/>
          <w:highlight w:val="none"/>
        </w:rPr>
        <w:t>书。</w:t>
      </w:r>
    </w:p>
    <w:p>
      <w:pPr>
        <w:widowControl w:val="0"/>
        <w:shd w:val="clear" w:fill="FFFFFF" w:themeFill="background1"/>
        <w:autoSpaceDE w:val="0"/>
        <w:autoSpaceDN w:val="0"/>
        <w:adjustRightInd w:val="0"/>
        <w:spacing w:before="2" w:line="120" w:lineRule="exact"/>
        <w:jc w:val="left"/>
        <w:outlineLvl w:val="9"/>
        <w:rPr>
          <w:rFonts w:hint="eastAsia" w:asciiTheme="majorEastAsia" w:hAnsiTheme="majorEastAsia" w:eastAsiaTheme="majorEastAsia" w:cstheme="majorEastAsia"/>
          <w:b w:val="0"/>
          <w:color w:val="auto"/>
          <w:sz w:val="12"/>
          <w:szCs w:val="12"/>
          <w:highlight w:val="none"/>
        </w:rPr>
      </w:pP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tabs>
          <w:tab w:val="left" w:pos="7240"/>
        </w:tabs>
        <w:autoSpaceDE w:val="0"/>
        <w:autoSpaceDN w:val="0"/>
        <w:adjustRightInd w:val="0"/>
        <w:spacing w:line="240" w:lineRule="auto"/>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4"/>
          <w:sz w:val="21"/>
          <w:szCs w:val="21"/>
          <w:highlight w:val="none"/>
        </w:rPr>
        <w:t>联合</w:t>
      </w:r>
      <w:r>
        <w:rPr>
          <w:rFonts w:hint="eastAsia" w:asciiTheme="majorEastAsia" w:hAnsiTheme="majorEastAsia" w:eastAsiaTheme="majorEastAsia" w:cstheme="majorEastAsia"/>
          <w:b w:val="0"/>
          <w:color w:val="auto"/>
          <w:spacing w:val="-2"/>
          <w:position w:val="-4"/>
          <w:sz w:val="21"/>
          <w:szCs w:val="21"/>
          <w:highlight w:val="none"/>
        </w:rPr>
        <w:t>体</w:t>
      </w:r>
      <w:r>
        <w:rPr>
          <w:rFonts w:hint="eastAsia" w:asciiTheme="majorEastAsia" w:hAnsiTheme="majorEastAsia" w:eastAsiaTheme="majorEastAsia" w:cstheme="majorEastAsia"/>
          <w:b w:val="0"/>
          <w:color w:val="auto"/>
          <w:position w:val="-4"/>
          <w:sz w:val="21"/>
          <w:szCs w:val="21"/>
          <w:highlight w:val="none"/>
        </w:rPr>
        <w:t>牵</w:t>
      </w:r>
      <w:r>
        <w:rPr>
          <w:rFonts w:hint="eastAsia" w:asciiTheme="majorEastAsia" w:hAnsiTheme="majorEastAsia" w:eastAsiaTheme="majorEastAsia" w:cstheme="majorEastAsia"/>
          <w:b w:val="0"/>
          <w:color w:val="auto"/>
          <w:spacing w:val="-2"/>
          <w:position w:val="-4"/>
          <w:sz w:val="21"/>
          <w:szCs w:val="21"/>
          <w:highlight w:val="none"/>
        </w:rPr>
        <w:t>头</w:t>
      </w:r>
      <w:r>
        <w:rPr>
          <w:rFonts w:hint="eastAsia" w:asciiTheme="majorEastAsia" w:hAnsiTheme="majorEastAsia" w:eastAsiaTheme="majorEastAsia" w:cstheme="majorEastAsia"/>
          <w:b w:val="0"/>
          <w:color w:val="auto"/>
          <w:position w:val="-4"/>
          <w:sz w:val="21"/>
          <w:szCs w:val="21"/>
          <w:highlight w:val="none"/>
        </w:rPr>
        <w:t>人</w:t>
      </w:r>
      <w:r>
        <w:rPr>
          <w:rFonts w:hint="eastAsia" w:asciiTheme="majorEastAsia" w:hAnsiTheme="majorEastAsia" w:eastAsiaTheme="majorEastAsia" w:cstheme="majorEastAsia"/>
          <w:b w:val="0"/>
          <w:color w:val="auto"/>
          <w:spacing w:val="-2"/>
          <w:position w:val="-4"/>
          <w:sz w:val="21"/>
          <w:szCs w:val="21"/>
          <w:highlight w:val="none"/>
        </w:rPr>
        <w:t>名</w:t>
      </w:r>
      <w:r>
        <w:rPr>
          <w:rFonts w:hint="eastAsia" w:asciiTheme="majorEastAsia" w:hAnsiTheme="majorEastAsia" w:eastAsiaTheme="majorEastAsia" w:cstheme="majorEastAsia"/>
          <w:b w:val="0"/>
          <w:color w:val="auto"/>
          <w:position w:val="-4"/>
          <w:sz w:val="21"/>
          <w:szCs w:val="21"/>
          <w:highlight w:val="none"/>
        </w:rPr>
        <w:t>称</w:t>
      </w:r>
      <w:r>
        <w:rPr>
          <w:rFonts w:hint="eastAsia" w:asciiTheme="majorEastAsia" w:hAnsiTheme="majorEastAsia" w:eastAsiaTheme="majorEastAsia" w:cstheme="majorEastAsia"/>
          <w:b w:val="0"/>
          <w:color w:val="auto"/>
          <w:spacing w:val="-3"/>
          <w:position w:val="-4"/>
          <w:sz w:val="21"/>
          <w:szCs w:val="21"/>
          <w:highlight w:val="none"/>
        </w:rPr>
        <w:t>：</w:t>
      </w:r>
      <w:r>
        <w:rPr>
          <w:rFonts w:hint="eastAsia" w:asciiTheme="majorEastAsia" w:hAnsiTheme="majorEastAsia" w:eastAsiaTheme="majorEastAsia" w:cstheme="majorEastAsia"/>
          <w:b w:val="0"/>
          <w:color w:val="auto"/>
          <w:spacing w:val="43"/>
          <w:position w:val="-4"/>
          <w:sz w:val="21"/>
          <w:szCs w:val="21"/>
          <w:highlight w:val="none"/>
          <w:u w:val="single"/>
        </w:rPr>
        <w:t xml:space="preserve"> </w:t>
      </w:r>
      <w:r>
        <w:rPr>
          <w:rFonts w:hint="eastAsia" w:asciiTheme="majorEastAsia" w:hAnsiTheme="majorEastAsia" w:eastAsiaTheme="majorEastAsia" w:cstheme="majorEastAsia"/>
          <w:b w:val="0"/>
          <w:color w:val="auto"/>
          <w:position w:val="-4"/>
          <w:sz w:val="21"/>
          <w:szCs w:val="21"/>
          <w:highlight w:val="none"/>
          <w:u w:val="single"/>
        </w:rPr>
        <w:tab/>
      </w:r>
      <w:r>
        <w:rPr>
          <w:rFonts w:hint="eastAsia" w:asciiTheme="majorEastAsia" w:hAnsiTheme="majorEastAsia" w:eastAsiaTheme="majorEastAsia" w:cstheme="majorEastAsia"/>
          <w:b w:val="0"/>
          <w:color w:val="auto"/>
          <w:position w:val="-4"/>
          <w:sz w:val="21"/>
          <w:szCs w:val="21"/>
          <w:highlight w:val="none"/>
        </w:rPr>
        <w:t>（盖</w:t>
      </w:r>
      <w:r>
        <w:rPr>
          <w:rFonts w:hint="eastAsia" w:asciiTheme="majorEastAsia" w:hAnsiTheme="majorEastAsia" w:eastAsiaTheme="majorEastAsia" w:cstheme="majorEastAsia"/>
          <w:b w:val="0"/>
          <w:color w:val="auto"/>
          <w:spacing w:val="-2"/>
          <w:position w:val="-4"/>
          <w:sz w:val="21"/>
          <w:szCs w:val="21"/>
          <w:highlight w:val="none"/>
        </w:rPr>
        <w:t>单</w:t>
      </w:r>
      <w:r>
        <w:rPr>
          <w:rFonts w:hint="eastAsia" w:asciiTheme="majorEastAsia" w:hAnsiTheme="majorEastAsia" w:eastAsiaTheme="majorEastAsia" w:cstheme="majorEastAsia"/>
          <w:b w:val="0"/>
          <w:color w:val="auto"/>
          <w:position w:val="-4"/>
          <w:sz w:val="21"/>
          <w:szCs w:val="21"/>
          <w:highlight w:val="none"/>
        </w:rPr>
        <w:t>位</w:t>
      </w:r>
      <w:r>
        <w:rPr>
          <w:rFonts w:hint="eastAsia" w:asciiTheme="majorEastAsia" w:hAnsiTheme="majorEastAsia" w:eastAsiaTheme="majorEastAsia" w:cstheme="majorEastAsia"/>
          <w:b w:val="0"/>
          <w:color w:val="auto"/>
          <w:spacing w:val="-2"/>
          <w:position w:val="-4"/>
          <w:sz w:val="21"/>
          <w:szCs w:val="21"/>
          <w:highlight w:val="none"/>
        </w:rPr>
        <w:t>章</w:t>
      </w:r>
      <w:r>
        <w:rPr>
          <w:rFonts w:hint="eastAsia" w:asciiTheme="majorEastAsia" w:hAnsiTheme="majorEastAsia" w:eastAsiaTheme="majorEastAsia" w:cstheme="majorEastAsia"/>
          <w:b w:val="0"/>
          <w:color w:val="auto"/>
          <w:position w:val="-4"/>
          <w:sz w:val="21"/>
          <w:szCs w:val="21"/>
          <w:highlight w:val="none"/>
        </w:rPr>
        <w:t>）</w:t>
      </w:r>
    </w:p>
    <w:p>
      <w:pPr>
        <w:widowControl w:val="0"/>
        <w:shd w:val="clear" w:fill="FFFFFF" w:themeFill="background1"/>
        <w:autoSpaceDE w:val="0"/>
        <w:autoSpaceDN w:val="0"/>
        <w:adjustRightInd w:val="0"/>
        <w:spacing w:before="9" w:line="160" w:lineRule="exact"/>
        <w:jc w:val="left"/>
        <w:outlineLvl w:val="9"/>
        <w:rPr>
          <w:rFonts w:hint="eastAsia" w:asciiTheme="majorEastAsia" w:hAnsiTheme="majorEastAsia" w:eastAsiaTheme="majorEastAsia" w:cstheme="majorEastAsia"/>
          <w:b w:val="0"/>
          <w:color w:val="auto"/>
          <w:sz w:val="16"/>
          <w:szCs w:val="16"/>
          <w:highlight w:val="none"/>
        </w:rPr>
      </w:pPr>
    </w:p>
    <w:p>
      <w:pPr>
        <w:widowControl w:val="0"/>
        <w:shd w:val="clear" w:fill="FFFFFF" w:themeFill="background1"/>
        <w:tabs>
          <w:tab w:val="left" w:pos="6400"/>
        </w:tabs>
        <w:autoSpaceDE w:val="0"/>
        <w:autoSpaceDN w:val="0"/>
        <w:adjustRightInd w:val="0"/>
        <w:spacing w:line="240" w:lineRule="auto"/>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2"/>
          <w:sz w:val="21"/>
          <w:szCs w:val="21"/>
          <w:highlight w:val="none"/>
        </w:rPr>
        <w:t>法定</w:t>
      </w:r>
      <w:r>
        <w:rPr>
          <w:rFonts w:hint="eastAsia" w:asciiTheme="majorEastAsia" w:hAnsiTheme="majorEastAsia" w:eastAsiaTheme="majorEastAsia" w:cstheme="majorEastAsia"/>
          <w:b w:val="0"/>
          <w:color w:val="auto"/>
          <w:spacing w:val="-2"/>
          <w:position w:val="-2"/>
          <w:sz w:val="21"/>
          <w:szCs w:val="21"/>
          <w:highlight w:val="none"/>
        </w:rPr>
        <w:t>代</w:t>
      </w:r>
      <w:r>
        <w:rPr>
          <w:rFonts w:hint="eastAsia" w:asciiTheme="majorEastAsia" w:hAnsiTheme="majorEastAsia" w:eastAsiaTheme="majorEastAsia" w:cstheme="majorEastAsia"/>
          <w:b w:val="0"/>
          <w:color w:val="auto"/>
          <w:position w:val="-2"/>
          <w:sz w:val="21"/>
          <w:szCs w:val="21"/>
          <w:highlight w:val="none"/>
        </w:rPr>
        <w:t>表</w:t>
      </w:r>
      <w:r>
        <w:rPr>
          <w:rFonts w:hint="eastAsia" w:asciiTheme="majorEastAsia" w:hAnsiTheme="majorEastAsia" w:eastAsiaTheme="majorEastAsia" w:cstheme="majorEastAsia"/>
          <w:b w:val="0"/>
          <w:color w:val="auto"/>
          <w:spacing w:val="-2"/>
          <w:position w:val="-2"/>
          <w:sz w:val="21"/>
          <w:szCs w:val="21"/>
          <w:highlight w:val="none"/>
        </w:rPr>
        <w:t>人</w:t>
      </w:r>
      <w:r>
        <w:rPr>
          <w:rFonts w:hint="eastAsia" w:asciiTheme="majorEastAsia" w:hAnsiTheme="majorEastAsia" w:eastAsiaTheme="majorEastAsia" w:cstheme="majorEastAsia"/>
          <w:b w:val="0"/>
          <w:color w:val="auto"/>
          <w:position w:val="-2"/>
          <w:sz w:val="21"/>
          <w:szCs w:val="21"/>
          <w:highlight w:val="none"/>
        </w:rPr>
        <w:t>或</w:t>
      </w:r>
      <w:r>
        <w:rPr>
          <w:rFonts w:hint="eastAsia" w:asciiTheme="majorEastAsia" w:hAnsiTheme="majorEastAsia" w:eastAsiaTheme="majorEastAsia" w:cstheme="majorEastAsia"/>
          <w:b w:val="0"/>
          <w:color w:val="auto"/>
          <w:spacing w:val="-2"/>
          <w:position w:val="-2"/>
          <w:sz w:val="21"/>
          <w:szCs w:val="21"/>
          <w:highlight w:val="none"/>
        </w:rPr>
        <w:t>其</w:t>
      </w:r>
      <w:r>
        <w:rPr>
          <w:rFonts w:hint="eastAsia" w:asciiTheme="majorEastAsia" w:hAnsiTheme="majorEastAsia" w:eastAsiaTheme="majorEastAsia" w:cstheme="majorEastAsia"/>
          <w:b w:val="0"/>
          <w:color w:val="auto"/>
          <w:position w:val="-2"/>
          <w:sz w:val="21"/>
          <w:szCs w:val="21"/>
          <w:highlight w:val="none"/>
        </w:rPr>
        <w:t>委</w:t>
      </w:r>
      <w:r>
        <w:rPr>
          <w:rFonts w:hint="eastAsia" w:asciiTheme="majorEastAsia" w:hAnsiTheme="majorEastAsia" w:eastAsiaTheme="majorEastAsia" w:cstheme="majorEastAsia"/>
          <w:b w:val="0"/>
          <w:color w:val="auto"/>
          <w:spacing w:val="-2"/>
          <w:position w:val="-2"/>
          <w:sz w:val="21"/>
          <w:szCs w:val="21"/>
          <w:highlight w:val="none"/>
        </w:rPr>
        <w:t>托</w:t>
      </w:r>
      <w:r>
        <w:rPr>
          <w:rFonts w:hint="eastAsia" w:asciiTheme="majorEastAsia" w:hAnsiTheme="majorEastAsia" w:eastAsiaTheme="majorEastAsia" w:cstheme="majorEastAsia"/>
          <w:b w:val="0"/>
          <w:color w:val="auto"/>
          <w:position w:val="-2"/>
          <w:sz w:val="21"/>
          <w:szCs w:val="21"/>
          <w:highlight w:val="none"/>
        </w:rPr>
        <w:t>代</w:t>
      </w:r>
      <w:r>
        <w:rPr>
          <w:rFonts w:hint="eastAsia" w:asciiTheme="majorEastAsia" w:hAnsiTheme="majorEastAsia" w:eastAsiaTheme="majorEastAsia" w:cstheme="majorEastAsia"/>
          <w:b w:val="0"/>
          <w:color w:val="auto"/>
          <w:spacing w:val="-2"/>
          <w:position w:val="-2"/>
          <w:sz w:val="21"/>
          <w:szCs w:val="21"/>
          <w:highlight w:val="none"/>
        </w:rPr>
        <w:t>理</w:t>
      </w:r>
      <w:r>
        <w:rPr>
          <w:rFonts w:hint="eastAsia" w:asciiTheme="majorEastAsia" w:hAnsiTheme="majorEastAsia" w:eastAsiaTheme="majorEastAsia" w:cstheme="majorEastAsia"/>
          <w:b w:val="0"/>
          <w:color w:val="auto"/>
          <w:position w:val="-2"/>
          <w:sz w:val="21"/>
          <w:szCs w:val="21"/>
          <w:highlight w:val="none"/>
        </w:rPr>
        <w:t>人：</w:t>
      </w:r>
      <w:r>
        <w:rPr>
          <w:rFonts w:hint="eastAsia" w:asciiTheme="majorEastAsia" w:hAnsiTheme="majorEastAsia" w:eastAsiaTheme="majorEastAsia" w:cstheme="majorEastAsia"/>
          <w:b w:val="0"/>
          <w:color w:val="auto"/>
          <w:spacing w:val="43"/>
          <w:position w:val="-2"/>
          <w:sz w:val="21"/>
          <w:szCs w:val="21"/>
          <w:highlight w:val="none"/>
          <w:u w:val="single"/>
        </w:rPr>
        <w:t xml:space="preserve"> </w:t>
      </w:r>
      <w:r>
        <w:rPr>
          <w:rFonts w:hint="eastAsia" w:asciiTheme="majorEastAsia" w:hAnsiTheme="majorEastAsia" w:eastAsiaTheme="majorEastAsia" w:cstheme="majorEastAsia"/>
          <w:b w:val="0"/>
          <w:color w:val="auto"/>
          <w:position w:val="-2"/>
          <w:sz w:val="21"/>
          <w:szCs w:val="21"/>
          <w:highlight w:val="none"/>
          <w:u w:val="single"/>
        </w:rPr>
        <w:tab/>
      </w:r>
      <w:r>
        <w:rPr>
          <w:rFonts w:hint="eastAsia" w:asciiTheme="majorEastAsia" w:hAnsiTheme="majorEastAsia" w:eastAsiaTheme="majorEastAsia" w:cstheme="majorEastAsia"/>
          <w:b w:val="0"/>
          <w:color w:val="auto"/>
          <w:position w:val="-2"/>
          <w:sz w:val="21"/>
          <w:szCs w:val="21"/>
          <w:highlight w:val="none"/>
        </w:rPr>
        <w:t>（签</w:t>
      </w:r>
      <w:r>
        <w:rPr>
          <w:rFonts w:hint="eastAsia" w:asciiTheme="majorEastAsia" w:hAnsiTheme="majorEastAsia" w:eastAsiaTheme="majorEastAsia" w:cstheme="majorEastAsia"/>
          <w:b w:val="0"/>
          <w:color w:val="auto"/>
          <w:spacing w:val="-2"/>
          <w:position w:val="-2"/>
          <w:sz w:val="21"/>
          <w:szCs w:val="21"/>
          <w:highlight w:val="none"/>
        </w:rPr>
        <w:t>字</w:t>
      </w:r>
      <w:r>
        <w:rPr>
          <w:rFonts w:hint="eastAsia" w:asciiTheme="majorEastAsia" w:hAnsiTheme="majorEastAsia" w:eastAsiaTheme="majorEastAsia" w:cstheme="majorEastAsia"/>
          <w:b w:val="0"/>
          <w:color w:val="auto"/>
          <w:spacing w:val="-2"/>
          <w:position w:val="-2"/>
          <w:sz w:val="21"/>
          <w:szCs w:val="21"/>
          <w:highlight w:val="none"/>
          <w:lang w:eastAsia="zh-CN"/>
        </w:rPr>
        <w:t>或盖章</w:t>
      </w:r>
      <w:r>
        <w:rPr>
          <w:rFonts w:hint="eastAsia" w:asciiTheme="majorEastAsia" w:hAnsiTheme="majorEastAsia" w:eastAsiaTheme="majorEastAsia" w:cstheme="majorEastAsia"/>
          <w:b w:val="0"/>
          <w:color w:val="auto"/>
          <w:position w:val="-2"/>
          <w:sz w:val="21"/>
          <w:szCs w:val="21"/>
          <w:highlight w:val="none"/>
        </w:rPr>
        <w:t>）</w:t>
      </w: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before="10"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tabs>
          <w:tab w:val="left" w:pos="7240"/>
        </w:tabs>
        <w:autoSpaceDE w:val="0"/>
        <w:autoSpaceDN w:val="0"/>
        <w:adjustRightInd w:val="0"/>
        <w:spacing w:line="240" w:lineRule="auto"/>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2"/>
          <w:sz w:val="21"/>
          <w:szCs w:val="21"/>
          <w:highlight w:val="none"/>
        </w:rPr>
        <w:t>联合</w:t>
      </w:r>
      <w:r>
        <w:rPr>
          <w:rFonts w:hint="eastAsia" w:asciiTheme="majorEastAsia" w:hAnsiTheme="majorEastAsia" w:eastAsiaTheme="majorEastAsia" w:cstheme="majorEastAsia"/>
          <w:b w:val="0"/>
          <w:color w:val="auto"/>
          <w:spacing w:val="-2"/>
          <w:position w:val="-2"/>
          <w:sz w:val="21"/>
          <w:szCs w:val="21"/>
          <w:highlight w:val="none"/>
        </w:rPr>
        <w:t>体</w:t>
      </w:r>
      <w:r>
        <w:rPr>
          <w:rFonts w:hint="eastAsia" w:asciiTheme="majorEastAsia" w:hAnsiTheme="majorEastAsia" w:eastAsiaTheme="majorEastAsia" w:cstheme="majorEastAsia"/>
          <w:b w:val="0"/>
          <w:color w:val="auto"/>
          <w:position w:val="-2"/>
          <w:sz w:val="21"/>
          <w:szCs w:val="21"/>
          <w:highlight w:val="none"/>
        </w:rPr>
        <w:t>成</w:t>
      </w:r>
      <w:r>
        <w:rPr>
          <w:rFonts w:hint="eastAsia" w:asciiTheme="majorEastAsia" w:hAnsiTheme="majorEastAsia" w:eastAsiaTheme="majorEastAsia" w:cstheme="majorEastAsia"/>
          <w:b w:val="0"/>
          <w:color w:val="auto"/>
          <w:spacing w:val="-2"/>
          <w:position w:val="-2"/>
          <w:sz w:val="21"/>
          <w:szCs w:val="21"/>
          <w:highlight w:val="none"/>
        </w:rPr>
        <w:t>员</w:t>
      </w:r>
      <w:r>
        <w:rPr>
          <w:rFonts w:hint="eastAsia" w:asciiTheme="majorEastAsia" w:hAnsiTheme="majorEastAsia" w:eastAsiaTheme="majorEastAsia" w:cstheme="majorEastAsia"/>
          <w:b w:val="0"/>
          <w:color w:val="auto"/>
          <w:position w:val="-2"/>
          <w:sz w:val="21"/>
          <w:szCs w:val="21"/>
          <w:highlight w:val="none"/>
        </w:rPr>
        <w:t>名</w:t>
      </w:r>
      <w:r>
        <w:rPr>
          <w:rFonts w:hint="eastAsia" w:asciiTheme="majorEastAsia" w:hAnsiTheme="majorEastAsia" w:eastAsiaTheme="majorEastAsia" w:cstheme="majorEastAsia"/>
          <w:b w:val="0"/>
          <w:color w:val="auto"/>
          <w:spacing w:val="-2"/>
          <w:position w:val="-2"/>
          <w:sz w:val="21"/>
          <w:szCs w:val="21"/>
          <w:highlight w:val="none"/>
        </w:rPr>
        <w:t>称</w:t>
      </w:r>
      <w:r>
        <w:rPr>
          <w:rFonts w:hint="eastAsia" w:asciiTheme="majorEastAsia" w:hAnsiTheme="majorEastAsia" w:eastAsiaTheme="majorEastAsia" w:cstheme="majorEastAsia"/>
          <w:b w:val="0"/>
          <w:color w:val="auto"/>
          <w:position w:val="-2"/>
          <w:sz w:val="21"/>
          <w:szCs w:val="21"/>
          <w:highlight w:val="none"/>
        </w:rPr>
        <w:t>：</w:t>
      </w:r>
      <w:r>
        <w:rPr>
          <w:rFonts w:hint="eastAsia" w:asciiTheme="majorEastAsia" w:hAnsiTheme="majorEastAsia" w:eastAsiaTheme="majorEastAsia" w:cstheme="majorEastAsia"/>
          <w:b w:val="0"/>
          <w:color w:val="auto"/>
          <w:spacing w:val="43"/>
          <w:position w:val="-2"/>
          <w:sz w:val="21"/>
          <w:szCs w:val="21"/>
          <w:highlight w:val="none"/>
          <w:u w:val="single"/>
        </w:rPr>
        <w:t xml:space="preserve"> </w:t>
      </w:r>
      <w:r>
        <w:rPr>
          <w:rFonts w:hint="eastAsia" w:asciiTheme="majorEastAsia" w:hAnsiTheme="majorEastAsia" w:eastAsiaTheme="majorEastAsia" w:cstheme="majorEastAsia"/>
          <w:b w:val="0"/>
          <w:color w:val="auto"/>
          <w:position w:val="-2"/>
          <w:sz w:val="21"/>
          <w:szCs w:val="21"/>
          <w:highlight w:val="none"/>
          <w:u w:val="single"/>
        </w:rPr>
        <w:tab/>
      </w:r>
      <w:r>
        <w:rPr>
          <w:rFonts w:hint="eastAsia" w:asciiTheme="majorEastAsia" w:hAnsiTheme="majorEastAsia" w:eastAsiaTheme="majorEastAsia" w:cstheme="majorEastAsia"/>
          <w:b w:val="0"/>
          <w:color w:val="auto"/>
          <w:position w:val="-2"/>
          <w:sz w:val="21"/>
          <w:szCs w:val="21"/>
          <w:highlight w:val="none"/>
        </w:rPr>
        <w:t>（盖</w:t>
      </w:r>
      <w:r>
        <w:rPr>
          <w:rFonts w:hint="eastAsia" w:asciiTheme="majorEastAsia" w:hAnsiTheme="majorEastAsia" w:eastAsiaTheme="majorEastAsia" w:cstheme="majorEastAsia"/>
          <w:b w:val="0"/>
          <w:color w:val="auto"/>
          <w:spacing w:val="-2"/>
          <w:position w:val="-2"/>
          <w:sz w:val="21"/>
          <w:szCs w:val="21"/>
          <w:highlight w:val="none"/>
        </w:rPr>
        <w:t>单</w:t>
      </w:r>
      <w:r>
        <w:rPr>
          <w:rFonts w:hint="eastAsia" w:asciiTheme="majorEastAsia" w:hAnsiTheme="majorEastAsia" w:eastAsiaTheme="majorEastAsia" w:cstheme="majorEastAsia"/>
          <w:b w:val="0"/>
          <w:color w:val="auto"/>
          <w:position w:val="-2"/>
          <w:sz w:val="21"/>
          <w:szCs w:val="21"/>
          <w:highlight w:val="none"/>
        </w:rPr>
        <w:t>位</w:t>
      </w:r>
      <w:r>
        <w:rPr>
          <w:rFonts w:hint="eastAsia" w:asciiTheme="majorEastAsia" w:hAnsiTheme="majorEastAsia" w:eastAsiaTheme="majorEastAsia" w:cstheme="majorEastAsia"/>
          <w:b w:val="0"/>
          <w:color w:val="auto"/>
          <w:spacing w:val="-2"/>
          <w:position w:val="-2"/>
          <w:sz w:val="21"/>
          <w:szCs w:val="21"/>
          <w:highlight w:val="none"/>
        </w:rPr>
        <w:t>章</w:t>
      </w:r>
      <w:r>
        <w:rPr>
          <w:rFonts w:hint="eastAsia" w:asciiTheme="majorEastAsia" w:hAnsiTheme="majorEastAsia" w:eastAsiaTheme="majorEastAsia" w:cstheme="majorEastAsia"/>
          <w:b w:val="0"/>
          <w:color w:val="auto"/>
          <w:position w:val="-2"/>
          <w:sz w:val="21"/>
          <w:szCs w:val="21"/>
          <w:highlight w:val="none"/>
        </w:rPr>
        <w:t>）</w:t>
      </w:r>
    </w:p>
    <w:p>
      <w:pPr>
        <w:widowControl w:val="0"/>
        <w:shd w:val="clear" w:fill="FFFFFF" w:themeFill="background1"/>
        <w:autoSpaceDE w:val="0"/>
        <w:autoSpaceDN w:val="0"/>
        <w:adjustRightInd w:val="0"/>
        <w:spacing w:before="8" w:line="160" w:lineRule="exact"/>
        <w:jc w:val="left"/>
        <w:outlineLvl w:val="9"/>
        <w:rPr>
          <w:rFonts w:hint="eastAsia" w:asciiTheme="majorEastAsia" w:hAnsiTheme="majorEastAsia" w:eastAsiaTheme="majorEastAsia" w:cstheme="majorEastAsia"/>
          <w:b w:val="0"/>
          <w:color w:val="auto"/>
          <w:sz w:val="16"/>
          <w:szCs w:val="16"/>
          <w:highlight w:val="none"/>
        </w:rPr>
      </w:pPr>
    </w:p>
    <w:p>
      <w:pPr>
        <w:widowControl w:val="0"/>
        <w:shd w:val="clear" w:fill="FFFFFF" w:themeFill="background1"/>
        <w:tabs>
          <w:tab w:val="left" w:pos="6180"/>
        </w:tabs>
        <w:autoSpaceDE w:val="0"/>
        <w:autoSpaceDN w:val="0"/>
        <w:adjustRightInd w:val="0"/>
        <w:spacing w:line="240" w:lineRule="auto"/>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2"/>
          <w:sz w:val="21"/>
          <w:szCs w:val="21"/>
          <w:highlight w:val="none"/>
        </w:rPr>
        <w:t>法定</w:t>
      </w:r>
      <w:r>
        <w:rPr>
          <w:rFonts w:hint="eastAsia" w:asciiTheme="majorEastAsia" w:hAnsiTheme="majorEastAsia" w:eastAsiaTheme="majorEastAsia" w:cstheme="majorEastAsia"/>
          <w:b w:val="0"/>
          <w:color w:val="auto"/>
          <w:spacing w:val="-2"/>
          <w:position w:val="-2"/>
          <w:sz w:val="21"/>
          <w:szCs w:val="21"/>
          <w:highlight w:val="none"/>
        </w:rPr>
        <w:t>代</w:t>
      </w:r>
      <w:r>
        <w:rPr>
          <w:rFonts w:hint="eastAsia" w:asciiTheme="majorEastAsia" w:hAnsiTheme="majorEastAsia" w:eastAsiaTheme="majorEastAsia" w:cstheme="majorEastAsia"/>
          <w:b w:val="0"/>
          <w:color w:val="auto"/>
          <w:position w:val="-2"/>
          <w:sz w:val="21"/>
          <w:szCs w:val="21"/>
          <w:highlight w:val="none"/>
        </w:rPr>
        <w:t>表</w:t>
      </w:r>
      <w:r>
        <w:rPr>
          <w:rFonts w:hint="eastAsia" w:asciiTheme="majorEastAsia" w:hAnsiTheme="majorEastAsia" w:eastAsiaTheme="majorEastAsia" w:cstheme="majorEastAsia"/>
          <w:b w:val="0"/>
          <w:color w:val="auto"/>
          <w:spacing w:val="-2"/>
          <w:position w:val="-2"/>
          <w:sz w:val="21"/>
          <w:szCs w:val="21"/>
          <w:highlight w:val="none"/>
        </w:rPr>
        <w:t>人</w:t>
      </w:r>
      <w:r>
        <w:rPr>
          <w:rFonts w:hint="eastAsia" w:asciiTheme="majorEastAsia" w:hAnsiTheme="majorEastAsia" w:eastAsiaTheme="majorEastAsia" w:cstheme="majorEastAsia"/>
          <w:b w:val="0"/>
          <w:color w:val="auto"/>
          <w:position w:val="-2"/>
          <w:sz w:val="21"/>
          <w:szCs w:val="21"/>
          <w:highlight w:val="none"/>
        </w:rPr>
        <w:t>或</w:t>
      </w:r>
      <w:r>
        <w:rPr>
          <w:rFonts w:hint="eastAsia" w:asciiTheme="majorEastAsia" w:hAnsiTheme="majorEastAsia" w:eastAsiaTheme="majorEastAsia" w:cstheme="majorEastAsia"/>
          <w:b w:val="0"/>
          <w:color w:val="auto"/>
          <w:spacing w:val="-2"/>
          <w:position w:val="-2"/>
          <w:sz w:val="21"/>
          <w:szCs w:val="21"/>
          <w:highlight w:val="none"/>
        </w:rPr>
        <w:t>其</w:t>
      </w:r>
      <w:r>
        <w:rPr>
          <w:rFonts w:hint="eastAsia" w:asciiTheme="majorEastAsia" w:hAnsiTheme="majorEastAsia" w:eastAsiaTheme="majorEastAsia" w:cstheme="majorEastAsia"/>
          <w:b w:val="0"/>
          <w:color w:val="auto"/>
          <w:position w:val="-2"/>
          <w:sz w:val="21"/>
          <w:szCs w:val="21"/>
          <w:highlight w:val="none"/>
        </w:rPr>
        <w:t>委</w:t>
      </w:r>
      <w:r>
        <w:rPr>
          <w:rFonts w:hint="eastAsia" w:asciiTheme="majorEastAsia" w:hAnsiTheme="majorEastAsia" w:eastAsiaTheme="majorEastAsia" w:cstheme="majorEastAsia"/>
          <w:b w:val="0"/>
          <w:color w:val="auto"/>
          <w:spacing w:val="-2"/>
          <w:position w:val="-2"/>
          <w:sz w:val="21"/>
          <w:szCs w:val="21"/>
          <w:highlight w:val="none"/>
        </w:rPr>
        <w:t>托</w:t>
      </w:r>
      <w:r>
        <w:rPr>
          <w:rFonts w:hint="eastAsia" w:asciiTheme="majorEastAsia" w:hAnsiTheme="majorEastAsia" w:eastAsiaTheme="majorEastAsia" w:cstheme="majorEastAsia"/>
          <w:b w:val="0"/>
          <w:color w:val="auto"/>
          <w:position w:val="-2"/>
          <w:sz w:val="21"/>
          <w:szCs w:val="21"/>
          <w:highlight w:val="none"/>
        </w:rPr>
        <w:t>代</w:t>
      </w:r>
      <w:r>
        <w:rPr>
          <w:rFonts w:hint="eastAsia" w:asciiTheme="majorEastAsia" w:hAnsiTheme="majorEastAsia" w:eastAsiaTheme="majorEastAsia" w:cstheme="majorEastAsia"/>
          <w:b w:val="0"/>
          <w:color w:val="auto"/>
          <w:spacing w:val="-2"/>
          <w:position w:val="-2"/>
          <w:sz w:val="21"/>
          <w:szCs w:val="21"/>
          <w:highlight w:val="none"/>
        </w:rPr>
        <w:t>理</w:t>
      </w:r>
      <w:r>
        <w:rPr>
          <w:rFonts w:hint="eastAsia" w:asciiTheme="majorEastAsia" w:hAnsiTheme="majorEastAsia" w:eastAsiaTheme="majorEastAsia" w:cstheme="majorEastAsia"/>
          <w:b w:val="0"/>
          <w:color w:val="auto"/>
          <w:position w:val="-2"/>
          <w:sz w:val="21"/>
          <w:szCs w:val="21"/>
          <w:highlight w:val="none"/>
        </w:rPr>
        <w:t>人：</w:t>
      </w:r>
      <w:r>
        <w:rPr>
          <w:rFonts w:hint="eastAsia" w:asciiTheme="majorEastAsia" w:hAnsiTheme="majorEastAsia" w:eastAsiaTheme="majorEastAsia" w:cstheme="majorEastAsia"/>
          <w:b w:val="0"/>
          <w:color w:val="auto"/>
          <w:spacing w:val="43"/>
          <w:position w:val="-2"/>
          <w:sz w:val="21"/>
          <w:szCs w:val="21"/>
          <w:highlight w:val="none"/>
          <w:u w:val="single"/>
        </w:rPr>
        <w:t xml:space="preserve"> </w:t>
      </w:r>
      <w:r>
        <w:rPr>
          <w:rFonts w:hint="eastAsia" w:asciiTheme="majorEastAsia" w:hAnsiTheme="majorEastAsia" w:eastAsiaTheme="majorEastAsia" w:cstheme="majorEastAsia"/>
          <w:b w:val="0"/>
          <w:color w:val="auto"/>
          <w:position w:val="-2"/>
          <w:sz w:val="21"/>
          <w:szCs w:val="21"/>
          <w:highlight w:val="none"/>
          <w:u w:val="single"/>
        </w:rPr>
        <w:tab/>
      </w:r>
      <w:r>
        <w:rPr>
          <w:rFonts w:hint="eastAsia" w:asciiTheme="majorEastAsia" w:hAnsiTheme="majorEastAsia" w:eastAsiaTheme="majorEastAsia" w:cstheme="majorEastAsia"/>
          <w:b w:val="0"/>
          <w:color w:val="auto"/>
          <w:position w:val="-2"/>
          <w:sz w:val="21"/>
          <w:szCs w:val="21"/>
          <w:highlight w:val="none"/>
        </w:rPr>
        <w:t>（签</w:t>
      </w:r>
      <w:r>
        <w:rPr>
          <w:rFonts w:hint="eastAsia" w:asciiTheme="majorEastAsia" w:hAnsiTheme="majorEastAsia" w:eastAsiaTheme="majorEastAsia" w:cstheme="majorEastAsia"/>
          <w:b w:val="0"/>
          <w:color w:val="auto"/>
          <w:spacing w:val="-2"/>
          <w:position w:val="-2"/>
          <w:sz w:val="21"/>
          <w:szCs w:val="21"/>
          <w:highlight w:val="none"/>
        </w:rPr>
        <w:t>字</w:t>
      </w:r>
      <w:r>
        <w:rPr>
          <w:rFonts w:hint="eastAsia" w:asciiTheme="majorEastAsia" w:hAnsiTheme="majorEastAsia" w:eastAsiaTheme="majorEastAsia" w:cstheme="majorEastAsia"/>
          <w:b w:val="0"/>
          <w:color w:val="auto"/>
          <w:spacing w:val="-2"/>
          <w:position w:val="-2"/>
          <w:sz w:val="21"/>
          <w:szCs w:val="21"/>
          <w:highlight w:val="none"/>
          <w:lang w:eastAsia="zh-CN"/>
        </w:rPr>
        <w:t>或盖章</w:t>
      </w:r>
      <w:r>
        <w:rPr>
          <w:rFonts w:hint="eastAsia" w:asciiTheme="majorEastAsia" w:hAnsiTheme="majorEastAsia" w:eastAsiaTheme="majorEastAsia" w:cstheme="majorEastAsia"/>
          <w:b w:val="0"/>
          <w:color w:val="auto"/>
          <w:position w:val="-2"/>
          <w:sz w:val="21"/>
          <w:szCs w:val="21"/>
          <w:highlight w:val="none"/>
        </w:rPr>
        <w:t>）</w:t>
      </w: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autoSpaceDE w:val="0"/>
        <w:autoSpaceDN w:val="0"/>
        <w:adjustRightInd w:val="0"/>
        <w:spacing w:before="10" w:line="200" w:lineRule="exact"/>
        <w:jc w:val="left"/>
        <w:outlineLvl w:val="9"/>
        <w:rPr>
          <w:rFonts w:hint="eastAsia" w:asciiTheme="majorEastAsia" w:hAnsiTheme="majorEastAsia" w:eastAsiaTheme="majorEastAsia" w:cstheme="majorEastAsia"/>
          <w:b w:val="0"/>
          <w:color w:val="auto"/>
          <w:sz w:val="20"/>
          <w:highlight w:val="none"/>
        </w:rPr>
      </w:pPr>
    </w:p>
    <w:p>
      <w:pPr>
        <w:widowControl w:val="0"/>
        <w:shd w:val="clear" w:fill="FFFFFF" w:themeFill="background1"/>
        <w:tabs>
          <w:tab w:val="left" w:pos="7240"/>
        </w:tabs>
        <w:autoSpaceDE w:val="0"/>
        <w:autoSpaceDN w:val="0"/>
        <w:adjustRightInd w:val="0"/>
        <w:spacing w:line="240" w:lineRule="auto"/>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2"/>
          <w:sz w:val="21"/>
          <w:szCs w:val="21"/>
          <w:highlight w:val="none"/>
        </w:rPr>
        <w:t>联合</w:t>
      </w:r>
      <w:r>
        <w:rPr>
          <w:rFonts w:hint="eastAsia" w:asciiTheme="majorEastAsia" w:hAnsiTheme="majorEastAsia" w:eastAsiaTheme="majorEastAsia" w:cstheme="majorEastAsia"/>
          <w:b w:val="0"/>
          <w:color w:val="auto"/>
          <w:spacing w:val="-2"/>
          <w:position w:val="-2"/>
          <w:sz w:val="21"/>
          <w:szCs w:val="21"/>
          <w:highlight w:val="none"/>
        </w:rPr>
        <w:t>体</w:t>
      </w:r>
      <w:r>
        <w:rPr>
          <w:rFonts w:hint="eastAsia" w:asciiTheme="majorEastAsia" w:hAnsiTheme="majorEastAsia" w:eastAsiaTheme="majorEastAsia" w:cstheme="majorEastAsia"/>
          <w:b w:val="0"/>
          <w:color w:val="auto"/>
          <w:position w:val="-2"/>
          <w:sz w:val="21"/>
          <w:szCs w:val="21"/>
          <w:highlight w:val="none"/>
        </w:rPr>
        <w:t>成</w:t>
      </w:r>
      <w:r>
        <w:rPr>
          <w:rFonts w:hint="eastAsia" w:asciiTheme="majorEastAsia" w:hAnsiTheme="majorEastAsia" w:eastAsiaTheme="majorEastAsia" w:cstheme="majorEastAsia"/>
          <w:b w:val="0"/>
          <w:color w:val="auto"/>
          <w:spacing w:val="-2"/>
          <w:position w:val="-2"/>
          <w:sz w:val="21"/>
          <w:szCs w:val="21"/>
          <w:highlight w:val="none"/>
        </w:rPr>
        <w:t>员</w:t>
      </w:r>
      <w:r>
        <w:rPr>
          <w:rFonts w:hint="eastAsia" w:asciiTheme="majorEastAsia" w:hAnsiTheme="majorEastAsia" w:eastAsiaTheme="majorEastAsia" w:cstheme="majorEastAsia"/>
          <w:b w:val="0"/>
          <w:color w:val="auto"/>
          <w:position w:val="-2"/>
          <w:sz w:val="21"/>
          <w:szCs w:val="21"/>
          <w:highlight w:val="none"/>
        </w:rPr>
        <w:t>名</w:t>
      </w:r>
      <w:r>
        <w:rPr>
          <w:rFonts w:hint="eastAsia" w:asciiTheme="majorEastAsia" w:hAnsiTheme="majorEastAsia" w:eastAsiaTheme="majorEastAsia" w:cstheme="majorEastAsia"/>
          <w:b w:val="0"/>
          <w:color w:val="auto"/>
          <w:spacing w:val="-2"/>
          <w:position w:val="-2"/>
          <w:sz w:val="21"/>
          <w:szCs w:val="21"/>
          <w:highlight w:val="none"/>
        </w:rPr>
        <w:t>称</w:t>
      </w:r>
      <w:r>
        <w:rPr>
          <w:rFonts w:hint="eastAsia" w:asciiTheme="majorEastAsia" w:hAnsiTheme="majorEastAsia" w:eastAsiaTheme="majorEastAsia" w:cstheme="majorEastAsia"/>
          <w:b w:val="0"/>
          <w:color w:val="auto"/>
          <w:position w:val="-2"/>
          <w:sz w:val="21"/>
          <w:szCs w:val="21"/>
          <w:highlight w:val="none"/>
        </w:rPr>
        <w:t>：</w:t>
      </w:r>
      <w:r>
        <w:rPr>
          <w:rFonts w:hint="eastAsia" w:asciiTheme="majorEastAsia" w:hAnsiTheme="majorEastAsia" w:eastAsiaTheme="majorEastAsia" w:cstheme="majorEastAsia"/>
          <w:b w:val="0"/>
          <w:color w:val="auto"/>
          <w:spacing w:val="43"/>
          <w:position w:val="-2"/>
          <w:sz w:val="21"/>
          <w:szCs w:val="21"/>
          <w:highlight w:val="none"/>
          <w:u w:val="single"/>
        </w:rPr>
        <w:t xml:space="preserve"> </w:t>
      </w:r>
      <w:r>
        <w:rPr>
          <w:rFonts w:hint="eastAsia" w:asciiTheme="majorEastAsia" w:hAnsiTheme="majorEastAsia" w:eastAsiaTheme="majorEastAsia" w:cstheme="majorEastAsia"/>
          <w:b w:val="0"/>
          <w:color w:val="auto"/>
          <w:position w:val="-2"/>
          <w:sz w:val="21"/>
          <w:szCs w:val="21"/>
          <w:highlight w:val="none"/>
          <w:u w:val="single"/>
        </w:rPr>
        <w:tab/>
      </w:r>
      <w:r>
        <w:rPr>
          <w:rFonts w:hint="eastAsia" w:asciiTheme="majorEastAsia" w:hAnsiTheme="majorEastAsia" w:eastAsiaTheme="majorEastAsia" w:cstheme="majorEastAsia"/>
          <w:b w:val="0"/>
          <w:color w:val="auto"/>
          <w:position w:val="-2"/>
          <w:sz w:val="21"/>
          <w:szCs w:val="21"/>
          <w:highlight w:val="none"/>
        </w:rPr>
        <w:t>（盖</w:t>
      </w:r>
      <w:r>
        <w:rPr>
          <w:rFonts w:hint="eastAsia" w:asciiTheme="majorEastAsia" w:hAnsiTheme="majorEastAsia" w:eastAsiaTheme="majorEastAsia" w:cstheme="majorEastAsia"/>
          <w:b w:val="0"/>
          <w:color w:val="auto"/>
          <w:spacing w:val="-2"/>
          <w:position w:val="-2"/>
          <w:sz w:val="21"/>
          <w:szCs w:val="21"/>
          <w:highlight w:val="none"/>
        </w:rPr>
        <w:t>单</w:t>
      </w:r>
      <w:r>
        <w:rPr>
          <w:rFonts w:hint="eastAsia" w:asciiTheme="majorEastAsia" w:hAnsiTheme="majorEastAsia" w:eastAsiaTheme="majorEastAsia" w:cstheme="majorEastAsia"/>
          <w:b w:val="0"/>
          <w:color w:val="auto"/>
          <w:position w:val="-2"/>
          <w:sz w:val="21"/>
          <w:szCs w:val="21"/>
          <w:highlight w:val="none"/>
        </w:rPr>
        <w:t>位</w:t>
      </w:r>
      <w:r>
        <w:rPr>
          <w:rFonts w:hint="eastAsia" w:asciiTheme="majorEastAsia" w:hAnsiTheme="majorEastAsia" w:eastAsiaTheme="majorEastAsia" w:cstheme="majorEastAsia"/>
          <w:b w:val="0"/>
          <w:color w:val="auto"/>
          <w:spacing w:val="-2"/>
          <w:position w:val="-2"/>
          <w:sz w:val="21"/>
          <w:szCs w:val="21"/>
          <w:highlight w:val="none"/>
        </w:rPr>
        <w:t>章</w:t>
      </w:r>
      <w:r>
        <w:rPr>
          <w:rFonts w:hint="eastAsia" w:asciiTheme="majorEastAsia" w:hAnsiTheme="majorEastAsia" w:eastAsiaTheme="majorEastAsia" w:cstheme="majorEastAsia"/>
          <w:b w:val="0"/>
          <w:color w:val="auto"/>
          <w:position w:val="-2"/>
          <w:sz w:val="21"/>
          <w:szCs w:val="21"/>
          <w:highlight w:val="none"/>
        </w:rPr>
        <w:t>）</w:t>
      </w:r>
    </w:p>
    <w:p>
      <w:pPr>
        <w:widowControl w:val="0"/>
        <w:shd w:val="clear" w:fill="FFFFFF" w:themeFill="background1"/>
        <w:autoSpaceDE w:val="0"/>
        <w:autoSpaceDN w:val="0"/>
        <w:adjustRightInd w:val="0"/>
        <w:spacing w:before="8" w:line="160" w:lineRule="exact"/>
        <w:jc w:val="left"/>
        <w:outlineLvl w:val="9"/>
        <w:rPr>
          <w:rFonts w:hint="eastAsia" w:asciiTheme="majorEastAsia" w:hAnsiTheme="majorEastAsia" w:eastAsiaTheme="majorEastAsia" w:cstheme="majorEastAsia"/>
          <w:b w:val="0"/>
          <w:color w:val="auto"/>
          <w:sz w:val="16"/>
          <w:szCs w:val="16"/>
          <w:highlight w:val="none"/>
        </w:rPr>
      </w:pPr>
    </w:p>
    <w:p>
      <w:pPr>
        <w:widowControl w:val="0"/>
        <w:shd w:val="clear" w:fill="FFFFFF" w:themeFill="background1"/>
        <w:tabs>
          <w:tab w:val="left" w:pos="6180"/>
        </w:tabs>
        <w:autoSpaceDE w:val="0"/>
        <w:autoSpaceDN w:val="0"/>
        <w:adjustRightInd w:val="0"/>
        <w:spacing w:line="240" w:lineRule="auto"/>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2"/>
          <w:sz w:val="21"/>
          <w:szCs w:val="21"/>
          <w:highlight w:val="none"/>
        </w:rPr>
        <w:t>法定</w:t>
      </w:r>
      <w:r>
        <w:rPr>
          <w:rFonts w:hint="eastAsia" w:asciiTheme="majorEastAsia" w:hAnsiTheme="majorEastAsia" w:eastAsiaTheme="majorEastAsia" w:cstheme="majorEastAsia"/>
          <w:b w:val="0"/>
          <w:color w:val="auto"/>
          <w:spacing w:val="-2"/>
          <w:position w:val="-2"/>
          <w:sz w:val="21"/>
          <w:szCs w:val="21"/>
          <w:highlight w:val="none"/>
        </w:rPr>
        <w:t>代</w:t>
      </w:r>
      <w:r>
        <w:rPr>
          <w:rFonts w:hint="eastAsia" w:asciiTheme="majorEastAsia" w:hAnsiTheme="majorEastAsia" w:eastAsiaTheme="majorEastAsia" w:cstheme="majorEastAsia"/>
          <w:b w:val="0"/>
          <w:color w:val="auto"/>
          <w:position w:val="-2"/>
          <w:sz w:val="21"/>
          <w:szCs w:val="21"/>
          <w:highlight w:val="none"/>
        </w:rPr>
        <w:t>表</w:t>
      </w:r>
      <w:r>
        <w:rPr>
          <w:rFonts w:hint="eastAsia" w:asciiTheme="majorEastAsia" w:hAnsiTheme="majorEastAsia" w:eastAsiaTheme="majorEastAsia" w:cstheme="majorEastAsia"/>
          <w:b w:val="0"/>
          <w:color w:val="auto"/>
          <w:spacing w:val="-2"/>
          <w:position w:val="-2"/>
          <w:sz w:val="21"/>
          <w:szCs w:val="21"/>
          <w:highlight w:val="none"/>
        </w:rPr>
        <w:t>人</w:t>
      </w:r>
      <w:r>
        <w:rPr>
          <w:rFonts w:hint="eastAsia" w:asciiTheme="majorEastAsia" w:hAnsiTheme="majorEastAsia" w:eastAsiaTheme="majorEastAsia" w:cstheme="majorEastAsia"/>
          <w:b w:val="0"/>
          <w:color w:val="auto"/>
          <w:position w:val="-2"/>
          <w:sz w:val="21"/>
          <w:szCs w:val="21"/>
          <w:highlight w:val="none"/>
        </w:rPr>
        <w:t>或</w:t>
      </w:r>
      <w:r>
        <w:rPr>
          <w:rFonts w:hint="eastAsia" w:asciiTheme="majorEastAsia" w:hAnsiTheme="majorEastAsia" w:eastAsiaTheme="majorEastAsia" w:cstheme="majorEastAsia"/>
          <w:b w:val="0"/>
          <w:color w:val="auto"/>
          <w:spacing w:val="-2"/>
          <w:position w:val="-2"/>
          <w:sz w:val="21"/>
          <w:szCs w:val="21"/>
          <w:highlight w:val="none"/>
        </w:rPr>
        <w:t>其</w:t>
      </w:r>
      <w:r>
        <w:rPr>
          <w:rFonts w:hint="eastAsia" w:asciiTheme="majorEastAsia" w:hAnsiTheme="majorEastAsia" w:eastAsiaTheme="majorEastAsia" w:cstheme="majorEastAsia"/>
          <w:b w:val="0"/>
          <w:color w:val="auto"/>
          <w:position w:val="-2"/>
          <w:sz w:val="21"/>
          <w:szCs w:val="21"/>
          <w:highlight w:val="none"/>
        </w:rPr>
        <w:t>委</w:t>
      </w:r>
      <w:r>
        <w:rPr>
          <w:rFonts w:hint="eastAsia" w:asciiTheme="majorEastAsia" w:hAnsiTheme="majorEastAsia" w:eastAsiaTheme="majorEastAsia" w:cstheme="majorEastAsia"/>
          <w:b w:val="0"/>
          <w:color w:val="auto"/>
          <w:spacing w:val="-2"/>
          <w:position w:val="-2"/>
          <w:sz w:val="21"/>
          <w:szCs w:val="21"/>
          <w:highlight w:val="none"/>
        </w:rPr>
        <w:t>托</w:t>
      </w:r>
      <w:r>
        <w:rPr>
          <w:rFonts w:hint="eastAsia" w:asciiTheme="majorEastAsia" w:hAnsiTheme="majorEastAsia" w:eastAsiaTheme="majorEastAsia" w:cstheme="majorEastAsia"/>
          <w:b w:val="0"/>
          <w:color w:val="auto"/>
          <w:position w:val="-2"/>
          <w:sz w:val="21"/>
          <w:szCs w:val="21"/>
          <w:highlight w:val="none"/>
        </w:rPr>
        <w:t>代</w:t>
      </w:r>
      <w:r>
        <w:rPr>
          <w:rFonts w:hint="eastAsia" w:asciiTheme="majorEastAsia" w:hAnsiTheme="majorEastAsia" w:eastAsiaTheme="majorEastAsia" w:cstheme="majorEastAsia"/>
          <w:b w:val="0"/>
          <w:color w:val="auto"/>
          <w:spacing w:val="-2"/>
          <w:position w:val="-2"/>
          <w:sz w:val="21"/>
          <w:szCs w:val="21"/>
          <w:highlight w:val="none"/>
        </w:rPr>
        <w:t>理</w:t>
      </w:r>
      <w:r>
        <w:rPr>
          <w:rFonts w:hint="eastAsia" w:asciiTheme="majorEastAsia" w:hAnsiTheme="majorEastAsia" w:eastAsiaTheme="majorEastAsia" w:cstheme="majorEastAsia"/>
          <w:b w:val="0"/>
          <w:color w:val="auto"/>
          <w:position w:val="-2"/>
          <w:sz w:val="21"/>
          <w:szCs w:val="21"/>
          <w:highlight w:val="none"/>
        </w:rPr>
        <w:t>人：</w:t>
      </w:r>
      <w:r>
        <w:rPr>
          <w:rFonts w:hint="eastAsia" w:asciiTheme="majorEastAsia" w:hAnsiTheme="majorEastAsia" w:eastAsiaTheme="majorEastAsia" w:cstheme="majorEastAsia"/>
          <w:b w:val="0"/>
          <w:color w:val="auto"/>
          <w:spacing w:val="43"/>
          <w:position w:val="-2"/>
          <w:sz w:val="21"/>
          <w:szCs w:val="21"/>
          <w:highlight w:val="none"/>
          <w:u w:val="single"/>
        </w:rPr>
        <w:t xml:space="preserve"> </w:t>
      </w:r>
      <w:r>
        <w:rPr>
          <w:rFonts w:hint="eastAsia" w:asciiTheme="majorEastAsia" w:hAnsiTheme="majorEastAsia" w:eastAsiaTheme="majorEastAsia" w:cstheme="majorEastAsia"/>
          <w:b w:val="0"/>
          <w:color w:val="auto"/>
          <w:position w:val="-2"/>
          <w:sz w:val="21"/>
          <w:szCs w:val="21"/>
          <w:highlight w:val="none"/>
          <w:u w:val="single"/>
        </w:rPr>
        <w:tab/>
      </w:r>
      <w:r>
        <w:rPr>
          <w:rFonts w:hint="eastAsia" w:asciiTheme="majorEastAsia" w:hAnsiTheme="majorEastAsia" w:eastAsiaTheme="majorEastAsia" w:cstheme="majorEastAsia"/>
          <w:b w:val="0"/>
          <w:color w:val="auto"/>
          <w:position w:val="-2"/>
          <w:sz w:val="21"/>
          <w:szCs w:val="21"/>
          <w:highlight w:val="none"/>
        </w:rPr>
        <w:t>（签</w:t>
      </w:r>
      <w:r>
        <w:rPr>
          <w:rFonts w:hint="eastAsia" w:asciiTheme="majorEastAsia" w:hAnsiTheme="majorEastAsia" w:eastAsiaTheme="majorEastAsia" w:cstheme="majorEastAsia"/>
          <w:b w:val="0"/>
          <w:color w:val="auto"/>
          <w:spacing w:val="-2"/>
          <w:position w:val="-2"/>
          <w:sz w:val="21"/>
          <w:szCs w:val="21"/>
          <w:highlight w:val="none"/>
        </w:rPr>
        <w:t>字</w:t>
      </w:r>
      <w:r>
        <w:rPr>
          <w:rFonts w:hint="eastAsia" w:asciiTheme="majorEastAsia" w:hAnsiTheme="majorEastAsia" w:eastAsiaTheme="majorEastAsia" w:cstheme="majorEastAsia"/>
          <w:b w:val="0"/>
          <w:color w:val="auto"/>
          <w:spacing w:val="-2"/>
          <w:position w:val="-2"/>
          <w:sz w:val="21"/>
          <w:szCs w:val="21"/>
          <w:highlight w:val="none"/>
          <w:lang w:eastAsia="zh-CN"/>
        </w:rPr>
        <w:t>或盖章</w:t>
      </w:r>
      <w:r>
        <w:rPr>
          <w:rFonts w:hint="eastAsia" w:asciiTheme="majorEastAsia" w:hAnsiTheme="majorEastAsia" w:eastAsiaTheme="majorEastAsia" w:cstheme="majorEastAsia"/>
          <w:b w:val="0"/>
          <w:color w:val="auto"/>
          <w:position w:val="-2"/>
          <w:sz w:val="21"/>
          <w:szCs w:val="21"/>
          <w:highlight w:val="none"/>
        </w:rPr>
        <w:t>）</w:t>
      </w:r>
    </w:p>
    <w:p>
      <w:pPr>
        <w:widowControl w:val="0"/>
        <w:shd w:val="clear" w:fill="FFFFFF" w:themeFill="background1"/>
        <w:autoSpaceDE w:val="0"/>
        <w:autoSpaceDN w:val="0"/>
        <w:adjustRightInd w:val="0"/>
        <w:spacing w:before="2" w:line="180" w:lineRule="exact"/>
        <w:jc w:val="left"/>
        <w:outlineLvl w:val="9"/>
        <w:rPr>
          <w:rFonts w:hint="eastAsia" w:asciiTheme="majorEastAsia" w:hAnsiTheme="majorEastAsia" w:eastAsiaTheme="majorEastAsia" w:cstheme="majorEastAsia"/>
          <w:b w:val="0"/>
          <w:color w:val="auto"/>
          <w:sz w:val="18"/>
          <w:szCs w:val="18"/>
          <w:highlight w:val="none"/>
        </w:rPr>
      </w:pPr>
    </w:p>
    <w:p>
      <w:pPr>
        <w:widowControl w:val="0"/>
        <w:shd w:val="clear" w:fill="FFFFFF" w:themeFill="background1"/>
        <w:autoSpaceDE w:val="0"/>
        <w:autoSpaceDN w:val="0"/>
        <w:adjustRightInd w:val="0"/>
        <w:spacing w:before="34" w:line="237" w:lineRule="exact"/>
        <w:ind w:left="2511"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position w:val="-1"/>
          <w:sz w:val="21"/>
          <w:szCs w:val="21"/>
          <w:highlight w:val="none"/>
        </w:rPr>
        <w:t>……</w:t>
      </w:r>
    </w:p>
    <w:p>
      <w:pPr>
        <w:widowControl w:val="0"/>
        <w:shd w:val="clear" w:fill="FFFFFF" w:themeFill="background1"/>
        <w:autoSpaceDE w:val="0"/>
        <w:autoSpaceDN w:val="0"/>
        <w:adjustRightInd w:val="0"/>
        <w:spacing w:before="6" w:line="150" w:lineRule="exact"/>
        <w:jc w:val="left"/>
        <w:outlineLvl w:val="9"/>
        <w:rPr>
          <w:rFonts w:hint="eastAsia" w:asciiTheme="majorEastAsia" w:hAnsiTheme="majorEastAsia" w:eastAsiaTheme="majorEastAsia" w:cstheme="majorEastAsia"/>
          <w:b w:val="0"/>
          <w:color w:val="auto"/>
          <w:sz w:val="15"/>
          <w:szCs w:val="15"/>
          <w:highlight w:val="none"/>
        </w:rPr>
      </w:pPr>
    </w:p>
    <w:p>
      <w:pPr>
        <w:widowControl w:val="0"/>
        <w:shd w:val="clear" w:fill="FFFFFF" w:themeFill="background1"/>
        <w:tabs>
          <w:tab w:val="left" w:pos="4520"/>
          <w:tab w:val="left" w:pos="5480"/>
          <w:tab w:val="left" w:pos="6420"/>
        </w:tabs>
        <w:autoSpaceDE w:val="0"/>
        <w:autoSpaceDN w:val="0"/>
        <w:adjustRightInd w:val="0"/>
        <w:spacing w:line="296" w:lineRule="exact"/>
        <w:ind w:left="3802" w:right="-20"/>
        <w:jc w:val="left"/>
        <w:outlineLvl w:val="9"/>
        <w:rPr>
          <w:rFonts w:hint="eastAsia"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w w:val="169"/>
          <w:sz w:val="21"/>
          <w:szCs w:val="21"/>
          <w:highlight w:val="none"/>
          <w:u w:val="single"/>
        </w:rPr>
        <w:t xml:space="preserve"> </w:t>
      </w:r>
      <w:r>
        <w:rPr>
          <w:rFonts w:hint="eastAsia" w:asciiTheme="majorEastAsia" w:hAnsiTheme="majorEastAsia" w:eastAsiaTheme="majorEastAsia" w:cstheme="majorEastAsia"/>
          <w:b w:val="0"/>
          <w:color w:val="auto"/>
          <w:sz w:val="21"/>
          <w:szCs w:val="21"/>
          <w:highlight w:val="none"/>
          <w:u w:val="single"/>
        </w:rPr>
        <w:tab/>
      </w:r>
      <w:r>
        <w:rPr>
          <w:rFonts w:hint="eastAsia" w:asciiTheme="majorEastAsia" w:hAnsiTheme="majorEastAsia" w:eastAsiaTheme="majorEastAsia" w:cstheme="majorEastAsia"/>
          <w:b w:val="0"/>
          <w:color w:val="auto"/>
          <w:sz w:val="21"/>
          <w:szCs w:val="21"/>
          <w:highlight w:val="none"/>
        </w:rPr>
        <w:t>年</w:t>
      </w:r>
      <w:r>
        <w:rPr>
          <w:rFonts w:hint="eastAsia" w:asciiTheme="majorEastAsia" w:hAnsiTheme="majorEastAsia" w:eastAsiaTheme="majorEastAsia" w:cstheme="majorEastAsia"/>
          <w:b w:val="0"/>
          <w:color w:val="auto"/>
          <w:spacing w:val="43"/>
          <w:sz w:val="21"/>
          <w:szCs w:val="21"/>
          <w:highlight w:val="none"/>
          <w:u w:val="single"/>
        </w:rPr>
        <w:t xml:space="preserve"> </w:t>
      </w:r>
      <w:r>
        <w:rPr>
          <w:rFonts w:hint="eastAsia" w:asciiTheme="majorEastAsia" w:hAnsiTheme="majorEastAsia" w:eastAsiaTheme="majorEastAsia" w:cstheme="majorEastAsia"/>
          <w:b w:val="0"/>
          <w:color w:val="auto"/>
          <w:sz w:val="21"/>
          <w:szCs w:val="21"/>
          <w:highlight w:val="none"/>
          <w:u w:val="single"/>
        </w:rPr>
        <w:tab/>
      </w:r>
      <w:r>
        <w:rPr>
          <w:rFonts w:hint="eastAsia" w:asciiTheme="majorEastAsia" w:hAnsiTheme="majorEastAsia" w:eastAsiaTheme="majorEastAsia" w:cstheme="majorEastAsia"/>
          <w:b w:val="0"/>
          <w:color w:val="auto"/>
          <w:spacing w:val="-2"/>
          <w:sz w:val="21"/>
          <w:szCs w:val="21"/>
          <w:highlight w:val="none"/>
        </w:rPr>
        <w:t>月</w:t>
      </w:r>
      <w:r>
        <w:rPr>
          <w:rFonts w:hint="eastAsia" w:asciiTheme="majorEastAsia" w:hAnsiTheme="majorEastAsia" w:eastAsiaTheme="majorEastAsia" w:cstheme="majorEastAsia"/>
          <w:b w:val="0"/>
          <w:color w:val="auto"/>
          <w:spacing w:val="43"/>
          <w:sz w:val="21"/>
          <w:szCs w:val="21"/>
          <w:highlight w:val="none"/>
          <w:u w:val="single"/>
        </w:rPr>
        <w:t xml:space="preserve"> </w:t>
      </w:r>
      <w:r>
        <w:rPr>
          <w:rFonts w:hint="eastAsia" w:asciiTheme="majorEastAsia" w:hAnsiTheme="majorEastAsia" w:eastAsiaTheme="majorEastAsia" w:cstheme="majorEastAsia"/>
          <w:b w:val="0"/>
          <w:color w:val="auto"/>
          <w:sz w:val="21"/>
          <w:szCs w:val="21"/>
          <w:highlight w:val="none"/>
          <w:u w:val="single"/>
        </w:rPr>
        <w:tab/>
      </w:r>
      <w:r>
        <w:rPr>
          <w:rFonts w:hint="eastAsia" w:asciiTheme="majorEastAsia" w:hAnsiTheme="majorEastAsia" w:eastAsiaTheme="majorEastAsia" w:cstheme="majorEastAsia"/>
          <w:b w:val="0"/>
          <w:color w:val="auto"/>
          <w:sz w:val="21"/>
          <w:szCs w:val="21"/>
          <w:highlight w:val="none"/>
        </w:rPr>
        <w:t>日</w:t>
      </w:r>
    </w:p>
    <w:p>
      <w:pPr>
        <w:widowControl w:val="0"/>
        <w:shd w:val="clear" w:fill="FFFFFF" w:themeFill="background1"/>
        <w:tabs>
          <w:tab w:val="left" w:pos="4520"/>
          <w:tab w:val="left" w:pos="5480"/>
          <w:tab w:val="left" w:pos="6420"/>
        </w:tabs>
        <w:autoSpaceDE w:val="0"/>
        <w:autoSpaceDN w:val="0"/>
        <w:adjustRightInd w:val="0"/>
        <w:spacing w:line="296" w:lineRule="exact"/>
        <w:ind w:left="3802" w:right="-20"/>
        <w:jc w:val="left"/>
        <w:outlineLvl w:val="9"/>
        <w:rPr>
          <w:rFonts w:hint="eastAsia" w:asciiTheme="majorEastAsia" w:hAnsiTheme="majorEastAsia" w:eastAsiaTheme="majorEastAsia" w:cstheme="majorEastAsia"/>
          <w:b w:val="0"/>
          <w:color w:val="auto"/>
          <w:sz w:val="21"/>
          <w:szCs w:val="21"/>
          <w:highlight w:val="none"/>
        </w:rPr>
        <w:sectPr>
          <w:headerReference r:id="rId8" w:type="default"/>
          <w:footerReference r:id="rId9" w:type="default"/>
          <w:pgSz w:w="11905" w:h="16838"/>
          <w:pgMar w:top="1380" w:right="1480" w:bottom="920" w:left="1700" w:header="0" w:footer="721" w:gutter="0"/>
          <w:pgBorders>
            <w:top w:val="none" w:sz="0" w:space="0"/>
            <w:left w:val="none" w:sz="0" w:space="0"/>
            <w:bottom w:val="none" w:sz="0" w:space="0"/>
            <w:right w:val="none" w:sz="0" w:space="0"/>
          </w:pgBorders>
          <w:pgNumType w:fmt="decimal"/>
          <w:cols w:equalWidth="0" w:num="1">
            <w:col w:w="9060"/>
          </w:cols>
          <w:rtlGutter w:val="0"/>
        </w:sectPr>
      </w:pPr>
    </w:p>
    <w:p>
      <w:pPr>
        <w:spacing w:line="360" w:lineRule="auto"/>
        <w:ind w:left="500" w:right="-20"/>
        <w:jc w:val="center"/>
        <w:outlineLvl w:val="9"/>
        <w:rPr>
          <w:rStyle w:val="62"/>
          <w:rFonts w:hint="eastAsia" w:ascii="宋体" w:hAnsi="宋体" w:eastAsia="宋体" w:cs="宋体"/>
          <w:b/>
          <w:color w:val="auto"/>
          <w:spacing w:val="2"/>
          <w:w w:val="99"/>
          <w:position w:val="-3"/>
          <w:sz w:val="32"/>
          <w:szCs w:val="32"/>
          <w:highlight w:val="none"/>
          <w:lang w:eastAsia="zh-CN"/>
        </w:rPr>
      </w:pPr>
      <w:r>
        <w:rPr>
          <w:rStyle w:val="62"/>
          <w:rFonts w:hint="eastAsia" w:ascii="宋体" w:hAnsi="宋体" w:cs="宋体"/>
          <w:b/>
          <w:color w:val="auto"/>
          <w:spacing w:val="2"/>
          <w:w w:val="99"/>
          <w:position w:val="-3"/>
          <w:sz w:val="32"/>
          <w:szCs w:val="32"/>
          <w:highlight w:val="none"/>
          <w:lang w:eastAsia="zh-CN"/>
        </w:rPr>
        <w:t>六</w:t>
      </w:r>
      <w:r>
        <w:rPr>
          <w:rStyle w:val="62"/>
          <w:rFonts w:hint="eastAsia" w:ascii="宋体" w:hAnsi="宋体" w:eastAsia="宋体" w:cs="宋体"/>
          <w:b/>
          <w:color w:val="auto"/>
          <w:spacing w:val="2"/>
          <w:w w:val="99"/>
          <w:position w:val="-3"/>
          <w:sz w:val="32"/>
          <w:szCs w:val="32"/>
          <w:highlight w:val="none"/>
          <w:lang w:eastAsia="zh-CN"/>
        </w:rPr>
        <w:t>、投标保证金</w:t>
      </w:r>
    </w:p>
    <w:p>
      <w:pPr>
        <w:outlineLvl w:val="9"/>
        <w:rPr>
          <w:rFonts w:hint="eastAsia" w:ascii="宋体" w:hAnsi="宋体" w:eastAsia="宋体" w:cs="宋体"/>
          <w:b w:val="0"/>
          <w:bCs w:val="0"/>
          <w:color w:val="auto"/>
          <w:sz w:val="24"/>
          <w:highlight w:val="none"/>
        </w:rPr>
      </w:pPr>
    </w:p>
    <w:p>
      <w:pPr>
        <w:spacing w:line="360" w:lineRule="auto"/>
        <w:ind w:left="500" w:right="-20"/>
        <w:jc w:val="center"/>
        <w:outlineLvl w:val="9"/>
        <w:rPr>
          <w:rFonts w:hint="eastAsia" w:ascii="宋体" w:hAnsi="宋体" w:eastAsia="宋体" w:cs="宋体"/>
          <w:b w:val="0"/>
          <w:bCs/>
          <w:snapToGrid w:val="0"/>
          <w:color w:val="auto"/>
          <w:spacing w:val="-2"/>
          <w:kern w:val="0"/>
          <w:sz w:val="21"/>
          <w:szCs w:val="21"/>
          <w:highlight w:val="none"/>
          <w:lang w:val="en-US" w:eastAsia="zh-CN"/>
        </w:rPr>
      </w:pPr>
      <w:r>
        <w:rPr>
          <w:rFonts w:hint="eastAsia" w:ascii="宋体" w:hAnsi="宋体" w:eastAsia="宋体" w:cs="宋体"/>
          <w:b w:val="0"/>
          <w:bCs/>
          <w:snapToGrid w:val="0"/>
          <w:color w:val="auto"/>
          <w:spacing w:val="-2"/>
          <w:kern w:val="0"/>
          <w:sz w:val="21"/>
          <w:szCs w:val="21"/>
          <w:highlight w:val="none"/>
          <w:lang w:val="en-US" w:eastAsia="zh-CN"/>
        </w:rPr>
        <w:t xml:space="preserve"> </w:t>
      </w:r>
    </w:p>
    <w:p>
      <w:pPr>
        <w:outlineLvl w:val="9"/>
        <w:rPr>
          <w:rFonts w:hint="eastAsia" w:ascii="宋体" w:hAnsi="宋体" w:eastAsia="宋体" w:cs="宋体"/>
          <w:b w:val="0"/>
          <w:bCs/>
          <w:snapToGrid w:val="0"/>
          <w:color w:val="auto"/>
          <w:spacing w:val="-2"/>
          <w:kern w:val="0"/>
          <w:sz w:val="21"/>
          <w:szCs w:val="21"/>
          <w:highlight w:val="none"/>
          <w:lang w:val="en-US" w:eastAsia="zh-CN"/>
        </w:rPr>
      </w:pPr>
      <w:r>
        <w:rPr>
          <w:rFonts w:hint="eastAsia" w:ascii="宋体" w:hAnsi="宋体" w:eastAsia="宋体" w:cs="宋体"/>
          <w:b w:val="0"/>
          <w:bCs/>
          <w:snapToGrid w:val="0"/>
          <w:color w:val="auto"/>
          <w:spacing w:val="-2"/>
          <w:kern w:val="0"/>
          <w:sz w:val="21"/>
          <w:szCs w:val="21"/>
          <w:highlight w:val="none"/>
          <w:lang w:val="en-US" w:eastAsia="zh-CN"/>
        </w:rPr>
        <w:br w:type="page"/>
      </w:r>
    </w:p>
    <w:p>
      <w:pPr>
        <w:spacing w:line="360" w:lineRule="auto"/>
        <w:ind w:left="500" w:right="-20"/>
        <w:jc w:val="center"/>
        <w:outlineLvl w:val="9"/>
        <w:rPr>
          <w:rFonts w:hint="eastAsia" w:ascii="宋体" w:hAnsi="宋体" w:eastAsia="宋体" w:cs="宋体"/>
          <w:b w:val="0"/>
          <w:bCs/>
          <w:snapToGrid w:val="0"/>
          <w:color w:val="auto"/>
          <w:spacing w:val="-2"/>
          <w:kern w:val="0"/>
          <w:sz w:val="21"/>
          <w:szCs w:val="21"/>
          <w:highlight w:val="none"/>
          <w:lang w:val="en-US" w:eastAsia="zh-CN"/>
        </w:rPr>
      </w:pPr>
    </w:p>
    <w:p>
      <w:pPr>
        <w:spacing w:line="360" w:lineRule="auto"/>
        <w:ind w:left="500" w:right="-20"/>
        <w:jc w:val="center"/>
        <w:outlineLvl w:val="9"/>
        <w:rPr>
          <w:rStyle w:val="62"/>
          <w:rFonts w:hint="eastAsia" w:ascii="宋体" w:hAnsi="宋体" w:eastAsia="宋体" w:cs="宋体"/>
          <w:b/>
          <w:color w:val="auto"/>
          <w:sz w:val="32"/>
          <w:szCs w:val="32"/>
          <w:highlight w:val="none"/>
        </w:rPr>
      </w:pPr>
      <w:r>
        <w:rPr>
          <w:rStyle w:val="62"/>
          <w:rFonts w:hint="eastAsia" w:ascii="宋体" w:hAnsi="宋体" w:cs="宋体"/>
          <w:b/>
          <w:color w:val="auto"/>
          <w:spacing w:val="2"/>
          <w:w w:val="99"/>
          <w:position w:val="-3"/>
          <w:sz w:val="32"/>
          <w:szCs w:val="32"/>
          <w:highlight w:val="none"/>
          <w:lang w:eastAsia="zh-CN"/>
        </w:rPr>
        <w:t>七</w:t>
      </w:r>
      <w:r>
        <w:rPr>
          <w:rStyle w:val="62"/>
          <w:rFonts w:hint="eastAsia" w:ascii="宋体" w:hAnsi="宋体" w:eastAsia="宋体" w:cs="宋体"/>
          <w:b/>
          <w:color w:val="auto"/>
          <w:spacing w:val="2"/>
          <w:w w:val="99"/>
          <w:position w:val="-3"/>
          <w:sz w:val="32"/>
          <w:szCs w:val="32"/>
          <w:highlight w:val="none"/>
        </w:rPr>
        <w:t>、资格审查</w:t>
      </w:r>
      <w:r>
        <w:rPr>
          <w:rStyle w:val="62"/>
          <w:rFonts w:hint="eastAsia" w:ascii="宋体" w:hAnsi="宋体" w:eastAsia="宋体" w:cs="宋体"/>
          <w:b/>
          <w:color w:val="auto"/>
          <w:w w:val="99"/>
          <w:position w:val="-3"/>
          <w:sz w:val="32"/>
          <w:szCs w:val="32"/>
          <w:highlight w:val="none"/>
        </w:rPr>
        <w:t>资料</w:t>
      </w:r>
    </w:p>
    <w:p>
      <w:pPr>
        <w:spacing w:before="7" w:line="140" w:lineRule="exact"/>
        <w:jc w:val="left"/>
        <w:outlineLvl w:val="9"/>
        <w:rPr>
          <w:rStyle w:val="62"/>
          <w:rFonts w:hint="eastAsia" w:ascii="宋体" w:hAnsi="宋体" w:eastAsia="宋体" w:cs="宋体"/>
          <w:b/>
          <w:color w:val="auto"/>
          <w:sz w:val="14"/>
          <w:szCs w:val="14"/>
          <w:highlight w:val="none"/>
        </w:rPr>
      </w:pPr>
    </w:p>
    <w:p>
      <w:pPr>
        <w:spacing w:line="341" w:lineRule="exact"/>
        <w:ind w:right="-20"/>
        <w:jc w:val="center"/>
        <w:outlineLvl w:val="9"/>
        <w:rPr>
          <w:rStyle w:val="62"/>
          <w:rFonts w:hint="eastAsia" w:ascii="宋体" w:hAnsi="宋体" w:eastAsia="宋体" w:cs="宋体"/>
          <w:b/>
          <w:color w:val="auto"/>
          <w:sz w:val="28"/>
          <w:szCs w:val="28"/>
          <w:highlight w:val="none"/>
        </w:rPr>
      </w:pPr>
      <w:r>
        <w:rPr>
          <w:rStyle w:val="62"/>
          <w:rFonts w:hint="eastAsia" w:ascii="宋体" w:hAnsi="宋体" w:eastAsia="宋体" w:cs="宋体"/>
          <w:b/>
          <w:color w:val="auto"/>
          <w:position w:val="-3"/>
          <w:sz w:val="28"/>
          <w:szCs w:val="28"/>
          <w:highlight w:val="none"/>
        </w:rPr>
        <w:t>（一）</w:t>
      </w:r>
      <w:r>
        <w:rPr>
          <w:rStyle w:val="62"/>
          <w:rFonts w:hint="eastAsia" w:ascii="宋体" w:hAnsi="宋体" w:eastAsia="宋体" w:cs="宋体"/>
          <w:b/>
          <w:color w:val="auto"/>
          <w:spacing w:val="-3"/>
          <w:position w:val="-3"/>
          <w:sz w:val="28"/>
          <w:szCs w:val="28"/>
          <w:highlight w:val="none"/>
        </w:rPr>
        <w:t>基</w:t>
      </w:r>
      <w:r>
        <w:rPr>
          <w:rStyle w:val="62"/>
          <w:rFonts w:hint="eastAsia" w:ascii="宋体" w:hAnsi="宋体" w:eastAsia="宋体" w:cs="宋体"/>
          <w:b/>
          <w:color w:val="auto"/>
          <w:position w:val="-3"/>
          <w:sz w:val="28"/>
          <w:szCs w:val="28"/>
          <w:highlight w:val="none"/>
        </w:rPr>
        <w:t>本情</w:t>
      </w:r>
      <w:r>
        <w:rPr>
          <w:rStyle w:val="62"/>
          <w:rFonts w:hint="eastAsia" w:ascii="宋体" w:hAnsi="宋体" w:eastAsia="宋体" w:cs="宋体"/>
          <w:b/>
          <w:color w:val="auto"/>
          <w:spacing w:val="-3"/>
          <w:position w:val="-3"/>
          <w:sz w:val="28"/>
          <w:szCs w:val="28"/>
          <w:highlight w:val="none"/>
        </w:rPr>
        <w:t>况</w:t>
      </w:r>
      <w:r>
        <w:rPr>
          <w:rStyle w:val="62"/>
          <w:rFonts w:hint="eastAsia" w:ascii="宋体" w:hAnsi="宋体" w:eastAsia="宋体" w:cs="宋体"/>
          <w:b/>
          <w:color w:val="auto"/>
          <w:position w:val="-3"/>
          <w:sz w:val="28"/>
          <w:szCs w:val="28"/>
          <w:highlight w:val="none"/>
        </w:rPr>
        <w:t>表</w:t>
      </w:r>
    </w:p>
    <w:p>
      <w:pPr>
        <w:spacing w:line="100" w:lineRule="exact"/>
        <w:jc w:val="left"/>
        <w:outlineLvl w:val="9"/>
        <w:rPr>
          <w:rStyle w:val="62"/>
          <w:rFonts w:hint="eastAsia" w:ascii="宋体" w:hAnsi="宋体" w:eastAsia="宋体" w:cs="宋体"/>
          <w:color w:val="auto"/>
          <w:sz w:val="10"/>
          <w:szCs w:val="10"/>
          <w:highlight w:val="none"/>
        </w:rPr>
      </w:pPr>
    </w:p>
    <w:p>
      <w:pPr>
        <w:spacing w:line="200" w:lineRule="exact"/>
        <w:jc w:val="left"/>
        <w:outlineLvl w:val="9"/>
        <w:rPr>
          <w:rStyle w:val="62"/>
          <w:rFonts w:hint="eastAsia" w:ascii="宋体" w:hAnsi="宋体" w:eastAsia="宋体" w:cs="宋体"/>
          <w:color w:val="auto"/>
          <w:sz w:val="20"/>
          <w:szCs w:val="20"/>
          <w:highlight w:val="none"/>
        </w:rPr>
      </w:pPr>
    </w:p>
    <w:tbl>
      <w:tblPr>
        <w:tblStyle w:val="577"/>
        <w:tblW w:w="9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1525"/>
        <w:gridCol w:w="1612"/>
        <w:gridCol w:w="1894"/>
        <w:gridCol w:w="2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8" w:line="219" w:lineRule="auto"/>
              <w:ind w:left="51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供应商</w:t>
            </w:r>
            <w:r>
              <w:rPr>
                <w:rFonts w:hint="eastAsia" w:ascii="宋体" w:hAnsi="宋体" w:eastAsia="宋体" w:cs="宋体"/>
                <w:b w:val="0"/>
                <w:bCs/>
                <w:snapToGrid w:val="0"/>
                <w:color w:val="auto"/>
                <w:spacing w:val="-1"/>
                <w:kern w:val="0"/>
                <w:sz w:val="21"/>
                <w:szCs w:val="21"/>
                <w:highlight w:val="none"/>
              </w:rPr>
              <w:t>名称</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2" w:line="220" w:lineRule="auto"/>
              <w:ind w:left="641"/>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单位性质</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2" w:line="221" w:lineRule="auto"/>
              <w:ind w:left="6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注册</w:t>
            </w:r>
            <w:r>
              <w:rPr>
                <w:rFonts w:hint="eastAsia" w:ascii="宋体" w:hAnsi="宋体" w:eastAsia="宋体" w:cs="宋体"/>
                <w:b w:val="0"/>
                <w:bCs/>
                <w:snapToGrid w:val="0"/>
                <w:color w:val="auto"/>
                <w:spacing w:val="-1"/>
                <w:kern w:val="0"/>
                <w:sz w:val="21"/>
                <w:szCs w:val="21"/>
                <w:highlight w:val="none"/>
              </w:rPr>
              <w:t>地址</w:t>
            </w:r>
          </w:p>
        </w:tc>
        <w:tc>
          <w:tcPr>
            <w:tcW w:w="3137" w:type="dxa"/>
            <w:gridSpan w:val="2"/>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c>
          <w:tcPr>
            <w:tcW w:w="1894"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2" w:line="218" w:lineRule="auto"/>
              <w:ind w:left="250"/>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注册</w:t>
            </w:r>
            <w:r>
              <w:rPr>
                <w:rFonts w:hint="eastAsia" w:ascii="宋体" w:hAnsi="宋体" w:eastAsia="宋体" w:cs="宋体"/>
                <w:b w:val="0"/>
                <w:bCs/>
                <w:snapToGrid w:val="0"/>
                <w:color w:val="auto"/>
                <w:spacing w:val="-1"/>
                <w:kern w:val="0"/>
                <w:sz w:val="21"/>
                <w:szCs w:val="21"/>
                <w:highlight w:val="none"/>
              </w:rPr>
              <w:t>资本</w:t>
            </w:r>
          </w:p>
        </w:tc>
        <w:tc>
          <w:tcPr>
            <w:tcW w:w="2527"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3" w:line="218" w:lineRule="auto"/>
              <w:ind w:left="280"/>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法定</w:t>
            </w:r>
            <w:r>
              <w:rPr>
                <w:rFonts w:hint="eastAsia" w:ascii="宋体" w:hAnsi="宋体" w:eastAsia="宋体" w:cs="宋体"/>
                <w:b w:val="0"/>
                <w:bCs/>
                <w:snapToGrid w:val="0"/>
                <w:color w:val="auto"/>
                <w:spacing w:val="-1"/>
                <w:kern w:val="0"/>
                <w:sz w:val="21"/>
                <w:szCs w:val="21"/>
                <w:highlight w:val="none"/>
              </w:rPr>
              <w:t>代表人姓名</w:t>
            </w:r>
          </w:p>
        </w:tc>
        <w:tc>
          <w:tcPr>
            <w:tcW w:w="3137" w:type="dxa"/>
            <w:gridSpan w:val="2"/>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c>
          <w:tcPr>
            <w:tcW w:w="1894"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2" w:line="220" w:lineRule="auto"/>
              <w:ind w:left="256"/>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4"/>
                <w:kern w:val="0"/>
                <w:sz w:val="21"/>
                <w:szCs w:val="21"/>
                <w:highlight w:val="none"/>
              </w:rPr>
              <w:t>身</w:t>
            </w:r>
            <w:r>
              <w:rPr>
                <w:rFonts w:hint="eastAsia" w:ascii="宋体" w:hAnsi="宋体" w:eastAsia="宋体" w:cs="宋体"/>
                <w:b w:val="0"/>
                <w:bCs/>
                <w:snapToGrid w:val="0"/>
                <w:color w:val="auto"/>
                <w:spacing w:val="-3"/>
                <w:kern w:val="0"/>
                <w:sz w:val="21"/>
                <w:szCs w:val="21"/>
                <w:highlight w:val="none"/>
              </w:rPr>
              <w:t>份</w:t>
            </w:r>
            <w:r>
              <w:rPr>
                <w:rFonts w:hint="eastAsia" w:ascii="宋体" w:hAnsi="宋体" w:eastAsia="宋体" w:cs="宋体"/>
                <w:b w:val="0"/>
                <w:bCs/>
                <w:snapToGrid w:val="0"/>
                <w:color w:val="auto"/>
                <w:spacing w:val="-2"/>
                <w:kern w:val="0"/>
                <w:sz w:val="21"/>
                <w:szCs w:val="21"/>
                <w:highlight w:val="none"/>
              </w:rPr>
              <w:t>证号</w:t>
            </w:r>
          </w:p>
        </w:tc>
        <w:tc>
          <w:tcPr>
            <w:tcW w:w="2527"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3" w:line="218" w:lineRule="auto"/>
              <w:ind w:left="402"/>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组织机</w:t>
            </w:r>
            <w:r>
              <w:rPr>
                <w:rFonts w:hint="eastAsia" w:ascii="宋体" w:hAnsi="宋体" w:eastAsia="宋体" w:cs="宋体"/>
                <w:b w:val="0"/>
                <w:bCs/>
                <w:snapToGrid w:val="0"/>
                <w:color w:val="auto"/>
                <w:spacing w:val="-1"/>
                <w:kern w:val="0"/>
                <w:sz w:val="21"/>
                <w:szCs w:val="21"/>
                <w:highlight w:val="none"/>
              </w:rPr>
              <w:t>构代码</w:t>
            </w:r>
          </w:p>
        </w:tc>
        <w:tc>
          <w:tcPr>
            <w:tcW w:w="3137" w:type="dxa"/>
            <w:gridSpan w:val="2"/>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c>
          <w:tcPr>
            <w:tcW w:w="1894"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2" w:line="220" w:lineRule="auto"/>
              <w:ind w:left="268"/>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5"/>
                <w:kern w:val="0"/>
                <w:sz w:val="21"/>
                <w:szCs w:val="21"/>
                <w:highlight w:val="none"/>
              </w:rPr>
              <w:t>邮政编码</w:t>
            </w:r>
          </w:p>
        </w:tc>
        <w:tc>
          <w:tcPr>
            <w:tcW w:w="2527"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4" w:line="220" w:lineRule="auto"/>
              <w:ind w:left="641"/>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主营范围</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5"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51"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p>
            <w:pPr>
              <w:kinsoku w:val="0"/>
              <w:autoSpaceDE w:val="0"/>
              <w:autoSpaceDN w:val="0"/>
              <w:bidi w:val="0"/>
              <w:adjustRightInd w:val="0"/>
              <w:snapToGrid w:val="0"/>
              <w:spacing w:line="251"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p>
            <w:pPr>
              <w:kinsoku w:val="0"/>
              <w:autoSpaceDE w:val="0"/>
              <w:autoSpaceDN w:val="0"/>
              <w:bidi w:val="0"/>
              <w:adjustRightInd w:val="0"/>
              <w:snapToGrid w:val="0"/>
              <w:spacing w:line="251"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p>
            <w:pPr>
              <w:kinsoku w:val="0"/>
              <w:autoSpaceDE w:val="0"/>
              <w:autoSpaceDN w:val="0"/>
              <w:bidi w:val="0"/>
              <w:adjustRightInd w:val="0"/>
              <w:snapToGrid w:val="0"/>
              <w:spacing w:line="252"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p>
            <w:pPr>
              <w:kinsoku w:val="0"/>
              <w:autoSpaceDE w:val="0"/>
              <w:autoSpaceDN w:val="0"/>
              <w:bidi w:val="0"/>
              <w:adjustRightInd w:val="0"/>
              <w:snapToGrid w:val="0"/>
              <w:spacing w:before="78" w:line="341" w:lineRule="auto"/>
              <w:ind w:left="285" w:right="278" w:firstLine="357"/>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
                <w:kern w:val="0"/>
                <w:sz w:val="21"/>
                <w:szCs w:val="21"/>
                <w:highlight w:val="none"/>
              </w:rPr>
              <w:t>行业类别</w:t>
            </w:r>
            <w:r>
              <w:rPr>
                <w:rFonts w:hint="eastAsia" w:ascii="宋体" w:hAnsi="宋体" w:eastAsia="宋体" w:cs="宋体"/>
                <w:b w:val="0"/>
                <w:bCs/>
                <w:snapToGrid w:val="0"/>
                <w:color w:val="auto"/>
                <w:spacing w:val="15"/>
                <w:kern w:val="0"/>
                <w:sz w:val="21"/>
                <w:szCs w:val="21"/>
                <w:highlight w:val="none"/>
              </w:rPr>
              <w:t>(</w:t>
            </w:r>
            <w:r>
              <w:rPr>
                <w:rFonts w:hint="eastAsia" w:ascii="宋体" w:hAnsi="宋体" w:eastAsia="宋体" w:cs="宋体"/>
                <w:b w:val="0"/>
                <w:bCs/>
                <w:snapToGrid w:val="0"/>
                <w:color w:val="auto"/>
                <w:spacing w:val="12"/>
                <w:kern w:val="0"/>
                <w:sz w:val="21"/>
                <w:szCs w:val="21"/>
                <w:highlight w:val="none"/>
              </w:rPr>
              <w:t>对应“□”画</w:t>
            </w:r>
          </w:p>
          <w:p>
            <w:pPr>
              <w:kinsoku w:val="0"/>
              <w:autoSpaceDE w:val="0"/>
              <w:autoSpaceDN w:val="0"/>
              <w:bidi w:val="0"/>
              <w:adjustRightInd w:val="0"/>
              <w:snapToGrid w:val="0"/>
              <w:spacing w:line="222" w:lineRule="auto"/>
              <w:ind w:left="621"/>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3"/>
                <w:kern w:val="0"/>
                <w:sz w:val="21"/>
                <w:szCs w:val="21"/>
                <w:highlight w:val="none"/>
              </w:rPr>
              <w:t>“√”)</w:t>
            </w:r>
          </w:p>
        </w:tc>
        <w:tc>
          <w:tcPr>
            <w:tcW w:w="3137" w:type="dxa"/>
            <w:gridSpan w:val="2"/>
            <w:tcBorders>
              <w:top w:val="single" w:color="000000" w:sz="2" w:space="0"/>
              <w:bottom w:val="single" w:color="000000" w:sz="2" w:space="0"/>
            </w:tcBorders>
            <w:noWrap w:val="0"/>
            <w:vAlign w:val="top"/>
          </w:tcPr>
          <w:p>
            <w:pPr>
              <w:kinsoku w:val="0"/>
              <w:autoSpaceDE w:val="0"/>
              <w:autoSpaceDN w:val="0"/>
              <w:bidi w:val="0"/>
              <w:adjustRightInd w:val="0"/>
              <w:snapToGrid w:val="0"/>
              <w:spacing w:before="98" w:line="220"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4"/>
                <w:kern w:val="0"/>
                <w:sz w:val="21"/>
                <w:szCs w:val="21"/>
                <w:highlight w:val="none"/>
              </w:rPr>
              <w:t>□</w:t>
            </w:r>
            <w:r>
              <w:rPr>
                <w:rFonts w:hint="eastAsia" w:ascii="宋体" w:hAnsi="宋体" w:eastAsia="宋体" w:cs="宋体"/>
                <w:b w:val="0"/>
                <w:bCs/>
                <w:snapToGrid w:val="0"/>
                <w:color w:val="auto"/>
                <w:spacing w:val="17"/>
                <w:kern w:val="0"/>
                <w:sz w:val="21"/>
                <w:szCs w:val="21"/>
                <w:highlight w:val="none"/>
              </w:rPr>
              <w:t>(一)农、林、牧、渔业</w:t>
            </w:r>
          </w:p>
          <w:p>
            <w:pPr>
              <w:kinsoku w:val="0"/>
              <w:autoSpaceDE w:val="0"/>
              <w:autoSpaceDN w:val="0"/>
              <w:bidi w:val="0"/>
              <w:adjustRightInd w:val="0"/>
              <w:snapToGrid w:val="0"/>
              <w:spacing w:before="120" w:line="405" w:lineRule="exact"/>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8"/>
                <w:kern w:val="0"/>
                <w:position w:val="12"/>
                <w:sz w:val="21"/>
                <w:szCs w:val="21"/>
                <w:highlight w:val="none"/>
              </w:rPr>
              <w:t>□</w:t>
            </w:r>
            <w:r>
              <w:rPr>
                <w:rFonts w:hint="eastAsia" w:ascii="宋体" w:hAnsi="宋体" w:eastAsia="宋体" w:cs="宋体"/>
                <w:b w:val="0"/>
                <w:bCs/>
                <w:snapToGrid w:val="0"/>
                <w:color w:val="auto"/>
                <w:spacing w:val="34"/>
                <w:kern w:val="0"/>
                <w:position w:val="12"/>
                <w:sz w:val="21"/>
                <w:szCs w:val="21"/>
                <w:highlight w:val="none"/>
              </w:rPr>
              <w:t>(二)工业</w:t>
            </w:r>
          </w:p>
          <w:p>
            <w:pPr>
              <w:kinsoku w:val="0"/>
              <w:autoSpaceDE w:val="0"/>
              <w:autoSpaceDN w:val="0"/>
              <w:bidi w:val="0"/>
              <w:adjustRightInd w:val="0"/>
              <w:snapToGrid w:val="0"/>
              <w:spacing w:line="220"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sz w:val="21"/>
                <w:szCs w:val="21"/>
                <w:highlight w:val="none"/>
              </w:rPr>
              <w:t>□(三)建筑</w:t>
            </w:r>
            <w:r>
              <w:rPr>
                <w:rFonts w:hint="eastAsia" w:ascii="宋体" w:hAnsi="宋体" w:eastAsia="宋体" w:cs="宋体"/>
                <w:b w:val="0"/>
                <w:bCs/>
                <w:snapToGrid w:val="0"/>
                <w:color w:val="auto"/>
                <w:spacing w:val="29"/>
                <w:kern w:val="0"/>
                <w:sz w:val="21"/>
                <w:szCs w:val="21"/>
                <w:highlight w:val="none"/>
              </w:rPr>
              <w:t>业</w:t>
            </w:r>
          </w:p>
          <w:p>
            <w:pPr>
              <w:kinsoku w:val="0"/>
              <w:autoSpaceDE w:val="0"/>
              <w:autoSpaceDN w:val="0"/>
              <w:bidi w:val="0"/>
              <w:adjustRightInd w:val="0"/>
              <w:snapToGrid w:val="0"/>
              <w:spacing w:before="104" w:line="220"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sz w:val="21"/>
                <w:szCs w:val="21"/>
                <w:highlight w:val="none"/>
              </w:rPr>
              <w:t>□(四)批发</w:t>
            </w:r>
            <w:r>
              <w:rPr>
                <w:rFonts w:hint="eastAsia" w:ascii="宋体" w:hAnsi="宋体" w:eastAsia="宋体" w:cs="宋体"/>
                <w:b w:val="0"/>
                <w:bCs/>
                <w:snapToGrid w:val="0"/>
                <w:color w:val="auto"/>
                <w:spacing w:val="29"/>
                <w:kern w:val="0"/>
                <w:sz w:val="21"/>
                <w:szCs w:val="21"/>
                <w:highlight w:val="none"/>
              </w:rPr>
              <w:t>业</w:t>
            </w:r>
          </w:p>
          <w:p>
            <w:pPr>
              <w:kinsoku w:val="0"/>
              <w:autoSpaceDE w:val="0"/>
              <w:autoSpaceDN w:val="0"/>
              <w:bidi w:val="0"/>
              <w:adjustRightInd w:val="0"/>
              <w:snapToGrid w:val="0"/>
              <w:spacing w:before="118" w:line="216"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sz w:val="21"/>
                <w:szCs w:val="21"/>
                <w:highlight w:val="none"/>
              </w:rPr>
              <w:t>□(五)零售</w:t>
            </w:r>
            <w:r>
              <w:rPr>
                <w:rFonts w:hint="eastAsia" w:ascii="宋体" w:hAnsi="宋体" w:eastAsia="宋体" w:cs="宋体"/>
                <w:b w:val="0"/>
                <w:bCs/>
                <w:snapToGrid w:val="0"/>
                <w:color w:val="auto"/>
                <w:spacing w:val="29"/>
                <w:kern w:val="0"/>
                <w:sz w:val="21"/>
                <w:szCs w:val="21"/>
                <w:highlight w:val="none"/>
              </w:rPr>
              <w:t>业</w:t>
            </w:r>
          </w:p>
          <w:p>
            <w:pPr>
              <w:kinsoku w:val="0"/>
              <w:autoSpaceDE w:val="0"/>
              <w:autoSpaceDN w:val="0"/>
              <w:bidi w:val="0"/>
              <w:adjustRightInd w:val="0"/>
              <w:snapToGrid w:val="0"/>
              <w:spacing w:before="124" w:line="220"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6"/>
                <w:kern w:val="0"/>
                <w:sz w:val="21"/>
                <w:szCs w:val="21"/>
                <w:highlight w:val="none"/>
              </w:rPr>
              <w:t>□</w:t>
            </w:r>
            <w:r>
              <w:rPr>
                <w:rFonts w:hint="eastAsia" w:ascii="宋体" w:hAnsi="宋体" w:eastAsia="宋体" w:cs="宋体"/>
                <w:b w:val="0"/>
                <w:bCs/>
                <w:snapToGrid w:val="0"/>
                <w:color w:val="auto"/>
                <w:spacing w:val="23"/>
                <w:kern w:val="0"/>
                <w:sz w:val="21"/>
                <w:szCs w:val="21"/>
                <w:highlight w:val="none"/>
              </w:rPr>
              <w:t>(六)交通运输业</w:t>
            </w:r>
          </w:p>
          <w:p>
            <w:pPr>
              <w:kinsoku w:val="0"/>
              <w:autoSpaceDE w:val="0"/>
              <w:autoSpaceDN w:val="0"/>
              <w:bidi w:val="0"/>
              <w:adjustRightInd w:val="0"/>
              <w:snapToGrid w:val="0"/>
              <w:spacing w:before="105" w:line="220"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sz w:val="21"/>
                <w:szCs w:val="21"/>
                <w:highlight w:val="none"/>
              </w:rPr>
              <w:t>□(七)仓储</w:t>
            </w:r>
            <w:r>
              <w:rPr>
                <w:rFonts w:hint="eastAsia" w:ascii="宋体" w:hAnsi="宋体" w:eastAsia="宋体" w:cs="宋体"/>
                <w:b w:val="0"/>
                <w:bCs/>
                <w:snapToGrid w:val="0"/>
                <w:color w:val="auto"/>
                <w:spacing w:val="29"/>
                <w:kern w:val="0"/>
                <w:sz w:val="21"/>
                <w:szCs w:val="21"/>
                <w:highlight w:val="none"/>
              </w:rPr>
              <w:t>业</w:t>
            </w:r>
          </w:p>
          <w:p>
            <w:pPr>
              <w:kinsoku w:val="0"/>
              <w:autoSpaceDE w:val="0"/>
              <w:autoSpaceDN w:val="0"/>
              <w:bidi w:val="0"/>
              <w:adjustRightInd w:val="0"/>
              <w:snapToGrid w:val="0"/>
              <w:spacing w:before="120" w:line="220" w:lineRule="auto"/>
              <w:ind w:left="134"/>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sz w:val="21"/>
                <w:szCs w:val="21"/>
                <w:highlight w:val="none"/>
              </w:rPr>
              <w:t>□(八)邮政</w:t>
            </w:r>
            <w:r>
              <w:rPr>
                <w:rFonts w:hint="eastAsia" w:ascii="宋体" w:hAnsi="宋体" w:eastAsia="宋体" w:cs="宋体"/>
                <w:b w:val="0"/>
                <w:bCs/>
                <w:snapToGrid w:val="0"/>
                <w:color w:val="auto"/>
                <w:spacing w:val="29"/>
                <w:kern w:val="0"/>
                <w:sz w:val="21"/>
                <w:szCs w:val="21"/>
                <w:highlight w:val="none"/>
              </w:rPr>
              <w:t>业</w:t>
            </w:r>
          </w:p>
        </w:tc>
        <w:tc>
          <w:tcPr>
            <w:tcW w:w="4421" w:type="dxa"/>
            <w:gridSpan w:val="2"/>
            <w:tcBorders>
              <w:top w:val="single" w:color="000000" w:sz="2" w:space="0"/>
              <w:bottom w:val="single" w:color="000000" w:sz="2" w:space="0"/>
            </w:tcBorders>
            <w:noWrap w:val="0"/>
            <w:vAlign w:val="top"/>
          </w:tcPr>
          <w:p>
            <w:pPr>
              <w:kinsoku w:val="0"/>
              <w:autoSpaceDE w:val="0"/>
              <w:autoSpaceDN w:val="0"/>
              <w:bidi w:val="0"/>
              <w:adjustRightInd w:val="0"/>
              <w:snapToGrid w:val="0"/>
              <w:spacing w:before="99" w:line="405" w:lineRule="exact"/>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position w:val="12"/>
                <w:sz w:val="21"/>
                <w:szCs w:val="21"/>
                <w:highlight w:val="none"/>
              </w:rPr>
              <w:t>□(九)住宿</w:t>
            </w:r>
            <w:r>
              <w:rPr>
                <w:rFonts w:hint="eastAsia" w:ascii="宋体" w:hAnsi="宋体" w:eastAsia="宋体" w:cs="宋体"/>
                <w:b w:val="0"/>
                <w:bCs/>
                <w:snapToGrid w:val="0"/>
                <w:color w:val="auto"/>
                <w:spacing w:val="29"/>
                <w:kern w:val="0"/>
                <w:position w:val="12"/>
                <w:sz w:val="21"/>
                <w:szCs w:val="21"/>
                <w:highlight w:val="none"/>
              </w:rPr>
              <w:t>业</w:t>
            </w:r>
          </w:p>
          <w:p>
            <w:pPr>
              <w:kinsoku w:val="0"/>
              <w:autoSpaceDE w:val="0"/>
              <w:autoSpaceDN w:val="0"/>
              <w:bidi w:val="0"/>
              <w:adjustRightInd w:val="0"/>
              <w:snapToGrid w:val="0"/>
              <w:spacing w:before="1" w:line="218" w:lineRule="auto"/>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0"/>
                <w:kern w:val="0"/>
                <w:sz w:val="21"/>
                <w:szCs w:val="21"/>
                <w:highlight w:val="none"/>
              </w:rPr>
              <w:t>□(十)餐饮</w:t>
            </w:r>
            <w:r>
              <w:rPr>
                <w:rFonts w:hint="eastAsia" w:ascii="宋体" w:hAnsi="宋体" w:eastAsia="宋体" w:cs="宋体"/>
                <w:b w:val="0"/>
                <w:bCs/>
                <w:snapToGrid w:val="0"/>
                <w:color w:val="auto"/>
                <w:spacing w:val="29"/>
                <w:kern w:val="0"/>
                <w:sz w:val="21"/>
                <w:szCs w:val="21"/>
                <w:highlight w:val="none"/>
              </w:rPr>
              <w:t>业</w:t>
            </w:r>
          </w:p>
          <w:p>
            <w:pPr>
              <w:kinsoku w:val="0"/>
              <w:autoSpaceDE w:val="0"/>
              <w:autoSpaceDN w:val="0"/>
              <w:bidi w:val="0"/>
              <w:adjustRightInd w:val="0"/>
              <w:snapToGrid w:val="0"/>
              <w:spacing w:before="120" w:line="216" w:lineRule="auto"/>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1"/>
                <w:kern w:val="0"/>
                <w:sz w:val="21"/>
                <w:szCs w:val="21"/>
                <w:highlight w:val="none"/>
              </w:rPr>
              <w:t>□(十一)信息传输业</w:t>
            </w:r>
          </w:p>
          <w:p>
            <w:pPr>
              <w:kinsoku w:val="0"/>
              <w:autoSpaceDE w:val="0"/>
              <w:autoSpaceDN w:val="0"/>
              <w:bidi w:val="0"/>
              <w:adjustRightInd w:val="0"/>
              <w:snapToGrid w:val="0"/>
              <w:spacing w:before="109" w:line="220" w:lineRule="auto"/>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2"/>
                <w:kern w:val="0"/>
                <w:sz w:val="21"/>
                <w:szCs w:val="21"/>
                <w:highlight w:val="none"/>
              </w:rPr>
              <w:t>□</w:t>
            </w:r>
            <w:r>
              <w:rPr>
                <w:rFonts w:hint="eastAsia" w:ascii="宋体" w:hAnsi="宋体" w:eastAsia="宋体" w:cs="宋体"/>
                <w:b w:val="0"/>
                <w:bCs/>
                <w:snapToGrid w:val="0"/>
                <w:color w:val="auto"/>
                <w:spacing w:val="12"/>
                <w:kern w:val="0"/>
                <w:sz w:val="21"/>
                <w:szCs w:val="21"/>
                <w:highlight w:val="none"/>
              </w:rPr>
              <w:t>(十二)软件和信息信息技术服务业</w:t>
            </w:r>
          </w:p>
          <w:p>
            <w:pPr>
              <w:kinsoku w:val="0"/>
              <w:autoSpaceDE w:val="0"/>
              <w:autoSpaceDN w:val="0"/>
              <w:bidi w:val="0"/>
              <w:adjustRightInd w:val="0"/>
              <w:snapToGrid w:val="0"/>
              <w:spacing w:before="120" w:line="405" w:lineRule="exact"/>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4"/>
                <w:kern w:val="0"/>
                <w:position w:val="12"/>
                <w:sz w:val="21"/>
                <w:szCs w:val="21"/>
                <w:highlight w:val="none"/>
              </w:rPr>
              <w:t>□</w:t>
            </w:r>
            <w:r>
              <w:rPr>
                <w:rFonts w:hint="eastAsia" w:ascii="宋体" w:hAnsi="宋体" w:eastAsia="宋体" w:cs="宋体"/>
                <w:b w:val="0"/>
                <w:bCs/>
                <w:snapToGrid w:val="0"/>
                <w:color w:val="auto"/>
                <w:spacing w:val="17"/>
                <w:kern w:val="0"/>
                <w:position w:val="12"/>
                <w:sz w:val="21"/>
                <w:szCs w:val="21"/>
                <w:highlight w:val="none"/>
              </w:rPr>
              <w:t>(十三)房地产开发经营</w:t>
            </w:r>
          </w:p>
          <w:p>
            <w:pPr>
              <w:kinsoku w:val="0"/>
              <w:autoSpaceDE w:val="0"/>
              <w:autoSpaceDN w:val="0"/>
              <w:bidi w:val="0"/>
              <w:adjustRightInd w:val="0"/>
              <w:snapToGrid w:val="0"/>
              <w:spacing w:line="219" w:lineRule="auto"/>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6"/>
                <w:kern w:val="0"/>
                <w:sz w:val="21"/>
                <w:szCs w:val="21"/>
                <w:highlight w:val="none"/>
              </w:rPr>
              <w:t>□</w:t>
            </w:r>
            <w:r>
              <w:rPr>
                <w:rFonts w:hint="eastAsia" w:ascii="宋体" w:hAnsi="宋体" w:eastAsia="宋体" w:cs="宋体"/>
                <w:b w:val="0"/>
                <w:bCs/>
                <w:snapToGrid w:val="0"/>
                <w:color w:val="auto"/>
                <w:spacing w:val="23"/>
                <w:kern w:val="0"/>
                <w:sz w:val="21"/>
                <w:szCs w:val="21"/>
                <w:highlight w:val="none"/>
              </w:rPr>
              <w:t>(十四)物业管理</w:t>
            </w:r>
          </w:p>
          <w:p>
            <w:pPr>
              <w:kinsoku w:val="0"/>
              <w:autoSpaceDE w:val="0"/>
              <w:autoSpaceDN w:val="0"/>
              <w:bidi w:val="0"/>
              <w:adjustRightInd w:val="0"/>
              <w:snapToGrid w:val="0"/>
              <w:spacing w:before="105" w:line="405" w:lineRule="exact"/>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0"/>
                <w:kern w:val="0"/>
                <w:position w:val="12"/>
                <w:sz w:val="21"/>
                <w:szCs w:val="21"/>
                <w:highlight w:val="none"/>
              </w:rPr>
              <w:t>□</w:t>
            </w:r>
            <w:r>
              <w:rPr>
                <w:rFonts w:hint="eastAsia" w:ascii="宋体" w:hAnsi="宋体" w:eastAsia="宋体" w:cs="宋体"/>
                <w:b w:val="0"/>
                <w:bCs/>
                <w:snapToGrid w:val="0"/>
                <w:color w:val="auto"/>
                <w:spacing w:val="16"/>
                <w:kern w:val="0"/>
                <w:position w:val="12"/>
                <w:sz w:val="21"/>
                <w:szCs w:val="21"/>
                <w:highlight w:val="none"/>
              </w:rPr>
              <w:t>(十五)租赁和商务服务业</w:t>
            </w:r>
          </w:p>
          <w:p>
            <w:pPr>
              <w:kinsoku w:val="0"/>
              <w:autoSpaceDE w:val="0"/>
              <w:autoSpaceDN w:val="0"/>
              <w:bidi w:val="0"/>
              <w:adjustRightInd w:val="0"/>
              <w:snapToGrid w:val="0"/>
              <w:spacing w:before="1" w:line="217" w:lineRule="auto"/>
              <w:ind w:left="139"/>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4"/>
                <w:kern w:val="0"/>
                <w:sz w:val="21"/>
                <w:szCs w:val="21"/>
                <w:highlight w:val="none"/>
              </w:rPr>
              <w:t>□</w:t>
            </w:r>
            <w:r>
              <w:rPr>
                <w:rFonts w:hint="eastAsia" w:ascii="宋体" w:hAnsi="宋体" w:eastAsia="宋体" w:cs="宋体"/>
                <w:b w:val="0"/>
                <w:bCs/>
                <w:snapToGrid w:val="0"/>
                <w:color w:val="auto"/>
                <w:spacing w:val="17"/>
                <w:kern w:val="0"/>
                <w:sz w:val="21"/>
                <w:szCs w:val="21"/>
                <w:highlight w:val="none"/>
              </w:rPr>
              <w:t>(十六)其他未列明行业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4" w:line="220" w:lineRule="auto"/>
              <w:ind w:left="640"/>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职工人</w:t>
            </w:r>
            <w:r>
              <w:rPr>
                <w:rFonts w:hint="eastAsia" w:ascii="宋体" w:hAnsi="宋体" w:eastAsia="宋体" w:cs="宋体"/>
                <w:b w:val="0"/>
                <w:bCs/>
                <w:snapToGrid w:val="0"/>
                <w:color w:val="auto"/>
                <w:spacing w:val="-1"/>
                <w:kern w:val="0"/>
                <w:sz w:val="21"/>
                <w:szCs w:val="21"/>
                <w:highlight w:val="none"/>
              </w:rPr>
              <w:t>数</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before="145" w:line="222" w:lineRule="auto"/>
              <w:ind w:right="120"/>
              <w:jc w:val="righ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1"/>
                <w:kern w:val="0"/>
                <w:sz w:val="21"/>
                <w:szCs w:val="21"/>
                <w:highlight w:val="none"/>
              </w:rPr>
              <w:t>(</w:t>
            </w:r>
            <w:r>
              <w:rPr>
                <w:rFonts w:hint="eastAsia" w:ascii="宋体" w:hAnsi="宋体" w:eastAsia="宋体" w:cs="宋体"/>
                <w:b w:val="0"/>
                <w:bCs/>
                <w:snapToGrid w:val="0"/>
                <w:color w:val="auto"/>
                <w:spacing w:val="29"/>
                <w:kern w:val="0"/>
                <w:sz w:val="21"/>
                <w:szCs w:val="21"/>
                <w:highlight w:val="none"/>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4" w:line="220" w:lineRule="auto"/>
              <w:ind w:left="281"/>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上</w:t>
            </w:r>
            <w:r>
              <w:rPr>
                <w:rFonts w:hint="eastAsia" w:ascii="宋体" w:hAnsi="宋体" w:eastAsia="宋体" w:cs="宋体"/>
                <w:b w:val="0"/>
                <w:bCs/>
                <w:snapToGrid w:val="0"/>
                <w:color w:val="auto"/>
                <w:spacing w:val="-1"/>
                <w:kern w:val="0"/>
                <w:sz w:val="21"/>
                <w:szCs w:val="21"/>
                <w:highlight w:val="none"/>
              </w:rPr>
              <w:t>年度营业收入</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before="145" w:line="220" w:lineRule="auto"/>
              <w:ind w:right="120"/>
              <w:jc w:val="righ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3"/>
                <w:kern w:val="0"/>
                <w:sz w:val="21"/>
                <w:szCs w:val="21"/>
                <w:highlight w:val="none"/>
              </w:rPr>
              <w:t>(</w:t>
            </w:r>
            <w:r>
              <w:rPr>
                <w:rFonts w:hint="eastAsia" w:ascii="宋体" w:hAnsi="宋体" w:eastAsia="宋体" w:cs="宋体"/>
                <w:b w:val="0"/>
                <w:bCs/>
                <w:snapToGrid w:val="0"/>
                <w:color w:val="auto"/>
                <w:spacing w:val="22"/>
                <w:kern w:val="0"/>
                <w:sz w:val="21"/>
                <w:szCs w:val="21"/>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5" w:line="220" w:lineRule="auto"/>
              <w:ind w:left="641"/>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
                <w:kern w:val="0"/>
                <w:sz w:val="21"/>
                <w:szCs w:val="21"/>
                <w:highlight w:val="none"/>
              </w:rPr>
              <w:t>上年利润</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before="146" w:line="220" w:lineRule="auto"/>
              <w:ind w:right="120"/>
              <w:jc w:val="righ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23"/>
                <w:kern w:val="0"/>
                <w:sz w:val="21"/>
                <w:szCs w:val="21"/>
                <w:highlight w:val="none"/>
              </w:rPr>
              <w:t>(</w:t>
            </w:r>
            <w:r>
              <w:rPr>
                <w:rFonts w:hint="eastAsia" w:ascii="宋体" w:hAnsi="宋体" w:eastAsia="宋体" w:cs="宋体"/>
                <w:b w:val="0"/>
                <w:bCs/>
                <w:snapToGrid w:val="0"/>
                <w:color w:val="auto"/>
                <w:spacing w:val="22"/>
                <w:kern w:val="0"/>
                <w:sz w:val="21"/>
                <w:szCs w:val="21"/>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vMerge w:val="restart"/>
            <w:tcBorders>
              <w:top w:val="single" w:color="000000" w:sz="2" w:space="0"/>
              <w:bottom w:val="nil"/>
            </w:tcBorders>
            <w:noWrap w:val="0"/>
            <w:vAlign w:val="center"/>
          </w:tcPr>
          <w:p>
            <w:pPr>
              <w:kinsoku w:val="0"/>
              <w:autoSpaceDE w:val="0"/>
              <w:autoSpaceDN w:val="0"/>
              <w:bidi w:val="0"/>
              <w:adjustRightInd w:val="0"/>
              <w:snapToGrid w:val="0"/>
              <w:spacing w:before="78" w:line="219" w:lineRule="auto"/>
              <w:jc w:val="center"/>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1"/>
                <w:kern w:val="0"/>
                <w:sz w:val="21"/>
                <w:szCs w:val="21"/>
                <w:highlight w:val="none"/>
              </w:rPr>
              <w:t>供应商联系人信</w:t>
            </w:r>
            <w:r>
              <w:rPr>
                <w:rFonts w:hint="eastAsia" w:ascii="宋体" w:hAnsi="宋体" w:eastAsia="宋体" w:cs="宋体"/>
                <w:b w:val="0"/>
                <w:bCs/>
                <w:snapToGrid w:val="0"/>
                <w:color w:val="auto"/>
                <w:kern w:val="0"/>
                <w:sz w:val="21"/>
                <w:szCs w:val="21"/>
                <w:highlight w:val="none"/>
              </w:rPr>
              <w:t>息</w:t>
            </w:r>
          </w:p>
        </w:tc>
        <w:tc>
          <w:tcPr>
            <w:tcW w:w="1525"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5" w:line="220" w:lineRule="auto"/>
              <w:ind w:left="440"/>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
                <w:kern w:val="0"/>
                <w:sz w:val="21"/>
                <w:szCs w:val="21"/>
                <w:highlight w:val="none"/>
              </w:rPr>
              <w:t>姓</w:t>
            </w:r>
            <w:r>
              <w:rPr>
                <w:rFonts w:hint="eastAsia" w:ascii="宋体" w:hAnsi="宋体" w:eastAsia="宋体" w:cs="宋体"/>
                <w:b w:val="0"/>
                <w:bCs/>
                <w:snapToGrid w:val="0"/>
                <w:color w:val="auto"/>
                <w:spacing w:val="-2"/>
                <w:kern w:val="0"/>
                <w:sz w:val="21"/>
                <w:szCs w:val="21"/>
                <w:highlight w:val="none"/>
              </w:rPr>
              <w:t>名</w:t>
            </w:r>
          </w:p>
        </w:tc>
        <w:tc>
          <w:tcPr>
            <w:tcW w:w="1612"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c>
          <w:tcPr>
            <w:tcW w:w="1894"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5" w:line="219" w:lineRule="auto"/>
              <w:ind w:left="490"/>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
                <w:kern w:val="0"/>
                <w:sz w:val="21"/>
                <w:szCs w:val="21"/>
                <w:highlight w:val="none"/>
              </w:rPr>
              <w:t>手</w:t>
            </w:r>
            <w:r>
              <w:rPr>
                <w:rFonts w:hint="eastAsia" w:ascii="宋体" w:hAnsi="宋体" w:eastAsia="宋体" w:cs="宋体"/>
                <w:b w:val="0"/>
                <w:bCs/>
                <w:snapToGrid w:val="0"/>
                <w:color w:val="auto"/>
                <w:spacing w:val="-2"/>
                <w:kern w:val="0"/>
                <w:sz w:val="21"/>
                <w:szCs w:val="21"/>
                <w:highlight w:val="none"/>
              </w:rPr>
              <w:t>机</w:t>
            </w:r>
          </w:p>
        </w:tc>
        <w:tc>
          <w:tcPr>
            <w:tcW w:w="2527"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2161" w:type="dxa"/>
            <w:vMerge w:val="continue"/>
            <w:tcBorders>
              <w:top w:val="nil"/>
              <w:bottom w:val="single" w:color="000000" w:sz="2" w:space="0"/>
            </w:tcBorders>
            <w:noWrap w:val="0"/>
            <w:vAlign w:val="top"/>
          </w:tcPr>
          <w:p>
            <w:pPr>
              <w:kinsoku w:val="0"/>
              <w:autoSpaceDE w:val="0"/>
              <w:autoSpaceDN w:val="0"/>
              <w:bidi w:val="0"/>
              <w:adjustRightInd w:val="0"/>
              <w:snapToGrid w:val="0"/>
              <w:spacing w:line="240" w:lineRule="auto"/>
              <w:jc w:val="center"/>
              <w:textAlignment w:val="baseline"/>
              <w:outlineLvl w:val="9"/>
              <w:rPr>
                <w:rStyle w:val="35"/>
                <w:rFonts w:hint="eastAsia" w:ascii="宋体" w:hAnsi="宋体" w:eastAsia="宋体" w:cs="宋体"/>
                <w:b w:val="0"/>
                <w:bCs/>
                <w:snapToGrid w:val="0"/>
                <w:color w:val="auto"/>
                <w:kern w:val="0"/>
                <w:sz w:val="21"/>
                <w:szCs w:val="21"/>
                <w:highlight w:val="none"/>
              </w:rPr>
            </w:pPr>
          </w:p>
        </w:tc>
        <w:tc>
          <w:tcPr>
            <w:tcW w:w="1525"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7" w:line="220" w:lineRule="auto"/>
              <w:ind w:left="221"/>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7"/>
                <w:kern w:val="0"/>
                <w:sz w:val="21"/>
                <w:szCs w:val="21"/>
                <w:highlight w:val="none"/>
              </w:rPr>
              <w:t>固</w:t>
            </w:r>
            <w:r>
              <w:rPr>
                <w:rFonts w:hint="eastAsia" w:ascii="宋体" w:hAnsi="宋体" w:eastAsia="宋体" w:cs="宋体"/>
                <w:b w:val="0"/>
                <w:bCs/>
                <w:snapToGrid w:val="0"/>
                <w:color w:val="auto"/>
                <w:spacing w:val="-5"/>
                <w:kern w:val="0"/>
                <w:sz w:val="21"/>
                <w:szCs w:val="21"/>
                <w:highlight w:val="none"/>
              </w:rPr>
              <w:t>定电话</w:t>
            </w:r>
          </w:p>
        </w:tc>
        <w:tc>
          <w:tcPr>
            <w:tcW w:w="1612"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c>
          <w:tcPr>
            <w:tcW w:w="1894"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47" w:line="220" w:lineRule="auto"/>
              <w:ind w:left="278"/>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9"/>
                <w:kern w:val="0"/>
                <w:sz w:val="21"/>
                <w:szCs w:val="21"/>
                <w:highlight w:val="none"/>
              </w:rPr>
              <w:t>电</w:t>
            </w:r>
            <w:r>
              <w:rPr>
                <w:rFonts w:hint="eastAsia" w:ascii="宋体" w:hAnsi="宋体" w:eastAsia="宋体" w:cs="宋体"/>
                <w:b w:val="0"/>
                <w:bCs/>
                <w:snapToGrid w:val="0"/>
                <w:color w:val="auto"/>
                <w:spacing w:val="-6"/>
                <w:kern w:val="0"/>
                <w:sz w:val="21"/>
                <w:szCs w:val="21"/>
                <w:highlight w:val="none"/>
              </w:rPr>
              <w:t>子邮箱</w:t>
            </w:r>
          </w:p>
        </w:tc>
        <w:tc>
          <w:tcPr>
            <w:tcW w:w="2527" w:type="dxa"/>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5"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150" w:line="339" w:lineRule="auto"/>
              <w:ind w:left="158" w:right="138" w:firstLine="3"/>
              <w:jc w:val="center"/>
              <w:textAlignment w:val="baseline"/>
              <w:outlineLvl w:val="9"/>
              <w:rPr>
                <w:rStyle w:val="35"/>
                <w:rFonts w:hint="eastAsia" w:ascii="宋体" w:hAnsi="宋体" w:eastAsia="宋体" w:cs="宋体"/>
                <w:b w:val="0"/>
                <w:bCs/>
                <w:snapToGrid w:val="0"/>
                <w:color w:val="auto"/>
                <w:kern w:val="0"/>
                <w:sz w:val="21"/>
                <w:szCs w:val="21"/>
                <w:highlight w:val="none"/>
                <w:lang w:eastAsia="zh-CN"/>
              </w:rPr>
            </w:pPr>
            <w:r>
              <w:rPr>
                <w:rFonts w:hint="eastAsia" w:ascii="宋体" w:hAnsi="宋体" w:eastAsia="宋体" w:cs="宋体"/>
                <w:b w:val="0"/>
                <w:bCs/>
                <w:snapToGrid w:val="0"/>
                <w:color w:val="auto"/>
                <w:spacing w:val="-2"/>
                <w:kern w:val="0"/>
                <w:sz w:val="21"/>
                <w:szCs w:val="21"/>
                <w:highlight w:val="none"/>
                <w:lang w:eastAsia="zh-CN"/>
              </w:rPr>
              <w:t>供应商</w:t>
            </w:r>
            <w:r>
              <w:rPr>
                <w:rFonts w:hint="eastAsia" w:ascii="宋体" w:hAnsi="宋体" w:eastAsia="宋体" w:cs="宋体"/>
                <w:b w:val="0"/>
                <w:bCs/>
                <w:snapToGrid w:val="0"/>
                <w:color w:val="auto"/>
                <w:spacing w:val="-1"/>
                <w:kern w:val="0"/>
                <w:sz w:val="21"/>
                <w:szCs w:val="21"/>
                <w:highlight w:val="none"/>
              </w:rPr>
              <w:t>关联企业情</w:t>
            </w:r>
            <w:r>
              <w:rPr>
                <w:rFonts w:hint="eastAsia" w:ascii="宋体" w:hAnsi="宋体" w:eastAsia="宋体" w:cs="宋体"/>
                <w:b w:val="0"/>
                <w:bCs/>
                <w:snapToGrid w:val="0"/>
                <w:color w:val="auto"/>
                <w:spacing w:val="17"/>
                <w:kern w:val="0"/>
                <w:sz w:val="21"/>
                <w:szCs w:val="21"/>
                <w:highlight w:val="none"/>
              </w:rPr>
              <w:t>况</w:t>
            </w:r>
            <w:r>
              <w:rPr>
                <w:rFonts w:hint="eastAsia" w:ascii="宋体" w:hAnsi="宋体" w:eastAsia="宋体" w:cs="宋体"/>
                <w:b w:val="0"/>
                <w:bCs/>
                <w:snapToGrid w:val="0"/>
                <w:color w:val="auto"/>
                <w:spacing w:val="14"/>
                <w:kern w:val="0"/>
                <w:sz w:val="21"/>
                <w:szCs w:val="21"/>
                <w:highlight w:val="none"/>
              </w:rPr>
              <w:t>(包括但不限于</w:t>
            </w:r>
            <w:r>
              <w:rPr>
                <w:rFonts w:hint="eastAsia" w:ascii="宋体" w:hAnsi="宋体" w:eastAsia="宋体" w:cs="宋体"/>
                <w:b w:val="0"/>
                <w:bCs/>
                <w:snapToGrid w:val="0"/>
                <w:color w:val="auto"/>
                <w:spacing w:val="-1"/>
                <w:kern w:val="0"/>
                <w:sz w:val="21"/>
                <w:szCs w:val="21"/>
                <w:highlight w:val="none"/>
              </w:rPr>
              <w:t>与</w:t>
            </w:r>
            <w:r>
              <w:rPr>
                <w:rFonts w:hint="eastAsia" w:ascii="宋体" w:hAnsi="宋体" w:eastAsia="宋体" w:cs="宋体"/>
                <w:b w:val="0"/>
                <w:bCs/>
                <w:snapToGrid w:val="0"/>
                <w:color w:val="auto"/>
                <w:spacing w:val="-1"/>
                <w:kern w:val="0"/>
                <w:sz w:val="21"/>
                <w:szCs w:val="21"/>
                <w:highlight w:val="none"/>
                <w:lang w:eastAsia="zh-CN"/>
              </w:rPr>
              <w:t>供应商</w:t>
            </w:r>
            <w:r>
              <w:rPr>
                <w:rFonts w:hint="eastAsia" w:ascii="宋体" w:hAnsi="宋体" w:eastAsia="宋体" w:cs="宋体"/>
                <w:b w:val="0"/>
                <w:bCs/>
                <w:snapToGrid w:val="0"/>
                <w:color w:val="auto"/>
                <w:spacing w:val="-1"/>
                <w:kern w:val="0"/>
                <w:sz w:val="21"/>
                <w:szCs w:val="21"/>
                <w:highlight w:val="none"/>
              </w:rPr>
              <w:t>法</w:t>
            </w:r>
            <w:r>
              <w:rPr>
                <w:rFonts w:hint="eastAsia" w:ascii="宋体" w:hAnsi="宋体" w:eastAsia="宋体" w:cs="宋体"/>
                <w:b w:val="0"/>
                <w:bCs/>
                <w:snapToGrid w:val="0"/>
                <w:color w:val="auto"/>
                <w:kern w:val="0"/>
                <w:sz w:val="21"/>
                <w:szCs w:val="21"/>
                <w:highlight w:val="none"/>
              </w:rPr>
              <w:t>定代表</w:t>
            </w:r>
            <w:r>
              <w:rPr>
                <w:rFonts w:hint="eastAsia" w:ascii="宋体" w:hAnsi="宋体" w:eastAsia="宋体" w:cs="宋体"/>
                <w:b w:val="0"/>
                <w:bCs/>
                <w:snapToGrid w:val="0"/>
                <w:color w:val="auto"/>
                <w:spacing w:val="-1"/>
                <w:kern w:val="0"/>
                <w:sz w:val="21"/>
                <w:szCs w:val="21"/>
                <w:highlight w:val="none"/>
              </w:rPr>
              <w:t>人为同一人</w:t>
            </w:r>
            <w:r>
              <w:rPr>
                <w:rFonts w:hint="eastAsia" w:ascii="宋体" w:hAnsi="宋体" w:eastAsia="宋体" w:cs="宋体"/>
                <w:b w:val="0"/>
                <w:bCs/>
                <w:snapToGrid w:val="0"/>
                <w:color w:val="auto"/>
                <w:kern w:val="0"/>
                <w:sz w:val="21"/>
                <w:szCs w:val="21"/>
                <w:highlight w:val="none"/>
              </w:rPr>
              <w:t>或者存</w:t>
            </w:r>
            <w:r>
              <w:rPr>
                <w:rFonts w:hint="eastAsia" w:ascii="宋体" w:hAnsi="宋体" w:eastAsia="宋体" w:cs="宋体"/>
                <w:b w:val="0"/>
                <w:bCs/>
                <w:snapToGrid w:val="0"/>
                <w:color w:val="auto"/>
                <w:spacing w:val="-1"/>
                <w:kern w:val="0"/>
                <w:sz w:val="21"/>
                <w:szCs w:val="21"/>
                <w:highlight w:val="none"/>
              </w:rPr>
              <w:t>在控股、管</w:t>
            </w:r>
            <w:r>
              <w:rPr>
                <w:rFonts w:hint="eastAsia" w:ascii="宋体" w:hAnsi="宋体" w:eastAsia="宋体" w:cs="宋体"/>
                <w:b w:val="0"/>
                <w:bCs/>
                <w:snapToGrid w:val="0"/>
                <w:color w:val="auto"/>
                <w:kern w:val="0"/>
                <w:sz w:val="21"/>
                <w:szCs w:val="21"/>
                <w:highlight w:val="none"/>
              </w:rPr>
              <w:t>理关系</w:t>
            </w:r>
            <w:r>
              <w:rPr>
                <w:rFonts w:hint="eastAsia" w:ascii="宋体" w:hAnsi="宋体" w:eastAsia="宋体" w:cs="宋体"/>
                <w:b w:val="0"/>
                <w:bCs/>
                <w:snapToGrid w:val="0"/>
                <w:color w:val="auto"/>
                <w:kern w:val="0"/>
                <w:sz w:val="21"/>
                <w:szCs w:val="21"/>
                <w:highlight w:val="none"/>
                <w:lang w:eastAsia="zh-CN"/>
              </w:rPr>
              <w:t>的不同单位）</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2161" w:type="dxa"/>
            <w:tcBorders>
              <w:top w:val="single" w:color="000000" w:sz="2" w:space="0"/>
              <w:bottom w:val="single" w:color="000000" w:sz="2" w:space="0"/>
            </w:tcBorders>
            <w:noWrap w:val="0"/>
            <w:vAlign w:val="top"/>
          </w:tcPr>
          <w:p>
            <w:pPr>
              <w:kinsoku w:val="0"/>
              <w:autoSpaceDE w:val="0"/>
              <w:autoSpaceDN w:val="0"/>
              <w:bidi w:val="0"/>
              <w:adjustRightInd w:val="0"/>
              <w:snapToGrid w:val="0"/>
              <w:spacing w:before="252" w:line="221" w:lineRule="auto"/>
              <w:ind w:left="883"/>
              <w:jc w:val="left"/>
              <w:textAlignment w:val="baseline"/>
              <w:outlineLvl w:val="9"/>
              <w:rPr>
                <w:rStyle w:val="35"/>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spacing w:val="-3"/>
                <w:kern w:val="0"/>
                <w:sz w:val="21"/>
                <w:szCs w:val="21"/>
                <w:highlight w:val="none"/>
              </w:rPr>
              <w:t>备注</w:t>
            </w:r>
          </w:p>
        </w:tc>
        <w:tc>
          <w:tcPr>
            <w:tcW w:w="7558" w:type="dxa"/>
            <w:gridSpan w:val="4"/>
            <w:tcBorders>
              <w:top w:val="single" w:color="000000" w:sz="2" w:space="0"/>
              <w:bottom w:val="single" w:color="000000" w:sz="2" w:space="0"/>
            </w:tcBorders>
            <w:noWrap w:val="0"/>
            <w:vAlign w:val="top"/>
          </w:tcPr>
          <w:p>
            <w:pPr>
              <w:kinsoku w:val="0"/>
              <w:autoSpaceDE w:val="0"/>
              <w:autoSpaceDN w:val="0"/>
              <w:bidi w:val="0"/>
              <w:adjustRightInd w:val="0"/>
              <w:snapToGrid w:val="0"/>
              <w:spacing w:line="240" w:lineRule="auto"/>
              <w:jc w:val="left"/>
              <w:textAlignment w:val="baseline"/>
              <w:outlineLvl w:val="9"/>
              <w:rPr>
                <w:rStyle w:val="35"/>
                <w:rFonts w:hint="eastAsia" w:ascii="宋体" w:hAnsi="宋体" w:eastAsia="宋体" w:cs="宋体"/>
                <w:b w:val="0"/>
                <w:bCs/>
                <w:snapToGrid w:val="0"/>
                <w:color w:val="auto"/>
                <w:kern w:val="0"/>
                <w:sz w:val="21"/>
                <w:szCs w:val="21"/>
                <w:highlight w:val="none"/>
              </w:rPr>
            </w:pPr>
          </w:p>
        </w:tc>
      </w:tr>
    </w:tbl>
    <w:p>
      <w:pPr>
        <w:spacing w:line="333" w:lineRule="auto"/>
        <w:ind w:left="100" w:right="144" w:firstLine="420"/>
        <w:jc w:val="left"/>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注：1.投标人应根据投标人须知第3.5.1项的要求在本表后附相关证明材料。还应附</w:t>
      </w:r>
      <w:r>
        <w:rPr>
          <w:rStyle w:val="62"/>
          <w:rFonts w:hint="eastAsia" w:ascii="宋体" w:hAnsi="宋体" w:eastAsia="宋体" w:cs="宋体"/>
          <w:color w:val="auto"/>
          <w:szCs w:val="21"/>
          <w:highlight w:val="none"/>
          <w:lang w:val="en-US" w:eastAsia="zh-CN"/>
        </w:rPr>
        <w:t>营业执照、</w:t>
      </w:r>
      <w:r>
        <w:rPr>
          <w:rStyle w:val="62"/>
          <w:rFonts w:hint="eastAsia" w:ascii="宋体" w:hAnsi="宋体" w:eastAsia="宋体" w:cs="宋体"/>
          <w:color w:val="auto"/>
          <w:szCs w:val="21"/>
          <w:highlight w:val="none"/>
        </w:rPr>
        <w:t>基本账户开户许可证</w:t>
      </w:r>
      <w:r>
        <w:rPr>
          <w:rFonts w:hint="eastAsia" w:ascii="宋体" w:hAnsi="宋体" w:eastAsia="宋体" w:cs="宋体"/>
          <w:color w:val="auto"/>
          <w:szCs w:val="21"/>
          <w:highlight w:val="none"/>
          <w:lang w:val="zh-CN"/>
        </w:rPr>
        <w:t>或基本存款账户信息凭证的</w:t>
      </w:r>
      <w:r>
        <w:rPr>
          <w:rStyle w:val="62"/>
          <w:rFonts w:hint="eastAsia" w:ascii="宋体" w:hAnsi="宋体" w:eastAsia="宋体" w:cs="宋体"/>
          <w:color w:val="auto"/>
          <w:szCs w:val="21"/>
          <w:highlight w:val="none"/>
        </w:rPr>
        <w:t>复印件。</w:t>
      </w:r>
    </w:p>
    <w:p>
      <w:pPr>
        <w:spacing w:line="341" w:lineRule="exact"/>
        <w:ind w:right="-20" w:firstLine="1120" w:firstLineChars="400"/>
        <w:outlineLvl w:val="9"/>
        <w:rPr>
          <w:rStyle w:val="62"/>
          <w:rFonts w:hint="eastAsia" w:ascii="宋体" w:hAnsi="宋体" w:eastAsia="宋体" w:cs="宋体"/>
          <w:color w:val="auto"/>
          <w:position w:val="-3"/>
          <w:sz w:val="28"/>
          <w:szCs w:val="28"/>
          <w:highlight w:val="none"/>
        </w:rPr>
      </w:pPr>
      <w:r>
        <w:rPr>
          <w:rStyle w:val="62"/>
          <w:rFonts w:hint="eastAsia" w:ascii="宋体" w:hAnsi="宋体" w:eastAsia="宋体" w:cs="宋体"/>
          <w:color w:val="auto"/>
          <w:position w:val="-3"/>
          <w:sz w:val="28"/>
          <w:szCs w:val="28"/>
          <w:highlight w:val="none"/>
        </w:rPr>
        <w:br w:type="page"/>
      </w:r>
    </w:p>
    <w:p>
      <w:pPr>
        <w:spacing w:line="341" w:lineRule="exact"/>
        <w:ind w:right="-20"/>
        <w:outlineLvl w:val="9"/>
        <w:rPr>
          <w:rStyle w:val="62"/>
          <w:rFonts w:hint="eastAsia" w:ascii="宋体" w:hAnsi="宋体" w:eastAsia="宋体" w:cs="宋体"/>
          <w:color w:val="auto"/>
          <w:position w:val="-3"/>
          <w:sz w:val="28"/>
          <w:szCs w:val="28"/>
          <w:highlight w:val="none"/>
        </w:rPr>
      </w:pPr>
    </w:p>
    <w:p>
      <w:pPr>
        <w:spacing w:line="341" w:lineRule="exact"/>
        <w:ind w:right="-20"/>
        <w:jc w:val="center"/>
        <w:outlineLvl w:val="9"/>
        <w:rPr>
          <w:rStyle w:val="62"/>
          <w:rFonts w:hint="eastAsia" w:ascii="宋体" w:hAnsi="宋体" w:eastAsia="宋体" w:cs="宋体"/>
          <w:b/>
          <w:color w:val="auto"/>
          <w:position w:val="-3"/>
          <w:sz w:val="30"/>
          <w:szCs w:val="30"/>
          <w:highlight w:val="none"/>
        </w:rPr>
      </w:pPr>
      <w:r>
        <w:rPr>
          <w:rStyle w:val="62"/>
          <w:rFonts w:hint="eastAsia" w:ascii="宋体" w:hAnsi="宋体" w:eastAsia="宋体" w:cs="宋体"/>
          <w:b/>
          <w:color w:val="auto"/>
          <w:position w:val="-3"/>
          <w:sz w:val="30"/>
          <w:szCs w:val="30"/>
          <w:highlight w:val="none"/>
        </w:rPr>
        <w:t>（二）近年财务状况表</w:t>
      </w:r>
    </w:p>
    <w:p>
      <w:pPr>
        <w:spacing w:line="200" w:lineRule="exact"/>
        <w:jc w:val="left"/>
        <w:outlineLvl w:val="9"/>
        <w:rPr>
          <w:rStyle w:val="62"/>
          <w:rFonts w:hint="eastAsia" w:ascii="宋体" w:hAnsi="宋体" w:eastAsia="宋体" w:cs="宋体"/>
          <w:color w:val="auto"/>
          <w:sz w:val="20"/>
          <w:szCs w:val="20"/>
          <w:highlight w:val="none"/>
        </w:rPr>
      </w:pPr>
    </w:p>
    <w:p>
      <w:pPr>
        <w:spacing w:before="13" w:line="220" w:lineRule="exact"/>
        <w:jc w:val="left"/>
        <w:outlineLvl w:val="9"/>
        <w:rPr>
          <w:rStyle w:val="62"/>
          <w:rFonts w:hint="eastAsia" w:ascii="宋体" w:hAnsi="宋体" w:eastAsia="宋体" w:cs="宋体"/>
          <w:color w:val="auto"/>
          <w:sz w:val="22"/>
          <w:szCs w:val="22"/>
          <w:highlight w:val="none"/>
        </w:rPr>
      </w:pPr>
    </w:p>
    <w:p>
      <w:pPr>
        <w:spacing w:line="305" w:lineRule="exact"/>
        <w:jc w:val="center"/>
        <w:outlineLvl w:val="9"/>
        <w:rPr>
          <w:rStyle w:val="62"/>
          <w:rFonts w:hint="eastAsia" w:ascii="宋体" w:hAnsi="宋体" w:eastAsia="宋体" w:cs="宋体"/>
          <w:color w:val="auto"/>
          <w:sz w:val="21"/>
          <w:szCs w:val="21"/>
          <w:highlight w:val="none"/>
        </w:rPr>
      </w:pPr>
      <w:r>
        <w:rPr>
          <w:rStyle w:val="62"/>
          <w:rFonts w:hint="eastAsia" w:ascii="宋体" w:hAnsi="宋体" w:eastAsia="宋体" w:cs="宋体"/>
          <w:color w:val="auto"/>
          <w:sz w:val="21"/>
          <w:szCs w:val="21"/>
          <w:highlight w:val="none"/>
        </w:rPr>
        <w:t>注： 投标人应根据投标人须知第 3.5.2 项的要求在本表后附相关证明材料</w:t>
      </w:r>
      <w:r>
        <w:rPr>
          <w:rStyle w:val="62"/>
          <w:rFonts w:hint="eastAsia" w:ascii="宋体" w:hAnsi="宋体" w:eastAsia="宋体" w:cs="宋体"/>
          <w:b/>
          <w:bCs/>
          <w:color w:val="auto"/>
          <w:sz w:val="21"/>
          <w:szCs w:val="21"/>
          <w:highlight w:val="none"/>
        </w:rPr>
        <w:t>。</w:t>
      </w:r>
    </w:p>
    <w:p>
      <w:pPr>
        <w:ind w:left="520" w:right="-20"/>
        <w:jc w:val="left"/>
        <w:outlineLvl w:val="9"/>
        <w:rPr>
          <w:rStyle w:val="62"/>
          <w:rFonts w:hint="eastAsia" w:ascii="宋体" w:hAnsi="宋体" w:eastAsia="宋体" w:cs="宋体"/>
          <w:color w:val="auto"/>
          <w:sz w:val="21"/>
          <w:szCs w:val="21"/>
          <w:highlight w:val="none"/>
        </w:rPr>
      </w:pPr>
    </w:p>
    <w:p>
      <w:pPr>
        <w:spacing w:before="224" w:line="223" w:lineRule="auto"/>
        <w:ind w:firstLine="3570" w:firstLineChars="1700"/>
        <w:outlineLvl w:val="9"/>
        <w:rPr>
          <w:rFonts w:hint="eastAsia" w:ascii="宋体" w:hAnsi="宋体" w:eastAsia="宋体" w:cs="宋体"/>
          <w:color w:val="auto"/>
          <w:spacing w:val="0"/>
          <w:sz w:val="21"/>
          <w:szCs w:val="21"/>
          <w:highlight w:val="none"/>
          <w:lang w:val="en-US" w:eastAsia="zh-CN"/>
        </w:rPr>
      </w:pPr>
    </w:p>
    <w:p>
      <w:pPr>
        <w:spacing w:before="4" w:line="110" w:lineRule="exact"/>
        <w:jc w:val="left"/>
        <w:outlineLvl w:val="9"/>
        <w:rPr>
          <w:rStyle w:val="62"/>
          <w:rFonts w:hint="eastAsia" w:ascii="宋体" w:hAnsi="宋体" w:eastAsia="宋体" w:cs="宋体"/>
          <w:color w:val="auto"/>
          <w:sz w:val="11"/>
          <w:szCs w:val="11"/>
          <w:highlight w:val="none"/>
        </w:rPr>
      </w:pPr>
    </w:p>
    <w:p>
      <w:pPr>
        <w:spacing w:line="383" w:lineRule="exact"/>
        <w:ind w:left="237" w:right="-20"/>
        <w:jc w:val="center"/>
        <w:outlineLvl w:val="9"/>
        <w:rPr>
          <w:rStyle w:val="62"/>
          <w:rFonts w:hint="eastAsia" w:ascii="宋体" w:hAnsi="宋体" w:eastAsia="宋体" w:cs="宋体"/>
          <w:color w:val="auto"/>
          <w:position w:val="-4"/>
          <w:sz w:val="28"/>
          <w:szCs w:val="28"/>
          <w:highlight w:val="none"/>
        </w:rPr>
      </w:pPr>
      <w:r>
        <w:rPr>
          <w:rStyle w:val="62"/>
          <w:rFonts w:hint="eastAsia" w:ascii="宋体" w:hAnsi="宋体" w:eastAsia="宋体" w:cs="宋体"/>
          <w:color w:val="auto"/>
          <w:position w:val="-4"/>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ind w:left="238" w:right="-23"/>
        <w:jc w:val="center"/>
        <w:textAlignment w:val="baseline"/>
        <w:outlineLvl w:val="9"/>
        <w:rPr>
          <w:rStyle w:val="62"/>
          <w:rFonts w:hint="eastAsia" w:ascii="宋体" w:hAnsi="宋体" w:eastAsia="宋体" w:cs="宋体"/>
          <w:b/>
          <w:color w:val="auto"/>
          <w:position w:val="-4"/>
          <w:sz w:val="28"/>
          <w:szCs w:val="28"/>
          <w:highlight w:val="none"/>
        </w:rPr>
      </w:pPr>
      <w:r>
        <w:rPr>
          <w:rStyle w:val="62"/>
          <w:rFonts w:hint="eastAsia" w:ascii="宋体" w:hAnsi="宋体" w:eastAsia="宋体" w:cs="宋体"/>
          <w:b/>
          <w:color w:val="auto"/>
          <w:position w:val="-4"/>
          <w:sz w:val="28"/>
          <w:szCs w:val="28"/>
          <w:highlight w:val="none"/>
        </w:rPr>
        <w:t>（三）</w:t>
      </w:r>
      <w:r>
        <w:rPr>
          <w:rStyle w:val="62"/>
          <w:rFonts w:hint="eastAsia" w:ascii="宋体" w:hAnsi="宋体" w:eastAsia="宋体" w:cs="宋体"/>
          <w:b/>
          <w:color w:val="auto"/>
          <w:spacing w:val="-3"/>
          <w:position w:val="-4"/>
          <w:sz w:val="28"/>
          <w:szCs w:val="28"/>
          <w:highlight w:val="none"/>
        </w:rPr>
        <w:t>近</w:t>
      </w:r>
      <w:r>
        <w:rPr>
          <w:rStyle w:val="62"/>
          <w:rFonts w:hint="eastAsia" w:ascii="宋体" w:hAnsi="宋体" w:eastAsia="宋体" w:cs="宋体"/>
          <w:b/>
          <w:color w:val="auto"/>
          <w:position w:val="-4"/>
          <w:sz w:val="28"/>
          <w:szCs w:val="28"/>
          <w:highlight w:val="none"/>
        </w:rPr>
        <w:t>年完</w:t>
      </w:r>
      <w:r>
        <w:rPr>
          <w:rStyle w:val="62"/>
          <w:rFonts w:hint="eastAsia" w:ascii="宋体" w:hAnsi="宋体" w:eastAsia="宋体" w:cs="宋体"/>
          <w:b/>
          <w:color w:val="auto"/>
          <w:spacing w:val="-3"/>
          <w:position w:val="-4"/>
          <w:sz w:val="28"/>
          <w:szCs w:val="28"/>
          <w:highlight w:val="none"/>
        </w:rPr>
        <w:t>成的</w:t>
      </w:r>
      <w:r>
        <w:rPr>
          <w:rStyle w:val="62"/>
          <w:rFonts w:hint="eastAsia" w:ascii="宋体" w:hAnsi="宋体" w:eastAsia="宋体" w:cs="宋体"/>
          <w:b/>
          <w:color w:val="auto"/>
          <w:position w:val="-4"/>
          <w:sz w:val="28"/>
          <w:szCs w:val="28"/>
          <w:highlight w:val="none"/>
        </w:rPr>
        <w:t>类似项</w:t>
      </w:r>
      <w:r>
        <w:rPr>
          <w:rStyle w:val="62"/>
          <w:rFonts w:hint="eastAsia" w:ascii="宋体" w:hAnsi="宋体" w:eastAsia="宋体" w:cs="宋体"/>
          <w:b/>
          <w:color w:val="auto"/>
          <w:spacing w:val="-3"/>
          <w:position w:val="-4"/>
          <w:sz w:val="28"/>
          <w:szCs w:val="28"/>
          <w:highlight w:val="none"/>
        </w:rPr>
        <w:t>目</w:t>
      </w:r>
      <w:r>
        <w:rPr>
          <w:rStyle w:val="62"/>
          <w:rFonts w:hint="eastAsia" w:ascii="宋体" w:hAnsi="宋体" w:eastAsia="宋体" w:cs="宋体"/>
          <w:b/>
          <w:color w:val="auto"/>
          <w:position w:val="-4"/>
          <w:sz w:val="28"/>
          <w:szCs w:val="28"/>
          <w:highlight w:val="none"/>
        </w:rPr>
        <w:t>情况表</w:t>
      </w:r>
    </w:p>
    <w:tbl>
      <w:tblPr>
        <w:tblStyle w:val="3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4"/>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项目</w:t>
            </w:r>
            <w:r>
              <w:rPr>
                <w:rStyle w:val="62"/>
                <w:rFonts w:hint="eastAsia" w:ascii="宋体" w:hAnsi="宋体" w:eastAsia="宋体" w:cs="宋体"/>
                <w:color w:val="auto"/>
                <w:spacing w:val="-2"/>
                <w:szCs w:val="21"/>
                <w:highlight w:val="none"/>
              </w:rPr>
              <w:t>名</w:t>
            </w:r>
            <w:r>
              <w:rPr>
                <w:rStyle w:val="62"/>
                <w:rFonts w:hint="eastAsia" w:ascii="宋体" w:hAnsi="宋体" w:eastAsia="宋体" w:cs="宋体"/>
                <w:color w:val="auto"/>
                <w:szCs w:val="21"/>
                <w:highlight w:val="none"/>
              </w:rPr>
              <w:t>称</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项目所在地</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发包人名称</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发包人地址</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发包人电话</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合同价格</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期限</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2574" w:type="dxa"/>
            <w:vAlign w:val="center"/>
          </w:tcPr>
          <w:p>
            <w:pPr>
              <w:ind w:right="-20"/>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eastAsia="zh-CN"/>
              </w:rPr>
              <w:t>供货</w:t>
            </w:r>
            <w:r>
              <w:rPr>
                <w:rStyle w:val="62"/>
                <w:rFonts w:hint="eastAsia" w:ascii="宋体" w:hAnsi="宋体" w:eastAsia="宋体" w:cs="宋体"/>
                <w:color w:val="auto"/>
                <w:szCs w:val="21"/>
                <w:highlight w:val="none"/>
              </w:rPr>
              <w:t>内容</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1" w:hRule="exact"/>
        </w:trPr>
        <w:tc>
          <w:tcPr>
            <w:tcW w:w="2574" w:type="dxa"/>
            <w:vAlign w:val="center"/>
          </w:tcPr>
          <w:p>
            <w:pPr>
              <w:spacing w:line="342" w:lineRule="auto"/>
              <w:ind w:left="813" w:right="115" w:hanging="631"/>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项目描述</w:t>
            </w:r>
          </w:p>
        </w:tc>
        <w:tc>
          <w:tcPr>
            <w:tcW w:w="7094" w:type="dxa"/>
          </w:tcPr>
          <w:p>
            <w:pPr>
              <w:outlineLvl w:val="9"/>
              <w:rPr>
                <w:rStyle w:val="62"/>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exact"/>
        </w:trPr>
        <w:tc>
          <w:tcPr>
            <w:tcW w:w="2574" w:type="dxa"/>
            <w:vAlign w:val="center"/>
          </w:tcPr>
          <w:p>
            <w:pPr>
              <w:spacing w:before="5" w:line="160" w:lineRule="exact"/>
              <w:jc w:val="center"/>
              <w:outlineLvl w:val="9"/>
              <w:rPr>
                <w:rStyle w:val="62"/>
                <w:rFonts w:hint="eastAsia" w:ascii="宋体" w:hAnsi="宋体" w:eastAsia="宋体" w:cs="宋体"/>
                <w:color w:val="auto"/>
                <w:sz w:val="16"/>
                <w:szCs w:val="16"/>
                <w:highlight w:val="none"/>
              </w:rPr>
            </w:pPr>
          </w:p>
          <w:p>
            <w:pPr>
              <w:ind w:left="882" w:right="861"/>
              <w:jc w:val="center"/>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备注</w:t>
            </w:r>
          </w:p>
        </w:tc>
        <w:tc>
          <w:tcPr>
            <w:tcW w:w="7094" w:type="dxa"/>
          </w:tcPr>
          <w:p>
            <w:pPr>
              <w:outlineLvl w:val="9"/>
              <w:rPr>
                <w:rStyle w:val="62"/>
                <w:rFonts w:hint="eastAsia" w:ascii="宋体" w:hAnsi="宋体" w:eastAsia="宋体" w:cs="宋体"/>
                <w:color w:val="auto"/>
                <w:highlight w:val="none"/>
              </w:rPr>
            </w:pPr>
          </w:p>
        </w:tc>
      </w:tr>
    </w:tbl>
    <w:p>
      <w:pPr>
        <w:spacing w:line="110" w:lineRule="exact"/>
        <w:jc w:val="left"/>
        <w:outlineLvl w:val="9"/>
        <w:rPr>
          <w:rStyle w:val="62"/>
          <w:rFonts w:hint="eastAsia" w:ascii="宋体" w:hAnsi="宋体" w:eastAsia="宋体" w:cs="宋体"/>
          <w:color w:val="auto"/>
          <w:sz w:val="11"/>
          <w:szCs w:val="11"/>
          <w:highlight w:val="none"/>
        </w:rPr>
      </w:pPr>
    </w:p>
    <w:p>
      <w:pPr>
        <w:spacing w:line="287" w:lineRule="exact"/>
        <w:ind w:left="100" w:right="-20"/>
        <w:jc w:val="left"/>
        <w:outlineLvl w:val="9"/>
        <w:rPr>
          <w:rStyle w:val="62"/>
          <w:rFonts w:hint="eastAsia" w:ascii="宋体" w:hAnsi="宋体" w:eastAsia="宋体" w:cs="宋体"/>
          <w:color w:val="auto"/>
          <w:sz w:val="21"/>
          <w:szCs w:val="21"/>
          <w:highlight w:val="none"/>
        </w:rPr>
      </w:pPr>
      <w:r>
        <w:rPr>
          <w:rStyle w:val="62"/>
          <w:rFonts w:hint="eastAsia" w:ascii="宋体" w:hAnsi="宋体" w:eastAsia="宋体" w:cs="宋体"/>
          <w:color w:val="auto"/>
          <w:position w:val="-1"/>
          <w:sz w:val="21"/>
          <w:szCs w:val="21"/>
          <w:highlight w:val="none"/>
        </w:rPr>
        <w:t>注：1.</w:t>
      </w:r>
      <w:r>
        <w:rPr>
          <w:rStyle w:val="62"/>
          <w:rFonts w:hint="eastAsia" w:ascii="宋体" w:hAnsi="宋体" w:eastAsia="宋体" w:cs="宋体"/>
          <w:color w:val="auto"/>
          <w:spacing w:val="-2"/>
          <w:position w:val="-1"/>
          <w:sz w:val="21"/>
          <w:szCs w:val="21"/>
          <w:highlight w:val="none"/>
        </w:rPr>
        <w:t>投</w:t>
      </w:r>
      <w:r>
        <w:rPr>
          <w:rStyle w:val="62"/>
          <w:rFonts w:hint="eastAsia" w:ascii="宋体" w:hAnsi="宋体" w:eastAsia="宋体" w:cs="宋体"/>
          <w:color w:val="auto"/>
          <w:position w:val="-1"/>
          <w:sz w:val="21"/>
          <w:szCs w:val="21"/>
          <w:highlight w:val="none"/>
        </w:rPr>
        <w:t>标</w:t>
      </w:r>
      <w:r>
        <w:rPr>
          <w:rStyle w:val="62"/>
          <w:rFonts w:hint="eastAsia" w:ascii="宋体" w:hAnsi="宋体" w:eastAsia="宋体" w:cs="宋体"/>
          <w:color w:val="auto"/>
          <w:spacing w:val="-2"/>
          <w:position w:val="-1"/>
          <w:sz w:val="21"/>
          <w:szCs w:val="21"/>
          <w:highlight w:val="none"/>
        </w:rPr>
        <w:t>人</w:t>
      </w:r>
      <w:r>
        <w:rPr>
          <w:rStyle w:val="62"/>
          <w:rFonts w:hint="eastAsia" w:ascii="宋体" w:hAnsi="宋体" w:eastAsia="宋体" w:cs="宋体"/>
          <w:color w:val="auto"/>
          <w:position w:val="-1"/>
          <w:sz w:val="21"/>
          <w:szCs w:val="21"/>
          <w:highlight w:val="none"/>
        </w:rPr>
        <w:t>应</w:t>
      </w:r>
      <w:r>
        <w:rPr>
          <w:rStyle w:val="62"/>
          <w:rFonts w:hint="eastAsia" w:ascii="宋体" w:hAnsi="宋体" w:eastAsia="宋体" w:cs="宋体"/>
          <w:color w:val="auto"/>
          <w:spacing w:val="-2"/>
          <w:position w:val="-1"/>
          <w:sz w:val="21"/>
          <w:szCs w:val="21"/>
          <w:highlight w:val="none"/>
        </w:rPr>
        <w:t>根</w:t>
      </w:r>
      <w:r>
        <w:rPr>
          <w:rStyle w:val="62"/>
          <w:rFonts w:hint="eastAsia" w:ascii="宋体" w:hAnsi="宋体" w:eastAsia="宋体" w:cs="宋体"/>
          <w:color w:val="auto"/>
          <w:position w:val="-1"/>
          <w:sz w:val="21"/>
          <w:szCs w:val="21"/>
          <w:highlight w:val="none"/>
        </w:rPr>
        <w:t>据</w:t>
      </w:r>
      <w:r>
        <w:rPr>
          <w:rStyle w:val="62"/>
          <w:rFonts w:hint="eastAsia" w:ascii="宋体" w:hAnsi="宋体" w:eastAsia="宋体" w:cs="宋体"/>
          <w:color w:val="auto"/>
          <w:spacing w:val="-2"/>
          <w:position w:val="-1"/>
          <w:sz w:val="21"/>
          <w:szCs w:val="21"/>
          <w:highlight w:val="none"/>
        </w:rPr>
        <w:t>投标</w:t>
      </w:r>
      <w:r>
        <w:rPr>
          <w:rStyle w:val="62"/>
          <w:rFonts w:hint="eastAsia" w:ascii="宋体" w:hAnsi="宋体" w:eastAsia="宋体" w:cs="宋体"/>
          <w:color w:val="auto"/>
          <w:position w:val="-1"/>
          <w:sz w:val="21"/>
          <w:szCs w:val="21"/>
          <w:highlight w:val="none"/>
        </w:rPr>
        <w:t>人须</w:t>
      </w:r>
      <w:r>
        <w:rPr>
          <w:rStyle w:val="62"/>
          <w:rFonts w:hint="eastAsia" w:ascii="宋体" w:hAnsi="宋体" w:eastAsia="宋体" w:cs="宋体"/>
          <w:color w:val="auto"/>
          <w:spacing w:val="-2"/>
          <w:position w:val="-1"/>
          <w:sz w:val="21"/>
          <w:szCs w:val="21"/>
          <w:highlight w:val="none"/>
        </w:rPr>
        <w:t>知</w:t>
      </w:r>
      <w:r>
        <w:rPr>
          <w:rStyle w:val="62"/>
          <w:rFonts w:hint="eastAsia" w:ascii="宋体" w:hAnsi="宋体" w:eastAsia="宋体" w:cs="宋体"/>
          <w:color w:val="auto"/>
          <w:position w:val="-1"/>
          <w:sz w:val="21"/>
          <w:szCs w:val="21"/>
          <w:highlight w:val="none"/>
        </w:rPr>
        <w:t>第3</w:t>
      </w:r>
      <w:r>
        <w:rPr>
          <w:rStyle w:val="62"/>
          <w:rFonts w:hint="eastAsia" w:ascii="宋体" w:hAnsi="宋体" w:eastAsia="宋体" w:cs="宋体"/>
          <w:color w:val="auto"/>
          <w:spacing w:val="-2"/>
          <w:position w:val="-1"/>
          <w:sz w:val="21"/>
          <w:szCs w:val="21"/>
          <w:highlight w:val="none"/>
        </w:rPr>
        <w:t>.</w:t>
      </w:r>
      <w:r>
        <w:rPr>
          <w:rStyle w:val="62"/>
          <w:rFonts w:hint="eastAsia" w:ascii="宋体" w:hAnsi="宋体" w:eastAsia="宋体" w:cs="宋体"/>
          <w:color w:val="auto"/>
          <w:position w:val="-1"/>
          <w:sz w:val="21"/>
          <w:szCs w:val="21"/>
          <w:highlight w:val="none"/>
        </w:rPr>
        <w:t>5.3项</w:t>
      </w:r>
      <w:r>
        <w:rPr>
          <w:rStyle w:val="62"/>
          <w:rFonts w:hint="eastAsia" w:ascii="宋体" w:hAnsi="宋体" w:eastAsia="宋体" w:cs="宋体"/>
          <w:color w:val="auto"/>
          <w:spacing w:val="-2"/>
          <w:position w:val="-1"/>
          <w:sz w:val="21"/>
          <w:szCs w:val="21"/>
          <w:highlight w:val="none"/>
        </w:rPr>
        <w:t>的</w:t>
      </w:r>
      <w:r>
        <w:rPr>
          <w:rStyle w:val="62"/>
          <w:rFonts w:hint="eastAsia" w:ascii="宋体" w:hAnsi="宋体" w:eastAsia="宋体" w:cs="宋体"/>
          <w:color w:val="auto"/>
          <w:position w:val="-1"/>
          <w:sz w:val="21"/>
          <w:szCs w:val="21"/>
          <w:highlight w:val="none"/>
        </w:rPr>
        <w:t>要</w:t>
      </w:r>
      <w:r>
        <w:rPr>
          <w:rStyle w:val="62"/>
          <w:rFonts w:hint="eastAsia" w:ascii="宋体" w:hAnsi="宋体" w:eastAsia="宋体" w:cs="宋体"/>
          <w:color w:val="auto"/>
          <w:spacing w:val="-2"/>
          <w:position w:val="-1"/>
          <w:sz w:val="21"/>
          <w:szCs w:val="21"/>
          <w:highlight w:val="none"/>
        </w:rPr>
        <w:t>求在</w:t>
      </w:r>
      <w:r>
        <w:rPr>
          <w:rStyle w:val="62"/>
          <w:rFonts w:hint="eastAsia" w:ascii="宋体" w:hAnsi="宋体" w:eastAsia="宋体" w:cs="宋体"/>
          <w:color w:val="auto"/>
          <w:position w:val="-1"/>
          <w:sz w:val="21"/>
          <w:szCs w:val="21"/>
          <w:highlight w:val="none"/>
        </w:rPr>
        <w:t>本表</w:t>
      </w:r>
      <w:r>
        <w:rPr>
          <w:rStyle w:val="62"/>
          <w:rFonts w:hint="eastAsia" w:ascii="宋体" w:hAnsi="宋体" w:eastAsia="宋体" w:cs="宋体"/>
          <w:color w:val="auto"/>
          <w:spacing w:val="-2"/>
          <w:position w:val="-1"/>
          <w:sz w:val="21"/>
          <w:szCs w:val="21"/>
          <w:highlight w:val="none"/>
        </w:rPr>
        <w:t>后</w:t>
      </w:r>
      <w:r>
        <w:rPr>
          <w:rStyle w:val="62"/>
          <w:rFonts w:hint="eastAsia" w:ascii="宋体" w:hAnsi="宋体" w:eastAsia="宋体" w:cs="宋体"/>
          <w:color w:val="auto"/>
          <w:position w:val="-1"/>
          <w:sz w:val="21"/>
          <w:szCs w:val="21"/>
          <w:highlight w:val="none"/>
        </w:rPr>
        <w:t>附</w:t>
      </w:r>
      <w:r>
        <w:rPr>
          <w:rStyle w:val="62"/>
          <w:rFonts w:hint="eastAsia" w:ascii="宋体" w:hAnsi="宋体" w:eastAsia="宋体" w:cs="宋体"/>
          <w:color w:val="auto"/>
          <w:spacing w:val="-2"/>
          <w:position w:val="-1"/>
          <w:sz w:val="21"/>
          <w:szCs w:val="21"/>
          <w:highlight w:val="none"/>
        </w:rPr>
        <w:t>相</w:t>
      </w:r>
      <w:r>
        <w:rPr>
          <w:rStyle w:val="62"/>
          <w:rFonts w:hint="eastAsia" w:ascii="宋体" w:hAnsi="宋体" w:eastAsia="宋体" w:cs="宋体"/>
          <w:color w:val="auto"/>
          <w:position w:val="-1"/>
          <w:sz w:val="21"/>
          <w:szCs w:val="21"/>
          <w:highlight w:val="none"/>
        </w:rPr>
        <w:t>关</w:t>
      </w:r>
      <w:r>
        <w:rPr>
          <w:rStyle w:val="62"/>
          <w:rFonts w:hint="eastAsia" w:ascii="宋体" w:hAnsi="宋体" w:eastAsia="宋体" w:cs="宋体"/>
          <w:color w:val="auto"/>
          <w:spacing w:val="-2"/>
          <w:position w:val="-1"/>
          <w:sz w:val="21"/>
          <w:szCs w:val="21"/>
          <w:highlight w:val="none"/>
        </w:rPr>
        <w:t>证</w:t>
      </w:r>
      <w:r>
        <w:rPr>
          <w:rStyle w:val="62"/>
          <w:rFonts w:hint="eastAsia" w:ascii="宋体" w:hAnsi="宋体" w:eastAsia="宋体" w:cs="宋体"/>
          <w:color w:val="auto"/>
          <w:position w:val="-1"/>
          <w:sz w:val="21"/>
          <w:szCs w:val="21"/>
          <w:highlight w:val="none"/>
        </w:rPr>
        <w:t>明</w:t>
      </w:r>
      <w:r>
        <w:rPr>
          <w:rStyle w:val="62"/>
          <w:rFonts w:hint="eastAsia" w:ascii="宋体" w:hAnsi="宋体" w:eastAsia="宋体" w:cs="宋体"/>
          <w:color w:val="auto"/>
          <w:spacing w:val="-2"/>
          <w:position w:val="-1"/>
          <w:sz w:val="21"/>
          <w:szCs w:val="21"/>
          <w:highlight w:val="none"/>
        </w:rPr>
        <w:t>材</w:t>
      </w:r>
      <w:r>
        <w:rPr>
          <w:rStyle w:val="62"/>
          <w:rFonts w:hint="eastAsia" w:ascii="宋体" w:hAnsi="宋体" w:eastAsia="宋体" w:cs="宋体"/>
          <w:color w:val="auto"/>
          <w:position w:val="-1"/>
          <w:sz w:val="21"/>
          <w:szCs w:val="21"/>
          <w:highlight w:val="none"/>
        </w:rPr>
        <w:t>料</w:t>
      </w:r>
      <w:r>
        <w:rPr>
          <w:rStyle w:val="62"/>
          <w:rFonts w:hint="eastAsia" w:ascii="宋体" w:hAnsi="宋体" w:eastAsia="宋体" w:cs="宋体"/>
          <w:b/>
          <w:bCs/>
          <w:color w:val="auto"/>
          <w:sz w:val="21"/>
          <w:szCs w:val="21"/>
          <w:highlight w:val="none"/>
        </w:rPr>
        <w:t>。</w:t>
      </w:r>
    </w:p>
    <w:p>
      <w:pPr>
        <w:spacing w:before="4" w:line="110" w:lineRule="exact"/>
        <w:jc w:val="left"/>
        <w:outlineLvl w:val="9"/>
        <w:rPr>
          <w:rStyle w:val="62"/>
          <w:rFonts w:hint="eastAsia" w:ascii="宋体" w:hAnsi="宋体" w:eastAsia="宋体" w:cs="宋体"/>
          <w:color w:val="auto"/>
          <w:sz w:val="21"/>
          <w:szCs w:val="21"/>
          <w:highlight w:val="none"/>
        </w:rPr>
      </w:pPr>
    </w:p>
    <w:p>
      <w:pPr>
        <w:spacing w:line="383" w:lineRule="exact"/>
        <w:ind w:left="237" w:right="-20"/>
        <w:jc w:val="center"/>
        <w:outlineLvl w:val="9"/>
        <w:rPr>
          <w:rStyle w:val="62"/>
          <w:rFonts w:hint="eastAsia" w:ascii="宋体" w:hAnsi="宋体" w:eastAsia="宋体" w:cs="宋体"/>
          <w:color w:val="auto"/>
          <w:position w:val="-4"/>
          <w:sz w:val="21"/>
          <w:szCs w:val="21"/>
          <w:highlight w:val="none"/>
        </w:rPr>
      </w:pPr>
    </w:p>
    <w:p>
      <w:pPr>
        <w:spacing w:line="383" w:lineRule="exact"/>
        <w:ind w:left="237" w:right="-20"/>
        <w:jc w:val="center"/>
        <w:outlineLvl w:val="9"/>
        <w:rPr>
          <w:rStyle w:val="62"/>
          <w:rFonts w:hint="eastAsia" w:ascii="宋体" w:hAnsi="宋体" w:eastAsia="宋体" w:cs="宋体"/>
          <w:color w:val="auto"/>
          <w:position w:val="-4"/>
          <w:sz w:val="28"/>
          <w:szCs w:val="28"/>
          <w:highlight w:val="none"/>
        </w:rPr>
      </w:pPr>
    </w:p>
    <w:p>
      <w:pPr>
        <w:spacing w:line="383" w:lineRule="exact"/>
        <w:ind w:left="237" w:right="-20"/>
        <w:jc w:val="center"/>
        <w:outlineLvl w:val="9"/>
        <w:rPr>
          <w:rStyle w:val="62"/>
          <w:rFonts w:hint="eastAsia" w:ascii="宋体" w:hAnsi="宋体" w:eastAsia="宋体" w:cs="宋体"/>
          <w:color w:val="auto"/>
          <w:position w:val="-4"/>
          <w:sz w:val="28"/>
          <w:szCs w:val="28"/>
          <w:highlight w:val="none"/>
        </w:rPr>
      </w:pPr>
    </w:p>
    <w:p>
      <w:pPr>
        <w:spacing w:line="383" w:lineRule="exact"/>
        <w:ind w:left="237" w:right="-20"/>
        <w:jc w:val="center"/>
        <w:outlineLvl w:val="9"/>
        <w:rPr>
          <w:rStyle w:val="62"/>
          <w:rFonts w:hint="eastAsia" w:ascii="宋体" w:hAnsi="宋体" w:eastAsia="宋体" w:cs="宋体"/>
          <w:color w:val="auto"/>
          <w:position w:val="-4"/>
          <w:sz w:val="28"/>
          <w:szCs w:val="28"/>
          <w:highlight w:val="none"/>
        </w:rPr>
      </w:pPr>
    </w:p>
    <w:p>
      <w:pPr>
        <w:spacing w:line="383" w:lineRule="exact"/>
        <w:ind w:left="237" w:right="-20"/>
        <w:jc w:val="center"/>
        <w:outlineLvl w:val="9"/>
        <w:rPr>
          <w:rStyle w:val="62"/>
          <w:rFonts w:hint="eastAsia" w:ascii="宋体" w:hAnsi="宋体" w:eastAsia="宋体" w:cs="宋体"/>
          <w:color w:val="auto"/>
          <w:position w:val="-4"/>
          <w:sz w:val="28"/>
          <w:szCs w:val="28"/>
          <w:highlight w:val="none"/>
        </w:rPr>
      </w:pPr>
    </w:p>
    <w:p>
      <w:pPr>
        <w:spacing w:line="383" w:lineRule="exact"/>
        <w:ind w:left="237" w:right="-20"/>
        <w:jc w:val="center"/>
        <w:outlineLvl w:val="9"/>
        <w:rPr>
          <w:rStyle w:val="62"/>
          <w:rFonts w:hint="eastAsia" w:ascii="宋体" w:hAnsi="宋体" w:eastAsia="宋体" w:cs="宋体"/>
          <w:color w:val="auto"/>
          <w:position w:val="-4"/>
          <w:sz w:val="28"/>
          <w:szCs w:val="28"/>
          <w:highlight w:val="none"/>
        </w:rPr>
      </w:pPr>
    </w:p>
    <w:p>
      <w:pPr>
        <w:spacing w:line="383" w:lineRule="exact"/>
        <w:ind w:right="-20"/>
        <w:outlineLvl w:val="9"/>
        <w:rPr>
          <w:rStyle w:val="62"/>
          <w:rFonts w:hint="eastAsia" w:ascii="宋体" w:hAnsi="宋体" w:eastAsia="宋体" w:cs="宋体"/>
          <w:color w:val="auto"/>
          <w:position w:val="-4"/>
          <w:sz w:val="28"/>
          <w:szCs w:val="28"/>
          <w:highlight w:val="none"/>
        </w:rPr>
      </w:pPr>
    </w:p>
    <w:p>
      <w:pPr>
        <w:pStyle w:val="15"/>
        <w:outlineLvl w:val="9"/>
        <w:rPr>
          <w:rFonts w:hint="eastAsia" w:ascii="宋体" w:hAnsi="宋体" w:eastAsia="宋体" w:cs="宋体"/>
          <w:color w:val="auto"/>
          <w:highlight w:val="none"/>
        </w:rPr>
      </w:pPr>
    </w:p>
    <w:p>
      <w:pPr>
        <w:spacing w:line="383" w:lineRule="exact"/>
        <w:ind w:left="237" w:right="-20"/>
        <w:jc w:val="center"/>
        <w:outlineLvl w:val="9"/>
        <w:rPr>
          <w:rStyle w:val="62"/>
          <w:rFonts w:hint="eastAsia" w:ascii="宋体" w:hAnsi="宋体" w:eastAsia="宋体" w:cs="宋体"/>
          <w:b/>
          <w:color w:val="auto"/>
          <w:position w:val="-4"/>
          <w:sz w:val="28"/>
          <w:szCs w:val="28"/>
          <w:highlight w:val="none"/>
        </w:rPr>
      </w:pPr>
    </w:p>
    <w:p>
      <w:pPr>
        <w:spacing w:line="383" w:lineRule="exact"/>
        <w:ind w:right="-20"/>
        <w:jc w:val="center"/>
        <w:outlineLvl w:val="9"/>
        <w:rPr>
          <w:rStyle w:val="62"/>
          <w:rFonts w:hint="eastAsia" w:ascii="宋体" w:hAnsi="宋体" w:eastAsia="宋体" w:cs="宋体"/>
          <w:b/>
          <w:color w:val="auto"/>
          <w:position w:val="-4"/>
          <w:sz w:val="28"/>
          <w:szCs w:val="28"/>
          <w:highlight w:val="none"/>
        </w:rPr>
      </w:pPr>
    </w:p>
    <w:p>
      <w:pPr>
        <w:spacing w:line="383" w:lineRule="exact"/>
        <w:ind w:right="-20"/>
        <w:jc w:val="center"/>
        <w:outlineLvl w:val="9"/>
        <w:rPr>
          <w:rStyle w:val="62"/>
          <w:rFonts w:hint="eastAsia" w:ascii="宋体" w:hAnsi="宋体" w:eastAsia="宋体" w:cs="宋体"/>
          <w:b/>
          <w:color w:val="auto"/>
          <w:position w:val="-4"/>
          <w:sz w:val="28"/>
          <w:szCs w:val="28"/>
          <w:highlight w:val="none"/>
        </w:rPr>
      </w:pPr>
      <w:r>
        <w:rPr>
          <w:rStyle w:val="62"/>
          <w:rFonts w:hint="eastAsia" w:ascii="宋体" w:hAnsi="宋体" w:eastAsia="宋体" w:cs="宋体"/>
          <w:b/>
          <w:color w:val="auto"/>
          <w:position w:val="-4"/>
          <w:sz w:val="28"/>
          <w:szCs w:val="28"/>
          <w:highlight w:val="none"/>
        </w:rPr>
        <w:t>(</w:t>
      </w:r>
      <w:r>
        <w:rPr>
          <w:rStyle w:val="62"/>
          <w:rFonts w:hint="eastAsia" w:ascii="宋体" w:hAnsi="宋体" w:eastAsia="宋体" w:cs="宋体"/>
          <w:b/>
          <w:color w:val="auto"/>
          <w:position w:val="-4"/>
          <w:sz w:val="28"/>
          <w:szCs w:val="28"/>
          <w:highlight w:val="none"/>
          <w:lang w:eastAsia="zh-CN"/>
        </w:rPr>
        <w:t>四</w:t>
      </w:r>
      <w:r>
        <w:rPr>
          <w:rStyle w:val="62"/>
          <w:rFonts w:hint="eastAsia" w:ascii="宋体" w:hAnsi="宋体" w:eastAsia="宋体" w:cs="宋体"/>
          <w:b/>
          <w:color w:val="auto"/>
          <w:position w:val="-4"/>
          <w:sz w:val="28"/>
          <w:szCs w:val="28"/>
          <w:highlight w:val="none"/>
        </w:rPr>
        <w:t>)近年发生的诉讼及仲裁情况</w:t>
      </w:r>
    </w:p>
    <w:p>
      <w:pPr>
        <w:spacing w:line="360" w:lineRule="auto"/>
        <w:ind w:right="-20"/>
        <w:jc w:val="left"/>
        <w:outlineLvl w:val="9"/>
        <w:rPr>
          <w:rStyle w:val="62"/>
          <w:rFonts w:hint="eastAsia" w:ascii="宋体" w:hAnsi="宋体" w:eastAsia="宋体" w:cs="宋体"/>
          <w:color w:val="auto"/>
          <w:w w:val="109"/>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left="102" w:right="-23" w:firstLine="1260" w:firstLineChars="600"/>
        <w:jc w:val="center"/>
        <w:textAlignment w:val="baseline"/>
        <w:outlineLvl w:val="9"/>
        <w:rPr>
          <w:rFonts w:hint="eastAsia" w:ascii="宋体" w:hAnsi="宋体" w:eastAsia="宋体" w:cs="宋体"/>
          <w:color w:val="auto"/>
          <w:sz w:val="28"/>
          <w:szCs w:val="28"/>
          <w:highlight w:val="none"/>
        </w:rPr>
      </w:pPr>
      <w:r>
        <w:rPr>
          <w:rStyle w:val="62"/>
          <w:rFonts w:hint="eastAsia" w:ascii="宋体" w:hAnsi="宋体" w:eastAsia="宋体" w:cs="宋体"/>
          <w:color w:val="auto"/>
          <w:position w:val="-1"/>
          <w:szCs w:val="21"/>
          <w:highlight w:val="none"/>
        </w:rPr>
        <w:t>注:投标人应根据投标人须知</w:t>
      </w:r>
      <w:r>
        <w:rPr>
          <w:rStyle w:val="62"/>
          <w:rFonts w:hint="eastAsia" w:ascii="宋体" w:hAnsi="宋体" w:eastAsia="宋体" w:cs="宋体"/>
          <w:color w:val="auto"/>
          <w:position w:val="-1"/>
          <w:szCs w:val="21"/>
          <w:highlight w:val="none"/>
          <w:lang w:val="en-US" w:eastAsia="zh-CN"/>
        </w:rPr>
        <w:t>总则</w:t>
      </w:r>
      <w:r>
        <w:rPr>
          <w:rStyle w:val="62"/>
          <w:rFonts w:hint="eastAsia" w:ascii="宋体" w:hAnsi="宋体" w:eastAsia="宋体" w:cs="宋体"/>
          <w:color w:val="auto"/>
          <w:position w:val="-1"/>
          <w:szCs w:val="21"/>
          <w:highlight w:val="none"/>
        </w:rPr>
        <w:t>第 3.5.5 项的要求附相关证明材料。</w:t>
      </w:r>
      <w:r>
        <w:rPr>
          <w:rStyle w:val="62"/>
          <w:rFonts w:hint="eastAsia" w:ascii="宋体" w:hAnsi="宋体" w:eastAsia="宋体" w:cs="宋体"/>
          <w:b/>
          <w:color w:val="auto"/>
          <w:position w:val="-3"/>
          <w:sz w:val="28"/>
          <w:szCs w:val="28"/>
          <w:highlight w:val="none"/>
        </w:rPr>
        <w:br w:type="page"/>
      </w:r>
      <w:bookmarkStart w:id="62" w:name="_Toc29162"/>
      <w:bookmarkStart w:id="63" w:name="_Toc13711"/>
      <w:r>
        <w:rPr>
          <w:rStyle w:val="62"/>
          <w:rFonts w:hint="eastAsia" w:ascii="宋体" w:hAnsi="宋体" w:eastAsia="宋体" w:cs="宋体"/>
          <w:b/>
          <w:color w:val="auto"/>
          <w:position w:val="-4"/>
          <w:sz w:val="28"/>
          <w:szCs w:val="28"/>
          <w:highlight w:val="none"/>
          <w:lang w:eastAsia="zh-CN"/>
        </w:rPr>
        <w:t>（</w:t>
      </w:r>
      <w:r>
        <w:rPr>
          <w:rStyle w:val="62"/>
          <w:rFonts w:hint="eastAsia" w:ascii="宋体" w:hAnsi="宋体" w:eastAsia="宋体" w:cs="宋体"/>
          <w:b/>
          <w:color w:val="auto"/>
          <w:position w:val="-4"/>
          <w:sz w:val="28"/>
          <w:szCs w:val="28"/>
          <w:highlight w:val="none"/>
          <w:lang w:val="en-US" w:eastAsia="zh-CN"/>
        </w:rPr>
        <w:t>五</w:t>
      </w:r>
      <w:r>
        <w:rPr>
          <w:rStyle w:val="62"/>
          <w:rFonts w:hint="eastAsia" w:ascii="宋体" w:hAnsi="宋体" w:eastAsia="宋体" w:cs="宋体"/>
          <w:b/>
          <w:color w:val="auto"/>
          <w:position w:val="-4"/>
          <w:sz w:val="28"/>
          <w:szCs w:val="28"/>
          <w:highlight w:val="none"/>
          <w:lang w:eastAsia="zh-CN"/>
        </w:rPr>
        <w:t>）技术</w:t>
      </w:r>
      <w:r>
        <w:rPr>
          <w:rStyle w:val="62"/>
          <w:rFonts w:hint="eastAsia" w:ascii="宋体" w:hAnsi="宋体" w:eastAsia="宋体" w:cs="宋体"/>
          <w:b/>
          <w:color w:val="auto"/>
          <w:position w:val="-4"/>
          <w:sz w:val="28"/>
          <w:szCs w:val="28"/>
          <w:highlight w:val="none"/>
        </w:rPr>
        <w:t>规格偏离表</w:t>
      </w:r>
      <w:bookmarkEnd w:id="62"/>
      <w:bookmarkEnd w:id="63"/>
    </w:p>
    <w:p>
      <w:pPr>
        <w:pStyle w:val="17"/>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pStyle w:val="17"/>
        <w:ind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w:t>
      </w:r>
    </w:p>
    <w:p>
      <w:pPr>
        <w:pStyle w:val="17"/>
        <w:outlineLvl w:val="9"/>
        <w:rPr>
          <w:rFonts w:hint="eastAsia" w:ascii="宋体" w:hAnsi="宋体" w:eastAsia="宋体" w:cs="宋体"/>
          <w:color w:val="auto"/>
          <w:sz w:val="21"/>
          <w:szCs w:val="21"/>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73"/>
        <w:gridCol w:w="1493"/>
        <w:gridCol w:w="1493"/>
        <w:gridCol w:w="1632"/>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货物</w:t>
            </w:r>
            <w:r>
              <w:rPr>
                <w:rFonts w:hint="eastAsia" w:ascii="宋体" w:hAnsi="宋体" w:eastAsia="宋体" w:cs="宋体"/>
                <w:bCs/>
                <w:color w:val="auto"/>
                <w:sz w:val="21"/>
                <w:szCs w:val="21"/>
                <w:highlight w:val="none"/>
              </w:rPr>
              <w:t>名称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招标规格</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投标规格</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225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073"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493"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1632"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c>
          <w:tcPr>
            <w:tcW w:w="2254" w:type="dxa"/>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color w:val="auto"/>
          <w:sz w:val="21"/>
          <w:szCs w:val="21"/>
          <w:highlight w:val="none"/>
        </w:rPr>
      </w:pPr>
    </w:p>
    <w:p>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注：1、偏离项中填写“正”、“负”或“无”，说明项中填写原因。</w:t>
      </w:r>
    </w:p>
    <w:p>
      <w:pPr>
        <w:pStyle w:val="17"/>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应对照招标文件技术规格，逐条说明所提供</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技术规格已对招标文件的技术规格做出了实质性的响应，并申明与技术规格条文的偏差和例外。特别对有具体参数要求的指标，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必须提供所投的具体参数值。</w:t>
      </w:r>
    </w:p>
    <w:p>
      <w:pPr>
        <w:keepNext w:val="0"/>
        <w:keepLines w:val="0"/>
        <w:pageBreakBefore w:val="0"/>
        <w:widowControl/>
        <w:tabs>
          <w:tab w:val="left" w:pos="7220"/>
        </w:tabs>
        <w:kinsoku/>
        <w:wordWrap/>
        <w:overflowPunct/>
        <w:topLinePunct w:val="0"/>
        <w:autoSpaceDE/>
        <w:autoSpaceDN/>
        <w:bidi w:val="0"/>
        <w:adjustRightInd/>
        <w:snapToGrid/>
        <w:spacing w:line="720" w:lineRule="auto"/>
        <w:ind w:right="-808" w:rightChars="0" w:firstLine="3990" w:firstLineChars="1900"/>
        <w:jc w:val="left"/>
        <w:textAlignment w:val="baseline"/>
        <w:outlineLvl w:val="9"/>
        <w:rPr>
          <w:rStyle w:val="62"/>
          <w:rFonts w:hint="eastAsia" w:ascii="宋体" w:hAnsi="宋体" w:eastAsia="宋体" w:cs="宋体"/>
          <w:color w:val="auto"/>
          <w:position w:val="-2"/>
          <w:szCs w:val="21"/>
          <w:highlight w:val="none"/>
        </w:rPr>
      </w:pPr>
    </w:p>
    <w:p>
      <w:pPr>
        <w:keepNext w:val="0"/>
        <w:keepLines w:val="0"/>
        <w:pageBreakBefore w:val="0"/>
        <w:widowControl/>
        <w:tabs>
          <w:tab w:val="left" w:pos="7220"/>
        </w:tabs>
        <w:kinsoku/>
        <w:wordWrap/>
        <w:overflowPunct/>
        <w:topLinePunct w:val="0"/>
        <w:autoSpaceDE/>
        <w:autoSpaceDN/>
        <w:bidi w:val="0"/>
        <w:adjustRightInd/>
        <w:snapToGrid/>
        <w:spacing w:line="720" w:lineRule="auto"/>
        <w:ind w:right="-808" w:rightChars="0" w:firstLine="3990" w:firstLineChars="1900"/>
        <w:jc w:val="left"/>
        <w:textAlignment w:val="baseline"/>
        <w:outlineLvl w:val="9"/>
        <w:rPr>
          <w:rStyle w:val="62"/>
          <w:rFonts w:hint="eastAsia" w:ascii="宋体" w:hAnsi="宋体" w:eastAsia="宋体" w:cs="宋体"/>
          <w:color w:val="auto"/>
          <w:sz w:val="17"/>
          <w:szCs w:val="17"/>
          <w:highlight w:val="none"/>
        </w:rPr>
      </w:pPr>
      <w:r>
        <w:rPr>
          <w:rStyle w:val="62"/>
          <w:rFonts w:hint="eastAsia" w:ascii="宋体" w:hAnsi="宋体" w:eastAsia="宋体" w:cs="宋体"/>
          <w:color w:val="auto"/>
          <w:position w:val="-2"/>
          <w:szCs w:val="21"/>
          <w:highlight w:val="none"/>
          <w:lang w:eastAsia="zh-CN"/>
        </w:rPr>
        <w:t>供</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应</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商</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spacing w:val="-2"/>
          <w:position w:val="-2"/>
          <w:szCs w:val="21"/>
          <w:highlight w:val="none"/>
          <w:u w:val="single"/>
          <w:lang w:val="en-US" w:eastAsia="zh-CN"/>
        </w:rPr>
        <w:t xml:space="preserve">                      </w:t>
      </w:r>
      <w:r>
        <w:rPr>
          <w:rStyle w:val="62"/>
          <w:rFonts w:hint="eastAsia" w:ascii="宋体" w:hAnsi="宋体" w:eastAsia="宋体" w:cs="宋体"/>
          <w:color w:val="auto"/>
          <w:position w:val="-2"/>
          <w:szCs w:val="21"/>
          <w:highlight w:val="none"/>
        </w:rPr>
        <w:t>（盖</w:t>
      </w:r>
      <w:r>
        <w:rPr>
          <w:rStyle w:val="62"/>
          <w:rFonts w:hint="eastAsia" w:ascii="宋体" w:hAnsi="宋体" w:eastAsia="宋体" w:cs="宋体"/>
          <w:color w:val="auto"/>
          <w:spacing w:val="-2"/>
          <w:position w:val="-2"/>
          <w:szCs w:val="21"/>
          <w:highlight w:val="none"/>
        </w:rPr>
        <w:t>单</w:t>
      </w:r>
      <w:r>
        <w:rPr>
          <w:rStyle w:val="62"/>
          <w:rFonts w:hint="eastAsia" w:ascii="宋体" w:hAnsi="宋体" w:eastAsia="宋体" w:cs="宋体"/>
          <w:color w:val="auto"/>
          <w:position w:val="-2"/>
          <w:szCs w:val="21"/>
          <w:highlight w:val="none"/>
        </w:rPr>
        <w:t>位</w:t>
      </w:r>
      <w:r>
        <w:rPr>
          <w:rStyle w:val="62"/>
          <w:rFonts w:hint="eastAsia" w:ascii="宋体" w:hAnsi="宋体" w:eastAsia="宋体" w:cs="宋体"/>
          <w:color w:val="auto"/>
          <w:spacing w:val="-2"/>
          <w:position w:val="-2"/>
          <w:szCs w:val="21"/>
          <w:highlight w:val="none"/>
        </w:rPr>
        <w:t>章</w:t>
      </w:r>
      <w:r>
        <w:rPr>
          <w:rStyle w:val="62"/>
          <w:rFonts w:hint="eastAsia" w:ascii="宋体" w:hAnsi="宋体" w:eastAsia="宋体" w:cs="宋体"/>
          <w:color w:val="auto"/>
          <w:position w:val="-2"/>
          <w:szCs w:val="21"/>
          <w:highlight w:val="none"/>
        </w:rPr>
        <w:t>）</w:t>
      </w:r>
    </w:p>
    <w:p>
      <w:pPr>
        <w:keepNext w:val="0"/>
        <w:keepLines w:val="0"/>
        <w:pageBreakBefore w:val="0"/>
        <w:widowControl/>
        <w:tabs>
          <w:tab w:val="left" w:pos="6480"/>
        </w:tabs>
        <w:kinsoku/>
        <w:wordWrap/>
        <w:overflowPunct/>
        <w:topLinePunct w:val="0"/>
        <w:autoSpaceDE/>
        <w:autoSpaceDN/>
        <w:bidi w:val="0"/>
        <w:adjustRightInd/>
        <w:snapToGrid/>
        <w:spacing w:line="720" w:lineRule="auto"/>
        <w:ind w:right="-20" w:firstLine="3990" w:firstLineChars="19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法定代表人或其委托代理人</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签字或</w:t>
      </w:r>
      <w:r>
        <w:rPr>
          <w:rStyle w:val="62"/>
          <w:rFonts w:hint="eastAsia" w:ascii="宋体" w:hAnsi="宋体" w:eastAsia="宋体" w:cs="宋体"/>
          <w:color w:val="auto"/>
          <w:szCs w:val="21"/>
          <w:highlight w:val="none"/>
          <w:lang w:eastAsia="zh-CN"/>
        </w:rPr>
        <w:t>盖章</w:t>
      </w:r>
      <w:r>
        <w:rPr>
          <w:rStyle w:val="62"/>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720" w:lineRule="auto"/>
        <w:jc w:val="center"/>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eastAsia="zh-CN"/>
        </w:rPr>
        <w:t xml:space="preserve">                                      </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年</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月</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日</w:t>
      </w:r>
    </w:p>
    <w:p>
      <w:pPr>
        <w:outlineLvl w:val="9"/>
        <w:rPr>
          <w:rStyle w:val="62"/>
          <w:rFonts w:hint="eastAsia" w:ascii="宋体" w:hAnsi="宋体" w:eastAsia="宋体" w:cs="宋体"/>
          <w:b/>
          <w:color w:val="auto"/>
          <w:position w:val="-3"/>
          <w:sz w:val="28"/>
          <w:szCs w:val="28"/>
          <w:highlight w:val="none"/>
        </w:rPr>
      </w:pPr>
      <w:r>
        <w:rPr>
          <w:rStyle w:val="62"/>
          <w:rFonts w:hint="eastAsia" w:ascii="宋体" w:hAnsi="宋体" w:eastAsia="宋体" w:cs="宋体"/>
          <w:b/>
          <w:color w:val="auto"/>
          <w:position w:val="-3"/>
          <w:sz w:val="28"/>
          <w:szCs w:val="28"/>
          <w:highlight w:val="none"/>
        </w:rPr>
        <w:br w:type="page"/>
      </w:r>
    </w:p>
    <w:p>
      <w:pPr>
        <w:numPr>
          <w:ilvl w:val="0"/>
          <w:numId w:val="43"/>
        </w:numPr>
        <w:jc w:val="center"/>
        <w:outlineLvl w:val="9"/>
        <w:rPr>
          <w:rFonts w:hint="eastAsia" w:ascii="宋体" w:hAnsi="宋体" w:eastAsia="宋体" w:cs="宋体"/>
          <w:b/>
          <w:color w:val="auto"/>
          <w:sz w:val="32"/>
          <w:szCs w:val="32"/>
          <w:highlight w:val="none"/>
        </w:rPr>
      </w:pPr>
      <w:bookmarkStart w:id="64" w:name="_Toc19154"/>
      <w:r>
        <w:rPr>
          <w:rFonts w:hint="eastAsia" w:ascii="宋体" w:hAnsi="宋体" w:eastAsia="宋体" w:cs="宋体"/>
          <w:b/>
          <w:color w:val="auto"/>
          <w:sz w:val="32"/>
          <w:szCs w:val="32"/>
          <w:highlight w:val="none"/>
        </w:rPr>
        <w:t>商务条款偏离表</w:t>
      </w:r>
      <w:bookmarkEnd w:id="64"/>
    </w:p>
    <w:p>
      <w:pPr>
        <w:pStyle w:val="17"/>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项</w:t>
      </w:r>
      <w:r>
        <w:rPr>
          <w:rFonts w:hint="eastAsia" w:ascii="宋体" w:hAnsi="宋体" w:eastAsia="宋体" w:cs="宋体"/>
          <w:color w:val="auto"/>
          <w:sz w:val="21"/>
          <w:szCs w:val="21"/>
          <w:highlight w:val="none"/>
        </w:rPr>
        <w:t>目名称：</w:t>
      </w:r>
    </w:p>
    <w:p>
      <w:pPr>
        <w:pStyle w:val="9"/>
        <w:numPr>
          <w:ilvl w:val="0"/>
          <w:numId w:val="0"/>
        </w:num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947"/>
        <w:gridCol w:w="3066"/>
        <w:gridCol w:w="103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招标文件商务条款</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投标文件商务条款</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auto"/>
                <w:szCs w:val="21"/>
                <w:highlight w:val="none"/>
              </w:rPr>
            </w:pPr>
          </w:p>
        </w:tc>
      </w:tr>
    </w:tbl>
    <w:p>
      <w:pPr>
        <w:spacing w:line="360" w:lineRule="auto"/>
        <w:outlineLvl w:val="9"/>
        <w:rPr>
          <w:rFonts w:hint="eastAsia" w:ascii="宋体" w:hAnsi="宋体" w:eastAsia="宋体" w:cs="宋体"/>
          <w:color w:val="auto"/>
          <w:sz w:val="24"/>
          <w:highlight w:val="none"/>
        </w:rPr>
      </w:pPr>
    </w:p>
    <w:p>
      <w:pPr>
        <w:spacing w:line="360" w:lineRule="auto"/>
        <w:ind w:left="718" w:hanging="718" w:hangingChars="34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应对照招标文件商务要求，逐条说明已对招标文件的商务内容做出了实质性的响应，并申明与招标文件的偏差和例外。</w:t>
      </w:r>
    </w:p>
    <w:p>
      <w:pPr>
        <w:spacing w:line="360" w:lineRule="auto"/>
        <w:ind w:left="719" w:leftChars="170" w:hanging="36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2、商务条款包括但不限于合格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条件</w:t>
      </w:r>
      <w:r>
        <w:rPr>
          <w:rFonts w:hint="eastAsia" w:ascii="宋体" w:hAnsi="宋体" w:cs="宋体"/>
          <w:color w:val="auto"/>
          <w:szCs w:val="21"/>
          <w:highlight w:val="none"/>
          <w:lang w:val="en-US" w:eastAsia="zh-CN"/>
        </w:rPr>
        <w:t>、投标内容、合同履行期限、供货地点、质量标准、投标有效期</w:t>
      </w:r>
      <w:r>
        <w:rPr>
          <w:rFonts w:hint="eastAsia" w:ascii="宋体" w:hAnsi="宋体" w:eastAsia="宋体" w:cs="宋体"/>
          <w:color w:val="auto"/>
          <w:szCs w:val="21"/>
          <w:highlight w:val="none"/>
        </w:rPr>
        <w:t>等要求。</w:t>
      </w:r>
    </w:p>
    <w:p>
      <w:pPr>
        <w:spacing w:line="360" w:lineRule="auto"/>
        <w:jc w:val="center"/>
        <w:outlineLvl w:val="9"/>
        <w:rPr>
          <w:rFonts w:hint="eastAsia" w:ascii="宋体" w:hAnsi="宋体" w:eastAsia="宋体" w:cs="宋体"/>
          <w:color w:val="auto"/>
          <w:szCs w:val="21"/>
          <w:highlight w:val="none"/>
        </w:rPr>
      </w:pPr>
    </w:p>
    <w:p>
      <w:pPr>
        <w:outlineLvl w:val="9"/>
        <w:rPr>
          <w:rFonts w:hint="eastAsia" w:ascii="宋体" w:hAnsi="宋体" w:eastAsia="宋体" w:cs="宋体"/>
          <w:color w:val="auto"/>
          <w:szCs w:val="21"/>
          <w:highlight w:val="none"/>
        </w:rPr>
      </w:pPr>
    </w:p>
    <w:p>
      <w:pPr>
        <w:keepNext w:val="0"/>
        <w:keepLines w:val="0"/>
        <w:pageBreakBefore w:val="0"/>
        <w:widowControl/>
        <w:tabs>
          <w:tab w:val="left" w:pos="7220"/>
        </w:tabs>
        <w:kinsoku/>
        <w:wordWrap/>
        <w:overflowPunct/>
        <w:topLinePunct w:val="0"/>
        <w:autoSpaceDE/>
        <w:autoSpaceDN/>
        <w:bidi w:val="0"/>
        <w:adjustRightInd/>
        <w:snapToGrid/>
        <w:spacing w:line="720" w:lineRule="auto"/>
        <w:ind w:right="-808" w:rightChars="0" w:firstLine="3990" w:firstLineChars="1900"/>
        <w:jc w:val="left"/>
        <w:textAlignment w:val="baseline"/>
        <w:outlineLvl w:val="9"/>
        <w:rPr>
          <w:rStyle w:val="62"/>
          <w:rFonts w:hint="eastAsia" w:ascii="宋体" w:hAnsi="宋体" w:eastAsia="宋体" w:cs="宋体"/>
          <w:color w:val="auto"/>
          <w:sz w:val="17"/>
          <w:szCs w:val="17"/>
          <w:highlight w:val="none"/>
        </w:rPr>
      </w:pPr>
      <w:r>
        <w:rPr>
          <w:rStyle w:val="62"/>
          <w:rFonts w:hint="eastAsia" w:ascii="宋体" w:hAnsi="宋体" w:eastAsia="宋体" w:cs="宋体"/>
          <w:color w:val="auto"/>
          <w:position w:val="-2"/>
          <w:szCs w:val="21"/>
          <w:highlight w:val="none"/>
          <w:lang w:eastAsia="zh-CN"/>
        </w:rPr>
        <w:t>供</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应</w:t>
      </w:r>
      <w:r>
        <w:rPr>
          <w:rStyle w:val="62"/>
          <w:rFonts w:hint="eastAsia" w:ascii="宋体" w:hAnsi="宋体" w:eastAsia="宋体" w:cs="宋体"/>
          <w:color w:val="auto"/>
          <w:position w:val="-2"/>
          <w:szCs w:val="21"/>
          <w:highlight w:val="none"/>
          <w:lang w:val="en-US" w:eastAsia="zh-CN"/>
        </w:rPr>
        <w:t xml:space="preserve">  </w:t>
      </w:r>
      <w:r>
        <w:rPr>
          <w:rStyle w:val="62"/>
          <w:rFonts w:hint="eastAsia" w:ascii="宋体" w:hAnsi="宋体" w:eastAsia="宋体" w:cs="宋体"/>
          <w:color w:val="auto"/>
          <w:position w:val="-2"/>
          <w:szCs w:val="21"/>
          <w:highlight w:val="none"/>
          <w:lang w:eastAsia="zh-CN"/>
        </w:rPr>
        <w:t>商</w:t>
      </w:r>
      <w:r>
        <w:rPr>
          <w:rStyle w:val="62"/>
          <w:rFonts w:hint="eastAsia" w:ascii="宋体" w:hAnsi="宋体" w:eastAsia="宋体" w:cs="宋体"/>
          <w:color w:val="auto"/>
          <w:spacing w:val="-2"/>
          <w:position w:val="-2"/>
          <w:szCs w:val="21"/>
          <w:highlight w:val="none"/>
        </w:rPr>
        <w:t>：</w:t>
      </w:r>
      <w:r>
        <w:rPr>
          <w:rStyle w:val="62"/>
          <w:rFonts w:hint="eastAsia" w:ascii="宋体" w:hAnsi="宋体" w:eastAsia="宋体" w:cs="宋体"/>
          <w:color w:val="auto"/>
          <w:spacing w:val="-2"/>
          <w:position w:val="-2"/>
          <w:szCs w:val="21"/>
          <w:highlight w:val="none"/>
          <w:u w:val="single"/>
          <w:lang w:val="en-US" w:eastAsia="zh-CN"/>
        </w:rPr>
        <w:t xml:space="preserve">                      </w:t>
      </w:r>
      <w:r>
        <w:rPr>
          <w:rStyle w:val="62"/>
          <w:rFonts w:hint="eastAsia" w:ascii="宋体" w:hAnsi="宋体" w:eastAsia="宋体" w:cs="宋体"/>
          <w:color w:val="auto"/>
          <w:position w:val="-2"/>
          <w:szCs w:val="21"/>
          <w:highlight w:val="none"/>
        </w:rPr>
        <w:t>（盖</w:t>
      </w:r>
      <w:r>
        <w:rPr>
          <w:rStyle w:val="62"/>
          <w:rFonts w:hint="eastAsia" w:ascii="宋体" w:hAnsi="宋体" w:eastAsia="宋体" w:cs="宋体"/>
          <w:color w:val="auto"/>
          <w:spacing w:val="-2"/>
          <w:position w:val="-2"/>
          <w:szCs w:val="21"/>
          <w:highlight w:val="none"/>
        </w:rPr>
        <w:t>单</w:t>
      </w:r>
      <w:r>
        <w:rPr>
          <w:rStyle w:val="62"/>
          <w:rFonts w:hint="eastAsia" w:ascii="宋体" w:hAnsi="宋体" w:eastAsia="宋体" w:cs="宋体"/>
          <w:color w:val="auto"/>
          <w:position w:val="-2"/>
          <w:szCs w:val="21"/>
          <w:highlight w:val="none"/>
        </w:rPr>
        <w:t>位</w:t>
      </w:r>
      <w:r>
        <w:rPr>
          <w:rStyle w:val="62"/>
          <w:rFonts w:hint="eastAsia" w:ascii="宋体" w:hAnsi="宋体" w:eastAsia="宋体" w:cs="宋体"/>
          <w:color w:val="auto"/>
          <w:spacing w:val="-2"/>
          <w:position w:val="-2"/>
          <w:szCs w:val="21"/>
          <w:highlight w:val="none"/>
        </w:rPr>
        <w:t>章</w:t>
      </w:r>
      <w:r>
        <w:rPr>
          <w:rStyle w:val="62"/>
          <w:rFonts w:hint="eastAsia" w:ascii="宋体" w:hAnsi="宋体" w:eastAsia="宋体" w:cs="宋体"/>
          <w:color w:val="auto"/>
          <w:position w:val="-2"/>
          <w:szCs w:val="21"/>
          <w:highlight w:val="none"/>
        </w:rPr>
        <w:t>）</w:t>
      </w:r>
    </w:p>
    <w:p>
      <w:pPr>
        <w:keepNext w:val="0"/>
        <w:keepLines w:val="0"/>
        <w:pageBreakBefore w:val="0"/>
        <w:widowControl/>
        <w:tabs>
          <w:tab w:val="left" w:pos="6480"/>
        </w:tabs>
        <w:kinsoku/>
        <w:wordWrap/>
        <w:overflowPunct/>
        <w:topLinePunct w:val="0"/>
        <w:autoSpaceDE/>
        <w:autoSpaceDN/>
        <w:bidi w:val="0"/>
        <w:adjustRightInd/>
        <w:snapToGrid/>
        <w:spacing w:line="720" w:lineRule="auto"/>
        <w:ind w:right="-20" w:firstLine="3990" w:firstLineChars="1900"/>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rPr>
        <w:t>法定代表人或其委托代理人</w:t>
      </w:r>
      <w:r>
        <w:rPr>
          <w:rStyle w:val="62"/>
          <w:rFonts w:hint="eastAsia" w:ascii="宋体" w:hAnsi="宋体" w:eastAsia="宋体" w:cs="宋体"/>
          <w:color w:val="auto"/>
          <w:szCs w:val="21"/>
          <w:highlight w:val="none"/>
          <w:lang w:eastAsia="zh-CN"/>
        </w:rPr>
        <w:t>：</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w:t>
      </w:r>
      <w:r>
        <w:rPr>
          <w:rStyle w:val="62"/>
          <w:rFonts w:hint="eastAsia" w:ascii="宋体" w:hAnsi="宋体" w:eastAsia="宋体" w:cs="宋体"/>
          <w:color w:val="auto"/>
          <w:szCs w:val="21"/>
          <w:highlight w:val="none"/>
          <w:lang w:val="en-US" w:eastAsia="zh-CN"/>
        </w:rPr>
        <w:t>签字或</w:t>
      </w:r>
      <w:r>
        <w:rPr>
          <w:rStyle w:val="62"/>
          <w:rFonts w:hint="eastAsia" w:ascii="宋体" w:hAnsi="宋体" w:eastAsia="宋体" w:cs="宋体"/>
          <w:color w:val="auto"/>
          <w:szCs w:val="21"/>
          <w:highlight w:val="none"/>
          <w:lang w:eastAsia="zh-CN"/>
        </w:rPr>
        <w:t>盖章</w:t>
      </w:r>
      <w:r>
        <w:rPr>
          <w:rStyle w:val="62"/>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720" w:lineRule="auto"/>
        <w:jc w:val="center"/>
        <w:textAlignment w:val="baseline"/>
        <w:outlineLvl w:val="9"/>
        <w:rPr>
          <w:rStyle w:val="62"/>
          <w:rFonts w:hint="eastAsia" w:ascii="宋体" w:hAnsi="宋体" w:eastAsia="宋体" w:cs="宋体"/>
          <w:color w:val="auto"/>
          <w:szCs w:val="21"/>
          <w:highlight w:val="none"/>
        </w:rPr>
      </w:pPr>
      <w:r>
        <w:rPr>
          <w:rStyle w:val="62"/>
          <w:rFonts w:hint="eastAsia" w:ascii="宋体" w:hAnsi="宋体" w:eastAsia="宋体" w:cs="宋体"/>
          <w:color w:val="auto"/>
          <w:szCs w:val="21"/>
          <w:highlight w:val="none"/>
          <w:lang w:val="en-US" w:eastAsia="zh-CN"/>
        </w:rPr>
        <w:t xml:space="preserve">                                      </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年</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u w:val="single"/>
        </w:rPr>
        <w:tab/>
      </w:r>
      <w:r>
        <w:rPr>
          <w:rStyle w:val="62"/>
          <w:rFonts w:hint="eastAsia" w:ascii="宋体" w:hAnsi="宋体" w:eastAsia="宋体" w:cs="宋体"/>
          <w:color w:val="auto"/>
          <w:szCs w:val="21"/>
          <w:highlight w:val="none"/>
        </w:rPr>
        <w:t>月</w:t>
      </w:r>
      <w:r>
        <w:rPr>
          <w:rStyle w:val="62"/>
          <w:rFonts w:hint="eastAsia" w:ascii="宋体" w:hAnsi="宋体" w:eastAsia="宋体" w:cs="宋体"/>
          <w:color w:val="auto"/>
          <w:szCs w:val="21"/>
          <w:highlight w:val="none"/>
          <w:u w:val="single"/>
          <w:lang w:val="en-US" w:eastAsia="zh-CN"/>
        </w:rPr>
        <w:t xml:space="preserve">       </w:t>
      </w:r>
      <w:r>
        <w:rPr>
          <w:rStyle w:val="62"/>
          <w:rFonts w:hint="eastAsia" w:ascii="宋体" w:hAnsi="宋体" w:eastAsia="宋体" w:cs="宋体"/>
          <w:color w:val="auto"/>
          <w:szCs w:val="21"/>
          <w:highlight w:val="none"/>
        </w:rPr>
        <w:t>日</w:t>
      </w:r>
    </w:p>
    <w:p>
      <w:pPr>
        <w:spacing w:line="480" w:lineRule="auto"/>
        <w:jc w:val="center"/>
        <w:outlineLvl w:val="9"/>
        <w:rPr>
          <w:rStyle w:val="62"/>
          <w:rFonts w:hint="eastAsia" w:ascii="宋体" w:hAnsi="宋体" w:eastAsia="宋体" w:cs="宋体"/>
          <w:b/>
          <w:color w:val="auto"/>
          <w:spacing w:val="2"/>
          <w:position w:val="-3"/>
          <w:sz w:val="32"/>
          <w:szCs w:val="32"/>
          <w:highlight w:val="none"/>
          <w:lang w:eastAsia="zh-CN"/>
        </w:rPr>
      </w:pPr>
    </w:p>
    <w:p>
      <w:pPr>
        <w:spacing w:line="480" w:lineRule="auto"/>
        <w:jc w:val="center"/>
        <w:outlineLvl w:val="9"/>
        <w:rPr>
          <w:rStyle w:val="62"/>
          <w:rFonts w:hint="eastAsia" w:ascii="宋体" w:hAnsi="宋体" w:eastAsia="宋体" w:cs="宋体"/>
          <w:b/>
          <w:color w:val="auto"/>
          <w:spacing w:val="2"/>
          <w:position w:val="-3"/>
          <w:sz w:val="32"/>
          <w:szCs w:val="32"/>
          <w:highlight w:val="none"/>
          <w:lang w:eastAsia="zh-CN"/>
        </w:rPr>
      </w:pPr>
    </w:p>
    <w:p>
      <w:pPr>
        <w:spacing w:line="480" w:lineRule="auto"/>
        <w:jc w:val="center"/>
        <w:outlineLvl w:val="9"/>
        <w:rPr>
          <w:rStyle w:val="62"/>
          <w:rFonts w:hint="eastAsia" w:ascii="宋体" w:hAnsi="宋体" w:eastAsia="宋体" w:cs="宋体"/>
          <w:b/>
          <w:color w:val="auto"/>
          <w:spacing w:val="2"/>
          <w:position w:val="-3"/>
          <w:sz w:val="32"/>
          <w:szCs w:val="32"/>
          <w:highlight w:val="none"/>
          <w:lang w:eastAsia="zh-CN"/>
        </w:rPr>
      </w:pPr>
    </w:p>
    <w:p>
      <w:pPr>
        <w:spacing w:line="480" w:lineRule="auto"/>
        <w:jc w:val="center"/>
        <w:outlineLvl w:val="9"/>
        <w:rPr>
          <w:rStyle w:val="62"/>
          <w:rFonts w:hint="eastAsia" w:ascii="宋体" w:hAnsi="宋体" w:eastAsia="宋体" w:cs="宋体"/>
          <w:b/>
          <w:color w:val="auto"/>
          <w:sz w:val="32"/>
          <w:szCs w:val="32"/>
          <w:highlight w:val="none"/>
        </w:rPr>
      </w:pPr>
      <w:r>
        <w:rPr>
          <w:rStyle w:val="62"/>
          <w:rFonts w:hint="eastAsia" w:ascii="宋体" w:hAnsi="宋体" w:cs="宋体"/>
          <w:b/>
          <w:color w:val="auto"/>
          <w:spacing w:val="2"/>
          <w:position w:val="-3"/>
          <w:sz w:val="32"/>
          <w:szCs w:val="32"/>
          <w:highlight w:val="none"/>
          <w:lang w:eastAsia="zh-CN"/>
        </w:rPr>
        <w:t>八</w:t>
      </w:r>
      <w:r>
        <w:rPr>
          <w:rStyle w:val="62"/>
          <w:rFonts w:hint="eastAsia" w:ascii="宋体" w:hAnsi="宋体" w:eastAsia="宋体" w:cs="宋体"/>
          <w:b/>
          <w:color w:val="auto"/>
          <w:spacing w:val="2"/>
          <w:position w:val="-3"/>
          <w:sz w:val="32"/>
          <w:szCs w:val="32"/>
          <w:highlight w:val="none"/>
        </w:rPr>
        <w:t>、技术部分（</w:t>
      </w:r>
      <w:r>
        <w:rPr>
          <w:rStyle w:val="62"/>
          <w:rFonts w:hint="eastAsia" w:ascii="宋体" w:hAnsi="宋体" w:eastAsia="宋体" w:cs="宋体"/>
          <w:b/>
          <w:color w:val="auto"/>
          <w:spacing w:val="2"/>
          <w:position w:val="-3"/>
          <w:sz w:val="32"/>
          <w:szCs w:val="32"/>
          <w:highlight w:val="none"/>
          <w:lang w:val="en-US" w:eastAsia="zh-CN"/>
        </w:rPr>
        <w:t>供货</w:t>
      </w:r>
      <w:r>
        <w:rPr>
          <w:rStyle w:val="62"/>
          <w:rFonts w:hint="eastAsia" w:ascii="宋体" w:hAnsi="宋体" w:eastAsia="宋体" w:cs="宋体"/>
          <w:b/>
          <w:color w:val="auto"/>
          <w:spacing w:val="2"/>
          <w:position w:val="-3"/>
          <w:sz w:val="32"/>
          <w:szCs w:val="32"/>
          <w:highlight w:val="none"/>
        </w:rPr>
        <w:t>方案）</w:t>
      </w:r>
    </w:p>
    <w:p>
      <w:pPr>
        <w:spacing w:line="370" w:lineRule="exact"/>
        <w:ind w:left="3392" w:right="3349"/>
        <w:jc w:val="center"/>
        <w:outlineLvl w:val="9"/>
        <w:rPr>
          <w:rStyle w:val="62"/>
          <w:rFonts w:hint="eastAsia" w:ascii="宋体" w:hAnsi="宋体" w:eastAsia="宋体" w:cs="宋体"/>
          <w:b/>
          <w:color w:val="auto"/>
          <w:w w:val="105"/>
          <w:position w:val="-3"/>
          <w:sz w:val="31"/>
          <w:szCs w:val="31"/>
          <w:highlight w:val="none"/>
        </w:rPr>
      </w:pPr>
      <w:r>
        <w:rPr>
          <w:rFonts w:hint="eastAsia" w:ascii="宋体" w:hAnsi="宋体" w:eastAsia="宋体" w:cs="宋体"/>
          <w:bCs/>
          <w:color w:val="auto"/>
          <w:szCs w:val="18"/>
          <w:highlight w:val="none"/>
          <w:lang w:val="en-US" w:eastAsia="zh-CN"/>
        </w:rPr>
        <w:t>格式自拟。</w:t>
      </w:r>
      <w:r>
        <w:rPr>
          <w:rStyle w:val="62"/>
          <w:rFonts w:hint="eastAsia" w:ascii="宋体" w:hAnsi="宋体" w:eastAsia="宋体" w:cs="宋体"/>
          <w:b/>
          <w:color w:val="auto"/>
          <w:w w:val="105"/>
          <w:position w:val="-3"/>
          <w:sz w:val="31"/>
          <w:szCs w:val="31"/>
          <w:highlight w:val="none"/>
        </w:rPr>
        <w:br w:type="page"/>
      </w:r>
    </w:p>
    <w:p>
      <w:pPr>
        <w:spacing w:line="370" w:lineRule="exact"/>
        <w:ind w:left="3392" w:right="3349"/>
        <w:jc w:val="center"/>
        <w:outlineLvl w:val="9"/>
        <w:rPr>
          <w:rFonts w:hint="eastAsia" w:ascii="宋体" w:hAnsi="宋体" w:eastAsia="宋体" w:cs="宋体"/>
          <w:b/>
          <w:color w:val="auto"/>
          <w:w w:val="105"/>
          <w:position w:val="-3"/>
          <w:sz w:val="31"/>
          <w:szCs w:val="31"/>
          <w:highlight w:val="none"/>
        </w:rPr>
      </w:pPr>
      <w:r>
        <w:rPr>
          <w:rStyle w:val="62"/>
          <w:rFonts w:hint="eastAsia" w:ascii="宋体" w:hAnsi="宋体" w:cs="宋体"/>
          <w:b/>
          <w:color w:val="auto"/>
          <w:w w:val="105"/>
          <w:position w:val="-3"/>
          <w:sz w:val="31"/>
          <w:szCs w:val="31"/>
          <w:highlight w:val="none"/>
          <w:lang w:eastAsia="zh-CN"/>
        </w:rPr>
        <w:t>九</w:t>
      </w:r>
      <w:r>
        <w:rPr>
          <w:rStyle w:val="62"/>
          <w:rFonts w:hint="eastAsia" w:ascii="宋体" w:hAnsi="宋体" w:eastAsia="宋体" w:cs="宋体"/>
          <w:b/>
          <w:color w:val="auto"/>
          <w:w w:val="105"/>
          <w:position w:val="-3"/>
          <w:sz w:val="31"/>
          <w:szCs w:val="31"/>
          <w:highlight w:val="none"/>
        </w:rPr>
        <w:t>、其他资料</w:t>
      </w:r>
    </w:p>
    <w:p>
      <w:pPr>
        <w:spacing w:line="440" w:lineRule="exact"/>
        <w:ind w:firstLine="2730" w:firstLineChars="1300"/>
        <w:outlineLvl w:val="9"/>
        <w:rPr>
          <w:rFonts w:hint="eastAsia" w:ascii="宋体" w:hAnsi="宋体" w:eastAsia="宋体" w:cs="宋体"/>
          <w:color w:val="auto"/>
          <w:kern w:val="0"/>
          <w:highlight w:val="none"/>
        </w:rPr>
      </w:pPr>
    </w:p>
    <w:p>
      <w:pPr>
        <w:spacing w:line="440" w:lineRule="exact"/>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1、投标人认为有必要提交的其他材料。</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2、优惠条件及服务承诺</w:t>
      </w:r>
    </w:p>
    <w:p>
      <w:pPr>
        <w:outlineLvl w:val="9"/>
        <w:rPr>
          <w:rFonts w:hint="eastAsia" w:ascii="宋体" w:hAnsi="宋体" w:eastAsia="宋体" w:cs="宋体"/>
          <w:color w:val="auto"/>
          <w:highlight w:val="none"/>
        </w:rPr>
      </w:pPr>
    </w:p>
    <w:p>
      <w:pPr>
        <w:spacing w:line="360" w:lineRule="auto"/>
        <w:jc w:val="center"/>
        <w:outlineLvl w:val="9"/>
        <w:rPr>
          <w:rStyle w:val="62"/>
          <w:rFonts w:hint="eastAsia" w:ascii="宋体" w:hAnsi="宋体" w:eastAsia="宋体" w:cs="宋体"/>
          <w:b/>
          <w:color w:val="auto"/>
          <w:w w:val="105"/>
          <w:position w:val="-3"/>
          <w:sz w:val="31"/>
          <w:szCs w:val="31"/>
          <w:highlight w:val="none"/>
        </w:rPr>
      </w:pPr>
      <w:r>
        <w:rPr>
          <w:rStyle w:val="62"/>
          <w:rFonts w:hint="eastAsia" w:ascii="宋体" w:hAnsi="宋体" w:eastAsia="宋体" w:cs="宋体"/>
          <w:b/>
          <w:color w:val="auto"/>
          <w:w w:val="105"/>
          <w:position w:val="-3"/>
          <w:sz w:val="31"/>
          <w:szCs w:val="31"/>
          <w:highlight w:val="none"/>
        </w:rPr>
        <w:br w:type="page"/>
      </w:r>
    </w:p>
    <w:p>
      <w:pPr>
        <w:keepNext w:val="0"/>
        <w:keepLines w:val="0"/>
        <w:pageBreakBefore w:val="0"/>
        <w:numPr>
          <w:ilvl w:val="0"/>
          <w:numId w:val="0"/>
        </w:numPr>
        <w:kinsoku/>
        <w:overflowPunct/>
        <w:topLinePunct w:val="0"/>
        <w:autoSpaceDE w:val="0"/>
        <w:autoSpaceDN w:val="0"/>
        <w:bidi w:val="0"/>
        <w:adjustRightInd w:val="0"/>
        <w:spacing w:beforeAutospacing="0" w:afterAutospacing="0" w:line="360" w:lineRule="auto"/>
        <w:jc w:val="center"/>
        <w:textAlignment w:val="auto"/>
        <w:outlineLvl w:val="9"/>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十</w:t>
      </w:r>
      <w:r>
        <w:rPr>
          <w:rFonts w:hint="eastAsia" w:ascii="宋体" w:hAnsi="宋体" w:eastAsia="宋体" w:cs="宋体"/>
          <w:b/>
          <w:color w:val="auto"/>
          <w:sz w:val="32"/>
          <w:szCs w:val="32"/>
          <w:highlight w:val="none"/>
        </w:rPr>
        <w:t>、</w:t>
      </w:r>
      <w:bookmarkStart w:id="65" w:name="_Toc4606"/>
      <w:r>
        <w:rPr>
          <w:rFonts w:hint="eastAsia" w:ascii="宋体" w:hAnsi="宋体" w:eastAsia="宋体" w:cs="宋体"/>
          <w:b/>
          <w:color w:val="auto"/>
          <w:sz w:val="32"/>
          <w:szCs w:val="32"/>
          <w:highlight w:val="none"/>
        </w:rPr>
        <w:t>中小企业声明函</w:t>
      </w:r>
      <w:bookmarkEnd w:id="65"/>
    </w:p>
    <w:p>
      <w:pPr>
        <w:keepNext w:val="0"/>
        <w:keepLines w:val="0"/>
        <w:widowControl/>
        <w:suppressLineNumbers w:val="0"/>
        <w:spacing w:line="360" w:lineRule="auto"/>
        <w:jc w:val="center"/>
        <w:outlineLvl w:val="9"/>
        <w:rPr>
          <w:rFonts w:hint="eastAsia" w:ascii="宋体" w:hAnsi="宋体" w:eastAsia="宋体" w:cs="宋体"/>
          <w:b/>
          <w:bCs/>
          <w:i w:val="0"/>
          <w:iCs w:val="0"/>
          <w:color w:val="auto"/>
          <w:kern w:val="0"/>
          <w:sz w:val="24"/>
          <w:szCs w:val="24"/>
          <w:highlight w:val="none"/>
          <w:lang w:val="en-US" w:eastAsia="zh-CN" w:bidi="ar"/>
        </w:rPr>
      </w:pPr>
    </w:p>
    <w:p>
      <w:pPr>
        <w:keepNext w:val="0"/>
        <w:keepLines w:val="0"/>
        <w:widowControl/>
        <w:suppressLineNumbers w:val="0"/>
        <w:jc w:val="center"/>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中小企业声明函（货物）</w:t>
      </w:r>
    </w:p>
    <w:p>
      <w:pPr>
        <w:pStyle w:val="9"/>
        <w:outlineLvl w:val="9"/>
        <w:rPr>
          <w:rFonts w:hint="eastAsia" w:ascii="宋体" w:hAnsi="宋体" w:eastAsia="宋体" w:cs="宋体"/>
          <w:color w:val="auto"/>
          <w:highlight w:val="none"/>
        </w:rPr>
      </w:pP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本公司（联合体）郑重声明，根据《政府采购促进中小企业发展管理办法》（财库﹝2020﹞46 号）的规定，本公司（联合体）参加</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 xml:space="preserve">（单位名称）的（项目名称）采购活动，提供的货物全部由符合政策要求的中小企业制造。相关企业（含联合体中的中小企业、签订分包意向协议的中小企业） 的具体情况如下： </w:t>
      </w:r>
    </w:p>
    <w:p>
      <w:pPr>
        <w:widowControl w:val="0"/>
        <w:numPr>
          <w:ilvl w:val="0"/>
          <w:numId w:val="44"/>
        </w:numPr>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lang w:val="en-US" w:eastAsia="zh-CN"/>
        </w:rPr>
        <w:t>（标的名称）</w:t>
      </w:r>
      <w:r>
        <w:rPr>
          <w:rFonts w:hint="eastAsia" w:ascii="宋体" w:hAnsi="宋体" w:eastAsia="宋体" w:cs="宋体"/>
          <w:color w:val="auto"/>
          <w:kern w:val="2"/>
          <w:sz w:val="21"/>
          <w:szCs w:val="21"/>
          <w:highlight w:val="none"/>
          <w:lang w:val="en-US" w:eastAsia="zh-CN"/>
        </w:rPr>
        <w:t>，属于</w:t>
      </w:r>
      <w:r>
        <w:rPr>
          <w:rFonts w:hint="eastAsia" w:ascii="宋体" w:hAnsi="宋体" w:eastAsia="宋体" w:cs="宋体"/>
          <w:color w:val="auto"/>
          <w:kern w:val="2"/>
          <w:sz w:val="21"/>
          <w:szCs w:val="21"/>
          <w:highlight w:val="none"/>
          <w:u w:val="single"/>
          <w:lang w:val="en-US" w:eastAsia="zh-CN"/>
        </w:rPr>
        <w:t>（采购文件中明确的所属行业）</w:t>
      </w:r>
      <w:r>
        <w:rPr>
          <w:rFonts w:hint="eastAsia" w:ascii="宋体" w:hAnsi="宋体" w:eastAsia="宋体" w:cs="宋体"/>
          <w:color w:val="auto"/>
          <w:kern w:val="2"/>
          <w:sz w:val="21"/>
          <w:szCs w:val="21"/>
          <w:highlight w:val="none"/>
          <w:lang w:val="en-US" w:eastAsia="zh-CN"/>
        </w:rPr>
        <w:t>行业；制造商为</w:t>
      </w:r>
      <w:r>
        <w:rPr>
          <w:rFonts w:hint="eastAsia" w:ascii="宋体" w:hAnsi="宋体" w:eastAsia="宋体" w:cs="宋体"/>
          <w:color w:val="auto"/>
          <w:kern w:val="2"/>
          <w:sz w:val="21"/>
          <w:szCs w:val="21"/>
          <w:highlight w:val="none"/>
          <w:u w:val="single"/>
          <w:lang w:val="en-US" w:eastAsia="zh-CN"/>
        </w:rPr>
        <w:t>（企业名称）</w:t>
      </w:r>
      <w:r>
        <w:rPr>
          <w:rFonts w:hint="eastAsia" w:ascii="宋体" w:hAnsi="宋体" w:eastAsia="宋体" w:cs="宋体"/>
          <w:color w:val="auto"/>
          <w:kern w:val="2"/>
          <w:sz w:val="21"/>
          <w:szCs w:val="21"/>
          <w:highlight w:val="none"/>
          <w:lang w:val="en-US" w:eastAsia="zh-CN"/>
        </w:rPr>
        <w:t>，从业人员</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人，营业收入为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万元，资产总额为</w:t>
      </w:r>
      <w:r>
        <w:rPr>
          <w:rFonts w:hint="eastAsia" w:ascii="宋体" w:hAnsi="宋体" w:eastAsia="宋体" w:cs="宋体"/>
          <w:color w:val="auto"/>
          <w:kern w:val="2"/>
          <w:sz w:val="21"/>
          <w:szCs w:val="21"/>
          <w:highlight w:val="none"/>
          <w:u w:val="single"/>
          <w:lang w:val="en-US" w:eastAsia="zh-CN"/>
        </w:rPr>
        <w:t xml:space="preserve">              </w:t>
      </w:r>
    </w:p>
    <w:p>
      <w:pPr>
        <w:widowControl w:val="0"/>
        <w:numPr>
          <w:ilvl w:val="0"/>
          <w:numId w:val="0"/>
        </w:numPr>
        <w:adjustRightInd/>
        <w:snapToGrid/>
        <w:spacing w:after="0" w:line="360" w:lineRule="auto"/>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万元，属于</w:t>
      </w:r>
      <w:r>
        <w:rPr>
          <w:rFonts w:hint="eastAsia" w:ascii="宋体" w:hAnsi="宋体" w:eastAsia="宋体" w:cs="宋体"/>
          <w:color w:val="auto"/>
          <w:kern w:val="2"/>
          <w:sz w:val="21"/>
          <w:szCs w:val="21"/>
          <w:highlight w:val="none"/>
          <w:u w:val="single"/>
          <w:lang w:val="en-US" w:eastAsia="zh-CN"/>
        </w:rPr>
        <w:t>（中型企业、小 型企业、微型企业）</w:t>
      </w:r>
      <w:r>
        <w:rPr>
          <w:rFonts w:hint="eastAsia" w:ascii="宋体" w:hAnsi="宋体" w:eastAsia="宋体" w:cs="宋体"/>
          <w:color w:val="auto"/>
          <w:kern w:val="2"/>
          <w:sz w:val="21"/>
          <w:szCs w:val="21"/>
          <w:highlight w:val="none"/>
          <w:lang w:val="en-US" w:eastAsia="zh-CN"/>
        </w:rPr>
        <w:t xml:space="preserve">； </w:t>
      </w:r>
    </w:p>
    <w:p>
      <w:pPr>
        <w:widowControl w:val="0"/>
        <w:numPr>
          <w:ilvl w:val="0"/>
          <w:numId w:val="44"/>
        </w:numPr>
        <w:adjustRightInd/>
        <w:snapToGrid/>
        <w:spacing w:after="0" w:line="360" w:lineRule="auto"/>
        <w:ind w:left="0" w:leftChars="0" w:firstLine="420" w:firstLineChars="200"/>
        <w:jc w:val="both"/>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lang w:val="en-US" w:eastAsia="zh-CN"/>
        </w:rPr>
        <w:t>（标的名称）</w:t>
      </w:r>
      <w:r>
        <w:rPr>
          <w:rFonts w:hint="eastAsia" w:ascii="宋体" w:hAnsi="宋体" w:eastAsia="宋体" w:cs="宋体"/>
          <w:color w:val="auto"/>
          <w:kern w:val="2"/>
          <w:sz w:val="21"/>
          <w:szCs w:val="21"/>
          <w:highlight w:val="none"/>
          <w:lang w:val="en-US" w:eastAsia="zh-CN"/>
        </w:rPr>
        <w:t xml:space="preserve"> ，属于</w:t>
      </w:r>
      <w:r>
        <w:rPr>
          <w:rFonts w:hint="eastAsia" w:ascii="宋体" w:hAnsi="宋体" w:eastAsia="宋体" w:cs="宋体"/>
          <w:color w:val="auto"/>
          <w:kern w:val="2"/>
          <w:sz w:val="21"/>
          <w:szCs w:val="21"/>
          <w:highlight w:val="none"/>
          <w:u w:val="single"/>
          <w:lang w:val="en-US" w:eastAsia="zh-CN"/>
        </w:rPr>
        <w:t>（采购文件中明确的所属行业）</w:t>
      </w:r>
      <w:r>
        <w:rPr>
          <w:rFonts w:hint="eastAsia" w:ascii="宋体" w:hAnsi="宋体" w:eastAsia="宋体" w:cs="宋体"/>
          <w:color w:val="auto"/>
          <w:kern w:val="2"/>
          <w:sz w:val="21"/>
          <w:szCs w:val="21"/>
          <w:highlight w:val="none"/>
          <w:lang w:val="en-US" w:eastAsia="zh-CN"/>
        </w:rPr>
        <w:t>行业；制造商为</w:t>
      </w:r>
      <w:r>
        <w:rPr>
          <w:rFonts w:hint="eastAsia" w:ascii="宋体" w:hAnsi="宋体" w:eastAsia="宋体" w:cs="宋体"/>
          <w:color w:val="auto"/>
          <w:kern w:val="2"/>
          <w:sz w:val="21"/>
          <w:szCs w:val="21"/>
          <w:highlight w:val="none"/>
          <w:u w:val="single"/>
          <w:lang w:val="en-US" w:eastAsia="zh-CN"/>
        </w:rPr>
        <w:t>（企业名称）</w:t>
      </w:r>
      <w:r>
        <w:rPr>
          <w:rFonts w:hint="eastAsia" w:ascii="宋体" w:hAnsi="宋体" w:eastAsia="宋体" w:cs="宋体"/>
          <w:color w:val="auto"/>
          <w:kern w:val="2"/>
          <w:sz w:val="21"/>
          <w:szCs w:val="21"/>
          <w:highlight w:val="none"/>
          <w:lang w:val="en-US" w:eastAsia="zh-CN"/>
        </w:rPr>
        <w:t>，从业人员</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人，营业收入为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万元，资产总额为 </w:t>
      </w:r>
      <w:r>
        <w:rPr>
          <w:rFonts w:hint="eastAsia" w:ascii="宋体" w:hAnsi="宋体" w:eastAsia="宋体" w:cs="宋体"/>
          <w:color w:val="auto"/>
          <w:kern w:val="2"/>
          <w:sz w:val="21"/>
          <w:szCs w:val="21"/>
          <w:highlight w:val="none"/>
          <w:u w:val="single"/>
          <w:lang w:val="en-US" w:eastAsia="zh-CN"/>
        </w:rPr>
        <w:t xml:space="preserve">     </w:t>
      </w:r>
    </w:p>
    <w:p>
      <w:pPr>
        <w:widowControl w:val="0"/>
        <w:numPr>
          <w:ilvl w:val="0"/>
          <w:numId w:val="0"/>
        </w:numPr>
        <w:adjustRightInd/>
        <w:snapToGrid/>
        <w:spacing w:after="0" w:line="360" w:lineRule="auto"/>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万元，属于</w:t>
      </w:r>
      <w:r>
        <w:rPr>
          <w:rFonts w:hint="eastAsia" w:ascii="宋体" w:hAnsi="宋体" w:eastAsia="宋体" w:cs="宋体"/>
          <w:color w:val="auto"/>
          <w:kern w:val="2"/>
          <w:sz w:val="21"/>
          <w:szCs w:val="21"/>
          <w:highlight w:val="none"/>
          <w:u w:val="single"/>
          <w:lang w:val="en-US" w:eastAsia="zh-CN"/>
        </w:rPr>
        <w:t>（中型企业、小型 企业、微型企业）</w:t>
      </w:r>
      <w:r>
        <w:rPr>
          <w:rFonts w:hint="eastAsia" w:ascii="宋体" w:hAnsi="宋体" w:eastAsia="宋体" w:cs="宋体"/>
          <w:color w:val="auto"/>
          <w:kern w:val="2"/>
          <w:sz w:val="21"/>
          <w:szCs w:val="21"/>
          <w:highlight w:val="none"/>
          <w:lang w:val="en-US" w:eastAsia="zh-CN"/>
        </w:rPr>
        <w:t xml:space="preserve">； </w:t>
      </w: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w:t>
      </w: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以上企业，不属于大企业的分支机构，不存在控股股东为大企业的情形，也不存在与大企业的负责人为同一人的情形。</w:t>
      </w: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本企业对上述声明内容的真实性负责。如有虚假，将依法承担相应责任。 </w:t>
      </w: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lang w:val="en-US" w:eastAsia="zh-CN"/>
        </w:rPr>
      </w:pP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lang w:val="en-US" w:eastAsia="zh-CN"/>
        </w:rPr>
      </w:pPr>
    </w:p>
    <w:p>
      <w:pPr>
        <w:widowControl w:val="0"/>
        <w:adjustRightInd/>
        <w:snapToGrid/>
        <w:spacing w:after="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企业名称（盖章）： </w:t>
      </w:r>
    </w:p>
    <w:p>
      <w:pPr>
        <w:keepNext w:val="0"/>
        <w:keepLines w:val="0"/>
        <w:widowControl/>
        <w:suppressLineNumbers w:val="0"/>
        <w:spacing w:line="360" w:lineRule="auto"/>
        <w:ind w:firstLine="420" w:firstLineChars="200"/>
        <w:jc w:val="left"/>
        <w:outlineLvl w:val="9"/>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rPr>
        <w:t xml:space="preserve">日 期： </w:t>
      </w:r>
      <w:r>
        <w:rPr>
          <w:rFonts w:hint="eastAsia" w:ascii="宋体" w:hAnsi="宋体" w:eastAsia="宋体" w:cs="宋体"/>
          <w:i w:val="0"/>
          <w:iCs w:val="0"/>
          <w:color w:val="auto"/>
          <w:kern w:val="0"/>
          <w:sz w:val="21"/>
          <w:szCs w:val="21"/>
          <w:highlight w:val="none"/>
          <w:lang w:val="en-US" w:eastAsia="zh-CN" w:bidi="ar"/>
        </w:rPr>
        <w:t xml:space="preserve"> </w:t>
      </w:r>
    </w:p>
    <w:p>
      <w:pPr>
        <w:pStyle w:val="15"/>
        <w:outlineLvl w:val="9"/>
        <w:rPr>
          <w:rFonts w:hint="eastAsia" w:ascii="宋体" w:hAnsi="宋体" w:eastAsia="宋体" w:cs="宋体"/>
          <w:i w:val="0"/>
          <w:iCs w:val="0"/>
          <w:color w:val="auto"/>
          <w:kern w:val="0"/>
          <w:sz w:val="21"/>
          <w:szCs w:val="21"/>
          <w:highlight w:val="none"/>
          <w:lang w:val="en-US" w:eastAsia="zh-CN" w:bidi="ar"/>
        </w:rPr>
      </w:pPr>
    </w:p>
    <w:p>
      <w:pPr>
        <w:pStyle w:val="15"/>
        <w:outlineLvl w:val="9"/>
        <w:rPr>
          <w:rFonts w:hint="eastAsia" w:ascii="宋体" w:hAnsi="宋体" w:eastAsia="宋体" w:cs="宋体"/>
          <w:i w:val="0"/>
          <w:iCs w:val="0"/>
          <w:color w:val="auto"/>
          <w:kern w:val="0"/>
          <w:sz w:val="21"/>
          <w:szCs w:val="21"/>
          <w:highlight w:val="none"/>
          <w:lang w:val="en-US" w:eastAsia="zh-CN" w:bidi="ar"/>
        </w:rPr>
      </w:pPr>
    </w:p>
    <w:p>
      <w:pPr>
        <w:keepNext w:val="0"/>
        <w:keepLines w:val="0"/>
        <w:pageBreakBefore w:val="0"/>
        <w:kinsoku/>
        <w:overflowPunct/>
        <w:topLinePunct w:val="0"/>
        <w:bidi w:val="0"/>
        <w:spacing w:beforeAutospacing="0" w:afterAutospacing="0" w:line="360" w:lineRule="auto"/>
        <w:ind w:firstLine="210" w:firstLineChars="100"/>
        <w:jc w:val="left"/>
        <w:textAlignment w:val="auto"/>
        <w:outlineLvl w:val="9"/>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从业人员、营业收入、资产总额填报上一年度数据，无上一年度数据的新成立企业可不填报。</w:t>
      </w:r>
    </w:p>
    <w:p>
      <w:pPr>
        <w:keepNext w:val="0"/>
        <w:keepLines w:val="0"/>
        <w:pageBreakBefore w:val="0"/>
        <w:kinsoku/>
        <w:overflowPunct/>
        <w:topLinePunct w:val="0"/>
        <w:bidi w:val="0"/>
        <w:spacing w:beforeAutospacing="0" w:afterAutospacing="0" w:line="360" w:lineRule="auto"/>
        <w:ind w:firstLine="210" w:firstLineChars="100"/>
        <w:jc w:val="left"/>
        <w:textAlignment w:val="auto"/>
        <w:outlineLvl w:val="9"/>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以联合体形式参加政府采购活动，联合体各方均为中小企业的，联合体视同中小企业。其中，联合体各方均为小微企业的，联合体视同小微企业。</w:t>
      </w:r>
    </w:p>
    <w:p>
      <w:pPr>
        <w:spacing w:line="480" w:lineRule="auto"/>
        <w:ind w:left="420" w:right="4232" w:hanging="422" w:hangingChars="200"/>
        <w:jc w:val="center"/>
        <w:outlineLvl w:val="9"/>
        <w:rPr>
          <w:rStyle w:val="62"/>
          <w:rFonts w:hint="eastAsia" w:ascii="宋体" w:hAnsi="宋体" w:eastAsia="宋体" w:cs="宋体"/>
          <w:b/>
          <w:color w:val="auto"/>
          <w:szCs w:val="21"/>
          <w:highlight w:val="none"/>
        </w:rPr>
      </w:pPr>
    </w:p>
    <w:p>
      <w:pPr>
        <w:pStyle w:val="32"/>
        <w:outlineLvl w:val="9"/>
        <w:rPr>
          <w:rFonts w:hint="eastAsia" w:ascii="宋体" w:hAnsi="宋体" w:eastAsia="宋体" w:cs="宋体"/>
          <w:color w:val="auto"/>
          <w:highlight w:val="none"/>
        </w:rPr>
      </w:pPr>
    </w:p>
    <w:sectPr>
      <w:headerReference r:id="rId10" w:type="default"/>
      <w:footerReference r:id="rId11" w:type="default"/>
      <w:pgSz w:w="11906" w:h="16838"/>
      <w:pgMar w:top="1417" w:right="1417" w:bottom="1417" w:left="1417" w:header="850" w:footer="726"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幼圆">
    <w:panose1 w:val="0201050906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H Yg 2gj">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0"/>
    <w:family w:val="roman"/>
    <w:pitch w:val="default"/>
    <w:sig w:usb0="00000003" w:usb1="00000000" w:usb2="00000000" w:usb3="00000000" w:csb0="20000001"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40"/>
      <w:rPr>
        <w:rFonts w:ascii="宋体" w:hAnsi="宋体" w:eastAsia="宋体" w:cs="宋体"/>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40"/>
      <w:rPr>
        <w:rFonts w:ascii="宋体" w:hAnsi="宋体" w:eastAsia="宋体" w:cs="宋体"/>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40"/>
      <w:rPr>
        <w:rFonts w:ascii="宋体" w:hAns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40"/>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19</w:t>
                    </w:r>
                    <w:r>
                      <w:fldChar w:fldCharType="end"/>
                    </w:r>
                  </w:p>
                </w:txbxContent>
              </v:textbox>
            </v:shape>
          </w:pict>
        </mc:Fallback>
      </mc:AlternateContent>
    </w:r>
    <w:r>
      <w:rPr>
        <w:rFonts w:ascii="宋体" w:hAnsi="宋体" w:eastAsia="宋体" w:cs="宋体"/>
        <w:sz w:val="14"/>
        <w:szCs w:val="14"/>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eastAsia="仿宋_GB2312"/>
        <w:kern w:val="2"/>
        <w:sz w:val="24"/>
        <w:szCs w:val="18"/>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42</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jc w:val="left"/>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62"/>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- 31 -</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FYe8cBAACcAwAADgAAAGRycy9lMm9Eb2MueG1srVPNjtMwEL4j8Q6W&#10;7zRpJ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nyd&#10;9Ok9VlR256kwDm/dQFszx5GCifbQBpO+RIhRntQ9X9WFITKZLq1X63VJKUm52SH84uG6DxjfgTMs&#10;GTUP9HxZVXH6gHEsnUtSN+tuldb5CbX9K0CYYwTyDky3E5Nx4mTFYT9M9PauORO7nvag5pbWnjP9&#10;3pLMaWVmI8zGfjJSR/Rvjp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uFYe8cBAACcAwAADgAAAAAAAAABACAAAAAeAQAAZHJzL2Uyb0RvYy54&#10;bWxQSwUGAAAAAAYABgBZAQAAVw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000000" w:sz="0" w:space="1"/>
      </w:pBdr>
      <w:spacing w:line="240" w:lineRule="atLeast"/>
      <w:rPr>
        <w:rStyle w:val="62"/>
      </w:rPr>
    </w:pPr>
  </w:p>
  <w:p>
    <w:pPr>
      <w:pStyle w:val="21"/>
      <w:pBdr>
        <w:bottom w:val="none" w:color="000000" w:sz="0" w:space="1"/>
      </w:pBdr>
      <w:spacing w:line="240" w:lineRule="atLeast"/>
      <w:rPr>
        <w:rStyle w:val="6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000000" w:sz="0" w:space="1"/>
      </w:pBdr>
      <w:rPr>
        <w:rStyle w:val="6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4D28"/>
    <w:multiLevelType w:val="singleLevel"/>
    <w:tmpl w:val="BDA64D28"/>
    <w:lvl w:ilvl="0" w:tentative="0">
      <w:start w:val="1"/>
      <w:numFmt w:val="decimal"/>
      <w:suff w:val="space"/>
      <w:lvlText w:val="%1."/>
      <w:lvlJc w:val="left"/>
    </w:lvl>
  </w:abstractNum>
  <w:abstractNum w:abstractNumId="1">
    <w:nsid w:val="C9A2C5CE"/>
    <w:multiLevelType w:val="singleLevel"/>
    <w:tmpl w:val="C9A2C5CE"/>
    <w:lvl w:ilvl="0" w:tentative="0">
      <w:start w:val="6"/>
      <w:numFmt w:val="chineseCounting"/>
      <w:suff w:val="nothing"/>
      <w:lvlText w:val="（%1）"/>
      <w:lvlJc w:val="left"/>
      <w:rPr>
        <w:rFonts w:hint="eastAsia"/>
      </w:rPr>
    </w:lvl>
  </w:abstractNum>
  <w:abstractNum w:abstractNumId="2">
    <w:nsid w:val="DD415A47"/>
    <w:multiLevelType w:val="multilevel"/>
    <w:tmpl w:val="DD415A47"/>
    <w:lvl w:ilvl="0" w:tentative="0">
      <w:start w:val="1"/>
      <w:numFmt w:val="decimal"/>
      <w:pStyle w:val="568"/>
      <w:suff w:val="nothing"/>
      <w:lvlText w:val="%1　"/>
      <w:lvlJc w:val="left"/>
      <w:pPr>
        <w:tabs>
          <w:tab w:val="left" w:pos="0"/>
        </w:tabs>
        <w:ind w:left="0" w:firstLine="0"/>
      </w:pPr>
      <w:rPr>
        <w:rFonts w:hint="default" w:ascii="黑体" w:hAnsi="Times New Roman" w:eastAsia="黑体"/>
        <w:b w:val="0"/>
        <w:i w:val="0"/>
        <w:sz w:val="32"/>
        <w:szCs w:val="32"/>
      </w:rPr>
    </w:lvl>
    <w:lvl w:ilvl="1" w:tentative="0">
      <w:start w:val="1"/>
      <w:numFmt w:val="decimal"/>
      <w:pStyle w:val="567"/>
      <w:suff w:val="nothing"/>
      <w:lvlText w:val="%1.%2　"/>
      <w:lvlJc w:val="left"/>
      <w:pPr>
        <w:tabs>
          <w:tab w:val="left" w:pos="0"/>
        </w:tabs>
        <w:ind w:left="2551" w:hanging="2551"/>
      </w:pPr>
      <w:rPr>
        <w:rFonts w:hint="default" w:ascii="宋体" w:hAnsi="宋体" w:eastAsia="宋体" w:cs="宋体"/>
        <w:b w:val="0"/>
        <w:bCs w:val="0"/>
        <w:i w:val="0"/>
        <w:iCs w:val="0"/>
        <w:caps w:val="0"/>
        <w:strike w:val="0"/>
        <w:dstrike w:val="0"/>
        <w:vanish w:val="0"/>
        <w:spacing w:val="0"/>
        <w:kern w:val="0"/>
        <w:position w:val="0"/>
        <w:sz w:val="24"/>
        <w:szCs w:val="24"/>
        <w:u w:val="none"/>
        <w:vertAlign w:val="baseline"/>
      </w:rPr>
    </w:lvl>
    <w:lvl w:ilvl="2" w:tentative="0">
      <w:start w:val="1"/>
      <w:numFmt w:val="decimal"/>
      <w:pStyle w:val="566"/>
      <w:suff w:val="nothing"/>
      <w:lvlText w:val="%1.%2.%3　"/>
      <w:lvlJc w:val="left"/>
      <w:pPr>
        <w:tabs>
          <w:tab w:val="left" w:pos="0"/>
        </w:tabs>
        <w:ind w:left="0" w:firstLine="0"/>
      </w:pPr>
      <w:rPr>
        <w:rFonts w:hint="default" w:ascii="宋体" w:hAnsi="宋体" w:eastAsia="宋体" w:cs="宋体"/>
        <w:b w:val="0"/>
        <w:i w:val="0"/>
        <w:sz w:val="24"/>
        <w:szCs w:val="24"/>
      </w:rPr>
    </w:lvl>
    <w:lvl w:ilvl="3" w:tentative="0">
      <w:start w:val="1"/>
      <w:numFmt w:val="decimal"/>
      <w:suff w:val="nothing"/>
      <w:lvlText w:val="%1.%2.%3.%4　"/>
      <w:lvlJc w:val="left"/>
      <w:pPr>
        <w:tabs>
          <w:tab w:val="left" w:pos="0"/>
        </w:tabs>
        <w:ind w:left="0" w:firstLine="0"/>
      </w:pPr>
      <w:rPr>
        <w:rFonts w:hint="default" w:ascii="宋体" w:hAnsi="宋体" w:eastAsia="宋体" w:cs="宋体"/>
        <w:b w:val="0"/>
        <w:i w:val="0"/>
        <w:sz w:val="32"/>
        <w:szCs w:val="32"/>
      </w:rPr>
    </w:lvl>
    <w:lvl w:ilvl="4" w:tentative="0">
      <w:start w:val="1"/>
      <w:numFmt w:val="decimal"/>
      <w:pStyle w:val="572"/>
      <w:suff w:val="nothing"/>
      <w:lvlText w:val="%1.%2.%3.%4.%5　"/>
      <w:lvlJc w:val="left"/>
      <w:pPr>
        <w:ind w:left="0" w:firstLine="0"/>
      </w:pPr>
      <w:rPr>
        <w:rFonts w:hint="default" w:ascii="宋体" w:hAnsi="宋体" w:eastAsia="宋体" w:cs="宋体"/>
        <w:b w:val="0"/>
        <w:i w:val="0"/>
        <w:sz w:val="32"/>
        <w:szCs w:val="32"/>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FFFFFF7D"/>
    <w:multiLevelType w:val="singleLevel"/>
    <w:tmpl w:val="FFFFFF7D"/>
    <w:lvl w:ilvl="0" w:tentative="0">
      <w:start w:val="1"/>
      <w:numFmt w:val="decimal"/>
      <w:pStyle w:val="208"/>
      <w:lvlText w:val="%1."/>
      <w:lvlJc w:val="left"/>
      <w:pPr>
        <w:ind w:left="1620" w:hanging="360"/>
        <w:textAlignment w:val="baseline"/>
      </w:pPr>
    </w:lvl>
  </w:abstractNum>
  <w:abstractNum w:abstractNumId="4">
    <w:nsid w:val="FFFFFF7E"/>
    <w:multiLevelType w:val="singleLevel"/>
    <w:tmpl w:val="FFFFFF7E"/>
    <w:lvl w:ilvl="0" w:tentative="0">
      <w:start w:val="1"/>
      <w:numFmt w:val="decimal"/>
      <w:pStyle w:val="281"/>
      <w:lvlText w:val="%1."/>
      <w:lvlJc w:val="left"/>
      <w:pPr>
        <w:ind w:left="1200" w:hanging="360"/>
        <w:textAlignment w:val="baseline"/>
      </w:pPr>
    </w:lvl>
  </w:abstractNum>
  <w:abstractNum w:abstractNumId="5">
    <w:nsid w:val="FFFFFF7F"/>
    <w:multiLevelType w:val="singleLevel"/>
    <w:tmpl w:val="FFFFFF7F"/>
    <w:lvl w:ilvl="0" w:tentative="0">
      <w:start w:val="1"/>
      <w:numFmt w:val="decimal"/>
      <w:pStyle w:val="308"/>
      <w:lvlText w:val="%1."/>
      <w:lvlJc w:val="left"/>
      <w:pPr>
        <w:ind w:left="780" w:hanging="360"/>
        <w:textAlignment w:val="baseline"/>
      </w:pPr>
    </w:lvl>
  </w:abstractNum>
  <w:abstractNum w:abstractNumId="6">
    <w:nsid w:val="FFFFFF80"/>
    <w:multiLevelType w:val="singleLevel"/>
    <w:tmpl w:val="FFFFFF80"/>
    <w:lvl w:ilvl="0" w:tentative="0">
      <w:start w:val="1"/>
      <w:numFmt w:val="bullet"/>
      <w:pStyle w:val="277"/>
      <w:lvlText w:val=""/>
      <w:lvlJc w:val="left"/>
      <w:pPr>
        <w:ind w:left="2040" w:hanging="360"/>
        <w:textAlignment w:val="baseline"/>
      </w:pPr>
      <w:rPr>
        <w:rFonts w:ascii="Wingdings" w:hAnsi="Wingdings"/>
      </w:rPr>
    </w:lvl>
  </w:abstractNum>
  <w:abstractNum w:abstractNumId="7">
    <w:nsid w:val="FFFFFF81"/>
    <w:multiLevelType w:val="singleLevel"/>
    <w:tmpl w:val="FFFFFF81"/>
    <w:lvl w:ilvl="0" w:tentative="0">
      <w:start w:val="1"/>
      <w:numFmt w:val="bullet"/>
      <w:pStyle w:val="238"/>
      <w:lvlText w:val=""/>
      <w:lvlJc w:val="left"/>
      <w:pPr>
        <w:ind w:left="1620" w:hanging="360"/>
        <w:textAlignment w:val="baseline"/>
      </w:pPr>
      <w:rPr>
        <w:rFonts w:ascii="Wingdings" w:hAnsi="Wingdings"/>
      </w:rPr>
    </w:lvl>
  </w:abstractNum>
  <w:abstractNum w:abstractNumId="8">
    <w:nsid w:val="FFFFFF82"/>
    <w:multiLevelType w:val="singleLevel"/>
    <w:tmpl w:val="FFFFFF82"/>
    <w:lvl w:ilvl="0" w:tentative="0">
      <w:start w:val="1"/>
      <w:numFmt w:val="bullet"/>
      <w:pStyle w:val="198"/>
      <w:lvlText w:val=""/>
      <w:lvlJc w:val="left"/>
      <w:pPr>
        <w:ind w:left="1200" w:hanging="360"/>
        <w:textAlignment w:val="baseline"/>
      </w:pPr>
      <w:rPr>
        <w:rFonts w:ascii="Wingdings" w:hAnsi="Wingdings"/>
      </w:rPr>
    </w:lvl>
  </w:abstractNum>
  <w:abstractNum w:abstractNumId="9">
    <w:nsid w:val="FFFFFF88"/>
    <w:multiLevelType w:val="singleLevel"/>
    <w:tmpl w:val="FFFFFF88"/>
    <w:lvl w:ilvl="0" w:tentative="0">
      <w:start w:val="1"/>
      <w:numFmt w:val="decimal"/>
      <w:pStyle w:val="288"/>
      <w:lvlText w:val="%1."/>
      <w:lvlJc w:val="left"/>
      <w:pPr>
        <w:ind w:left="360" w:hanging="360"/>
        <w:textAlignment w:val="baseline"/>
      </w:pPr>
    </w:lvl>
  </w:abstractNum>
  <w:abstractNum w:abstractNumId="10">
    <w:nsid w:val="0000000E"/>
    <w:multiLevelType w:val="multilevel"/>
    <w:tmpl w:val="0000000E"/>
    <w:lvl w:ilvl="0" w:tentative="0">
      <w:start w:val="1"/>
      <w:numFmt w:val="bullet"/>
      <w:pStyle w:val="57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1">
    <w:nsid w:val="01943960"/>
    <w:multiLevelType w:val="multilevel"/>
    <w:tmpl w:val="01943960"/>
    <w:lvl w:ilvl="0" w:tentative="0">
      <w:start w:val="1"/>
      <w:numFmt w:val="bullet"/>
      <w:pStyle w:val="323"/>
      <w:lvlText w:val=""/>
      <w:lvlJc w:val="left"/>
      <w:pPr>
        <w:ind w:left="2722" w:hanging="681"/>
        <w:textAlignment w:val="baseline"/>
      </w:pPr>
      <w:rPr>
        <w:rFonts w:ascii="Wingdings" w:hAnsi="Wingdings" w:eastAsia="宋体"/>
        <w:b/>
        <w:i w:val="0"/>
        <w:color w:val="000000"/>
        <w:sz w:val="15"/>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12">
    <w:nsid w:val="090C4829"/>
    <w:multiLevelType w:val="multilevel"/>
    <w:tmpl w:val="090C4829"/>
    <w:lvl w:ilvl="0" w:tentative="0">
      <w:start w:val="1"/>
      <w:numFmt w:val="decimal"/>
      <w:lvlText w:val="%1"/>
      <w:lvlJc w:val="left"/>
      <w:pPr>
        <w:ind w:left="432" w:hanging="432"/>
        <w:textAlignment w:val="baseline"/>
      </w:pPr>
    </w:lvl>
    <w:lvl w:ilvl="1" w:tentative="0">
      <w:start w:val="1"/>
      <w:numFmt w:val="decimal"/>
      <w:lvlText w:val="%1.%2"/>
      <w:lvlJc w:val="left"/>
      <w:pPr>
        <w:ind w:left="576" w:hanging="576"/>
        <w:textAlignment w:val="baseline"/>
      </w:pPr>
    </w:lvl>
    <w:lvl w:ilvl="2" w:tentative="0">
      <w:start w:val="1"/>
      <w:numFmt w:val="decimal"/>
      <w:pStyle w:val="306"/>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13">
    <w:nsid w:val="13AB483A"/>
    <w:multiLevelType w:val="multilevel"/>
    <w:tmpl w:val="13AB483A"/>
    <w:lvl w:ilvl="0" w:tentative="0">
      <w:start w:val="1"/>
      <w:numFmt w:val="decimal"/>
      <w:pStyle w:val="361"/>
      <w:suff w:val="space"/>
      <w:lvlText w:val="%1"/>
      <w:lvlJc w:val="left"/>
      <w:pPr>
        <w:ind w:left="0" w:firstLine="0"/>
        <w:textAlignment w:val="baseline"/>
      </w:pPr>
    </w:lvl>
    <w:lvl w:ilvl="1" w:tentative="0">
      <w:start w:val="1"/>
      <w:numFmt w:val="decimal"/>
      <w:pStyle w:val="490"/>
      <w:suff w:val="space"/>
      <w:lvlText w:val="%1.%2"/>
      <w:lvlJc w:val="left"/>
      <w:pPr>
        <w:ind w:left="0" w:firstLine="0"/>
        <w:textAlignment w:val="baseline"/>
      </w:pPr>
    </w:lvl>
    <w:lvl w:ilvl="2" w:tentative="0">
      <w:start w:val="1"/>
      <w:numFmt w:val="decimal"/>
      <w:pStyle w:val="405"/>
      <w:suff w:val="space"/>
      <w:lvlText w:val="%1.%2.%3"/>
      <w:lvlJc w:val="left"/>
      <w:pPr>
        <w:ind w:left="0" w:firstLine="0"/>
        <w:textAlignment w:val="baseline"/>
      </w:pPr>
    </w:lvl>
    <w:lvl w:ilvl="3" w:tentative="0">
      <w:start w:val="1"/>
      <w:numFmt w:val="decimal"/>
      <w:pStyle w:val="332"/>
      <w:suff w:val="space"/>
      <w:lvlText w:val="%1.%2.%3.%4"/>
      <w:lvlJc w:val="left"/>
      <w:pPr>
        <w:ind w:left="0" w:firstLine="0"/>
        <w:textAlignment w:val="baseline"/>
      </w:pPr>
    </w:lvl>
    <w:lvl w:ilvl="4" w:tentative="0">
      <w:start w:val="1"/>
      <w:numFmt w:val="decimal"/>
      <w:lvlText w:val="%1.%2.%3.%4.%5"/>
      <w:lvlJc w:val="left"/>
      <w:pPr>
        <w:ind w:left="2551" w:hanging="850"/>
        <w:textAlignment w:val="baseline"/>
      </w:pPr>
    </w:lvl>
    <w:lvl w:ilvl="5" w:tentative="0">
      <w:start w:val="1"/>
      <w:numFmt w:val="decimal"/>
      <w:lvlText w:val="%1.%2.%3.%4.%5.%6"/>
      <w:lvlJc w:val="left"/>
      <w:pPr>
        <w:ind w:left="3260" w:hanging="1134"/>
        <w:textAlignment w:val="baseline"/>
      </w:pPr>
    </w:lvl>
    <w:lvl w:ilvl="6" w:tentative="0">
      <w:start w:val="1"/>
      <w:numFmt w:val="decimal"/>
      <w:lvlText w:val="%1.%2.%3.%4.%5.%6.%7"/>
      <w:lvlJc w:val="left"/>
      <w:pPr>
        <w:ind w:left="3827" w:hanging="1276"/>
        <w:textAlignment w:val="baseline"/>
      </w:pPr>
    </w:lvl>
    <w:lvl w:ilvl="7" w:tentative="0">
      <w:start w:val="1"/>
      <w:numFmt w:val="decimal"/>
      <w:lvlText w:val="%1.%2.%3.%4.%5.%6.%7.%8"/>
      <w:lvlJc w:val="left"/>
      <w:pPr>
        <w:ind w:left="4394" w:hanging="1418"/>
        <w:textAlignment w:val="baseline"/>
      </w:pPr>
    </w:lvl>
    <w:lvl w:ilvl="8" w:tentative="0">
      <w:start w:val="1"/>
      <w:numFmt w:val="decimal"/>
      <w:lvlText w:val="%1.%2.%3.%4.%5.%6.%7.%8.%9"/>
      <w:lvlJc w:val="left"/>
      <w:pPr>
        <w:ind w:left="5102" w:hanging="1700"/>
        <w:textAlignment w:val="baseline"/>
      </w:pPr>
    </w:lvl>
  </w:abstractNum>
  <w:abstractNum w:abstractNumId="14">
    <w:nsid w:val="1536730A"/>
    <w:multiLevelType w:val="singleLevel"/>
    <w:tmpl w:val="1536730A"/>
    <w:lvl w:ilvl="0" w:tentative="0">
      <w:start w:val="1"/>
      <w:numFmt w:val="upperLetter"/>
      <w:pStyle w:val="368"/>
      <w:lvlText w:val="附录%1"/>
      <w:lvlJc w:val="left"/>
      <w:pPr>
        <w:ind w:left="680" w:hanging="680"/>
        <w:textAlignment w:val="baseline"/>
      </w:pPr>
    </w:lvl>
  </w:abstractNum>
  <w:abstractNum w:abstractNumId="15">
    <w:nsid w:val="17F95655"/>
    <w:multiLevelType w:val="multilevel"/>
    <w:tmpl w:val="17F95655"/>
    <w:lvl w:ilvl="0" w:tentative="0">
      <w:start w:val="1"/>
      <w:numFmt w:val="decimal"/>
      <w:lvlText w:val="%1"/>
      <w:lvlJc w:val="left"/>
      <w:pPr>
        <w:ind w:left="432" w:hanging="432"/>
        <w:textAlignment w:val="baseline"/>
      </w:pPr>
    </w:lvl>
    <w:lvl w:ilvl="1" w:tentative="0">
      <w:start w:val="1"/>
      <w:numFmt w:val="decimal"/>
      <w:lvlText w:val="%1.%2"/>
      <w:lvlJc w:val="left"/>
      <w:pPr>
        <w:ind w:left="576" w:hanging="576"/>
        <w:textAlignment w:val="baseline"/>
      </w:pPr>
    </w:lvl>
    <w:lvl w:ilvl="2" w:tentative="0">
      <w:start w:val="1"/>
      <w:numFmt w:val="decimal"/>
      <w:pStyle w:val="313"/>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16">
    <w:nsid w:val="1F48481B"/>
    <w:multiLevelType w:val="multilevel"/>
    <w:tmpl w:val="1F48481B"/>
    <w:lvl w:ilvl="0" w:tentative="0">
      <w:start w:val="1"/>
      <w:numFmt w:val="decimal"/>
      <w:lvlText w:val="%1"/>
      <w:lvlJc w:val="left"/>
      <w:pPr>
        <w:ind w:left="432" w:hanging="432"/>
        <w:textAlignment w:val="baseline"/>
      </w:pPr>
    </w:lvl>
    <w:lvl w:ilvl="1" w:tentative="0">
      <w:start w:val="1"/>
      <w:numFmt w:val="decimal"/>
      <w:lvlText w:val="%1.%2"/>
      <w:lvlJc w:val="left"/>
      <w:pPr>
        <w:ind w:left="576" w:hanging="576"/>
        <w:textAlignment w:val="baseline"/>
      </w:pPr>
    </w:lvl>
    <w:lvl w:ilvl="2" w:tentative="0">
      <w:start w:val="1"/>
      <w:numFmt w:val="decimal"/>
      <w:pStyle w:val="347"/>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17">
    <w:nsid w:val="1FE55DAC"/>
    <w:multiLevelType w:val="singleLevel"/>
    <w:tmpl w:val="1FE55DAC"/>
    <w:lvl w:ilvl="0" w:tentative="0">
      <w:start w:val="1"/>
      <w:numFmt w:val="bullet"/>
      <w:pStyle w:val="214"/>
      <w:lvlText w:val=""/>
      <w:lvlJc w:val="left"/>
      <w:pPr>
        <w:ind w:left="425" w:hanging="425"/>
        <w:textAlignment w:val="baseline"/>
      </w:pPr>
      <w:rPr>
        <w:rFonts w:ascii="Wingdings" w:hAnsi="Wingdings"/>
        <w:sz w:val="21"/>
      </w:rPr>
    </w:lvl>
  </w:abstractNum>
  <w:abstractNum w:abstractNumId="18">
    <w:nsid w:val="265834B2"/>
    <w:multiLevelType w:val="multilevel"/>
    <w:tmpl w:val="265834B2"/>
    <w:lvl w:ilvl="0" w:tentative="0">
      <w:start w:val="1"/>
      <w:numFmt w:val="bullet"/>
      <w:pStyle w:val="433"/>
      <w:lvlText w:val=""/>
      <w:lvlJc w:val="left"/>
      <w:pPr>
        <w:ind w:left="840" w:hanging="420"/>
        <w:textAlignment w:val="baseline"/>
      </w:pPr>
      <w:rPr>
        <w:rFonts w:ascii="Wingdings" w:hAnsi="Wingdings"/>
      </w:rPr>
    </w:lvl>
    <w:lvl w:ilvl="1" w:tentative="0">
      <w:start w:val="1"/>
      <w:numFmt w:val="lowerLetter"/>
      <w:lvlText w:val="%1)"/>
      <w:lvlJc w:val="left"/>
      <w:pPr>
        <w:ind w:left="1260" w:hanging="420"/>
        <w:textAlignment w:val="baseline"/>
      </w:pPr>
    </w:lvl>
    <w:lvl w:ilvl="2" w:tentative="0">
      <w:start w:val="1"/>
      <w:numFmt w:val="lowerRoman"/>
      <w:lvlText w:val="%1."/>
      <w:lvlJc w:val="right"/>
      <w:pPr>
        <w:ind w:left="1680" w:hanging="420"/>
        <w:textAlignment w:val="baseline"/>
      </w:pPr>
    </w:lvl>
    <w:lvl w:ilvl="3" w:tentative="0">
      <w:start w:val="1"/>
      <w:numFmt w:val="decimal"/>
      <w:lvlText w:val="%1."/>
      <w:lvlJc w:val="left"/>
      <w:pPr>
        <w:ind w:left="2100" w:hanging="420"/>
        <w:textAlignment w:val="baseline"/>
      </w:pPr>
    </w:lvl>
    <w:lvl w:ilvl="4" w:tentative="0">
      <w:start w:val="1"/>
      <w:numFmt w:val="lowerLetter"/>
      <w:lvlText w:val="%1)"/>
      <w:lvlJc w:val="left"/>
      <w:pPr>
        <w:ind w:left="2520" w:hanging="420"/>
        <w:textAlignment w:val="baseline"/>
      </w:pPr>
    </w:lvl>
    <w:lvl w:ilvl="5" w:tentative="0">
      <w:start w:val="1"/>
      <w:numFmt w:val="lowerRoman"/>
      <w:lvlText w:val="%1."/>
      <w:lvlJc w:val="right"/>
      <w:pPr>
        <w:ind w:left="2940" w:hanging="420"/>
        <w:textAlignment w:val="baseline"/>
      </w:pPr>
    </w:lvl>
    <w:lvl w:ilvl="6" w:tentative="0">
      <w:start w:val="1"/>
      <w:numFmt w:val="decimal"/>
      <w:lvlText w:val="%1."/>
      <w:lvlJc w:val="left"/>
      <w:pPr>
        <w:ind w:left="3360" w:hanging="420"/>
        <w:textAlignment w:val="baseline"/>
      </w:pPr>
    </w:lvl>
    <w:lvl w:ilvl="7" w:tentative="0">
      <w:start w:val="1"/>
      <w:numFmt w:val="lowerLetter"/>
      <w:lvlText w:val="%1)"/>
      <w:lvlJc w:val="left"/>
      <w:pPr>
        <w:ind w:left="3780" w:hanging="420"/>
        <w:textAlignment w:val="baseline"/>
      </w:pPr>
    </w:lvl>
    <w:lvl w:ilvl="8" w:tentative="0">
      <w:start w:val="1"/>
      <w:numFmt w:val="lowerRoman"/>
      <w:lvlText w:val="%1."/>
      <w:lvlJc w:val="right"/>
      <w:pPr>
        <w:ind w:left="4200" w:hanging="420"/>
        <w:textAlignment w:val="baseline"/>
      </w:pPr>
    </w:lvl>
  </w:abstractNum>
  <w:abstractNum w:abstractNumId="19">
    <w:nsid w:val="27ADAF2A"/>
    <w:multiLevelType w:val="singleLevel"/>
    <w:tmpl w:val="27ADAF2A"/>
    <w:lvl w:ilvl="0" w:tentative="0">
      <w:start w:val="1"/>
      <w:numFmt w:val="chineseCounting"/>
      <w:suff w:val="nothing"/>
      <w:lvlText w:val="%1、"/>
      <w:lvlJc w:val="left"/>
      <w:rPr>
        <w:rFonts w:hint="eastAsia"/>
      </w:rPr>
    </w:lvl>
  </w:abstractNum>
  <w:abstractNum w:abstractNumId="20">
    <w:nsid w:val="27FA50D7"/>
    <w:multiLevelType w:val="multilevel"/>
    <w:tmpl w:val="27FA50D7"/>
    <w:lvl w:ilvl="0" w:tentative="0">
      <w:start w:val="0"/>
      <w:numFmt w:val="decimal"/>
      <w:pStyle w:val="495"/>
      <w:lvlText w:val="第%1章"/>
      <w:lvlJc w:val="center"/>
      <w:pPr>
        <w:ind w:left="1147" w:hanging="425"/>
        <w:textAlignment w:val="baseline"/>
      </w:pPr>
      <w:rPr>
        <w:rFonts w:ascii="黑体" w:hAnsi="黑体" w:eastAsia="黑体"/>
        <w:b w:val="0"/>
        <w:bCs w:val="0"/>
        <w:i w:val="0"/>
        <w:iCs w:val="0"/>
        <w:caps w:val="0"/>
        <w:smallCaps w:val="0"/>
        <w:strike w:val="0"/>
        <w:dstrike w:val="0"/>
        <w:vanish w:val="0"/>
        <w:color w:val="000000"/>
        <w:kern w:val="44"/>
        <w:position w:val="0"/>
        <w:sz w:val="32"/>
      </w:rPr>
    </w:lvl>
    <w:lvl w:ilvl="1" w:tentative="0">
      <w:start w:val="1"/>
      <w:numFmt w:val="decimal"/>
      <w:lvlText w:val="2.%1"/>
      <w:lvlJc w:val="left"/>
      <w:pPr>
        <w:ind w:left="-691" w:hanging="567"/>
        <w:textAlignment w:val="baseline"/>
      </w:pPr>
      <w:rPr>
        <w:rFonts w:ascii="Times New Roman" w:hAnsi="Times New Roman"/>
        <w:b w:val="0"/>
        <w:i w:val="0"/>
        <w:iCs w:val="0"/>
        <w:caps w:val="0"/>
        <w:smallCaps w:val="0"/>
        <w:strike w:val="0"/>
        <w:dstrike w:val="0"/>
        <w:vanish w:val="0"/>
        <w:color w:val="000000"/>
        <w:position w:val="0"/>
      </w:rPr>
    </w:lvl>
    <w:lvl w:ilvl="2" w:tentative="0">
      <w:start w:val="0"/>
      <w:numFmt w:val="decimal"/>
      <w:pStyle w:val="261"/>
      <w:lvlText w:val="2.1.%1"/>
      <w:lvlJc w:val="left"/>
      <w:pPr>
        <w:ind w:left="709" w:hanging="709"/>
        <w:textAlignment w:val="baseline"/>
      </w:pPr>
    </w:lvl>
    <w:lvl w:ilvl="3" w:tentative="0">
      <w:start w:val="1"/>
      <w:numFmt w:val="decimal"/>
      <w:lvlText w:val="%1.%2.%3.%4."/>
      <w:lvlJc w:val="left"/>
      <w:pPr>
        <w:ind w:left="-407" w:hanging="851"/>
        <w:textAlignment w:val="baseline"/>
      </w:pPr>
    </w:lvl>
    <w:lvl w:ilvl="4" w:tentative="0">
      <w:start w:val="1"/>
      <w:numFmt w:val="decimal"/>
      <w:lvlText w:val="%1.%2.%3.%4.%5."/>
      <w:lvlJc w:val="left"/>
      <w:pPr>
        <w:ind w:left="-266" w:hanging="992"/>
        <w:textAlignment w:val="baseline"/>
      </w:pPr>
    </w:lvl>
    <w:lvl w:ilvl="5" w:tentative="0">
      <w:start w:val="1"/>
      <w:numFmt w:val="decimal"/>
      <w:lvlText w:val="%1.%2.%3.%4.%5.%6."/>
      <w:lvlJc w:val="left"/>
      <w:pPr>
        <w:ind w:left="-124" w:hanging="1134"/>
        <w:textAlignment w:val="baseline"/>
      </w:pPr>
    </w:lvl>
    <w:lvl w:ilvl="6" w:tentative="0">
      <w:start w:val="1"/>
      <w:numFmt w:val="decimal"/>
      <w:lvlText w:val="%1.%2.%3.%4.%5.%6.%7."/>
      <w:lvlJc w:val="left"/>
      <w:pPr>
        <w:ind w:left="18" w:hanging="1276"/>
        <w:textAlignment w:val="baseline"/>
      </w:pPr>
    </w:lvl>
    <w:lvl w:ilvl="7" w:tentative="0">
      <w:start w:val="1"/>
      <w:numFmt w:val="decimal"/>
      <w:lvlText w:val="%1.%2.%3.%4.%5.%6.%7.%8."/>
      <w:lvlJc w:val="left"/>
      <w:pPr>
        <w:ind w:left="160" w:hanging="1418"/>
        <w:textAlignment w:val="baseline"/>
      </w:pPr>
    </w:lvl>
    <w:lvl w:ilvl="8" w:tentative="0">
      <w:start w:val="1"/>
      <w:numFmt w:val="decimal"/>
      <w:lvlText w:val="%1.%2.%3.%4.%5.%6.%7.%8.%9."/>
      <w:lvlJc w:val="left"/>
      <w:pPr>
        <w:ind w:left="301" w:hanging="1559"/>
        <w:textAlignment w:val="baseline"/>
      </w:pPr>
    </w:lvl>
  </w:abstractNum>
  <w:abstractNum w:abstractNumId="21">
    <w:nsid w:val="2E3D1E2A"/>
    <w:multiLevelType w:val="multilevel"/>
    <w:tmpl w:val="2E3D1E2A"/>
    <w:lvl w:ilvl="0" w:tentative="0">
      <w:start w:val="1"/>
      <w:numFmt w:val="decimal"/>
      <w:pStyle w:val="411"/>
      <w:lvlText w:val="%1."/>
      <w:lvlJc w:val="left"/>
      <w:pPr>
        <w:ind w:left="883" w:hanging="420"/>
        <w:textAlignment w:val="baseline"/>
      </w:pPr>
      <w:rPr>
        <w:rFonts w:ascii="宋体" w:hAnsi="宋体" w:eastAsia="宋体"/>
      </w:rPr>
    </w:lvl>
    <w:lvl w:ilvl="1" w:tentative="0">
      <w:start w:val="1"/>
      <w:numFmt w:val="bullet"/>
      <w:lvlText w:val=""/>
      <w:lvlJc w:val="left"/>
      <w:pPr>
        <w:ind w:left="840" w:hanging="420"/>
        <w:textAlignment w:val="baseline"/>
      </w:pPr>
      <w:rPr>
        <w:rFonts w:ascii="Symbol" w:hAnsi="Symbol"/>
        <w:color w:val="000000"/>
      </w:r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2">
    <w:nsid w:val="2F051B96"/>
    <w:multiLevelType w:val="multilevel"/>
    <w:tmpl w:val="2F051B96"/>
    <w:lvl w:ilvl="0" w:tentative="0">
      <w:start w:val="3"/>
      <w:numFmt w:val="decimal"/>
      <w:pStyle w:val="505"/>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3">
    <w:nsid w:val="32B929E6"/>
    <w:multiLevelType w:val="multilevel"/>
    <w:tmpl w:val="32B929E6"/>
    <w:lvl w:ilvl="0" w:tentative="0">
      <w:start w:val="1"/>
      <w:numFmt w:val="bullet"/>
      <w:pStyle w:val="216"/>
      <w:lvlText w:val=""/>
      <w:lvlJc w:val="left"/>
      <w:pPr>
        <w:ind w:left="1361" w:hanging="227"/>
        <w:textAlignment w:val="baseline"/>
      </w:pPr>
      <w:rPr>
        <w:rFonts w:ascii="Symbol" w:hAnsi="Symbol"/>
        <w:color w:val="000000"/>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24">
    <w:nsid w:val="34D346BF"/>
    <w:multiLevelType w:val="multilevel"/>
    <w:tmpl w:val="34D346BF"/>
    <w:lvl w:ilvl="0" w:tentative="0">
      <w:start w:val="1"/>
      <w:numFmt w:val="decimal"/>
      <w:pStyle w:val="424"/>
      <w:suff w:val="space"/>
      <w:lvlText w:val="%1 "/>
      <w:lvlJc w:val="left"/>
      <w:pPr>
        <w:ind w:left="540" w:firstLine="0"/>
        <w:textAlignment w:val="baseline"/>
      </w:pPr>
      <w:rPr>
        <w:rFonts w:ascii="Arial" w:hAnsi="Arial" w:eastAsia="黑体"/>
      </w:rPr>
    </w:lvl>
    <w:lvl w:ilvl="1" w:tentative="0">
      <w:start w:val="1"/>
      <w:numFmt w:val="decimal"/>
      <w:pStyle w:val="471"/>
      <w:suff w:val="space"/>
      <w:lvlText w:val="%1.%2 "/>
      <w:lvlJc w:val="left"/>
      <w:pPr>
        <w:ind w:left="-1575" w:firstLine="0"/>
        <w:textAlignment w:val="baseline"/>
      </w:pPr>
      <w:rPr>
        <w:rFonts w:ascii="Arial" w:hAnsi="Arial" w:eastAsia="黑体"/>
      </w:rPr>
    </w:lvl>
    <w:lvl w:ilvl="2" w:tentative="0">
      <w:start w:val="1"/>
      <w:numFmt w:val="decimal"/>
      <w:pStyle w:val="292"/>
      <w:suff w:val="space"/>
      <w:lvlText w:val="%1.%2.%3 "/>
      <w:lvlJc w:val="left"/>
      <w:pPr>
        <w:ind w:left="540" w:firstLine="0"/>
        <w:textAlignment w:val="baseline"/>
      </w:pPr>
      <w:rPr>
        <w:rFonts w:ascii="Arial" w:hAnsi="Arial" w:eastAsia="黑体"/>
      </w:rPr>
    </w:lvl>
    <w:lvl w:ilvl="3" w:tentative="0">
      <w:start w:val="1"/>
      <w:numFmt w:val="decimal"/>
      <w:pStyle w:val="56"/>
      <w:suff w:val="space"/>
      <w:lvlText w:val="%1.%2.%3.%4 "/>
      <w:lvlJc w:val="left"/>
      <w:pPr>
        <w:ind w:left="180" w:firstLine="0"/>
        <w:textAlignment w:val="baseline"/>
      </w:pPr>
      <w:rPr>
        <w:rFonts w:ascii="Arial" w:hAnsi="Arial" w:eastAsia="黑体"/>
      </w:rPr>
    </w:lvl>
    <w:lvl w:ilvl="4" w:tentative="0">
      <w:start w:val="1"/>
      <w:numFmt w:val="decimal"/>
      <w:pStyle w:val="57"/>
      <w:suff w:val="space"/>
      <w:lvlText w:val="%1.%2.%3.%4.%5 "/>
      <w:lvlJc w:val="left"/>
      <w:pPr>
        <w:ind w:left="1080" w:firstLine="0"/>
        <w:textAlignment w:val="baseline"/>
      </w:pPr>
      <w:rPr>
        <w:rFonts w:ascii="Arial" w:hAnsi="Arial" w:eastAsia="黑体"/>
      </w:rPr>
    </w:lvl>
    <w:lvl w:ilvl="5" w:tentative="0">
      <w:start w:val="1"/>
      <w:numFmt w:val="decimal"/>
      <w:pStyle w:val="58"/>
      <w:suff w:val="space"/>
      <w:lvlText w:val="%1.%2.%3.%4.%5.%6 "/>
      <w:lvlJc w:val="left"/>
      <w:pPr>
        <w:ind w:left="-2520" w:firstLine="0"/>
        <w:textAlignment w:val="baseline"/>
      </w:pPr>
      <w:rPr>
        <w:rFonts w:ascii="Arial" w:hAnsi="Arial" w:eastAsia="宋体"/>
      </w:rPr>
    </w:lvl>
    <w:lvl w:ilvl="6" w:tentative="0">
      <w:start w:val="1"/>
      <w:numFmt w:val="decimal"/>
      <w:pStyle w:val="59"/>
      <w:lvlText w:val="%1.%2.%3.%4.%5.%6.%7"/>
      <w:lvlJc w:val="left"/>
      <w:pPr>
        <w:ind w:left="-1224" w:hanging="1296"/>
        <w:textAlignment w:val="baseline"/>
      </w:pPr>
    </w:lvl>
    <w:lvl w:ilvl="7" w:tentative="0">
      <w:start w:val="1"/>
      <w:numFmt w:val="decimal"/>
      <w:pStyle w:val="60"/>
      <w:lvlText w:val="%1.%2.%3.%4.%5.%6.%7.%8"/>
      <w:lvlJc w:val="left"/>
      <w:pPr>
        <w:ind w:left="-1080" w:hanging="1440"/>
        <w:textAlignment w:val="baseline"/>
      </w:pPr>
    </w:lvl>
    <w:lvl w:ilvl="8" w:tentative="0">
      <w:start w:val="1"/>
      <w:numFmt w:val="decimal"/>
      <w:pStyle w:val="61"/>
      <w:lvlText w:val="%1.%2.%3.%4.%5.%6.%7.%8.%9"/>
      <w:lvlJc w:val="left"/>
      <w:pPr>
        <w:ind w:left="-936" w:hanging="1584"/>
        <w:textAlignment w:val="baseline"/>
      </w:pPr>
    </w:lvl>
  </w:abstractNum>
  <w:abstractNum w:abstractNumId="25">
    <w:nsid w:val="37201492"/>
    <w:multiLevelType w:val="multilevel"/>
    <w:tmpl w:val="37201492"/>
    <w:lvl w:ilvl="0" w:tentative="0">
      <w:start w:val="1"/>
      <w:numFmt w:val="bullet"/>
      <w:pStyle w:val="423"/>
      <w:lvlText w:val=""/>
      <w:lvlJc w:val="left"/>
      <w:pPr>
        <w:ind w:left="902" w:hanging="420"/>
        <w:textAlignment w:val="baseline"/>
      </w:pPr>
      <w:rPr>
        <w:rFonts w:ascii="Wingdings" w:hAnsi="Wingdings"/>
      </w:rPr>
    </w:lvl>
    <w:lvl w:ilvl="1" w:tentative="0">
      <w:start w:val="1"/>
      <w:numFmt w:val="bullet"/>
      <w:lvlText w:val=""/>
      <w:lvlJc w:val="left"/>
      <w:pPr>
        <w:ind w:left="1322" w:hanging="420"/>
        <w:textAlignment w:val="baseline"/>
      </w:pPr>
      <w:rPr>
        <w:rFonts w:ascii="Wingdings" w:hAnsi="Wingdings"/>
      </w:rPr>
    </w:lvl>
    <w:lvl w:ilvl="2" w:tentative="0">
      <w:start w:val="1"/>
      <w:numFmt w:val="bullet"/>
      <w:lvlText w:val=""/>
      <w:lvlJc w:val="left"/>
      <w:pPr>
        <w:ind w:left="1742" w:hanging="420"/>
        <w:textAlignment w:val="baseline"/>
      </w:pPr>
      <w:rPr>
        <w:rFonts w:ascii="Wingdings" w:hAnsi="Wingdings"/>
      </w:rPr>
    </w:lvl>
    <w:lvl w:ilvl="3" w:tentative="0">
      <w:start w:val="1"/>
      <w:numFmt w:val="bullet"/>
      <w:lvlText w:val=""/>
      <w:lvlJc w:val="left"/>
      <w:pPr>
        <w:ind w:left="2162" w:hanging="420"/>
        <w:textAlignment w:val="baseline"/>
      </w:pPr>
      <w:rPr>
        <w:rFonts w:ascii="Wingdings" w:hAnsi="Wingdings"/>
      </w:rPr>
    </w:lvl>
    <w:lvl w:ilvl="4" w:tentative="0">
      <w:start w:val="1"/>
      <w:numFmt w:val="bullet"/>
      <w:lvlText w:val=""/>
      <w:lvlJc w:val="left"/>
      <w:pPr>
        <w:ind w:left="2582" w:hanging="420"/>
        <w:textAlignment w:val="baseline"/>
      </w:pPr>
      <w:rPr>
        <w:rFonts w:ascii="Wingdings" w:hAnsi="Wingdings"/>
      </w:rPr>
    </w:lvl>
    <w:lvl w:ilvl="5" w:tentative="0">
      <w:start w:val="1"/>
      <w:numFmt w:val="bullet"/>
      <w:lvlText w:val=""/>
      <w:lvlJc w:val="left"/>
      <w:pPr>
        <w:ind w:left="3002" w:hanging="420"/>
        <w:textAlignment w:val="baseline"/>
      </w:pPr>
      <w:rPr>
        <w:rFonts w:ascii="Wingdings" w:hAnsi="Wingdings"/>
      </w:rPr>
    </w:lvl>
    <w:lvl w:ilvl="6" w:tentative="0">
      <w:start w:val="1"/>
      <w:numFmt w:val="bullet"/>
      <w:lvlText w:val=""/>
      <w:lvlJc w:val="left"/>
      <w:pPr>
        <w:ind w:left="3422" w:hanging="420"/>
        <w:textAlignment w:val="baseline"/>
      </w:pPr>
      <w:rPr>
        <w:rFonts w:ascii="Wingdings" w:hAnsi="Wingdings"/>
      </w:rPr>
    </w:lvl>
    <w:lvl w:ilvl="7" w:tentative="0">
      <w:start w:val="1"/>
      <w:numFmt w:val="bullet"/>
      <w:lvlText w:val=""/>
      <w:lvlJc w:val="left"/>
      <w:pPr>
        <w:ind w:left="3842" w:hanging="420"/>
        <w:textAlignment w:val="baseline"/>
      </w:pPr>
      <w:rPr>
        <w:rFonts w:ascii="Wingdings" w:hAnsi="Wingdings"/>
      </w:rPr>
    </w:lvl>
    <w:lvl w:ilvl="8" w:tentative="0">
      <w:start w:val="1"/>
      <w:numFmt w:val="bullet"/>
      <w:lvlText w:val=""/>
      <w:lvlJc w:val="left"/>
      <w:pPr>
        <w:ind w:left="4262" w:hanging="420"/>
        <w:textAlignment w:val="baseline"/>
      </w:pPr>
      <w:rPr>
        <w:rFonts w:ascii="Wingdings" w:hAnsi="Wingdings"/>
      </w:rPr>
    </w:lvl>
  </w:abstractNum>
  <w:abstractNum w:abstractNumId="26">
    <w:nsid w:val="423B09D1"/>
    <w:multiLevelType w:val="multilevel"/>
    <w:tmpl w:val="423B09D1"/>
    <w:lvl w:ilvl="0" w:tentative="0">
      <w:start w:val="1"/>
      <w:numFmt w:val="decimal"/>
      <w:suff w:val="nothing"/>
      <w:lvlText w:val="第%1章  "/>
      <w:lvlJc w:val="left"/>
      <w:pPr>
        <w:ind w:left="0" w:firstLine="0"/>
        <w:textAlignment w:val="baseline"/>
      </w:pPr>
      <w:rPr>
        <w:rFonts w:ascii="Arial" w:hAnsi="Arial"/>
        <w:b/>
        <w:i w:val="0"/>
        <w:caps w:val="0"/>
        <w:strike w:val="0"/>
        <w:dstrike w:val="0"/>
        <w:vanish w:val="0"/>
        <w:color w:val="000000"/>
        <w:sz w:val="36"/>
      </w:rPr>
    </w:lvl>
    <w:lvl w:ilvl="1" w:tentative="0">
      <w:start w:val="1"/>
      <w:numFmt w:val="decimal"/>
      <w:suff w:val="nothing"/>
      <w:lvlText w:val="%1.%2  "/>
      <w:lvlJc w:val="left"/>
      <w:pPr>
        <w:ind w:left="0" w:firstLine="0"/>
        <w:textAlignment w:val="baseline"/>
      </w:pPr>
      <w:rPr>
        <w:rFonts w:ascii="Arial" w:hAnsi="Arial"/>
        <w:b w:val="0"/>
        <w:i w:val="0"/>
        <w:caps w:val="0"/>
        <w:strike w:val="0"/>
        <w:dstrike w:val="0"/>
        <w:vanish w:val="0"/>
        <w:color w:val="000000"/>
        <w:sz w:val="30"/>
      </w:rPr>
    </w:lvl>
    <w:lvl w:ilvl="2" w:tentative="0">
      <w:start w:val="1"/>
      <w:numFmt w:val="decimal"/>
      <w:suff w:val="nothing"/>
      <w:lvlText w:val="%1.%2.%3  "/>
      <w:lvlJc w:val="left"/>
      <w:pPr>
        <w:ind w:left="0" w:firstLine="0"/>
        <w:textAlignment w:val="baseline"/>
      </w:pPr>
      <w:rPr>
        <w:rFonts w:ascii="Arial" w:hAnsi="Arial"/>
        <w:b w:val="0"/>
        <w:i w:val="0"/>
        <w:caps w:val="0"/>
        <w:strike w:val="0"/>
        <w:dstrike w:val="0"/>
        <w:vanish w:val="0"/>
        <w:color w:val="000000"/>
        <w:sz w:val="24"/>
      </w:rPr>
    </w:lvl>
    <w:lvl w:ilvl="3" w:tentative="0">
      <w:start w:val="1"/>
      <w:numFmt w:val="decimal"/>
      <w:suff w:val="nothing"/>
      <w:lvlText w:val="%1. "/>
      <w:lvlJc w:val="left"/>
      <w:pPr>
        <w:ind w:left="1701" w:firstLine="0"/>
        <w:textAlignment w:val="baseline"/>
      </w:pPr>
      <w:rPr>
        <w:rFonts w:ascii="Arial" w:hAnsi="Arial"/>
        <w:b w:val="0"/>
        <w:i w:val="0"/>
        <w:caps w:val="0"/>
        <w:strike w:val="0"/>
        <w:dstrike w:val="0"/>
        <w:vanish w:val="0"/>
        <w:color w:val="000000"/>
        <w:sz w:val="21"/>
      </w:rPr>
    </w:lvl>
    <w:lvl w:ilvl="4" w:tentative="0">
      <w:start w:val="1"/>
      <w:numFmt w:val="decimal"/>
      <w:pStyle w:val="235"/>
      <w:suff w:val="space"/>
      <w:lvlText w:val="图%1-%2"/>
      <w:lvlJc w:val="center"/>
      <w:pPr>
        <w:ind w:left="1701" w:firstLine="0"/>
        <w:textAlignment w:val="baseline"/>
      </w:pPr>
    </w:lvl>
    <w:lvl w:ilvl="5" w:tentative="0">
      <w:start w:val="1"/>
      <w:numFmt w:val="decimal"/>
      <w:pStyle w:val="348"/>
      <w:suff w:val="space"/>
      <w:lvlText w:val="表%1-%2"/>
      <w:lvlJc w:val="center"/>
      <w:pPr>
        <w:ind w:left="1701" w:firstLine="0"/>
        <w:textAlignment w:val="baseline"/>
      </w:pPr>
    </w:lvl>
    <w:lvl w:ilvl="6" w:tentative="0">
      <w:start w:val="1"/>
      <w:numFmt w:val="decimal"/>
      <w:suff w:val="nothing"/>
      <w:lvlText w:val=""/>
      <w:lvlJc w:val="left"/>
      <w:pPr>
        <w:ind w:left="0" w:firstLine="0"/>
        <w:textAlignment w:val="baseline"/>
      </w:pPr>
    </w:lvl>
    <w:lvl w:ilvl="7" w:tentative="0">
      <w:start w:val="1"/>
      <w:numFmt w:val="decimal"/>
      <w:suff w:val="space"/>
      <w:lvlText w:val=""/>
      <w:lvlJc w:val="left"/>
      <w:pPr>
        <w:ind w:left="567" w:firstLine="1134"/>
        <w:textAlignment w:val="baseline"/>
      </w:pPr>
    </w:lvl>
    <w:lvl w:ilvl="8" w:tentative="0">
      <w:start w:val="1"/>
      <w:numFmt w:val="decimal"/>
      <w:suff w:val="space"/>
      <w:lvlText w:val=""/>
      <w:lvlJc w:val="left"/>
      <w:pPr>
        <w:ind w:left="567" w:firstLine="1134"/>
        <w:textAlignment w:val="baseline"/>
      </w:pPr>
    </w:lvl>
  </w:abstractNum>
  <w:abstractNum w:abstractNumId="27">
    <w:nsid w:val="43585C3A"/>
    <w:multiLevelType w:val="multilevel"/>
    <w:tmpl w:val="43585C3A"/>
    <w:lvl w:ilvl="0" w:tentative="0">
      <w:start w:val="1"/>
      <w:numFmt w:val="decimal"/>
      <w:pStyle w:val="354"/>
      <w:lvlText w:val="%1)"/>
      <w:lvlJc w:val="left"/>
      <w:pPr>
        <w:ind w:left="840" w:hanging="420"/>
        <w:textAlignment w:val="baseline"/>
      </w:pPr>
    </w:lvl>
    <w:lvl w:ilvl="1" w:tentative="0">
      <w:start w:val="1"/>
      <w:numFmt w:val="lowerLetter"/>
      <w:lvlText w:val="%1)"/>
      <w:lvlJc w:val="left"/>
      <w:pPr>
        <w:ind w:left="1260" w:hanging="420"/>
        <w:textAlignment w:val="baseline"/>
      </w:pPr>
    </w:lvl>
    <w:lvl w:ilvl="2" w:tentative="0">
      <w:start w:val="1"/>
      <w:numFmt w:val="lowerRoman"/>
      <w:lvlText w:val="%1."/>
      <w:lvlJc w:val="right"/>
      <w:pPr>
        <w:ind w:left="1680" w:hanging="420"/>
        <w:textAlignment w:val="baseline"/>
      </w:pPr>
    </w:lvl>
    <w:lvl w:ilvl="3" w:tentative="0">
      <w:start w:val="1"/>
      <w:numFmt w:val="decimal"/>
      <w:lvlText w:val="%1."/>
      <w:lvlJc w:val="left"/>
      <w:pPr>
        <w:ind w:left="2100" w:hanging="420"/>
        <w:textAlignment w:val="baseline"/>
      </w:pPr>
    </w:lvl>
    <w:lvl w:ilvl="4" w:tentative="0">
      <w:start w:val="1"/>
      <w:numFmt w:val="lowerLetter"/>
      <w:lvlText w:val="%1)"/>
      <w:lvlJc w:val="left"/>
      <w:pPr>
        <w:ind w:left="2520" w:hanging="420"/>
        <w:textAlignment w:val="baseline"/>
      </w:pPr>
    </w:lvl>
    <w:lvl w:ilvl="5" w:tentative="0">
      <w:start w:val="1"/>
      <w:numFmt w:val="lowerRoman"/>
      <w:lvlText w:val="%1."/>
      <w:lvlJc w:val="right"/>
      <w:pPr>
        <w:ind w:left="2940" w:hanging="420"/>
        <w:textAlignment w:val="baseline"/>
      </w:pPr>
    </w:lvl>
    <w:lvl w:ilvl="6" w:tentative="0">
      <w:start w:val="1"/>
      <w:numFmt w:val="decimal"/>
      <w:lvlText w:val="%1."/>
      <w:lvlJc w:val="left"/>
      <w:pPr>
        <w:ind w:left="3360" w:hanging="420"/>
        <w:textAlignment w:val="baseline"/>
      </w:pPr>
    </w:lvl>
    <w:lvl w:ilvl="7" w:tentative="0">
      <w:start w:val="1"/>
      <w:numFmt w:val="lowerLetter"/>
      <w:lvlText w:val="%1)"/>
      <w:lvlJc w:val="left"/>
      <w:pPr>
        <w:ind w:left="3780" w:hanging="420"/>
        <w:textAlignment w:val="baseline"/>
      </w:pPr>
    </w:lvl>
    <w:lvl w:ilvl="8" w:tentative="0">
      <w:start w:val="1"/>
      <w:numFmt w:val="lowerRoman"/>
      <w:lvlText w:val="%1."/>
      <w:lvlJc w:val="right"/>
      <w:pPr>
        <w:ind w:left="4200" w:hanging="420"/>
        <w:textAlignment w:val="baseline"/>
      </w:pPr>
    </w:lvl>
  </w:abstractNum>
  <w:abstractNum w:abstractNumId="28">
    <w:nsid w:val="44121AA6"/>
    <w:multiLevelType w:val="multilevel"/>
    <w:tmpl w:val="44121AA6"/>
    <w:lvl w:ilvl="0" w:tentative="0">
      <w:start w:val="1"/>
      <w:numFmt w:val="decimal"/>
      <w:pStyle w:val="469"/>
      <w:lvlText w:val="(%1)"/>
      <w:lvlJc w:val="left"/>
      <w:pPr>
        <w:ind w:left="397" w:hanging="397"/>
        <w:textAlignment w:val="baseline"/>
      </w:pPr>
      <w:rPr>
        <w:rFonts w:ascii="Arial" w:hAnsi="Arial" w:eastAsia="宋体"/>
        <w:b w:val="0"/>
        <w:i w:val="0"/>
        <w:color w:val="000000"/>
        <w:sz w:val="18"/>
        <w:szCs w:val="18"/>
      </w:r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9">
    <w:nsid w:val="4912BB27"/>
    <w:multiLevelType w:val="multilevel"/>
    <w:tmpl w:val="4912BB27"/>
    <w:lvl w:ilvl="0" w:tentative="0">
      <w:start w:val="1"/>
      <w:numFmt w:val="decimal"/>
      <w:pStyle w:val="570"/>
      <w:suff w:val="nothing"/>
      <w:lvlText w:val="图%1　"/>
      <w:lvlJc w:val="left"/>
      <w:pPr>
        <w:tabs>
          <w:tab w:val="left" w:pos="0"/>
        </w:tabs>
        <w:ind w:left="0" w:firstLine="0"/>
      </w:pPr>
      <w:rPr>
        <w:rFonts w:hint="default" w:ascii="黑体" w:hAnsi="Times New Roman" w:eastAsia="黑体"/>
        <w:b w:val="0"/>
        <w:i w:val="0"/>
        <w:sz w:val="24"/>
        <w:szCs w:val="24"/>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4AC76B15"/>
    <w:multiLevelType w:val="multilevel"/>
    <w:tmpl w:val="4AC76B15"/>
    <w:lvl w:ilvl="0" w:tentative="0">
      <w:start w:val="1"/>
      <w:numFmt w:val="bullet"/>
      <w:pStyle w:val="247"/>
      <w:lvlText w:val=""/>
      <w:lvlJc w:val="left"/>
      <w:pPr>
        <w:ind w:left="420" w:hanging="420"/>
        <w:textAlignment w:val="baseline"/>
      </w:pPr>
      <w:rPr>
        <w:rFonts w:ascii="Wingdings" w:hAnsi="Wingdings"/>
      </w:rPr>
    </w:lvl>
    <w:lvl w:ilvl="1" w:tentative="0">
      <w:start w:val="1"/>
      <w:numFmt w:val="bullet"/>
      <w:lvlText w:val=""/>
      <w:lvlJc w:val="left"/>
      <w:pPr>
        <w:ind w:left="1320" w:hanging="420"/>
        <w:textAlignment w:val="baseline"/>
      </w:pPr>
      <w:rPr>
        <w:rFonts w:ascii="Wingdings" w:hAnsi="Wingdings"/>
      </w:rPr>
    </w:lvl>
    <w:lvl w:ilvl="2" w:tentative="0">
      <w:start w:val="1"/>
      <w:numFmt w:val="bullet"/>
      <w:lvlText w:val=""/>
      <w:lvlJc w:val="left"/>
      <w:pPr>
        <w:ind w:left="1740" w:hanging="420"/>
        <w:textAlignment w:val="baseline"/>
      </w:pPr>
      <w:rPr>
        <w:rFonts w:ascii="Wingdings" w:hAnsi="Wingdings"/>
      </w:rPr>
    </w:lvl>
    <w:lvl w:ilvl="3" w:tentative="0">
      <w:start w:val="1"/>
      <w:numFmt w:val="bullet"/>
      <w:lvlText w:val=""/>
      <w:lvlJc w:val="left"/>
      <w:pPr>
        <w:ind w:left="2160" w:hanging="420"/>
        <w:textAlignment w:val="baseline"/>
      </w:pPr>
      <w:rPr>
        <w:rFonts w:ascii="Wingdings" w:hAnsi="Wingdings"/>
      </w:rPr>
    </w:lvl>
    <w:lvl w:ilvl="4" w:tentative="0">
      <w:start w:val="1"/>
      <w:numFmt w:val="bullet"/>
      <w:lvlText w:val=""/>
      <w:lvlJc w:val="left"/>
      <w:pPr>
        <w:ind w:left="2580" w:hanging="420"/>
        <w:textAlignment w:val="baseline"/>
      </w:pPr>
      <w:rPr>
        <w:rFonts w:ascii="Wingdings" w:hAnsi="Wingdings"/>
      </w:rPr>
    </w:lvl>
    <w:lvl w:ilvl="5" w:tentative="0">
      <w:start w:val="1"/>
      <w:numFmt w:val="bullet"/>
      <w:lvlText w:val=""/>
      <w:lvlJc w:val="left"/>
      <w:pPr>
        <w:ind w:left="3000" w:hanging="420"/>
        <w:textAlignment w:val="baseline"/>
      </w:pPr>
      <w:rPr>
        <w:rFonts w:ascii="Wingdings" w:hAnsi="Wingdings"/>
      </w:rPr>
    </w:lvl>
    <w:lvl w:ilvl="6" w:tentative="0">
      <w:start w:val="1"/>
      <w:numFmt w:val="bullet"/>
      <w:lvlText w:val=""/>
      <w:lvlJc w:val="left"/>
      <w:pPr>
        <w:ind w:left="3420" w:hanging="420"/>
        <w:textAlignment w:val="baseline"/>
      </w:pPr>
      <w:rPr>
        <w:rFonts w:ascii="Wingdings" w:hAnsi="Wingdings"/>
      </w:rPr>
    </w:lvl>
    <w:lvl w:ilvl="7" w:tentative="0">
      <w:start w:val="1"/>
      <w:numFmt w:val="bullet"/>
      <w:lvlText w:val=""/>
      <w:lvlJc w:val="left"/>
      <w:pPr>
        <w:ind w:left="3840" w:hanging="420"/>
        <w:textAlignment w:val="baseline"/>
      </w:pPr>
      <w:rPr>
        <w:rFonts w:ascii="Wingdings" w:hAnsi="Wingdings"/>
      </w:rPr>
    </w:lvl>
    <w:lvl w:ilvl="8" w:tentative="0">
      <w:start w:val="1"/>
      <w:numFmt w:val="bullet"/>
      <w:lvlText w:val=""/>
      <w:lvlJc w:val="left"/>
      <w:pPr>
        <w:ind w:left="4260" w:hanging="420"/>
        <w:textAlignment w:val="baseline"/>
      </w:pPr>
      <w:rPr>
        <w:rFonts w:ascii="Wingdings" w:hAnsi="Wingdings"/>
      </w:rPr>
    </w:lvl>
  </w:abstractNum>
  <w:abstractNum w:abstractNumId="31">
    <w:nsid w:val="4C132EF7"/>
    <w:multiLevelType w:val="multilevel"/>
    <w:tmpl w:val="4C132EF7"/>
    <w:lvl w:ilvl="0" w:tentative="0">
      <w:start w:val="1"/>
      <w:numFmt w:val="bullet"/>
      <w:pStyle w:val="301"/>
      <w:lvlText w:val=""/>
      <w:lvlJc w:val="left"/>
      <w:pPr>
        <w:ind w:left="421" w:hanging="420"/>
        <w:textAlignment w:val="baseline"/>
      </w:pPr>
      <w:rPr>
        <w:rFonts w:ascii="Wingdings" w:hAnsi="Wingdings"/>
      </w:rPr>
    </w:lvl>
    <w:lvl w:ilvl="1" w:tentative="0">
      <w:start w:val="1"/>
      <w:numFmt w:val="bullet"/>
      <w:lvlText w:val=""/>
      <w:lvlJc w:val="left"/>
      <w:pPr>
        <w:ind w:left="841" w:hanging="420"/>
        <w:textAlignment w:val="baseline"/>
      </w:pPr>
      <w:rPr>
        <w:rFonts w:ascii="Wingdings" w:hAnsi="Wingdings"/>
      </w:rPr>
    </w:lvl>
    <w:lvl w:ilvl="2" w:tentative="0">
      <w:start w:val="1"/>
      <w:numFmt w:val="bullet"/>
      <w:lvlText w:val=""/>
      <w:lvlJc w:val="left"/>
      <w:pPr>
        <w:ind w:left="1261" w:hanging="420"/>
        <w:textAlignment w:val="baseline"/>
      </w:pPr>
      <w:rPr>
        <w:rFonts w:ascii="Wingdings" w:hAnsi="Wingdings"/>
      </w:rPr>
    </w:lvl>
    <w:lvl w:ilvl="3" w:tentative="0">
      <w:start w:val="1"/>
      <w:numFmt w:val="bullet"/>
      <w:lvlText w:val=""/>
      <w:lvlJc w:val="left"/>
      <w:pPr>
        <w:ind w:left="1681" w:hanging="420"/>
        <w:textAlignment w:val="baseline"/>
      </w:pPr>
      <w:rPr>
        <w:rFonts w:ascii="Wingdings" w:hAnsi="Wingdings"/>
      </w:rPr>
    </w:lvl>
    <w:lvl w:ilvl="4" w:tentative="0">
      <w:start w:val="1"/>
      <w:numFmt w:val="bullet"/>
      <w:lvlText w:val=""/>
      <w:lvlJc w:val="left"/>
      <w:pPr>
        <w:ind w:left="2101" w:hanging="420"/>
        <w:textAlignment w:val="baseline"/>
      </w:pPr>
      <w:rPr>
        <w:rFonts w:ascii="Wingdings" w:hAnsi="Wingdings"/>
      </w:rPr>
    </w:lvl>
    <w:lvl w:ilvl="5" w:tentative="0">
      <w:start w:val="1"/>
      <w:numFmt w:val="bullet"/>
      <w:lvlText w:val=""/>
      <w:lvlJc w:val="left"/>
      <w:pPr>
        <w:ind w:left="2521" w:hanging="420"/>
        <w:textAlignment w:val="baseline"/>
      </w:pPr>
      <w:rPr>
        <w:rFonts w:ascii="Wingdings" w:hAnsi="Wingdings"/>
      </w:rPr>
    </w:lvl>
    <w:lvl w:ilvl="6" w:tentative="0">
      <w:start w:val="1"/>
      <w:numFmt w:val="bullet"/>
      <w:lvlText w:val=""/>
      <w:lvlJc w:val="left"/>
      <w:pPr>
        <w:ind w:left="2941" w:hanging="420"/>
        <w:textAlignment w:val="baseline"/>
      </w:pPr>
      <w:rPr>
        <w:rFonts w:ascii="Wingdings" w:hAnsi="Wingdings"/>
      </w:rPr>
    </w:lvl>
    <w:lvl w:ilvl="7" w:tentative="0">
      <w:start w:val="1"/>
      <w:numFmt w:val="bullet"/>
      <w:lvlText w:val=""/>
      <w:lvlJc w:val="left"/>
      <w:pPr>
        <w:ind w:left="3361" w:hanging="420"/>
        <w:textAlignment w:val="baseline"/>
      </w:pPr>
      <w:rPr>
        <w:rFonts w:ascii="Wingdings" w:hAnsi="Wingdings"/>
      </w:rPr>
    </w:lvl>
    <w:lvl w:ilvl="8" w:tentative="0">
      <w:start w:val="1"/>
      <w:numFmt w:val="bullet"/>
      <w:lvlText w:val=""/>
      <w:lvlJc w:val="left"/>
      <w:pPr>
        <w:ind w:left="3781" w:hanging="420"/>
        <w:textAlignment w:val="baseline"/>
      </w:pPr>
      <w:rPr>
        <w:rFonts w:ascii="Wingdings" w:hAnsi="Wingdings"/>
      </w:rPr>
    </w:lvl>
  </w:abstractNum>
  <w:abstractNum w:abstractNumId="32">
    <w:nsid w:val="4D126F71"/>
    <w:multiLevelType w:val="multilevel"/>
    <w:tmpl w:val="4D126F71"/>
    <w:lvl w:ilvl="0" w:tentative="0">
      <w:start w:val="2"/>
      <w:numFmt w:val="decimal"/>
      <w:lvlText w:val="第%1章"/>
      <w:lvlJc w:val="left"/>
      <w:pPr>
        <w:ind w:left="425" w:hanging="425"/>
        <w:textAlignment w:val="baseline"/>
      </w:pPr>
    </w:lvl>
    <w:lvl w:ilvl="1" w:tentative="0">
      <w:start w:val="1"/>
      <w:numFmt w:val="decimal"/>
      <w:lvlText w:val="%1.%2."/>
      <w:lvlJc w:val="left"/>
      <w:pPr>
        <w:ind w:left="567" w:hanging="567"/>
        <w:textAlignment w:val="baseline"/>
      </w:pPr>
      <w:rPr>
        <w:sz w:val="32"/>
        <w:szCs w:val="32"/>
      </w:rPr>
    </w:lvl>
    <w:lvl w:ilvl="2" w:tentative="0">
      <w:start w:val="1"/>
      <w:numFmt w:val="decimal"/>
      <w:pStyle w:val="374"/>
      <w:lvlText w:val="%1.%2.%3."/>
      <w:lvlJc w:val="left"/>
      <w:pPr>
        <w:ind w:left="709" w:hanging="709"/>
        <w:textAlignment w:val="baseline"/>
      </w:pPr>
      <w:rPr>
        <w:rFonts w:ascii="Arial" w:hAnsi="Arial"/>
        <w:sz w:val="30"/>
        <w:szCs w:val="30"/>
      </w:rPr>
    </w:lvl>
    <w:lvl w:ilvl="3" w:tentative="0">
      <w:start w:val="1"/>
      <w:numFmt w:val="decimal"/>
      <w:lvlText w:val="%1.%2.%3.%4."/>
      <w:lvlJc w:val="left"/>
      <w:pPr>
        <w:ind w:left="851" w:hanging="851"/>
        <w:textAlignment w:val="baseline"/>
      </w:pPr>
      <w:rPr>
        <w:rFonts w:ascii="Arial" w:hAnsi="Arial"/>
      </w:rPr>
    </w:lvl>
    <w:lvl w:ilvl="4" w:tentative="0">
      <w:start w:val="1"/>
      <w:numFmt w:val="decimal"/>
      <w:lvlText w:val="%1.%2.%3.%4.%5."/>
      <w:lvlJc w:val="left"/>
      <w:pPr>
        <w:ind w:left="992" w:hanging="992"/>
        <w:textAlignment w:val="baseline"/>
      </w:pPr>
      <w:rPr>
        <w:rFonts w:ascii="Arial" w:hAnsi="Arial"/>
      </w:rPr>
    </w:lvl>
    <w:lvl w:ilvl="5" w:tentative="0">
      <w:start w:val="1"/>
      <w:numFmt w:val="decimal"/>
      <w:lvlText w:val="%1.%2.%3.%4.%5.%6."/>
      <w:lvlJc w:val="left"/>
      <w:pPr>
        <w:ind w:left="1134" w:hanging="1134"/>
        <w:textAlignment w:val="baseline"/>
      </w:pPr>
      <w:rPr>
        <w:rFonts w:ascii="Arial" w:hAnsi="Arial" w:eastAsia="黑体"/>
      </w:rPr>
    </w:lvl>
    <w:lvl w:ilvl="6" w:tentative="0">
      <w:start w:val="1"/>
      <w:numFmt w:val="decimal"/>
      <w:lvlText w:val="%1.%2.%3.%4.%5.%6.%7."/>
      <w:lvlJc w:val="left"/>
      <w:pPr>
        <w:ind w:left="1276" w:hanging="1276"/>
        <w:textAlignment w:val="baseline"/>
      </w:pPr>
      <w:rPr>
        <w:rFonts w:ascii="Arial" w:hAnsi="Arial"/>
      </w:rPr>
    </w:lvl>
    <w:lvl w:ilvl="7" w:tentative="0">
      <w:start w:val="1"/>
      <w:numFmt w:val="decimal"/>
      <w:lvlText w:val="%1.%2.%3.%4.%5.%6.%7.%8."/>
      <w:lvlJc w:val="left"/>
      <w:pPr>
        <w:ind w:left="1418" w:hanging="1418"/>
        <w:textAlignment w:val="baseline"/>
      </w:pPr>
    </w:lvl>
    <w:lvl w:ilvl="8" w:tentative="0">
      <w:start w:val="1"/>
      <w:numFmt w:val="decimal"/>
      <w:lvlText w:val="%1.%2.%3.%4.%5.%6.%7.%8.%9."/>
      <w:lvlJc w:val="left"/>
      <w:pPr>
        <w:ind w:left="1559" w:hanging="1559"/>
        <w:textAlignment w:val="baseline"/>
      </w:pPr>
    </w:lvl>
  </w:abstractNum>
  <w:abstractNum w:abstractNumId="33">
    <w:nsid w:val="5FDF38B1"/>
    <w:multiLevelType w:val="multilevel"/>
    <w:tmpl w:val="5FDF38B1"/>
    <w:lvl w:ilvl="0" w:tentative="0">
      <w:start w:val="1"/>
      <w:numFmt w:val="bullet"/>
      <w:pStyle w:val="426"/>
      <w:lvlText w:val=""/>
      <w:lvlJc w:val="left"/>
      <w:pPr>
        <w:ind w:left="930" w:hanging="420"/>
        <w:textAlignment w:val="baseline"/>
      </w:pPr>
      <w:rPr>
        <w:rFonts w:ascii="Wingdings" w:hAnsi="Wingdings"/>
        <w:sz w:val="15"/>
      </w:rPr>
    </w:lvl>
    <w:lvl w:ilvl="1" w:tentative="0">
      <w:start w:val="1"/>
      <w:numFmt w:val="bullet"/>
      <w:lvlText w:val=""/>
      <w:lvlJc w:val="left"/>
      <w:pPr>
        <w:ind w:left="1260" w:hanging="420"/>
        <w:textAlignment w:val="baseline"/>
      </w:pPr>
      <w:rPr>
        <w:rFonts w:ascii="Wingdings" w:hAnsi="Wingdings"/>
      </w:rPr>
    </w:lvl>
    <w:lvl w:ilvl="2" w:tentative="0">
      <w:start w:val="1"/>
      <w:numFmt w:val="bullet"/>
      <w:lvlText w:val=""/>
      <w:lvlJc w:val="left"/>
      <w:pPr>
        <w:ind w:left="1680" w:hanging="420"/>
        <w:textAlignment w:val="baseline"/>
      </w:pPr>
      <w:rPr>
        <w:rFonts w:ascii="Wingdings" w:hAnsi="Wingdings"/>
      </w:rPr>
    </w:lvl>
    <w:lvl w:ilvl="3" w:tentative="0">
      <w:start w:val="1"/>
      <w:numFmt w:val="bullet"/>
      <w:lvlText w:val=""/>
      <w:lvlJc w:val="left"/>
      <w:pPr>
        <w:ind w:left="2100" w:hanging="420"/>
        <w:textAlignment w:val="baseline"/>
      </w:pPr>
      <w:rPr>
        <w:rFonts w:ascii="Wingdings" w:hAnsi="Wingdings"/>
      </w:rPr>
    </w:lvl>
    <w:lvl w:ilvl="4" w:tentative="0">
      <w:start w:val="1"/>
      <w:numFmt w:val="bullet"/>
      <w:lvlText w:val=""/>
      <w:lvlJc w:val="left"/>
      <w:pPr>
        <w:ind w:left="2520" w:hanging="420"/>
        <w:textAlignment w:val="baseline"/>
      </w:pPr>
      <w:rPr>
        <w:rFonts w:ascii="Wingdings" w:hAnsi="Wingdings"/>
      </w:rPr>
    </w:lvl>
    <w:lvl w:ilvl="5" w:tentative="0">
      <w:start w:val="1"/>
      <w:numFmt w:val="bullet"/>
      <w:lvlText w:val=""/>
      <w:lvlJc w:val="left"/>
      <w:pPr>
        <w:ind w:left="2940" w:hanging="420"/>
        <w:textAlignment w:val="baseline"/>
      </w:pPr>
      <w:rPr>
        <w:rFonts w:ascii="Wingdings" w:hAnsi="Wingdings"/>
      </w:rPr>
    </w:lvl>
    <w:lvl w:ilvl="6" w:tentative="0">
      <w:start w:val="1"/>
      <w:numFmt w:val="bullet"/>
      <w:lvlText w:val=""/>
      <w:lvlJc w:val="left"/>
      <w:pPr>
        <w:ind w:left="3360" w:hanging="420"/>
        <w:textAlignment w:val="baseline"/>
      </w:pPr>
      <w:rPr>
        <w:rFonts w:ascii="Wingdings" w:hAnsi="Wingdings"/>
      </w:rPr>
    </w:lvl>
    <w:lvl w:ilvl="7" w:tentative="0">
      <w:start w:val="1"/>
      <w:numFmt w:val="bullet"/>
      <w:lvlText w:val=""/>
      <w:lvlJc w:val="left"/>
      <w:pPr>
        <w:ind w:left="3780" w:hanging="420"/>
        <w:textAlignment w:val="baseline"/>
      </w:pPr>
      <w:rPr>
        <w:rFonts w:ascii="Wingdings" w:hAnsi="Wingdings"/>
      </w:rPr>
    </w:lvl>
    <w:lvl w:ilvl="8" w:tentative="0">
      <w:start w:val="1"/>
      <w:numFmt w:val="bullet"/>
      <w:lvlText w:val=""/>
      <w:lvlJc w:val="left"/>
      <w:pPr>
        <w:ind w:left="4200" w:hanging="420"/>
        <w:textAlignment w:val="baseline"/>
      </w:pPr>
      <w:rPr>
        <w:rFonts w:ascii="Wingdings" w:hAnsi="Wingdings"/>
      </w:rPr>
    </w:lvl>
  </w:abstractNum>
  <w:abstractNum w:abstractNumId="34">
    <w:nsid w:val="63934E5A"/>
    <w:multiLevelType w:val="multilevel"/>
    <w:tmpl w:val="63934E5A"/>
    <w:lvl w:ilvl="0" w:tentative="0">
      <w:start w:val="0"/>
      <w:numFmt w:val="chineseCountingThousand"/>
      <w:pStyle w:val="29"/>
      <w:lvlText w:val="第%1章  "/>
      <w:lvlJc w:val="left"/>
      <w:pPr>
        <w:ind w:left="425" w:hanging="425"/>
        <w:textAlignment w:val="baseline"/>
      </w:pPr>
    </w:lvl>
    <w:lvl w:ilvl="1" w:tentative="0">
      <w:start w:val="1"/>
      <w:numFmt w:val="decimal"/>
      <w:lvlText w:val="%1.%2  "/>
      <w:lvlJc w:val="left"/>
      <w:pPr>
        <w:ind w:left="567" w:hanging="567"/>
        <w:textAlignment w:val="baseline"/>
      </w:pPr>
    </w:lvl>
    <w:lvl w:ilvl="2" w:tentative="0">
      <w:start w:val="1"/>
      <w:numFmt w:val="decimal"/>
      <w:lvlText w:val="%1.%2.%3"/>
      <w:lvlJc w:val="left"/>
      <w:pPr>
        <w:ind w:left="709" w:hanging="709"/>
        <w:textAlignment w:val="baseline"/>
      </w:pPr>
    </w:lvl>
    <w:lvl w:ilvl="3" w:tentative="0">
      <w:start w:val="1"/>
      <w:numFmt w:val="decimal"/>
      <w:lvlText w:val="%1.%2.%3.%4"/>
      <w:lvlJc w:val="left"/>
      <w:pPr>
        <w:ind w:left="851" w:hanging="851"/>
        <w:textAlignment w:val="baseline"/>
      </w:pPr>
    </w:lvl>
    <w:lvl w:ilvl="4" w:tentative="0">
      <w:start w:val="1"/>
      <w:numFmt w:val="decimal"/>
      <w:lvlText w:val="%1.%2.%3.%4.%5"/>
      <w:lvlJc w:val="left"/>
      <w:pPr>
        <w:ind w:left="992" w:hanging="992"/>
        <w:textAlignment w:val="baseline"/>
      </w:pPr>
    </w:lvl>
    <w:lvl w:ilvl="5" w:tentative="0">
      <w:start w:val="1"/>
      <w:numFmt w:val="decimal"/>
      <w:lvlText w:val="%1.%2.%3.%4.%5.%6"/>
      <w:lvlJc w:val="left"/>
      <w:pPr>
        <w:ind w:left="1134" w:hanging="1134"/>
        <w:textAlignment w:val="baseline"/>
      </w:pPr>
    </w:lvl>
    <w:lvl w:ilvl="6" w:tentative="0">
      <w:start w:val="1"/>
      <w:numFmt w:val="decimal"/>
      <w:lvlText w:val="%1.%2.%3.%4.%5.%6.%7"/>
      <w:lvlJc w:val="left"/>
      <w:pPr>
        <w:ind w:left="1276" w:hanging="1276"/>
        <w:textAlignment w:val="baseline"/>
      </w:pPr>
    </w:lvl>
    <w:lvl w:ilvl="7" w:tentative="0">
      <w:start w:val="1"/>
      <w:numFmt w:val="decimal"/>
      <w:lvlText w:val="%1.%2.%3.%4.%5.%6.%7.%8"/>
      <w:lvlJc w:val="left"/>
      <w:pPr>
        <w:ind w:left="1418" w:hanging="1418"/>
        <w:textAlignment w:val="baseline"/>
      </w:pPr>
    </w:lvl>
    <w:lvl w:ilvl="8" w:tentative="0">
      <w:start w:val="1"/>
      <w:numFmt w:val="decimal"/>
      <w:lvlText w:val="%1.%2.%3.%4.%5.%6.%7.%8.%9"/>
      <w:lvlJc w:val="left"/>
      <w:pPr>
        <w:ind w:left="1559" w:hanging="1559"/>
        <w:textAlignment w:val="baseline"/>
      </w:pPr>
    </w:lvl>
  </w:abstractNum>
  <w:abstractNum w:abstractNumId="35">
    <w:nsid w:val="640C698C"/>
    <w:multiLevelType w:val="multilevel"/>
    <w:tmpl w:val="640C698C"/>
    <w:lvl w:ilvl="0" w:tentative="0">
      <w:start w:val="1"/>
      <w:numFmt w:val="decimal"/>
      <w:pStyle w:val="300"/>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36">
    <w:nsid w:val="646260FA"/>
    <w:multiLevelType w:val="multilevel"/>
    <w:tmpl w:val="646260FA"/>
    <w:lvl w:ilvl="0" w:tentative="0">
      <w:start w:val="1"/>
      <w:numFmt w:val="decimal"/>
      <w:pStyle w:val="57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68D725F"/>
    <w:multiLevelType w:val="multilevel"/>
    <w:tmpl w:val="668D725F"/>
    <w:lvl w:ilvl="0" w:tentative="0">
      <w:start w:val="1"/>
      <w:numFmt w:val="bullet"/>
      <w:pStyle w:val="501"/>
      <w:lvlText w:val=""/>
      <w:lvlJc w:val="left"/>
      <w:pPr>
        <w:ind w:left="420" w:hanging="420"/>
        <w:textAlignment w:val="baseline"/>
      </w:pPr>
      <w:rPr>
        <w:rFonts w:ascii="Wingdings" w:hAnsi="Wingdings"/>
      </w:rPr>
    </w:lvl>
    <w:lvl w:ilvl="1" w:tentative="0">
      <w:start w:val="1"/>
      <w:numFmt w:val="bullet"/>
      <w:pStyle w:val="437"/>
      <w:lvlText w:val=""/>
      <w:lvlJc w:val="left"/>
      <w:pPr>
        <w:ind w:left="840" w:hanging="420"/>
        <w:textAlignment w:val="baseline"/>
      </w:pPr>
      <w:rPr>
        <w:rFonts w:ascii="Wingdings" w:hAnsi="Wingdings"/>
      </w:rPr>
    </w:lvl>
    <w:lvl w:ilvl="2" w:tentative="0">
      <w:start w:val="1"/>
      <w:numFmt w:val="bullet"/>
      <w:pStyle w:val="234"/>
      <w:lvlText w:val=""/>
      <w:lvlJc w:val="left"/>
      <w:pPr>
        <w:ind w:left="1260" w:hanging="420"/>
        <w:textAlignment w:val="baseline"/>
      </w:pPr>
      <w:rPr>
        <w:rFonts w:ascii="Wingdings" w:hAnsi="Wingdings"/>
      </w:rPr>
    </w:lvl>
    <w:lvl w:ilvl="3" w:tentative="0">
      <w:start w:val="1"/>
      <w:numFmt w:val="bullet"/>
      <w:pStyle w:val="326"/>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8">
    <w:nsid w:val="7175544B"/>
    <w:multiLevelType w:val="singleLevel"/>
    <w:tmpl w:val="7175544B"/>
    <w:lvl w:ilvl="0" w:tentative="0">
      <w:start w:val="1"/>
      <w:numFmt w:val="bullet"/>
      <w:pStyle w:val="299"/>
      <w:lvlText w:val=""/>
      <w:lvlJc w:val="left"/>
      <w:pPr>
        <w:ind w:left="454" w:hanging="454"/>
        <w:textAlignment w:val="baseline"/>
      </w:pPr>
      <w:rPr>
        <w:rFonts w:ascii="Wingdings" w:hAnsi="Wingdings"/>
      </w:rPr>
    </w:lvl>
  </w:abstractNum>
  <w:abstractNum w:abstractNumId="39">
    <w:nsid w:val="73916150"/>
    <w:multiLevelType w:val="multilevel"/>
    <w:tmpl w:val="73916150"/>
    <w:lvl w:ilvl="0" w:tentative="0">
      <w:start w:val="1"/>
      <w:numFmt w:val="japaneseCounting"/>
      <w:lvlText w:val="%1、"/>
      <w:lvlJc w:val="left"/>
      <w:pPr>
        <w:ind w:left="885" w:hanging="885"/>
        <w:textAlignment w:val="baseline"/>
      </w:pPr>
    </w:lvl>
    <w:lvl w:ilvl="1" w:tentative="0">
      <w:start w:val="1"/>
      <w:numFmt w:val="decimal"/>
      <w:pStyle w:val="470"/>
      <w:lvlText w:val="%1)"/>
      <w:lvlJc w:val="left"/>
      <w:pPr>
        <w:ind w:left="840" w:hanging="420"/>
        <w:textAlignment w:val="baseline"/>
      </w:pPr>
    </w:lvl>
    <w:lvl w:ilvl="2" w:tentative="0">
      <w:start w:val="1"/>
      <w:numFmt w:val="bullet"/>
      <w:lvlText w:val=""/>
      <w:lvlJc w:val="left"/>
      <w:pPr>
        <w:ind w:left="1260" w:hanging="420"/>
        <w:textAlignment w:val="baseline"/>
      </w:pPr>
      <w:rPr>
        <w:rFonts w:ascii="Wingdings" w:hAnsi="Wingdings"/>
      </w:r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40">
    <w:nsid w:val="75797AE2"/>
    <w:multiLevelType w:val="multilevel"/>
    <w:tmpl w:val="75797AE2"/>
    <w:lvl w:ilvl="0" w:tentative="0">
      <w:start w:val="1"/>
      <w:numFmt w:val="decimal"/>
      <w:pStyle w:val="449"/>
      <w:lvlText w:val="（%1）"/>
      <w:lvlJc w:val="left"/>
      <w:pPr>
        <w:ind w:left="1134" w:hanging="680"/>
        <w:textAlignment w:val="baseline"/>
      </w:pPr>
      <w:rPr>
        <w:rFonts w:ascii="宋体" w:hAnsi="宋体" w:eastAsia="宋体"/>
        <w:color w:val="000000"/>
      </w:rPr>
    </w:lvl>
    <w:lvl w:ilvl="1" w:tentative="0">
      <w:start w:val="1"/>
      <w:numFmt w:val="lowerLetter"/>
      <w:lvlText w:val="%1)"/>
      <w:lvlJc w:val="left"/>
      <w:pPr>
        <w:ind w:left="1260" w:hanging="420"/>
        <w:textAlignment w:val="baseline"/>
      </w:pPr>
    </w:lvl>
    <w:lvl w:ilvl="2" w:tentative="0">
      <w:start w:val="1"/>
      <w:numFmt w:val="lowerRoman"/>
      <w:lvlText w:val="%1."/>
      <w:lvlJc w:val="right"/>
      <w:pPr>
        <w:ind w:left="1680" w:hanging="420"/>
        <w:textAlignment w:val="baseline"/>
      </w:pPr>
    </w:lvl>
    <w:lvl w:ilvl="3" w:tentative="0">
      <w:start w:val="1"/>
      <w:numFmt w:val="decimal"/>
      <w:lvlText w:val="%1."/>
      <w:lvlJc w:val="left"/>
      <w:pPr>
        <w:ind w:left="2100" w:hanging="420"/>
        <w:textAlignment w:val="baseline"/>
      </w:pPr>
    </w:lvl>
    <w:lvl w:ilvl="4" w:tentative="0">
      <w:start w:val="1"/>
      <w:numFmt w:val="lowerLetter"/>
      <w:lvlText w:val="%1)"/>
      <w:lvlJc w:val="left"/>
      <w:pPr>
        <w:ind w:left="2520" w:hanging="420"/>
        <w:textAlignment w:val="baseline"/>
      </w:pPr>
    </w:lvl>
    <w:lvl w:ilvl="5" w:tentative="0">
      <w:start w:val="1"/>
      <w:numFmt w:val="lowerRoman"/>
      <w:lvlText w:val="%1."/>
      <w:lvlJc w:val="right"/>
      <w:pPr>
        <w:ind w:left="2940" w:hanging="420"/>
        <w:textAlignment w:val="baseline"/>
      </w:pPr>
    </w:lvl>
    <w:lvl w:ilvl="6" w:tentative="0">
      <w:start w:val="1"/>
      <w:numFmt w:val="decimal"/>
      <w:lvlText w:val="%1."/>
      <w:lvlJc w:val="left"/>
      <w:pPr>
        <w:ind w:left="3360" w:hanging="420"/>
        <w:textAlignment w:val="baseline"/>
      </w:pPr>
    </w:lvl>
    <w:lvl w:ilvl="7" w:tentative="0">
      <w:start w:val="1"/>
      <w:numFmt w:val="lowerLetter"/>
      <w:lvlText w:val="%1)"/>
      <w:lvlJc w:val="left"/>
      <w:pPr>
        <w:ind w:left="3780" w:hanging="420"/>
        <w:textAlignment w:val="baseline"/>
      </w:pPr>
    </w:lvl>
    <w:lvl w:ilvl="8" w:tentative="0">
      <w:start w:val="1"/>
      <w:numFmt w:val="lowerRoman"/>
      <w:lvlText w:val="%1."/>
      <w:lvlJc w:val="right"/>
      <w:pPr>
        <w:ind w:left="4200" w:hanging="420"/>
        <w:textAlignment w:val="baseline"/>
      </w:pPr>
    </w:lvl>
  </w:abstractNum>
  <w:abstractNum w:abstractNumId="41">
    <w:nsid w:val="75CE2A86"/>
    <w:multiLevelType w:val="multilevel"/>
    <w:tmpl w:val="75CE2A86"/>
    <w:lvl w:ilvl="0" w:tentative="0">
      <w:start w:val="1"/>
      <w:numFmt w:val="decimal"/>
      <w:pStyle w:val="258"/>
      <w:lvlText w:val="(%1) "/>
      <w:lvlJc w:val="left"/>
      <w:pPr>
        <w:ind w:left="2211" w:hanging="510"/>
        <w:textAlignment w:val="baseline"/>
      </w:pPr>
      <w:rPr>
        <w:rFonts w:ascii="Arial" w:hAnsi="Arial" w:eastAsia="宋体"/>
        <w:b w:val="0"/>
        <w:i w:val="0"/>
        <w:caps w:val="0"/>
        <w:strike w:val="0"/>
        <w:dstrike w:val="0"/>
        <w:vanish w:val="0"/>
        <w:color w:val="000000"/>
        <w:sz w:val="21"/>
      </w:rPr>
    </w:lvl>
    <w:lvl w:ilvl="1" w:tentative="0">
      <w:start w:val="1"/>
      <w:numFmt w:val="lowerLetter"/>
      <w:lvlText w:val="%1."/>
      <w:lvlJc w:val="left"/>
      <w:pPr>
        <w:ind w:left="1440" w:hanging="360"/>
        <w:textAlignment w:val="baseline"/>
      </w:pPr>
    </w:lvl>
    <w:lvl w:ilvl="2" w:tentative="0">
      <w:start w:val="1"/>
      <w:numFmt w:val="lowerRoman"/>
      <w:lvlText w:val="%1."/>
      <w:lvlJc w:val="right"/>
      <w:pPr>
        <w:ind w:left="2160" w:hanging="180"/>
        <w:textAlignment w:val="baseline"/>
      </w:pPr>
    </w:lvl>
    <w:lvl w:ilvl="3" w:tentative="0">
      <w:start w:val="1"/>
      <w:numFmt w:val="decimal"/>
      <w:lvlText w:val="%1."/>
      <w:lvlJc w:val="left"/>
      <w:pPr>
        <w:ind w:left="2880" w:hanging="360"/>
        <w:textAlignment w:val="baseline"/>
      </w:pPr>
    </w:lvl>
    <w:lvl w:ilvl="4" w:tentative="0">
      <w:start w:val="1"/>
      <w:numFmt w:val="lowerLetter"/>
      <w:lvlText w:val="%1."/>
      <w:lvlJc w:val="left"/>
      <w:pPr>
        <w:ind w:left="3600" w:hanging="360"/>
        <w:textAlignment w:val="baseline"/>
      </w:pPr>
    </w:lvl>
    <w:lvl w:ilvl="5" w:tentative="0">
      <w:start w:val="1"/>
      <w:numFmt w:val="lowerRoman"/>
      <w:lvlText w:val="%1."/>
      <w:lvlJc w:val="right"/>
      <w:pPr>
        <w:ind w:left="4320" w:hanging="180"/>
        <w:textAlignment w:val="baseline"/>
      </w:pPr>
    </w:lvl>
    <w:lvl w:ilvl="6" w:tentative="0">
      <w:start w:val="1"/>
      <w:numFmt w:val="decimal"/>
      <w:lvlText w:val="%1."/>
      <w:lvlJc w:val="left"/>
      <w:pPr>
        <w:ind w:left="5040" w:hanging="360"/>
        <w:textAlignment w:val="baseline"/>
      </w:pPr>
    </w:lvl>
    <w:lvl w:ilvl="7" w:tentative="0">
      <w:start w:val="1"/>
      <w:numFmt w:val="lowerLetter"/>
      <w:lvlText w:val="%1."/>
      <w:lvlJc w:val="left"/>
      <w:pPr>
        <w:ind w:left="5760" w:hanging="360"/>
        <w:textAlignment w:val="baseline"/>
      </w:pPr>
    </w:lvl>
    <w:lvl w:ilvl="8" w:tentative="0">
      <w:start w:val="1"/>
      <w:numFmt w:val="lowerRoman"/>
      <w:lvlText w:val="%1."/>
      <w:lvlJc w:val="right"/>
      <w:pPr>
        <w:ind w:left="6480" w:hanging="180"/>
        <w:textAlignment w:val="baseline"/>
      </w:pPr>
    </w:lvl>
  </w:abstractNum>
  <w:abstractNum w:abstractNumId="42">
    <w:nsid w:val="78081A78"/>
    <w:multiLevelType w:val="multilevel"/>
    <w:tmpl w:val="78081A78"/>
    <w:lvl w:ilvl="0" w:tentative="0">
      <w:start w:val="1"/>
      <w:numFmt w:val="decimal"/>
      <w:lvlText w:val="%1）"/>
      <w:lvlJc w:val="left"/>
      <w:pPr>
        <w:ind w:left="840" w:hanging="360"/>
        <w:textAlignment w:val="baseline"/>
      </w:pPr>
    </w:lvl>
    <w:lvl w:ilvl="1" w:tentative="0">
      <w:start w:val="1"/>
      <w:numFmt w:val="decimal"/>
      <w:lvlText w:val="%1."/>
      <w:lvlJc w:val="left"/>
      <w:pPr>
        <w:ind w:left="1440" w:hanging="360"/>
        <w:textAlignment w:val="baseline"/>
      </w:pPr>
    </w:lvl>
    <w:lvl w:ilvl="2" w:tentative="0">
      <w:start w:val="1"/>
      <w:numFmt w:val="decimal"/>
      <w:lvlText w:val="%1."/>
      <w:lvlJc w:val="left"/>
      <w:pPr>
        <w:ind w:left="2160" w:hanging="360"/>
        <w:textAlignment w:val="baseline"/>
      </w:pPr>
    </w:lvl>
    <w:lvl w:ilvl="3" w:tentative="0">
      <w:start w:val="1"/>
      <w:numFmt w:val="decimal"/>
      <w:pStyle w:val="435"/>
      <w:lvlText w:val="%1."/>
      <w:lvlJc w:val="left"/>
      <w:pPr>
        <w:ind w:left="2160" w:hanging="420"/>
        <w:textAlignment w:val="baseline"/>
      </w:pPr>
    </w:lvl>
    <w:lvl w:ilvl="4" w:tentative="0">
      <w:start w:val="1"/>
      <w:numFmt w:val="decimal"/>
      <w:lvlText w:val="%1."/>
      <w:lvlJc w:val="left"/>
      <w:pPr>
        <w:ind w:left="3600" w:hanging="360"/>
        <w:textAlignment w:val="baseline"/>
      </w:pPr>
    </w:lvl>
    <w:lvl w:ilvl="5" w:tentative="0">
      <w:start w:val="1"/>
      <w:numFmt w:val="decimal"/>
      <w:lvlText w:val="%1."/>
      <w:lvlJc w:val="left"/>
      <w:pPr>
        <w:ind w:left="4320" w:hanging="360"/>
        <w:textAlignment w:val="baseline"/>
      </w:pPr>
    </w:lvl>
    <w:lvl w:ilvl="6" w:tentative="0">
      <w:start w:val="1"/>
      <w:numFmt w:val="decimal"/>
      <w:lvlText w:val="%1."/>
      <w:lvlJc w:val="left"/>
      <w:pPr>
        <w:ind w:left="5040" w:hanging="360"/>
        <w:textAlignment w:val="baseline"/>
      </w:pPr>
    </w:lvl>
    <w:lvl w:ilvl="7" w:tentative="0">
      <w:start w:val="1"/>
      <w:numFmt w:val="decimal"/>
      <w:lvlText w:val="%1."/>
      <w:lvlJc w:val="left"/>
      <w:pPr>
        <w:ind w:left="5760" w:hanging="360"/>
        <w:textAlignment w:val="baseline"/>
      </w:pPr>
    </w:lvl>
    <w:lvl w:ilvl="8" w:tentative="0">
      <w:start w:val="1"/>
      <w:numFmt w:val="decimal"/>
      <w:lvlText w:val="%1."/>
      <w:lvlJc w:val="left"/>
      <w:pPr>
        <w:ind w:left="6480" w:hanging="360"/>
        <w:textAlignment w:val="baseline"/>
      </w:pPr>
    </w:lvl>
  </w:abstractNum>
  <w:abstractNum w:abstractNumId="43">
    <w:nsid w:val="7C5926F0"/>
    <w:multiLevelType w:val="multilevel"/>
    <w:tmpl w:val="7C5926F0"/>
    <w:lvl w:ilvl="0" w:tentative="0">
      <w:start w:val="1"/>
      <w:numFmt w:val="bullet"/>
      <w:pStyle w:val="296"/>
      <w:lvlText w:val=""/>
      <w:lvlJc w:val="left"/>
      <w:pPr>
        <w:ind w:left="900" w:hanging="420"/>
        <w:textAlignment w:val="baseline"/>
      </w:pPr>
      <w:rPr>
        <w:rFonts w:ascii="Wingdings" w:hAnsi="Wingdings"/>
      </w:rPr>
    </w:lvl>
    <w:lvl w:ilvl="1" w:tentative="0">
      <w:start w:val="1"/>
      <w:numFmt w:val="bullet"/>
      <w:lvlText w:val=""/>
      <w:lvlJc w:val="left"/>
      <w:pPr>
        <w:ind w:left="1320" w:hanging="420"/>
        <w:textAlignment w:val="baseline"/>
      </w:pPr>
      <w:rPr>
        <w:rFonts w:ascii="Wingdings" w:hAnsi="Wingdings"/>
      </w:rPr>
    </w:lvl>
    <w:lvl w:ilvl="2" w:tentative="0">
      <w:start w:val="1"/>
      <w:numFmt w:val="bullet"/>
      <w:lvlText w:val=""/>
      <w:lvlJc w:val="left"/>
      <w:pPr>
        <w:ind w:left="1740" w:hanging="420"/>
        <w:textAlignment w:val="baseline"/>
      </w:pPr>
      <w:rPr>
        <w:rFonts w:ascii="Wingdings" w:hAnsi="Wingdings"/>
      </w:rPr>
    </w:lvl>
    <w:lvl w:ilvl="3" w:tentative="0">
      <w:start w:val="1"/>
      <w:numFmt w:val="bullet"/>
      <w:lvlText w:val=""/>
      <w:lvlJc w:val="left"/>
      <w:pPr>
        <w:ind w:left="2160" w:hanging="420"/>
        <w:textAlignment w:val="baseline"/>
      </w:pPr>
      <w:rPr>
        <w:rFonts w:ascii="Wingdings" w:hAnsi="Wingdings"/>
      </w:rPr>
    </w:lvl>
    <w:lvl w:ilvl="4" w:tentative="0">
      <w:start w:val="1"/>
      <w:numFmt w:val="bullet"/>
      <w:lvlText w:val=""/>
      <w:lvlJc w:val="left"/>
      <w:pPr>
        <w:ind w:left="2580" w:hanging="420"/>
        <w:textAlignment w:val="baseline"/>
      </w:pPr>
      <w:rPr>
        <w:rFonts w:ascii="Wingdings" w:hAnsi="Wingdings"/>
      </w:rPr>
    </w:lvl>
    <w:lvl w:ilvl="5" w:tentative="0">
      <w:start w:val="1"/>
      <w:numFmt w:val="bullet"/>
      <w:lvlText w:val=""/>
      <w:lvlJc w:val="left"/>
      <w:pPr>
        <w:ind w:left="3000" w:hanging="420"/>
        <w:textAlignment w:val="baseline"/>
      </w:pPr>
      <w:rPr>
        <w:rFonts w:ascii="Wingdings" w:hAnsi="Wingdings"/>
      </w:rPr>
    </w:lvl>
    <w:lvl w:ilvl="6" w:tentative="0">
      <w:start w:val="1"/>
      <w:numFmt w:val="bullet"/>
      <w:lvlText w:val=""/>
      <w:lvlJc w:val="left"/>
      <w:pPr>
        <w:ind w:left="3420" w:hanging="420"/>
        <w:textAlignment w:val="baseline"/>
      </w:pPr>
      <w:rPr>
        <w:rFonts w:ascii="Wingdings" w:hAnsi="Wingdings"/>
      </w:rPr>
    </w:lvl>
    <w:lvl w:ilvl="7" w:tentative="0">
      <w:start w:val="1"/>
      <w:numFmt w:val="bullet"/>
      <w:lvlText w:val=""/>
      <w:lvlJc w:val="left"/>
      <w:pPr>
        <w:ind w:left="3840" w:hanging="420"/>
        <w:textAlignment w:val="baseline"/>
      </w:pPr>
      <w:rPr>
        <w:rFonts w:ascii="Wingdings" w:hAnsi="Wingdings"/>
      </w:rPr>
    </w:lvl>
    <w:lvl w:ilvl="8" w:tentative="0">
      <w:start w:val="1"/>
      <w:numFmt w:val="bullet"/>
      <w:lvlText w:val=""/>
      <w:lvlJc w:val="left"/>
      <w:pPr>
        <w:ind w:left="4260" w:hanging="420"/>
        <w:textAlignment w:val="baseline"/>
      </w:pPr>
      <w:rPr>
        <w:rFonts w:ascii="Wingdings" w:hAnsi="Wingdings"/>
      </w:rPr>
    </w:lvl>
  </w:abstractNum>
  <w:num w:numId="1">
    <w:abstractNumId w:val="34"/>
  </w:num>
  <w:num w:numId="2">
    <w:abstractNumId w:val="24"/>
  </w:num>
  <w:num w:numId="3">
    <w:abstractNumId w:val="8"/>
  </w:num>
  <w:num w:numId="4">
    <w:abstractNumId w:val="3"/>
  </w:num>
  <w:num w:numId="5">
    <w:abstractNumId w:val="17"/>
  </w:num>
  <w:num w:numId="6">
    <w:abstractNumId w:val="23"/>
  </w:num>
  <w:num w:numId="7">
    <w:abstractNumId w:val="37"/>
  </w:num>
  <w:num w:numId="8">
    <w:abstractNumId w:val="26"/>
  </w:num>
  <w:num w:numId="9">
    <w:abstractNumId w:val="7"/>
  </w:num>
  <w:num w:numId="10">
    <w:abstractNumId w:val="30"/>
  </w:num>
  <w:num w:numId="11">
    <w:abstractNumId w:val="41"/>
  </w:num>
  <w:num w:numId="12">
    <w:abstractNumId w:val="20"/>
  </w:num>
  <w:num w:numId="13">
    <w:abstractNumId w:val="6"/>
  </w:num>
  <w:num w:numId="14">
    <w:abstractNumId w:val="4"/>
  </w:num>
  <w:num w:numId="15">
    <w:abstractNumId w:val="9"/>
  </w:num>
  <w:num w:numId="16">
    <w:abstractNumId w:val="43"/>
  </w:num>
  <w:num w:numId="17">
    <w:abstractNumId w:val="38"/>
  </w:num>
  <w:num w:numId="18">
    <w:abstractNumId w:val="35"/>
  </w:num>
  <w:num w:numId="19">
    <w:abstractNumId w:val="31"/>
  </w:num>
  <w:num w:numId="20">
    <w:abstractNumId w:val="12"/>
  </w:num>
  <w:num w:numId="21">
    <w:abstractNumId w:val="5"/>
  </w:num>
  <w:num w:numId="22">
    <w:abstractNumId w:val="15"/>
  </w:num>
  <w:num w:numId="23">
    <w:abstractNumId w:val="11"/>
  </w:num>
  <w:num w:numId="24">
    <w:abstractNumId w:val="13"/>
  </w:num>
  <w:num w:numId="25">
    <w:abstractNumId w:val="16"/>
  </w:num>
  <w:num w:numId="26">
    <w:abstractNumId w:val="27"/>
  </w:num>
  <w:num w:numId="27">
    <w:abstractNumId w:val="14"/>
  </w:num>
  <w:num w:numId="28">
    <w:abstractNumId w:val="32"/>
  </w:num>
  <w:num w:numId="29">
    <w:abstractNumId w:val="21"/>
  </w:num>
  <w:num w:numId="30">
    <w:abstractNumId w:val="25"/>
  </w:num>
  <w:num w:numId="31">
    <w:abstractNumId w:val="33"/>
  </w:num>
  <w:num w:numId="32">
    <w:abstractNumId w:val="18"/>
  </w:num>
  <w:num w:numId="33">
    <w:abstractNumId w:val="42"/>
  </w:num>
  <w:num w:numId="34">
    <w:abstractNumId w:val="40"/>
  </w:num>
  <w:num w:numId="35">
    <w:abstractNumId w:val="28"/>
  </w:num>
  <w:num w:numId="36">
    <w:abstractNumId w:val="39"/>
  </w:num>
  <w:num w:numId="37">
    <w:abstractNumId w:val="22"/>
  </w:num>
  <w:num w:numId="38">
    <w:abstractNumId w:val="2"/>
  </w:num>
  <w:num w:numId="39">
    <w:abstractNumId w:val="29"/>
  </w:num>
  <w:num w:numId="40">
    <w:abstractNumId w:val="36"/>
  </w:num>
  <w:num w:numId="41">
    <w:abstractNumId w:val="10"/>
  </w:num>
  <w:num w:numId="42">
    <w:abstractNumId w:val="19"/>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jAwYmQ3ZTZiYzZhOWIwMTgyMzg2MDg2MzZjNDgifQ=="/>
  </w:docVars>
  <w:rsids>
    <w:rsidRoot w:val="00A1442D"/>
    <w:rsid w:val="00001DAF"/>
    <w:rsid w:val="00013029"/>
    <w:rsid w:val="0002140B"/>
    <w:rsid w:val="0002561E"/>
    <w:rsid w:val="000258E5"/>
    <w:rsid w:val="00026887"/>
    <w:rsid w:val="000326A2"/>
    <w:rsid w:val="000674DA"/>
    <w:rsid w:val="000E4559"/>
    <w:rsid w:val="00125641"/>
    <w:rsid w:val="0012657F"/>
    <w:rsid w:val="00167CA1"/>
    <w:rsid w:val="00196E2E"/>
    <w:rsid w:val="001B0C80"/>
    <w:rsid w:val="001F35ED"/>
    <w:rsid w:val="0022674F"/>
    <w:rsid w:val="002702B5"/>
    <w:rsid w:val="002C15C0"/>
    <w:rsid w:val="002E5261"/>
    <w:rsid w:val="002F5258"/>
    <w:rsid w:val="00311A12"/>
    <w:rsid w:val="00311E7A"/>
    <w:rsid w:val="00315F15"/>
    <w:rsid w:val="00364591"/>
    <w:rsid w:val="0040762A"/>
    <w:rsid w:val="00435E41"/>
    <w:rsid w:val="00460683"/>
    <w:rsid w:val="00493F26"/>
    <w:rsid w:val="004C41F9"/>
    <w:rsid w:val="004F5F69"/>
    <w:rsid w:val="00543A09"/>
    <w:rsid w:val="005E16C4"/>
    <w:rsid w:val="00667556"/>
    <w:rsid w:val="00686B3F"/>
    <w:rsid w:val="00693D39"/>
    <w:rsid w:val="006A111A"/>
    <w:rsid w:val="006D317A"/>
    <w:rsid w:val="006F66E2"/>
    <w:rsid w:val="007514BB"/>
    <w:rsid w:val="00755EBE"/>
    <w:rsid w:val="00762D2C"/>
    <w:rsid w:val="00787568"/>
    <w:rsid w:val="00806723"/>
    <w:rsid w:val="008167BA"/>
    <w:rsid w:val="0082105C"/>
    <w:rsid w:val="00842B8E"/>
    <w:rsid w:val="00882069"/>
    <w:rsid w:val="008B1295"/>
    <w:rsid w:val="008B2986"/>
    <w:rsid w:val="008E1A10"/>
    <w:rsid w:val="00907673"/>
    <w:rsid w:val="0091493B"/>
    <w:rsid w:val="009A23CE"/>
    <w:rsid w:val="009B16ED"/>
    <w:rsid w:val="009B4CC5"/>
    <w:rsid w:val="009E6D90"/>
    <w:rsid w:val="009F774E"/>
    <w:rsid w:val="00A1442D"/>
    <w:rsid w:val="00A5041B"/>
    <w:rsid w:val="00A7663B"/>
    <w:rsid w:val="00AD6D43"/>
    <w:rsid w:val="00AD737F"/>
    <w:rsid w:val="00B13008"/>
    <w:rsid w:val="00B153B6"/>
    <w:rsid w:val="00B44FF2"/>
    <w:rsid w:val="00C60C4A"/>
    <w:rsid w:val="00C7007E"/>
    <w:rsid w:val="00C7612A"/>
    <w:rsid w:val="00C803EA"/>
    <w:rsid w:val="00D0740D"/>
    <w:rsid w:val="00D12702"/>
    <w:rsid w:val="00D378EF"/>
    <w:rsid w:val="00D44A65"/>
    <w:rsid w:val="00D4640C"/>
    <w:rsid w:val="00D51BA6"/>
    <w:rsid w:val="00D565B1"/>
    <w:rsid w:val="00D74C41"/>
    <w:rsid w:val="00D93B93"/>
    <w:rsid w:val="00DB3804"/>
    <w:rsid w:val="00DC268F"/>
    <w:rsid w:val="00DC767D"/>
    <w:rsid w:val="00DE127D"/>
    <w:rsid w:val="00DF129C"/>
    <w:rsid w:val="00DF2A25"/>
    <w:rsid w:val="00DF58EC"/>
    <w:rsid w:val="00E138F4"/>
    <w:rsid w:val="00E32D9D"/>
    <w:rsid w:val="00E34A8B"/>
    <w:rsid w:val="00E47ECD"/>
    <w:rsid w:val="00EC4D41"/>
    <w:rsid w:val="00EE20EF"/>
    <w:rsid w:val="00F65060"/>
    <w:rsid w:val="00F71CB3"/>
    <w:rsid w:val="00F847BF"/>
    <w:rsid w:val="00F92F7D"/>
    <w:rsid w:val="00FC574E"/>
    <w:rsid w:val="014D4677"/>
    <w:rsid w:val="0152585C"/>
    <w:rsid w:val="01552132"/>
    <w:rsid w:val="016C0F98"/>
    <w:rsid w:val="018502B5"/>
    <w:rsid w:val="019D08D7"/>
    <w:rsid w:val="01B96FE0"/>
    <w:rsid w:val="01BA662A"/>
    <w:rsid w:val="01C96963"/>
    <w:rsid w:val="01CD0B9D"/>
    <w:rsid w:val="01D847EC"/>
    <w:rsid w:val="01E4674A"/>
    <w:rsid w:val="020B4235"/>
    <w:rsid w:val="021C2BCC"/>
    <w:rsid w:val="0224078D"/>
    <w:rsid w:val="02283B1A"/>
    <w:rsid w:val="02313F99"/>
    <w:rsid w:val="02443C9F"/>
    <w:rsid w:val="025759C6"/>
    <w:rsid w:val="029C2466"/>
    <w:rsid w:val="029E759D"/>
    <w:rsid w:val="02A9260E"/>
    <w:rsid w:val="02AF0EBB"/>
    <w:rsid w:val="02BC3862"/>
    <w:rsid w:val="02DC3F04"/>
    <w:rsid w:val="02DD293B"/>
    <w:rsid w:val="02EB4148"/>
    <w:rsid w:val="030A2E95"/>
    <w:rsid w:val="030F42DA"/>
    <w:rsid w:val="03174F3D"/>
    <w:rsid w:val="033800ED"/>
    <w:rsid w:val="035C46E7"/>
    <w:rsid w:val="03842F17"/>
    <w:rsid w:val="039E740C"/>
    <w:rsid w:val="03AC651B"/>
    <w:rsid w:val="03D97F39"/>
    <w:rsid w:val="03E02187"/>
    <w:rsid w:val="042601F9"/>
    <w:rsid w:val="042A6B14"/>
    <w:rsid w:val="0442147A"/>
    <w:rsid w:val="04760589"/>
    <w:rsid w:val="049A590D"/>
    <w:rsid w:val="04E77D16"/>
    <w:rsid w:val="04F207BE"/>
    <w:rsid w:val="0532751F"/>
    <w:rsid w:val="05402104"/>
    <w:rsid w:val="05461C33"/>
    <w:rsid w:val="056564F5"/>
    <w:rsid w:val="05694752"/>
    <w:rsid w:val="05A7587F"/>
    <w:rsid w:val="05AC115A"/>
    <w:rsid w:val="05B05794"/>
    <w:rsid w:val="05B22318"/>
    <w:rsid w:val="05B3435E"/>
    <w:rsid w:val="05E90AC3"/>
    <w:rsid w:val="05EC11FD"/>
    <w:rsid w:val="06033E69"/>
    <w:rsid w:val="061D3567"/>
    <w:rsid w:val="061E65E2"/>
    <w:rsid w:val="066854A6"/>
    <w:rsid w:val="06691F53"/>
    <w:rsid w:val="06753A9C"/>
    <w:rsid w:val="06DE0937"/>
    <w:rsid w:val="071A149F"/>
    <w:rsid w:val="07200268"/>
    <w:rsid w:val="0720496A"/>
    <w:rsid w:val="07571DAC"/>
    <w:rsid w:val="07807D0A"/>
    <w:rsid w:val="07A66DF8"/>
    <w:rsid w:val="07DF5374"/>
    <w:rsid w:val="07E434E0"/>
    <w:rsid w:val="081303C8"/>
    <w:rsid w:val="0854675E"/>
    <w:rsid w:val="08650687"/>
    <w:rsid w:val="08A27DE5"/>
    <w:rsid w:val="08CE64BB"/>
    <w:rsid w:val="08D0778F"/>
    <w:rsid w:val="08F85505"/>
    <w:rsid w:val="09000221"/>
    <w:rsid w:val="09246605"/>
    <w:rsid w:val="094E3682"/>
    <w:rsid w:val="09591144"/>
    <w:rsid w:val="098522C1"/>
    <w:rsid w:val="099F4104"/>
    <w:rsid w:val="09A17E25"/>
    <w:rsid w:val="09AB4F7B"/>
    <w:rsid w:val="09AC6311"/>
    <w:rsid w:val="09C6146A"/>
    <w:rsid w:val="09D02C1E"/>
    <w:rsid w:val="0A0C04F5"/>
    <w:rsid w:val="0A0F696E"/>
    <w:rsid w:val="0A296864"/>
    <w:rsid w:val="0A512799"/>
    <w:rsid w:val="0A8078FF"/>
    <w:rsid w:val="0A84735B"/>
    <w:rsid w:val="0A9357F1"/>
    <w:rsid w:val="0AA901FF"/>
    <w:rsid w:val="0AB65AC2"/>
    <w:rsid w:val="0AB67731"/>
    <w:rsid w:val="0AE04327"/>
    <w:rsid w:val="0B2B7628"/>
    <w:rsid w:val="0B2F5E97"/>
    <w:rsid w:val="0B6C7A28"/>
    <w:rsid w:val="0B7534DD"/>
    <w:rsid w:val="0B84338B"/>
    <w:rsid w:val="0C2801DC"/>
    <w:rsid w:val="0C6038FE"/>
    <w:rsid w:val="0C815DA7"/>
    <w:rsid w:val="0C8601FB"/>
    <w:rsid w:val="0C8C46FE"/>
    <w:rsid w:val="0C931AD8"/>
    <w:rsid w:val="0D00082A"/>
    <w:rsid w:val="0D186A65"/>
    <w:rsid w:val="0D4D2BE2"/>
    <w:rsid w:val="0D5D61C7"/>
    <w:rsid w:val="0D656C52"/>
    <w:rsid w:val="0D7B27D0"/>
    <w:rsid w:val="0DA239FF"/>
    <w:rsid w:val="0DC857B1"/>
    <w:rsid w:val="0DD779A6"/>
    <w:rsid w:val="0DE27FC6"/>
    <w:rsid w:val="0DED6FC6"/>
    <w:rsid w:val="0E4920FD"/>
    <w:rsid w:val="0E6B7F85"/>
    <w:rsid w:val="0E6D0107"/>
    <w:rsid w:val="0ED71F3D"/>
    <w:rsid w:val="0EFD76DC"/>
    <w:rsid w:val="0F043E03"/>
    <w:rsid w:val="0F2D62AA"/>
    <w:rsid w:val="0F423341"/>
    <w:rsid w:val="0F4B13C7"/>
    <w:rsid w:val="0F840EBA"/>
    <w:rsid w:val="0FCE5EE4"/>
    <w:rsid w:val="0FE66F44"/>
    <w:rsid w:val="0FE87D69"/>
    <w:rsid w:val="104906FF"/>
    <w:rsid w:val="106C0060"/>
    <w:rsid w:val="108A06E0"/>
    <w:rsid w:val="109368EA"/>
    <w:rsid w:val="10A564D4"/>
    <w:rsid w:val="10AD7C6A"/>
    <w:rsid w:val="11274EE5"/>
    <w:rsid w:val="113837B7"/>
    <w:rsid w:val="116E5E5A"/>
    <w:rsid w:val="11AC06F5"/>
    <w:rsid w:val="11F00990"/>
    <w:rsid w:val="11F96FAA"/>
    <w:rsid w:val="123078F5"/>
    <w:rsid w:val="12601E40"/>
    <w:rsid w:val="12662D98"/>
    <w:rsid w:val="126A32DB"/>
    <w:rsid w:val="128B2CEE"/>
    <w:rsid w:val="12983008"/>
    <w:rsid w:val="12DF4FF8"/>
    <w:rsid w:val="132B7047"/>
    <w:rsid w:val="13357591"/>
    <w:rsid w:val="136C4E31"/>
    <w:rsid w:val="13771D04"/>
    <w:rsid w:val="13FB5E7B"/>
    <w:rsid w:val="14C065F1"/>
    <w:rsid w:val="14CB3DD9"/>
    <w:rsid w:val="14DA49C1"/>
    <w:rsid w:val="14E540D7"/>
    <w:rsid w:val="14F803C2"/>
    <w:rsid w:val="15007F25"/>
    <w:rsid w:val="15284D87"/>
    <w:rsid w:val="153670AB"/>
    <w:rsid w:val="158F3C12"/>
    <w:rsid w:val="15D74EDE"/>
    <w:rsid w:val="160A00E9"/>
    <w:rsid w:val="160A3CB0"/>
    <w:rsid w:val="161A0B74"/>
    <w:rsid w:val="162840FB"/>
    <w:rsid w:val="166A5D91"/>
    <w:rsid w:val="16B41511"/>
    <w:rsid w:val="16D17208"/>
    <w:rsid w:val="17327E75"/>
    <w:rsid w:val="175C778E"/>
    <w:rsid w:val="178D7729"/>
    <w:rsid w:val="179C568D"/>
    <w:rsid w:val="17E56F60"/>
    <w:rsid w:val="17E66653"/>
    <w:rsid w:val="17EF6710"/>
    <w:rsid w:val="17F73BCB"/>
    <w:rsid w:val="17FD0AD7"/>
    <w:rsid w:val="18356359"/>
    <w:rsid w:val="18405538"/>
    <w:rsid w:val="187A2DCC"/>
    <w:rsid w:val="189270E7"/>
    <w:rsid w:val="18B057C0"/>
    <w:rsid w:val="18B21307"/>
    <w:rsid w:val="18B46E12"/>
    <w:rsid w:val="18B723E4"/>
    <w:rsid w:val="18D54962"/>
    <w:rsid w:val="18E25464"/>
    <w:rsid w:val="18F21009"/>
    <w:rsid w:val="190756FF"/>
    <w:rsid w:val="192E3B33"/>
    <w:rsid w:val="19540841"/>
    <w:rsid w:val="19696B66"/>
    <w:rsid w:val="19727C40"/>
    <w:rsid w:val="19801395"/>
    <w:rsid w:val="19881C53"/>
    <w:rsid w:val="198D5B01"/>
    <w:rsid w:val="19CE1BFF"/>
    <w:rsid w:val="1A016664"/>
    <w:rsid w:val="1A1A5A98"/>
    <w:rsid w:val="1A471C41"/>
    <w:rsid w:val="1A5043E1"/>
    <w:rsid w:val="1A573BE4"/>
    <w:rsid w:val="1A587EBD"/>
    <w:rsid w:val="1A670100"/>
    <w:rsid w:val="1A751A9D"/>
    <w:rsid w:val="1A872550"/>
    <w:rsid w:val="1A9609E5"/>
    <w:rsid w:val="1AD270B9"/>
    <w:rsid w:val="1AE73221"/>
    <w:rsid w:val="1B140CA8"/>
    <w:rsid w:val="1B1C0EEA"/>
    <w:rsid w:val="1B2A6B2A"/>
    <w:rsid w:val="1B2A6D37"/>
    <w:rsid w:val="1B4E6676"/>
    <w:rsid w:val="1B91293C"/>
    <w:rsid w:val="1B975F21"/>
    <w:rsid w:val="1BA809D0"/>
    <w:rsid w:val="1BC03F6C"/>
    <w:rsid w:val="1BCA35F1"/>
    <w:rsid w:val="1C66296E"/>
    <w:rsid w:val="1C744F40"/>
    <w:rsid w:val="1CA01C3C"/>
    <w:rsid w:val="1CBF6A46"/>
    <w:rsid w:val="1CCD6F0A"/>
    <w:rsid w:val="1CEB6192"/>
    <w:rsid w:val="1D231152"/>
    <w:rsid w:val="1D23638E"/>
    <w:rsid w:val="1D2D1709"/>
    <w:rsid w:val="1D3A14A3"/>
    <w:rsid w:val="1D69418F"/>
    <w:rsid w:val="1D6D1618"/>
    <w:rsid w:val="1D7148E6"/>
    <w:rsid w:val="1D843A84"/>
    <w:rsid w:val="1DBE7147"/>
    <w:rsid w:val="1E217DF1"/>
    <w:rsid w:val="1E340354"/>
    <w:rsid w:val="1E413C9C"/>
    <w:rsid w:val="1E450C1E"/>
    <w:rsid w:val="1E454294"/>
    <w:rsid w:val="1E8307FC"/>
    <w:rsid w:val="1E9E4EDF"/>
    <w:rsid w:val="1EA638ED"/>
    <w:rsid w:val="1EB23472"/>
    <w:rsid w:val="1EB60159"/>
    <w:rsid w:val="1EBA5704"/>
    <w:rsid w:val="1EEB5A60"/>
    <w:rsid w:val="1F32183B"/>
    <w:rsid w:val="1F521540"/>
    <w:rsid w:val="1F5E30D4"/>
    <w:rsid w:val="1FAC1BCC"/>
    <w:rsid w:val="1FAC5655"/>
    <w:rsid w:val="1FF03FBD"/>
    <w:rsid w:val="201712AD"/>
    <w:rsid w:val="202238EC"/>
    <w:rsid w:val="20594CAA"/>
    <w:rsid w:val="20601879"/>
    <w:rsid w:val="20676A6F"/>
    <w:rsid w:val="207758FB"/>
    <w:rsid w:val="20950F67"/>
    <w:rsid w:val="209E7D28"/>
    <w:rsid w:val="20C70383"/>
    <w:rsid w:val="20EA6804"/>
    <w:rsid w:val="21346561"/>
    <w:rsid w:val="21886D83"/>
    <w:rsid w:val="219E6AFD"/>
    <w:rsid w:val="21B173EA"/>
    <w:rsid w:val="21C70B8D"/>
    <w:rsid w:val="21CB0699"/>
    <w:rsid w:val="21DF5C07"/>
    <w:rsid w:val="220E5DFF"/>
    <w:rsid w:val="22287087"/>
    <w:rsid w:val="2233335D"/>
    <w:rsid w:val="22501956"/>
    <w:rsid w:val="226D462F"/>
    <w:rsid w:val="226E04D1"/>
    <w:rsid w:val="22B64410"/>
    <w:rsid w:val="23276020"/>
    <w:rsid w:val="233E6D97"/>
    <w:rsid w:val="23484C64"/>
    <w:rsid w:val="23594403"/>
    <w:rsid w:val="23733C46"/>
    <w:rsid w:val="23851991"/>
    <w:rsid w:val="23913991"/>
    <w:rsid w:val="23B1063E"/>
    <w:rsid w:val="242C6F5B"/>
    <w:rsid w:val="24450238"/>
    <w:rsid w:val="246008A4"/>
    <w:rsid w:val="248E42DA"/>
    <w:rsid w:val="249332FD"/>
    <w:rsid w:val="24A37292"/>
    <w:rsid w:val="24A8751D"/>
    <w:rsid w:val="24B775DA"/>
    <w:rsid w:val="24BF0B91"/>
    <w:rsid w:val="251565A5"/>
    <w:rsid w:val="253B0774"/>
    <w:rsid w:val="256E4A38"/>
    <w:rsid w:val="256F79A3"/>
    <w:rsid w:val="257A7A7D"/>
    <w:rsid w:val="259A5E5E"/>
    <w:rsid w:val="25A53036"/>
    <w:rsid w:val="25D178D2"/>
    <w:rsid w:val="25D36D92"/>
    <w:rsid w:val="25D848F2"/>
    <w:rsid w:val="25EE2C56"/>
    <w:rsid w:val="260E284F"/>
    <w:rsid w:val="26120BEF"/>
    <w:rsid w:val="26144D97"/>
    <w:rsid w:val="26564561"/>
    <w:rsid w:val="266D2F89"/>
    <w:rsid w:val="267E6EFD"/>
    <w:rsid w:val="26B46EB0"/>
    <w:rsid w:val="26C57D70"/>
    <w:rsid w:val="26CB4C80"/>
    <w:rsid w:val="26EB5EDF"/>
    <w:rsid w:val="27194BAE"/>
    <w:rsid w:val="271D4D8D"/>
    <w:rsid w:val="27750300"/>
    <w:rsid w:val="27A73C64"/>
    <w:rsid w:val="27AC1848"/>
    <w:rsid w:val="27B3785A"/>
    <w:rsid w:val="27BE6E79"/>
    <w:rsid w:val="27E62CA7"/>
    <w:rsid w:val="27EE1E60"/>
    <w:rsid w:val="27F64C78"/>
    <w:rsid w:val="28007E03"/>
    <w:rsid w:val="28164F13"/>
    <w:rsid w:val="284D302B"/>
    <w:rsid w:val="2862270E"/>
    <w:rsid w:val="28731A84"/>
    <w:rsid w:val="28A61B74"/>
    <w:rsid w:val="28AC2D23"/>
    <w:rsid w:val="28DE25F3"/>
    <w:rsid w:val="290A6F10"/>
    <w:rsid w:val="292F2B3A"/>
    <w:rsid w:val="29827CCC"/>
    <w:rsid w:val="299C1586"/>
    <w:rsid w:val="29C426DC"/>
    <w:rsid w:val="29C83AEF"/>
    <w:rsid w:val="29CD0CF0"/>
    <w:rsid w:val="29E5623B"/>
    <w:rsid w:val="29E60C4D"/>
    <w:rsid w:val="29EB7568"/>
    <w:rsid w:val="2A2C6372"/>
    <w:rsid w:val="2A3A604B"/>
    <w:rsid w:val="2A3E1558"/>
    <w:rsid w:val="2A4A3E2A"/>
    <w:rsid w:val="2A6311DA"/>
    <w:rsid w:val="2A803585"/>
    <w:rsid w:val="2A9E443E"/>
    <w:rsid w:val="2AB02043"/>
    <w:rsid w:val="2AD817DA"/>
    <w:rsid w:val="2B1C1CCF"/>
    <w:rsid w:val="2B1C7264"/>
    <w:rsid w:val="2B265D0B"/>
    <w:rsid w:val="2B2C517A"/>
    <w:rsid w:val="2B541781"/>
    <w:rsid w:val="2B5E600E"/>
    <w:rsid w:val="2B5F2624"/>
    <w:rsid w:val="2B914A47"/>
    <w:rsid w:val="2BAA6011"/>
    <w:rsid w:val="2BB4561F"/>
    <w:rsid w:val="2C16041E"/>
    <w:rsid w:val="2C42755D"/>
    <w:rsid w:val="2C491D5B"/>
    <w:rsid w:val="2C7F577D"/>
    <w:rsid w:val="2C9A7CC8"/>
    <w:rsid w:val="2C9C067B"/>
    <w:rsid w:val="2CB05936"/>
    <w:rsid w:val="2CB5119F"/>
    <w:rsid w:val="2CB52E9B"/>
    <w:rsid w:val="2D095FD8"/>
    <w:rsid w:val="2D422177"/>
    <w:rsid w:val="2D4769C1"/>
    <w:rsid w:val="2D927599"/>
    <w:rsid w:val="2DBA372D"/>
    <w:rsid w:val="2DDC591F"/>
    <w:rsid w:val="2E1F2F13"/>
    <w:rsid w:val="2E282B38"/>
    <w:rsid w:val="2E5234A6"/>
    <w:rsid w:val="2E670DDA"/>
    <w:rsid w:val="2E6A7D67"/>
    <w:rsid w:val="2E755D2B"/>
    <w:rsid w:val="2E7B3EE7"/>
    <w:rsid w:val="2E8566CC"/>
    <w:rsid w:val="2ECE282C"/>
    <w:rsid w:val="2F0B5447"/>
    <w:rsid w:val="2F0E56BC"/>
    <w:rsid w:val="2F5E7195"/>
    <w:rsid w:val="2F68074A"/>
    <w:rsid w:val="2F7A1C0A"/>
    <w:rsid w:val="2F9366B8"/>
    <w:rsid w:val="2FBD7579"/>
    <w:rsid w:val="2FC040E2"/>
    <w:rsid w:val="2FEE280E"/>
    <w:rsid w:val="30195B1C"/>
    <w:rsid w:val="30445F8C"/>
    <w:rsid w:val="305D4D82"/>
    <w:rsid w:val="306250A8"/>
    <w:rsid w:val="306251D2"/>
    <w:rsid w:val="307526F8"/>
    <w:rsid w:val="30AE7BC6"/>
    <w:rsid w:val="30C16364"/>
    <w:rsid w:val="30D342E9"/>
    <w:rsid w:val="30E920C8"/>
    <w:rsid w:val="30ED53AB"/>
    <w:rsid w:val="311573E8"/>
    <w:rsid w:val="31260C19"/>
    <w:rsid w:val="31280191"/>
    <w:rsid w:val="31710463"/>
    <w:rsid w:val="31751D27"/>
    <w:rsid w:val="31764CD5"/>
    <w:rsid w:val="31A95881"/>
    <w:rsid w:val="31E10C7C"/>
    <w:rsid w:val="31FA1560"/>
    <w:rsid w:val="323439F6"/>
    <w:rsid w:val="327D563D"/>
    <w:rsid w:val="32AB7DED"/>
    <w:rsid w:val="32F64A1D"/>
    <w:rsid w:val="33164AC7"/>
    <w:rsid w:val="33471B7C"/>
    <w:rsid w:val="3351792C"/>
    <w:rsid w:val="335B65A0"/>
    <w:rsid w:val="33C20A0A"/>
    <w:rsid w:val="341F1820"/>
    <w:rsid w:val="343574CF"/>
    <w:rsid w:val="34422A8F"/>
    <w:rsid w:val="34595D98"/>
    <w:rsid w:val="3493525B"/>
    <w:rsid w:val="34E66FE0"/>
    <w:rsid w:val="353410A4"/>
    <w:rsid w:val="354B2FA9"/>
    <w:rsid w:val="35814B7A"/>
    <w:rsid w:val="35B935BA"/>
    <w:rsid w:val="35CA3A5F"/>
    <w:rsid w:val="35D96B59"/>
    <w:rsid w:val="36157BC5"/>
    <w:rsid w:val="36242CEE"/>
    <w:rsid w:val="36962A57"/>
    <w:rsid w:val="36AC3612"/>
    <w:rsid w:val="36C6699B"/>
    <w:rsid w:val="36D8249B"/>
    <w:rsid w:val="36E813DF"/>
    <w:rsid w:val="370A53DF"/>
    <w:rsid w:val="371964C5"/>
    <w:rsid w:val="377A0C8F"/>
    <w:rsid w:val="37826121"/>
    <w:rsid w:val="379E5CDA"/>
    <w:rsid w:val="379F6CD3"/>
    <w:rsid w:val="37CF0DFB"/>
    <w:rsid w:val="38120768"/>
    <w:rsid w:val="38355931"/>
    <w:rsid w:val="38376D96"/>
    <w:rsid w:val="383F5F6D"/>
    <w:rsid w:val="3851543E"/>
    <w:rsid w:val="38685317"/>
    <w:rsid w:val="388A1731"/>
    <w:rsid w:val="388D754E"/>
    <w:rsid w:val="38EA5F24"/>
    <w:rsid w:val="390523BB"/>
    <w:rsid w:val="393B0C7E"/>
    <w:rsid w:val="39461AFC"/>
    <w:rsid w:val="39476C1F"/>
    <w:rsid w:val="394A0025"/>
    <w:rsid w:val="394F3EB2"/>
    <w:rsid w:val="3951047F"/>
    <w:rsid w:val="398C5151"/>
    <w:rsid w:val="39AE31FE"/>
    <w:rsid w:val="39F96CA1"/>
    <w:rsid w:val="3A255BB6"/>
    <w:rsid w:val="3A2A4F7A"/>
    <w:rsid w:val="3A335758"/>
    <w:rsid w:val="3A471E72"/>
    <w:rsid w:val="3A631614"/>
    <w:rsid w:val="3A72247D"/>
    <w:rsid w:val="3A7A261F"/>
    <w:rsid w:val="3A816B64"/>
    <w:rsid w:val="3A8B18D8"/>
    <w:rsid w:val="3A9C2DCB"/>
    <w:rsid w:val="3AAD7959"/>
    <w:rsid w:val="3AC257B0"/>
    <w:rsid w:val="3ACB2383"/>
    <w:rsid w:val="3AD46DA6"/>
    <w:rsid w:val="3AEB116C"/>
    <w:rsid w:val="3AFA2581"/>
    <w:rsid w:val="3AFF6407"/>
    <w:rsid w:val="3B24025B"/>
    <w:rsid w:val="3B2A01D2"/>
    <w:rsid w:val="3B7A14AE"/>
    <w:rsid w:val="3B9C1C94"/>
    <w:rsid w:val="3BA2114A"/>
    <w:rsid w:val="3BAD4A61"/>
    <w:rsid w:val="3BB436F8"/>
    <w:rsid w:val="3BFC4C47"/>
    <w:rsid w:val="3C19680B"/>
    <w:rsid w:val="3C3976F6"/>
    <w:rsid w:val="3C550384"/>
    <w:rsid w:val="3C630C75"/>
    <w:rsid w:val="3C6F0C1D"/>
    <w:rsid w:val="3C8212AC"/>
    <w:rsid w:val="3CB90C5D"/>
    <w:rsid w:val="3CC96D02"/>
    <w:rsid w:val="3CD236A7"/>
    <w:rsid w:val="3D2024AB"/>
    <w:rsid w:val="3D26313A"/>
    <w:rsid w:val="3D5B1DCC"/>
    <w:rsid w:val="3D6071D7"/>
    <w:rsid w:val="3D623045"/>
    <w:rsid w:val="3D9F17DB"/>
    <w:rsid w:val="3E28343B"/>
    <w:rsid w:val="3E2F6F09"/>
    <w:rsid w:val="3E507678"/>
    <w:rsid w:val="3E5C533D"/>
    <w:rsid w:val="3E5E5604"/>
    <w:rsid w:val="3E7D6A9D"/>
    <w:rsid w:val="3E856EEE"/>
    <w:rsid w:val="3EA40F42"/>
    <w:rsid w:val="3F32079F"/>
    <w:rsid w:val="3F452AF0"/>
    <w:rsid w:val="3FA4790B"/>
    <w:rsid w:val="3FAD201C"/>
    <w:rsid w:val="3FD63AA8"/>
    <w:rsid w:val="3FD6525C"/>
    <w:rsid w:val="3FE52636"/>
    <w:rsid w:val="3FEB72E2"/>
    <w:rsid w:val="3FF27B01"/>
    <w:rsid w:val="402B695D"/>
    <w:rsid w:val="40324084"/>
    <w:rsid w:val="40AC3037"/>
    <w:rsid w:val="40B91801"/>
    <w:rsid w:val="40D1225F"/>
    <w:rsid w:val="41050F35"/>
    <w:rsid w:val="418A09F4"/>
    <w:rsid w:val="41A027EA"/>
    <w:rsid w:val="41D136FD"/>
    <w:rsid w:val="41DD28D2"/>
    <w:rsid w:val="42414D0A"/>
    <w:rsid w:val="42485D35"/>
    <w:rsid w:val="425F309C"/>
    <w:rsid w:val="428671F1"/>
    <w:rsid w:val="42D07A7A"/>
    <w:rsid w:val="42D731A1"/>
    <w:rsid w:val="42EE6B1C"/>
    <w:rsid w:val="42FE1652"/>
    <w:rsid w:val="430B71F7"/>
    <w:rsid w:val="43192030"/>
    <w:rsid w:val="43396F62"/>
    <w:rsid w:val="435C1F1C"/>
    <w:rsid w:val="43A044FF"/>
    <w:rsid w:val="43A6537D"/>
    <w:rsid w:val="43A86F10"/>
    <w:rsid w:val="441D6043"/>
    <w:rsid w:val="44281237"/>
    <w:rsid w:val="442E5947"/>
    <w:rsid w:val="443A57F8"/>
    <w:rsid w:val="444529B0"/>
    <w:rsid w:val="44476729"/>
    <w:rsid w:val="449017FA"/>
    <w:rsid w:val="44A466D4"/>
    <w:rsid w:val="44D77495"/>
    <w:rsid w:val="44D85D72"/>
    <w:rsid w:val="44DF1057"/>
    <w:rsid w:val="44E95960"/>
    <w:rsid w:val="45A172B0"/>
    <w:rsid w:val="45B47DEE"/>
    <w:rsid w:val="45BF6D89"/>
    <w:rsid w:val="45C1579A"/>
    <w:rsid w:val="45CE4149"/>
    <w:rsid w:val="45EB652F"/>
    <w:rsid w:val="45F507E4"/>
    <w:rsid w:val="462A44A6"/>
    <w:rsid w:val="462F27AD"/>
    <w:rsid w:val="464F0A03"/>
    <w:rsid w:val="46817C8E"/>
    <w:rsid w:val="46F14BA9"/>
    <w:rsid w:val="471D037A"/>
    <w:rsid w:val="47866445"/>
    <w:rsid w:val="479B74B7"/>
    <w:rsid w:val="47A85730"/>
    <w:rsid w:val="47FE7A46"/>
    <w:rsid w:val="48024D9A"/>
    <w:rsid w:val="4843587B"/>
    <w:rsid w:val="48545374"/>
    <w:rsid w:val="48661D90"/>
    <w:rsid w:val="487608D1"/>
    <w:rsid w:val="48777412"/>
    <w:rsid w:val="487D52EF"/>
    <w:rsid w:val="489A1ED0"/>
    <w:rsid w:val="48AA66A8"/>
    <w:rsid w:val="48BD7412"/>
    <w:rsid w:val="48D15FDB"/>
    <w:rsid w:val="490F1825"/>
    <w:rsid w:val="49331971"/>
    <w:rsid w:val="49C8377C"/>
    <w:rsid w:val="49F77B4D"/>
    <w:rsid w:val="4A050A24"/>
    <w:rsid w:val="4A0C6CD6"/>
    <w:rsid w:val="4A222984"/>
    <w:rsid w:val="4A235403"/>
    <w:rsid w:val="4A3241B2"/>
    <w:rsid w:val="4A864534"/>
    <w:rsid w:val="4ABD24B3"/>
    <w:rsid w:val="4B1F240A"/>
    <w:rsid w:val="4B230A05"/>
    <w:rsid w:val="4B2C6DB9"/>
    <w:rsid w:val="4B412124"/>
    <w:rsid w:val="4B477ECC"/>
    <w:rsid w:val="4B5C4460"/>
    <w:rsid w:val="4C0715ED"/>
    <w:rsid w:val="4C0F2222"/>
    <w:rsid w:val="4C0F3FD0"/>
    <w:rsid w:val="4C720CFA"/>
    <w:rsid w:val="4C781565"/>
    <w:rsid w:val="4CAA6A9E"/>
    <w:rsid w:val="4CEB704E"/>
    <w:rsid w:val="4CF43D52"/>
    <w:rsid w:val="4CFA53FA"/>
    <w:rsid w:val="4D1C3ADD"/>
    <w:rsid w:val="4D433E66"/>
    <w:rsid w:val="4D567D3B"/>
    <w:rsid w:val="4D5A405F"/>
    <w:rsid w:val="4D9C18FC"/>
    <w:rsid w:val="4DA1374B"/>
    <w:rsid w:val="4DAE135B"/>
    <w:rsid w:val="4DEC3685"/>
    <w:rsid w:val="4DFA2A5E"/>
    <w:rsid w:val="4E0A024E"/>
    <w:rsid w:val="4E730D6B"/>
    <w:rsid w:val="4E751A58"/>
    <w:rsid w:val="4E7C3473"/>
    <w:rsid w:val="4EB86FFC"/>
    <w:rsid w:val="4ECA2509"/>
    <w:rsid w:val="4ED10C4E"/>
    <w:rsid w:val="4EFA7852"/>
    <w:rsid w:val="4F3D435B"/>
    <w:rsid w:val="4F3F27FD"/>
    <w:rsid w:val="4F5C7E93"/>
    <w:rsid w:val="4F7250AD"/>
    <w:rsid w:val="4F7D5AD7"/>
    <w:rsid w:val="4FAD3B0F"/>
    <w:rsid w:val="4FDF05D0"/>
    <w:rsid w:val="4FE42D89"/>
    <w:rsid w:val="50027426"/>
    <w:rsid w:val="501627A2"/>
    <w:rsid w:val="503847BD"/>
    <w:rsid w:val="506A0522"/>
    <w:rsid w:val="50AB003F"/>
    <w:rsid w:val="50F26B3E"/>
    <w:rsid w:val="512D6CA6"/>
    <w:rsid w:val="515B65A1"/>
    <w:rsid w:val="517449E8"/>
    <w:rsid w:val="519E1D32"/>
    <w:rsid w:val="51A90A23"/>
    <w:rsid w:val="51CF6C6A"/>
    <w:rsid w:val="521A1920"/>
    <w:rsid w:val="521F194E"/>
    <w:rsid w:val="52920B25"/>
    <w:rsid w:val="52BC4786"/>
    <w:rsid w:val="53022E73"/>
    <w:rsid w:val="53585B1F"/>
    <w:rsid w:val="536B0032"/>
    <w:rsid w:val="537A4340"/>
    <w:rsid w:val="53B52FF8"/>
    <w:rsid w:val="540F6B94"/>
    <w:rsid w:val="546A5834"/>
    <w:rsid w:val="5488491F"/>
    <w:rsid w:val="549B4D55"/>
    <w:rsid w:val="54BD3713"/>
    <w:rsid w:val="54D0514D"/>
    <w:rsid w:val="54EB1352"/>
    <w:rsid w:val="551120EB"/>
    <w:rsid w:val="551264BA"/>
    <w:rsid w:val="552117E0"/>
    <w:rsid w:val="55357E23"/>
    <w:rsid w:val="553E5C82"/>
    <w:rsid w:val="55441C5B"/>
    <w:rsid w:val="55502273"/>
    <w:rsid w:val="55797088"/>
    <w:rsid w:val="55972129"/>
    <w:rsid w:val="55A34A3E"/>
    <w:rsid w:val="55A9525B"/>
    <w:rsid w:val="55B86B66"/>
    <w:rsid w:val="55E247FE"/>
    <w:rsid w:val="56F0350D"/>
    <w:rsid w:val="57812D26"/>
    <w:rsid w:val="578B676B"/>
    <w:rsid w:val="578E1E2C"/>
    <w:rsid w:val="578F0C83"/>
    <w:rsid w:val="579D7F42"/>
    <w:rsid w:val="57C86D7A"/>
    <w:rsid w:val="57F4051E"/>
    <w:rsid w:val="57FA288C"/>
    <w:rsid w:val="584A6390"/>
    <w:rsid w:val="585039A6"/>
    <w:rsid w:val="5872576D"/>
    <w:rsid w:val="58D539D5"/>
    <w:rsid w:val="58D85426"/>
    <w:rsid w:val="58F77BC7"/>
    <w:rsid w:val="58FC5710"/>
    <w:rsid w:val="590B6C2F"/>
    <w:rsid w:val="591C5437"/>
    <w:rsid w:val="59254E75"/>
    <w:rsid w:val="592E180D"/>
    <w:rsid w:val="593C6D61"/>
    <w:rsid w:val="59456EB3"/>
    <w:rsid w:val="59693FEE"/>
    <w:rsid w:val="59857151"/>
    <w:rsid w:val="59937FC9"/>
    <w:rsid w:val="59996164"/>
    <w:rsid w:val="59A4342A"/>
    <w:rsid w:val="59F84F7D"/>
    <w:rsid w:val="59FE4615"/>
    <w:rsid w:val="5A17504F"/>
    <w:rsid w:val="5A1B426C"/>
    <w:rsid w:val="5A1C64ED"/>
    <w:rsid w:val="5A2C3F9F"/>
    <w:rsid w:val="5A5A1942"/>
    <w:rsid w:val="5A6F4A4E"/>
    <w:rsid w:val="5A7724B6"/>
    <w:rsid w:val="5AB50976"/>
    <w:rsid w:val="5ADF37FA"/>
    <w:rsid w:val="5B2D6904"/>
    <w:rsid w:val="5B375F73"/>
    <w:rsid w:val="5B973D48"/>
    <w:rsid w:val="5BA0541B"/>
    <w:rsid w:val="5C284A34"/>
    <w:rsid w:val="5C443B34"/>
    <w:rsid w:val="5C545A50"/>
    <w:rsid w:val="5C563F9A"/>
    <w:rsid w:val="5C704A97"/>
    <w:rsid w:val="5C807EE1"/>
    <w:rsid w:val="5CB251A6"/>
    <w:rsid w:val="5CB32913"/>
    <w:rsid w:val="5CC077DF"/>
    <w:rsid w:val="5CCA2A8F"/>
    <w:rsid w:val="5CD60DD0"/>
    <w:rsid w:val="5CF000D6"/>
    <w:rsid w:val="5D257216"/>
    <w:rsid w:val="5D32630C"/>
    <w:rsid w:val="5D7511E2"/>
    <w:rsid w:val="5D844044"/>
    <w:rsid w:val="5DD52A59"/>
    <w:rsid w:val="5DDB0CE3"/>
    <w:rsid w:val="5DE80EB8"/>
    <w:rsid w:val="5DEA7F80"/>
    <w:rsid w:val="5DFB702C"/>
    <w:rsid w:val="5E0136F8"/>
    <w:rsid w:val="5E137FDB"/>
    <w:rsid w:val="5E4A553F"/>
    <w:rsid w:val="5E4C07DC"/>
    <w:rsid w:val="5E800339"/>
    <w:rsid w:val="5E840B85"/>
    <w:rsid w:val="5EB97DCB"/>
    <w:rsid w:val="5EC724E8"/>
    <w:rsid w:val="5EF968CA"/>
    <w:rsid w:val="5F1F61E7"/>
    <w:rsid w:val="5F560B78"/>
    <w:rsid w:val="5F56499A"/>
    <w:rsid w:val="5F805584"/>
    <w:rsid w:val="5F8605F5"/>
    <w:rsid w:val="5FB81908"/>
    <w:rsid w:val="5FC24B5A"/>
    <w:rsid w:val="5FDB44E6"/>
    <w:rsid w:val="5FE07D05"/>
    <w:rsid w:val="60044C25"/>
    <w:rsid w:val="6008725C"/>
    <w:rsid w:val="602045A6"/>
    <w:rsid w:val="602611A5"/>
    <w:rsid w:val="60404FD9"/>
    <w:rsid w:val="604460B2"/>
    <w:rsid w:val="604E731C"/>
    <w:rsid w:val="60715F15"/>
    <w:rsid w:val="608203EE"/>
    <w:rsid w:val="6085266D"/>
    <w:rsid w:val="60E23609"/>
    <w:rsid w:val="60E76E71"/>
    <w:rsid w:val="61234DA0"/>
    <w:rsid w:val="6129097A"/>
    <w:rsid w:val="6155177A"/>
    <w:rsid w:val="61717698"/>
    <w:rsid w:val="617574ED"/>
    <w:rsid w:val="6177242D"/>
    <w:rsid w:val="61B52ACC"/>
    <w:rsid w:val="61C04091"/>
    <w:rsid w:val="61E929F7"/>
    <w:rsid w:val="620C7634"/>
    <w:rsid w:val="6215334F"/>
    <w:rsid w:val="624178C6"/>
    <w:rsid w:val="627211DC"/>
    <w:rsid w:val="627B1E21"/>
    <w:rsid w:val="62845BFD"/>
    <w:rsid w:val="62942464"/>
    <w:rsid w:val="62B25920"/>
    <w:rsid w:val="62B72720"/>
    <w:rsid w:val="62C70D09"/>
    <w:rsid w:val="635625B6"/>
    <w:rsid w:val="63953F00"/>
    <w:rsid w:val="63990B05"/>
    <w:rsid w:val="63EF49BB"/>
    <w:rsid w:val="6423357F"/>
    <w:rsid w:val="645E1718"/>
    <w:rsid w:val="649814A4"/>
    <w:rsid w:val="64A40750"/>
    <w:rsid w:val="65055B18"/>
    <w:rsid w:val="65137CF1"/>
    <w:rsid w:val="651534D5"/>
    <w:rsid w:val="655232BF"/>
    <w:rsid w:val="65AC2EC4"/>
    <w:rsid w:val="65C43737"/>
    <w:rsid w:val="65D1419A"/>
    <w:rsid w:val="65E56299"/>
    <w:rsid w:val="660C496A"/>
    <w:rsid w:val="666F3B91"/>
    <w:rsid w:val="66816696"/>
    <w:rsid w:val="6692162D"/>
    <w:rsid w:val="66A1095B"/>
    <w:rsid w:val="66B42C0A"/>
    <w:rsid w:val="66EA7C90"/>
    <w:rsid w:val="671A52C8"/>
    <w:rsid w:val="671F6395"/>
    <w:rsid w:val="6747274A"/>
    <w:rsid w:val="67902FCD"/>
    <w:rsid w:val="67AD4DDC"/>
    <w:rsid w:val="681C56E8"/>
    <w:rsid w:val="681E4A72"/>
    <w:rsid w:val="682D23A0"/>
    <w:rsid w:val="683F57E5"/>
    <w:rsid w:val="68803B44"/>
    <w:rsid w:val="68892590"/>
    <w:rsid w:val="68A85FE2"/>
    <w:rsid w:val="68AF64C7"/>
    <w:rsid w:val="68BF33A8"/>
    <w:rsid w:val="68C9450A"/>
    <w:rsid w:val="68D73C6F"/>
    <w:rsid w:val="68EF1DC8"/>
    <w:rsid w:val="69083E29"/>
    <w:rsid w:val="690E482A"/>
    <w:rsid w:val="69385AEB"/>
    <w:rsid w:val="699658D9"/>
    <w:rsid w:val="69AF281B"/>
    <w:rsid w:val="69EC138B"/>
    <w:rsid w:val="69FD788E"/>
    <w:rsid w:val="6A562B93"/>
    <w:rsid w:val="6A576053"/>
    <w:rsid w:val="6A5A6DAB"/>
    <w:rsid w:val="6A704CE3"/>
    <w:rsid w:val="6ABF7954"/>
    <w:rsid w:val="6AF61BBA"/>
    <w:rsid w:val="6B060A87"/>
    <w:rsid w:val="6B64581F"/>
    <w:rsid w:val="6B6D4822"/>
    <w:rsid w:val="6B89266B"/>
    <w:rsid w:val="6B9325BB"/>
    <w:rsid w:val="6BEC2FC0"/>
    <w:rsid w:val="6BFB44C3"/>
    <w:rsid w:val="6C0B7B27"/>
    <w:rsid w:val="6C1A6C47"/>
    <w:rsid w:val="6C326773"/>
    <w:rsid w:val="6C346917"/>
    <w:rsid w:val="6C6763C3"/>
    <w:rsid w:val="6C9716C2"/>
    <w:rsid w:val="6CA16A6E"/>
    <w:rsid w:val="6CA86491"/>
    <w:rsid w:val="6CB207D4"/>
    <w:rsid w:val="6CBE193D"/>
    <w:rsid w:val="6CFA11E3"/>
    <w:rsid w:val="6D07102F"/>
    <w:rsid w:val="6D304DB1"/>
    <w:rsid w:val="6D806928"/>
    <w:rsid w:val="6E3E67F4"/>
    <w:rsid w:val="6E4023A5"/>
    <w:rsid w:val="6E624A99"/>
    <w:rsid w:val="6E7A5955"/>
    <w:rsid w:val="6F0D0D1C"/>
    <w:rsid w:val="6F523F4E"/>
    <w:rsid w:val="6F881522"/>
    <w:rsid w:val="6F933F14"/>
    <w:rsid w:val="6FB27085"/>
    <w:rsid w:val="6FD82557"/>
    <w:rsid w:val="6FE04681"/>
    <w:rsid w:val="70172157"/>
    <w:rsid w:val="703B453E"/>
    <w:rsid w:val="703D6EAE"/>
    <w:rsid w:val="706651D1"/>
    <w:rsid w:val="706978A3"/>
    <w:rsid w:val="70715D4C"/>
    <w:rsid w:val="7085106F"/>
    <w:rsid w:val="70AB7837"/>
    <w:rsid w:val="70F31DA5"/>
    <w:rsid w:val="71063472"/>
    <w:rsid w:val="711009F0"/>
    <w:rsid w:val="719544C5"/>
    <w:rsid w:val="72245569"/>
    <w:rsid w:val="72A2709C"/>
    <w:rsid w:val="72A945B8"/>
    <w:rsid w:val="72AC4A8B"/>
    <w:rsid w:val="72E7250F"/>
    <w:rsid w:val="73133FE3"/>
    <w:rsid w:val="734175FF"/>
    <w:rsid w:val="7379521F"/>
    <w:rsid w:val="73AE6B79"/>
    <w:rsid w:val="73BC01A8"/>
    <w:rsid w:val="740B542E"/>
    <w:rsid w:val="74A136BF"/>
    <w:rsid w:val="74C635F2"/>
    <w:rsid w:val="74D44721"/>
    <w:rsid w:val="74FF6F3D"/>
    <w:rsid w:val="75B12649"/>
    <w:rsid w:val="75D51537"/>
    <w:rsid w:val="75DC697D"/>
    <w:rsid w:val="75E1669E"/>
    <w:rsid w:val="760D06CC"/>
    <w:rsid w:val="762533E5"/>
    <w:rsid w:val="763428B8"/>
    <w:rsid w:val="76686111"/>
    <w:rsid w:val="76844FC0"/>
    <w:rsid w:val="76945204"/>
    <w:rsid w:val="76C4494D"/>
    <w:rsid w:val="76CB161D"/>
    <w:rsid w:val="774751F5"/>
    <w:rsid w:val="77985E5E"/>
    <w:rsid w:val="77AA05AA"/>
    <w:rsid w:val="77B40A15"/>
    <w:rsid w:val="77B84855"/>
    <w:rsid w:val="77F625A9"/>
    <w:rsid w:val="77FE61E1"/>
    <w:rsid w:val="782D4F20"/>
    <w:rsid w:val="78B31676"/>
    <w:rsid w:val="78B332DE"/>
    <w:rsid w:val="7903660B"/>
    <w:rsid w:val="790E3812"/>
    <w:rsid w:val="791345C3"/>
    <w:rsid w:val="793A1DDD"/>
    <w:rsid w:val="79584959"/>
    <w:rsid w:val="7977289F"/>
    <w:rsid w:val="79805A5A"/>
    <w:rsid w:val="799564AC"/>
    <w:rsid w:val="79A14E9E"/>
    <w:rsid w:val="79AD4B91"/>
    <w:rsid w:val="79E30DA3"/>
    <w:rsid w:val="7A2B12FD"/>
    <w:rsid w:val="7A706C4C"/>
    <w:rsid w:val="7AC53552"/>
    <w:rsid w:val="7ACC7584"/>
    <w:rsid w:val="7ADF0C7D"/>
    <w:rsid w:val="7B2C411D"/>
    <w:rsid w:val="7B49113F"/>
    <w:rsid w:val="7B5F0204"/>
    <w:rsid w:val="7B5F52A4"/>
    <w:rsid w:val="7B66200D"/>
    <w:rsid w:val="7B9A0205"/>
    <w:rsid w:val="7BCB6540"/>
    <w:rsid w:val="7BFD3FCE"/>
    <w:rsid w:val="7C0950DE"/>
    <w:rsid w:val="7C0E6296"/>
    <w:rsid w:val="7C2B5943"/>
    <w:rsid w:val="7C395D9B"/>
    <w:rsid w:val="7C5B2181"/>
    <w:rsid w:val="7CB02339"/>
    <w:rsid w:val="7CCD2078"/>
    <w:rsid w:val="7CFB2575"/>
    <w:rsid w:val="7D113399"/>
    <w:rsid w:val="7D227CC6"/>
    <w:rsid w:val="7D2F50C7"/>
    <w:rsid w:val="7D357BEC"/>
    <w:rsid w:val="7D42659E"/>
    <w:rsid w:val="7D7E0C11"/>
    <w:rsid w:val="7DA13075"/>
    <w:rsid w:val="7DC9372F"/>
    <w:rsid w:val="7DCB6EE1"/>
    <w:rsid w:val="7E062BD5"/>
    <w:rsid w:val="7E150D0D"/>
    <w:rsid w:val="7E4036A4"/>
    <w:rsid w:val="7E507219"/>
    <w:rsid w:val="7E642E34"/>
    <w:rsid w:val="7E7F72F0"/>
    <w:rsid w:val="7E997AC0"/>
    <w:rsid w:val="7E9B156F"/>
    <w:rsid w:val="7E9F67E9"/>
    <w:rsid w:val="7EBA32F4"/>
    <w:rsid w:val="7EC967CF"/>
    <w:rsid w:val="7EE63335"/>
    <w:rsid w:val="7EF95FA5"/>
    <w:rsid w:val="7F282FB2"/>
    <w:rsid w:val="7F522508"/>
    <w:rsid w:val="7F5B49B3"/>
    <w:rsid w:val="7FCC436E"/>
    <w:rsid w:val="7FDF548C"/>
    <w:rsid w:val="7FEB5F33"/>
    <w:rsid w:val="7FF151BF"/>
    <w:rsid w:val="7FFA0092"/>
    <w:rsid w:val="7FFE4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99"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2"/>
    </w:rPr>
  </w:style>
  <w:style w:type="paragraph" w:styleId="2">
    <w:name w:val="heading 2"/>
    <w:basedOn w:val="1"/>
    <w:next w:val="1"/>
    <w:link w:val="558"/>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6"/>
    <w:basedOn w:val="1"/>
    <w:next w:val="1"/>
    <w:autoRedefine/>
    <w:qFormat/>
    <w:uiPriority w:val="1"/>
    <w:pPr>
      <w:ind w:left="1544" w:hanging="528"/>
      <w:outlineLvl w:val="5"/>
    </w:pPr>
    <w:rPr>
      <w:rFonts w:ascii="宋体" w:hAnsi="宋体" w:cs="宋体"/>
      <w:b/>
      <w:bCs/>
      <w:szCs w:val="21"/>
      <w:lang w:val="zh-CN" w:bidi="zh-CN"/>
    </w:rPr>
  </w:style>
  <w:style w:type="paragraph" w:styleId="7">
    <w:name w:val="heading 7"/>
    <w:basedOn w:val="1"/>
    <w:next w:val="1"/>
    <w:autoRedefine/>
    <w:qFormat/>
    <w:uiPriority w:val="1"/>
    <w:pPr>
      <w:spacing w:before="43"/>
      <w:ind w:left="1205" w:hanging="370"/>
      <w:outlineLvl w:val="6"/>
    </w:pPr>
    <w:rPr>
      <w:rFonts w:ascii="宋体" w:hAnsi="宋体" w:cs="宋体"/>
      <w:b/>
      <w:bCs/>
      <w:szCs w:val="21"/>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unhideWhenUsed/>
    <w:qFormat/>
    <w:uiPriority w:val="99"/>
    <w:pPr>
      <w:ind w:left="1400" w:leftChars="1400"/>
    </w:pPr>
  </w:style>
  <w:style w:type="paragraph" w:styleId="9">
    <w:name w:val="Normal Indent"/>
    <w:basedOn w:val="1"/>
    <w:autoRedefine/>
    <w:qFormat/>
    <w:uiPriority w:val="0"/>
    <w:pPr>
      <w:ind w:firstLine="420" w:firstLineChars="200"/>
    </w:pPr>
  </w:style>
  <w:style w:type="paragraph" w:styleId="10">
    <w:name w:val="caption"/>
    <w:basedOn w:val="1"/>
    <w:next w:val="1"/>
    <w:link w:val="110"/>
    <w:autoRedefine/>
    <w:qFormat/>
    <w:uiPriority w:val="0"/>
    <w:rPr>
      <w:rFonts w:ascii="Arial" w:hAnsi="Arial" w:eastAsia="黑体"/>
      <w:sz w:val="20"/>
      <w:szCs w:val="20"/>
    </w:rPr>
  </w:style>
  <w:style w:type="paragraph" w:styleId="11">
    <w:name w:val="Document Map"/>
    <w:basedOn w:val="1"/>
    <w:link w:val="559"/>
    <w:autoRedefine/>
    <w:semiHidden/>
    <w:unhideWhenUsed/>
    <w:qFormat/>
    <w:uiPriority w:val="0"/>
    <w:rPr>
      <w:rFonts w:ascii="宋体"/>
      <w:sz w:val="18"/>
      <w:szCs w:val="18"/>
    </w:rPr>
  </w:style>
  <w:style w:type="paragraph" w:styleId="12">
    <w:name w:val="annotation text"/>
    <w:basedOn w:val="1"/>
    <w:link w:val="560"/>
    <w:autoRedefine/>
    <w:semiHidden/>
    <w:unhideWhenUsed/>
    <w:qFormat/>
    <w:uiPriority w:val="0"/>
    <w:pPr>
      <w:jc w:val="left"/>
    </w:pPr>
  </w:style>
  <w:style w:type="paragraph" w:styleId="13">
    <w:name w:val="Salutation"/>
    <w:basedOn w:val="1"/>
    <w:next w:val="1"/>
    <w:link w:val="139"/>
    <w:autoRedefine/>
    <w:qFormat/>
    <w:uiPriority w:val="0"/>
    <w:pPr>
      <w:jc w:val="left"/>
    </w:pPr>
    <w:rPr>
      <w:rFonts w:ascii="Calibri" w:hAnsi="Calibri"/>
      <w:kern w:val="0"/>
      <w:sz w:val="24"/>
      <w:lang w:eastAsia="en-US" w:bidi="en-US"/>
    </w:rPr>
  </w:style>
  <w:style w:type="paragraph" w:styleId="14">
    <w:name w:val="Closing"/>
    <w:basedOn w:val="1"/>
    <w:link w:val="82"/>
    <w:autoRedefine/>
    <w:qFormat/>
    <w:uiPriority w:val="0"/>
    <w:pPr>
      <w:ind w:left="100" w:leftChars="2100"/>
      <w:jc w:val="left"/>
    </w:pPr>
    <w:rPr>
      <w:rFonts w:ascii="Calibri" w:hAnsi="Calibri"/>
      <w:kern w:val="0"/>
      <w:sz w:val="24"/>
      <w:lang w:eastAsia="en-US" w:bidi="en-US"/>
    </w:rPr>
  </w:style>
  <w:style w:type="paragraph" w:styleId="15">
    <w:name w:val="Body Text"/>
    <w:basedOn w:val="1"/>
    <w:autoRedefine/>
    <w:qFormat/>
    <w:uiPriority w:val="1"/>
    <w:rPr>
      <w:rFonts w:ascii="宋体" w:hAnsi="宋体" w:cs="宋体"/>
      <w:szCs w:val="21"/>
      <w:lang w:val="zh-CN" w:bidi="zh-CN"/>
    </w:rPr>
  </w:style>
  <w:style w:type="paragraph" w:styleId="16">
    <w:name w:val="Body Text Indent"/>
    <w:basedOn w:val="1"/>
    <w:next w:val="1"/>
    <w:autoRedefine/>
    <w:qFormat/>
    <w:uiPriority w:val="0"/>
    <w:pPr>
      <w:spacing w:after="120"/>
      <w:ind w:left="420" w:leftChars="200"/>
    </w:p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link w:val="126"/>
    <w:autoRedefine/>
    <w:qFormat/>
    <w:uiPriority w:val="0"/>
    <w:pPr>
      <w:ind w:left="100" w:leftChars="2500"/>
    </w:pPr>
  </w:style>
  <w:style w:type="paragraph" w:styleId="19">
    <w:name w:val="Balloon Text"/>
    <w:basedOn w:val="1"/>
    <w:link w:val="554"/>
    <w:autoRedefine/>
    <w:semiHidden/>
    <w:unhideWhenUsed/>
    <w:qFormat/>
    <w:uiPriority w:val="0"/>
    <w:rPr>
      <w:sz w:val="18"/>
      <w:szCs w:val="18"/>
    </w:rPr>
  </w:style>
  <w:style w:type="paragraph" w:styleId="20">
    <w:name w:val="footer"/>
    <w:basedOn w:val="1"/>
    <w:link w:val="158"/>
    <w:autoRedefine/>
    <w:qFormat/>
    <w:uiPriority w:val="0"/>
    <w:pPr>
      <w:tabs>
        <w:tab w:val="center" w:pos="4153"/>
        <w:tab w:val="right" w:pos="8306"/>
      </w:tabs>
      <w:snapToGrid w:val="0"/>
      <w:jc w:val="left"/>
    </w:pPr>
    <w:rPr>
      <w:sz w:val="18"/>
      <w:szCs w:val="18"/>
    </w:rPr>
  </w:style>
  <w:style w:type="paragraph" w:styleId="21">
    <w:name w:val="header"/>
    <w:basedOn w:val="1"/>
    <w:link w:val="91"/>
    <w:autoRedefine/>
    <w:qFormat/>
    <w:uiPriority w:val="0"/>
    <w:pPr>
      <w:pBdr>
        <w:bottom w:val="single" w:color="000000" w:sz="6" w:space="1"/>
      </w:pBdr>
      <w:tabs>
        <w:tab w:val="center" w:pos="4153"/>
        <w:tab w:val="right" w:pos="8306"/>
      </w:tabs>
      <w:snapToGrid w:val="0"/>
      <w:jc w:val="center"/>
    </w:pPr>
    <w:rPr>
      <w:sz w:val="18"/>
      <w:szCs w:val="18"/>
    </w:rPr>
  </w:style>
  <w:style w:type="paragraph" w:styleId="22">
    <w:name w:val="Signature"/>
    <w:basedOn w:val="1"/>
    <w:link w:val="147"/>
    <w:autoRedefine/>
    <w:qFormat/>
    <w:uiPriority w:val="0"/>
    <w:pPr>
      <w:ind w:left="100" w:leftChars="2100"/>
      <w:jc w:val="left"/>
    </w:pPr>
    <w:rPr>
      <w:rFonts w:ascii="Calibri" w:hAnsi="Calibri"/>
      <w:kern w:val="0"/>
      <w:sz w:val="24"/>
      <w:lang w:eastAsia="en-US" w:bidi="en-US"/>
    </w:rPr>
  </w:style>
  <w:style w:type="paragraph" w:styleId="23">
    <w:name w:val="toc 1"/>
    <w:basedOn w:val="1"/>
    <w:next w:val="1"/>
    <w:autoRedefine/>
    <w:qFormat/>
    <w:uiPriority w:val="0"/>
  </w:style>
  <w:style w:type="paragraph" w:styleId="24">
    <w:name w:val="Subtitle"/>
    <w:basedOn w:val="1"/>
    <w:next w:val="1"/>
    <w:link w:val="131"/>
    <w:autoRedefine/>
    <w:qFormat/>
    <w:uiPriority w:val="0"/>
    <w:pPr>
      <w:spacing w:after="60"/>
      <w:jc w:val="center"/>
    </w:pPr>
    <w:rPr>
      <w:rFonts w:ascii="Cambria" w:hAnsi="Cambria"/>
      <w:kern w:val="0"/>
      <w:sz w:val="24"/>
      <w:lang w:eastAsia="en-US" w:bidi="en-US"/>
    </w:rPr>
  </w:style>
  <w:style w:type="paragraph" w:styleId="25">
    <w:name w:val="List"/>
    <w:basedOn w:val="1"/>
    <w:autoRedefine/>
    <w:qFormat/>
    <w:uiPriority w:val="0"/>
    <w:pPr>
      <w:ind w:left="200" w:hanging="200" w:hangingChars="200"/>
      <w:jc w:val="left"/>
    </w:pPr>
    <w:rPr>
      <w:rFonts w:ascii="Calibri" w:hAnsi="Calibri"/>
      <w:kern w:val="0"/>
      <w:sz w:val="24"/>
      <w:lang w:eastAsia="en-US" w:bidi="en-US"/>
    </w:rPr>
  </w:style>
  <w:style w:type="paragraph" w:styleId="26">
    <w:name w:val="toc 2"/>
    <w:basedOn w:val="1"/>
    <w:next w:val="1"/>
    <w:autoRedefine/>
    <w:qFormat/>
    <w:uiPriority w:val="0"/>
    <w:pPr>
      <w:ind w:left="420" w:leftChars="200"/>
    </w:pPr>
  </w:style>
  <w:style w:type="paragraph" w:styleId="27">
    <w:name w:val="Normal (Web)"/>
    <w:basedOn w:val="1"/>
    <w:next w:val="1"/>
    <w:autoRedefine/>
    <w:semiHidden/>
    <w:unhideWhenUsed/>
    <w:qFormat/>
    <w:uiPriority w:val="99"/>
    <w:pPr>
      <w:spacing w:before="100" w:beforeAutospacing="1" w:after="100" w:afterAutospacing="1"/>
      <w:jc w:val="left"/>
    </w:pPr>
    <w:rPr>
      <w:rFonts w:ascii="宋体" w:hAnsi="宋体" w:cs="宋体"/>
      <w:kern w:val="0"/>
      <w:sz w:val="24"/>
    </w:rPr>
  </w:style>
  <w:style w:type="paragraph" w:styleId="28">
    <w:name w:val="index 1"/>
    <w:basedOn w:val="1"/>
    <w:next w:val="1"/>
    <w:autoRedefine/>
    <w:semiHidden/>
    <w:qFormat/>
    <w:uiPriority w:val="0"/>
    <w:pPr>
      <w:spacing w:line="360" w:lineRule="auto"/>
      <w:jc w:val="center"/>
    </w:pPr>
    <w:rPr>
      <w:rFonts w:ascii="宋体" w:hAnsi="Arial" w:cs="Arial"/>
      <w:b/>
      <w:color w:val="000000"/>
      <w:sz w:val="24"/>
    </w:rPr>
  </w:style>
  <w:style w:type="paragraph" w:styleId="29">
    <w:name w:val="Title"/>
    <w:basedOn w:val="1"/>
    <w:link w:val="152"/>
    <w:autoRedefine/>
    <w:qFormat/>
    <w:uiPriority w:val="0"/>
    <w:pPr>
      <w:numPr>
        <w:ilvl w:val="0"/>
        <w:numId w:val="1"/>
      </w:numPr>
      <w:tabs>
        <w:tab w:val="left" w:pos="425"/>
      </w:tabs>
      <w:spacing w:before="240" w:after="60"/>
      <w:jc w:val="center"/>
    </w:pPr>
    <w:rPr>
      <w:rFonts w:ascii="Arial" w:hAnsi="Arial" w:cs="Times New Roman"/>
      <w:b/>
      <w:bCs/>
      <w:sz w:val="32"/>
      <w:szCs w:val="32"/>
    </w:rPr>
  </w:style>
  <w:style w:type="paragraph" w:styleId="30">
    <w:name w:val="annotation subject"/>
    <w:basedOn w:val="12"/>
    <w:next w:val="12"/>
    <w:link w:val="561"/>
    <w:autoRedefine/>
    <w:semiHidden/>
    <w:unhideWhenUsed/>
    <w:qFormat/>
    <w:uiPriority w:val="0"/>
    <w:rPr>
      <w:b/>
      <w:bCs/>
    </w:rPr>
  </w:style>
  <w:style w:type="paragraph" w:styleId="31">
    <w:name w:val="Body Text First Indent"/>
    <w:basedOn w:val="15"/>
    <w:autoRedefine/>
    <w:qFormat/>
    <w:uiPriority w:val="0"/>
    <w:pPr>
      <w:ind w:firstLine="420"/>
    </w:pPr>
    <w:rPr>
      <w:rFonts w:ascii="仿宋_GB2312" w:hAnsi="宋体"/>
      <w:snapToGrid w:val="0"/>
      <w:sz w:val="30"/>
    </w:rPr>
  </w:style>
  <w:style w:type="paragraph" w:styleId="32">
    <w:name w:val="Body Text First Indent 2"/>
    <w:basedOn w:val="16"/>
    <w:autoRedefine/>
    <w:qFormat/>
    <w:uiPriority w:val="0"/>
    <w:pPr>
      <w:tabs>
        <w:tab w:val="left" w:pos="360"/>
      </w:tabs>
      <w:ind w:firstLine="420"/>
    </w:pPr>
    <w:rPr>
      <w:rFonts w:ascii="Calibri" w:hAnsi="Calibri" w:eastAsia="微软雅黑" w:cs="Times New Roman"/>
      <w:sz w:val="24"/>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rFonts w:cs="Times New Roman"/>
      <w:b/>
      <w:bCs/>
    </w:rPr>
  </w:style>
  <w:style w:type="character" w:styleId="37">
    <w:name w:val="FollowedHyperlink"/>
    <w:autoRedefine/>
    <w:qFormat/>
    <w:uiPriority w:val="0"/>
    <w:rPr>
      <w:color w:val="800080"/>
    </w:rPr>
  </w:style>
  <w:style w:type="character" w:styleId="38">
    <w:name w:val="Emphasis"/>
    <w:autoRedefine/>
    <w:qFormat/>
    <w:uiPriority w:val="0"/>
    <w:rPr>
      <w:i/>
      <w:iCs/>
    </w:rPr>
  </w:style>
  <w:style w:type="character" w:styleId="39">
    <w:name w:val="HTML Definition"/>
    <w:basedOn w:val="35"/>
    <w:autoRedefine/>
    <w:semiHidden/>
    <w:unhideWhenUsed/>
    <w:qFormat/>
    <w:uiPriority w:val="0"/>
  </w:style>
  <w:style w:type="character" w:styleId="40">
    <w:name w:val="HTML Typewriter"/>
    <w:basedOn w:val="35"/>
    <w:autoRedefine/>
    <w:semiHidden/>
    <w:unhideWhenUsed/>
    <w:qFormat/>
    <w:uiPriority w:val="0"/>
    <w:rPr>
      <w:rFonts w:ascii="monospace" w:hAnsi="monospace" w:eastAsia="monospace" w:cs="monospace"/>
      <w:sz w:val="20"/>
    </w:rPr>
  </w:style>
  <w:style w:type="character" w:styleId="41">
    <w:name w:val="HTML Acronym"/>
    <w:basedOn w:val="35"/>
    <w:autoRedefine/>
    <w:semiHidden/>
    <w:unhideWhenUsed/>
    <w:qFormat/>
    <w:uiPriority w:val="0"/>
  </w:style>
  <w:style w:type="character" w:styleId="42">
    <w:name w:val="HTML Variable"/>
    <w:basedOn w:val="35"/>
    <w:autoRedefine/>
    <w:semiHidden/>
    <w:unhideWhenUsed/>
    <w:qFormat/>
    <w:uiPriority w:val="0"/>
  </w:style>
  <w:style w:type="character" w:styleId="43">
    <w:name w:val="Hyperlink"/>
    <w:autoRedefine/>
    <w:qFormat/>
    <w:uiPriority w:val="0"/>
    <w:rPr>
      <w:color w:val="0000FF"/>
    </w:rPr>
  </w:style>
  <w:style w:type="character" w:styleId="44">
    <w:name w:val="HTML Code"/>
    <w:basedOn w:val="35"/>
    <w:autoRedefine/>
    <w:semiHidden/>
    <w:unhideWhenUsed/>
    <w:qFormat/>
    <w:uiPriority w:val="0"/>
    <w:rPr>
      <w:rFonts w:hint="default" w:ascii="monospace" w:hAnsi="monospace" w:eastAsia="monospace" w:cs="monospace"/>
      <w:sz w:val="20"/>
    </w:rPr>
  </w:style>
  <w:style w:type="character" w:styleId="45">
    <w:name w:val="annotation reference"/>
    <w:basedOn w:val="35"/>
    <w:autoRedefine/>
    <w:semiHidden/>
    <w:unhideWhenUsed/>
    <w:qFormat/>
    <w:uiPriority w:val="0"/>
    <w:rPr>
      <w:sz w:val="21"/>
      <w:szCs w:val="21"/>
    </w:rPr>
  </w:style>
  <w:style w:type="character" w:styleId="46">
    <w:name w:val="HTML Cite"/>
    <w:basedOn w:val="35"/>
    <w:autoRedefine/>
    <w:semiHidden/>
    <w:unhideWhenUsed/>
    <w:qFormat/>
    <w:uiPriority w:val="0"/>
  </w:style>
  <w:style w:type="character" w:styleId="47">
    <w:name w:val="HTML Keyboard"/>
    <w:basedOn w:val="35"/>
    <w:autoRedefine/>
    <w:semiHidden/>
    <w:unhideWhenUsed/>
    <w:qFormat/>
    <w:uiPriority w:val="0"/>
    <w:rPr>
      <w:rFonts w:hint="default" w:ascii="monospace" w:hAnsi="monospace" w:eastAsia="monospace" w:cs="monospace"/>
      <w:sz w:val="20"/>
    </w:rPr>
  </w:style>
  <w:style w:type="character" w:styleId="48">
    <w:name w:val="HTML Sample"/>
    <w:basedOn w:val="35"/>
    <w:autoRedefine/>
    <w:semiHidden/>
    <w:unhideWhenUsed/>
    <w:qFormat/>
    <w:uiPriority w:val="0"/>
    <w:rPr>
      <w:rFonts w:hint="default" w:ascii="monospace" w:hAnsi="monospace" w:eastAsia="monospace" w:cs="monospace"/>
    </w:rPr>
  </w:style>
  <w:style w:type="paragraph" w:customStyle="1" w:styleId="49">
    <w:name w:val="Default"/>
    <w:next w:val="1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51">
    <w:name w:val="表格文字"/>
    <w:basedOn w:val="1"/>
    <w:next w:val="15"/>
    <w:autoRedefine/>
    <w:qFormat/>
    <w:uiPriority w:val="0"/>
    <w:pPr>
      <w:adjustRightInd w:val="0"/>
      <w:spacing w:line="420" w:lineRule="atLeast"/>
      <w:jc w:val="left"/>
      <w:textAlignment w:val="baseline"/>
    </w:pPr>
    <w:rPr>
      <w:kern w:val="0"/>
      <w:szCs w:val="20"/>
    </w:rPr>
  </w:style>
  <w:style w:type="paragraph" w:customStyle="1" w:styleId="52">
    <w:name w:val="*正文"/>
    <w:basedOn w:val="1"/>
    <w:autoRedefine/>
    <w:qFormat/>
    <w:uiPriority w:val="0"/>
    <w:pPr>
      <w:keepNext/>
      <w:keepLines/>
      <w:spacing w:line="360" w:lineRule="auto"/>
      <w:ind w:firstLine="200" w:firstLineChars="200"/>
    </w:pPr>
    <w:rPr>
      <w:rFonts w:ascii="宋体" w:hAnsi="宋体"/>
    </w:rPr>
  </w:style>
  <w:style w:type="paragraph" w:customStyle="1" w:styleId="53">
    <w:name w:val="Heading2"/>
    <w:basedOn w:val="1"/>
    <w:next w:val="1"/>
    <w:link w:val="160"/>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54">
    <w:name w:val="Heading1"/>
    <w:basedOn w:val="1"/>
    <w:next w:val="1"/>
    <w:link w:val="173"/>
    <w:autoRedefine/>
    <w:qFormat/>
    <w:uiPriority w:val="0"/>
    <w:pPr>
      <w:keepNext/>
      <w:keepLines/>
      <w:spacing w:before="340" w:after="330" w:line="578" w:lineRule="auto"/>
      <w:ind w:left="540"/>
    </w:pPr>
    <w:rPr>
      <w:rFonts w:cs="Times New Roman"/>
      <w:b/>
      <w:bCs/>
      <w:kern w:val="44"/>
      <w:sz w:val="44"/>
      <w:szCs w:val="44"/>
    </w:rPr>
  </w:style>
  <w:style w:type="paragraph" w:customStyle="1" w:styleId="55">
    <w:name w:val="Heading3"/>
    <w:basedOn w:val="1"/>
    <w:next w:val="1"/>
    <w:link w:val="178"/>
    <w:autoRedefine/>
    <w:qFormat/>
    <w:uiPriority w:val="0"/>
    <w:pPr>
      <w:keepNext/>
      <w:keepLines/>
      <w:spacing w:before="260" w:after="260" w:line="416" w:lineRule="auto"/>
      <w:ind w:left="540"/>
    </w:pPr>
    <w:rPr>
      <w:rFonts w:cs="Times New Roman"/>
      <w:b/>
      <w:bCs/>
      <w:sz w:val="32"/>
      <w:szCs w:val="32"/>
    </w:rPr>
  </w:style>
  <w:style w:type="paragraph" w:customStyle="1" w:styleId="56">
    <w:name w:val="Heading4"/>
    <w:basedOn w:val="1"/>
    <w:next w:val="1"/>
    <w:link w:val="115"/>
    <w:autoRedefine/>
    <w:qFormat/>
    <w:uiPriority w:val="0"/>
    <w:pPr>
      <w:keepNext/>
      <w:keepLines/>
      <w:numPr>
        <w:ilvl w:val="3"/>
        <w:numId w:val="2"/>
      </w:numPr>
      <w:spacing w:before="280" w:after="290" w:line="376" w:lineRule="auto"/>
    </w:pPr>
    <w:rPr>
      <w:rFonts w:ascii="Arial" w:hAnsi="Arial" w:eastAsia="黑体" w:cs="Times New Roman"/>
      <w:b/>
      <w:bCs/>
      <w:sz w:val="28"/>
      <w:szCs w:val="28"/>
    </w:rPr>
  </w:style>
  <w:style w:type="paragraph" w:customStyle="1" w:styleId="57">
    <w:name w:val="Heading5"/>
    <w:basedOn w:val="1"/>
    <w:next w:val="1"/>
    <w:link w:val="118"/>
    <w:autoRedefine/>
    <w:qFormat/>
    <w:uiPriority w:val="0"/>
    <w:pPr>
      <w:keepNext/>
      <w:keepLines/>
      <w:numPr>
        <w:ilvl w:val="4"/>
        <w:numId w:val="2"/>
      </w:numPr>
      <w:spacing w:before="280" w:after="290" w:line="376" w:lineRule="auto"/>
    </w:pPr>
    <w:rPr>
      <w:rFonts w:cs="Times New Roman"/>
      <w:b/>
      <w:bCs/>
      <w:sz w:val="28"/>
      <w:szCs w:val="28"/>
    </w:rPr>
  </w:style>
  <w:style w:type="paragraph" w:customStyle="1" w:styleId="58">
    <w:name w:val="Heading6"/>
    <w:basedOn w:val="1"/>
    <w:next w:val="1"/>
    <w:link w:val="102"/>
    <w:autoRedefine/>
    <w:qFormat/>
    <w:uiPriority w:val="0"/>
    <w:pPr>
      <w:keepNext/>
      <w:keepLines/>
      <w:numPr>
        <w:ilvl w:val="5"/>
        <w:numId w:val="2"/>
      </w:numPr>
      <w:spacing w:before="240" w:after="64" w:line="320" w:lineRule="auto"/>
    </w:pPr>
    <w:rPr>
      <w:rFonts w:ascii="Arial" w:hAnsi="Arial" w:eastAsia="黑体" w:cs="Times New Roman"/>
      <w:b/>
      <w:bCs/>
      <w:sz w:val="24"/>
    </w:rPr>
  </w:style>
  <w:style w:type="paragraph" w:customStyle="1" w:styleId="59">
    <w:name w:val="Heading7"/>
    <w:basedOn w:val="1"/>
    <w:next w:val="1"/>
    <w:link w:val="172"/>
    <w:autoRedefine/>
    <w:qFormat/>
    <w:uiPriority w:val="0"/>
    <w:pPr>
      <w:keepNext/>
      <w:keepLines/>
      <w:numPr>
        <w:ilvl w:val="6"/>
        <w:numId w:val="2"/>
      </w:numPr>
      <w:tabs>
        <w:tab w:val="left" w:pos="-1224"/>
      </w:tabs>
      <w:spacing w:before="240" w:after="64" w:line="320" w:lineRule="auto"/>
    </w:pPr>
    <w:rPr>
      <w:rFonts w:cs="Times New Roman"/>
      <w:b/>
      <w:bCs/>
      <w:sz w:val="24"/>
    </w:rPr>
  </w:style>
  <w:style w:type="paragraph" w:customStyle="1" w:styleId="60">
    <w:name w:val="Heading8"/>
    <w:basedOn w:val="1"/>
    <w:next w:val="1"/>
    <w:link w:val="114"/>
    <w:autoRedefine/>
    <w:qFormat/>
    <w:uiPriority w:val="0"/>
    <w:pPr>
      <w:keepNext/>
      <w:keepLines/>
      <w:numPr>
        <w:ilvl w:val="7"/>
        <w:numId w:val="2"/>
      </w:numPr>
      <w:tabs>
        <w:tab w:val="left" w:pos="-1080"/>
      </w:tabs>
      <w:spacing w:before="240" w:after="64" w:line="320" w:lineRule="auto"/>
    </w:pPr>
    <w:rPr>
      <w:rFonts w:ascii="Arial" w:hAnsi="Arial" w:eastAsia="黑体"/>
      <w:sz w:val="24"/>
    </w:rPr>
  </w:style>
  <w:style w:type="paragraph" w:customStyle="1" w:styleId="61">
    <w:name w:val="Heading9"/>
    <w:basedOn w:val="1"/>
    <w:next w:val="1"/>
    <w:link w:val="150"/>
    <w:autoRedefine/>
    <w:qFormat/>
    <w:uiPriority w:val="0"/>
    <w:pPr>
      <w:keepNext/>
      <w:keepLines/>
      <w:numPr>
        <w:ilvl w:val="8"/>
        <w:numId w:val="2"/>
      </w:numPr>
      <w:tabs>
        <w:tab w:val="left" w:pos="-936"/>
      </w:tabs>
      <w:spacing w:before="240" w:after="64" w:line="320" w:lineRule="auto"/>
    </w:pPr>
    <w:rPr>
      <w:rFonts w:ascii="Arial" w:hAnsi="Arial" w:eastAsia="黑体"/>
      <w:szCs w:val="21"/>
    </w:rPr>
  </w:style>
  <w:style w:type="character" w:customStyle="1" w:styleId="62">
    <w:name w:val="NormalCharacter"/>
    <w:autoRedefine/>
    <w:semiHidden/>
    <w:qFormat/>
    <w:uiPriority w:val="0"/>
  </w:style>
  <w:style w:type="table" w:customStyle="1" w:styleId="63">
    <w:name w:val="TableNormal"/>
    <w:autoRedefine/>
    <w:semiHidden/>
    <w:qFormat/>
    <w:uiPriority w:val="0"/>
    <w:tblPr>
      <w:tblCellMar>
        <w:top w:w="0" w:type="dxa"/>
        <w:left w:w="0" w:type="dxa"/>
        <w:bottom w:w="0" w:type="dxa"/>
        <w:right w:w="0" w:type="dxa"/>
      </w:tblCellMar>
    </w:tblPr>
  </w:style>
  <w:style w:type="character" w:customStyle="1" w:styleId="64">
    <w:name w:val="HtmlCite"/>
    <w:autoRedefine/>
    <w:qFormat/>
    <w:uiPriority w:val="0"/>
    <w:rPr>
      <w:i/>
      <w:iCs/>
    </w:rPr>
  </w:style>
  <w:style w:type="character" w:customStyle="1" w:styleId="65">
    <w:name w:val="LineNumber"/>
    <w:basedOn w:val="62"/>
    <w:autoRedefine/>
    <w:qFormat/>
    <w:uiPriority w:val="0"/>
  </w:style>
  <w:style w:type="character" w:customStyle="1" w:styleId="66">
    <w:name w:val="PageNumber"/>
    <w:basedOn w:val="62"/>
    <w:autoRedefine/>
    <w:qFormat/>
    <w:uiPriority w:val="0"/>
  </w:style>
  <w:style w:type="character" w:customStyle="1" w:styleId="67">
    <w:name w:val="HtmlCode"/>
    <w:autoRedefine/>
    <w:qFormat/>
    <w:uiPriority w:val="0"/>
    <w:rPr>
      <w:rFonts w:ascii="Courier New" w:hAnsi="Courier New"/>
      <w:sz w:val="20"/>
      <w:szCs w:val="20"/>
    </w:rPr>
  </w:style>
  <w:style w:type="character" w:customStyle="1" w:styleId="68">
    <w:name w:val="htmlSamp"/>
    <w:autoRedefine/>
    <w:qFormat/>
    <w:uiPriority w:val="0"/>
    <w:rPr>
      <w:rFonts w:ascii="Courier New" w:hAnsi="Courier New"/>
    </w:rPr>
  </w:style>
  <w:style w:type="character" w:customStyle="1" w:styleId="69">
    <w:name w:val="HtmlVar"/>
    <w:autoRedefine/>
    <w:qFormat/>
    <w:uiPriority w:val="0"/>
    <w:rPr>
      <w:i/>
      <w:iCs/>
    </w:rPr>
  </w:style>
  <w:style w:type="character" w:customStyle="1" w:styleId="70">
    <w:name w:val="AnnotationReference"/>
    <w:autoRedefine/>
    <w:semiHidden/>
    <w:qFormat/>
    <w:uiPriority w:val="0"/>
    <w:rPr>
      <w:sz w:val="21"/>
      <w:szCs w:val="21"/>
    </w:rPr>
  </w:style>
  <w:style w:type="character" w:customStyle="1" w:styleId="71">
    <w:name w:val="HtmlKbd"/>
    <w:autoRedefine/>
    <w:qFormat/>
    <w:uiPriority w:val="0"/>
    <w:rPr>
      <w:rFonts w:ascii="Courier New" w:hAnsi="Courier New"/>
      <w:sz w:val="20"/>
      <w:szCs w:val="20"/>
    </w:rPr>
  </w:style>
  <w:style w:type="character" w:customStyle="1" w:styleId="72">
    <w:name w:val="FootnoteReference"/>
    <w:autoRedefine/>
    <w:semiHidden/>
    <w:qFormat/>
    <w:uiPriority w:val="0"/>
    <w:rPr>
      <w:vertAlign w:val="superscript"/>
    </w:rPr>
  </w:style>
  <w:style w:type="character" w:customStyle="1" w:styleId="73">
    <w:name w:val="HtmlAcronym"/>
    <w:basedOn w:val="62"/>
    <w:autoRedefine/>
    <w:qFormat/>
    <w:uiPriority w:val="0"/>
  </w:style>
  <w:style w:type="character" w:customStyle="1" w:styleId="74">
    <w:name w:val="HtmlTt"/>
    <w:autoRedefine/>
    <w:qFormat/>
    <w:uiPriority w:val="0"/>
    <w:rPr>
      <w:rFonts w:ascii="Courier New" w:hAnsi="Courier New"/>
      <w:sz w:val="20"/>
      <w:szCs w:val="20"/>
    </w:rPr>
  </w:style>
  <w:style w:type="character" w:customStyle="1" w:styleId="75">
    <w:name w:val="HtmlDfn"/>
    <w:autoRedefine/>
    <w:qFormat/>
    <w:uiPriority w:val="0"/>
    <w:rPr>
      <w:i/>
      <w:iCs/>
    </w:rPr>
  </w:style>
  <w:style w:type="character" w:customStyle="1" w:styleId="76">
    <w:name w:val="UserStyle_0"/>
    <w:link w:val="77"/>
    <w:autoRedefine/>
    <w:qFormat/>
    <w:uiPriority w:val="0"/>
    <w:rPr>
      <w:rFonts w:ascii="宋体" w:hAnsi="Courier New" w:eastAsia="宋体"/>
      <w:kern w:val="2"/>
      <w:sz w:val="21"/>
      <w:szCs w:val="21"/>
      <w:lang w:val="en-US" w:eastAsia="zh-CN" w:bidi="ar-SA"/>
    </w:rPr>
  </w:style>
  <w:style w:type="paragraph" w:customStyle="1" w:styleId="77">
    <w:name w:val="PlainText"/>
    <w:basedOn w:val="1"/>
    <w:link w:val="76"/>
    <w:autoRedefine/>
    <w:qFormat/>
    <w:uiPriority w:val="0"/>
    <w:rPr>
      <w:rFonts w:ascii="宋体" w:hAnsi="Courier New"/>
      <w:szCs w:val="21"/>
    </w:rPr>
  </w:style>
  <w:style w:type="character" w:customStyle="1" w:styleId="78">
    <w:name w:val="UserStyle_1"/>
    <w:autoRedefine/>
    <w:qFormat/>
    <w:uiPriority w:val="0"/>
    <w:rPr>
      <w:color w:val="000000"/>
    </w:rPr>
  </w:style>
  <w:style w:type="character" w:customStyle="1" w:styleId="79">
    <w:name w:val="UserStyle_2"/>
    <w:autoRedefine/>
    <w:qFormat/>
    <w:uiPriority w:val="0"/>
    <w:rPr>
      <w:rFonts w:ascii="宋体" w:hAnsi="宋体" w:eastAsia="宋体"/>
      <w:color w:val="FF0000"/>
      <w:sz w:val="18"/>
      <w:szCs w:val="18"/>
    </w:rPr>
  </w:style>
  <w:style w:type="character" w:customStyle="1" w:styleId="80">
    <w:name w:val="UserStyle_3"/>
    <w:link w:val="81"/>
    <w:autoRedefine/>
    <w:qFormat/>
    <w:uiPriority w:val="0"/>
    <w:rPr>
      <w:rFonts w:ascii="宋体" w:hAnsi="宋体" w:eastAsia="宋体" w:cs="Arial"/>
      <w:b/>
      <w:bCs/>
      <w:kern w:val="2"/>
      <w:sz w:val="24"/>
      <w:szCs w:val="24"/>
      <w:lang w:val="en-US" w:eastAsia="zh-CN" w:bidi="ar-SA"/>
    </w:rPr>
  </w:style>
  <w:style w:type="paragraph" w:customStyle="1" w:styleId="81">
    <w:name w:val="UserStyle_4"/>
    <w:basedOn w:val="56"/>
    <w:link w:val="80"/>
    <w:autoRedefine/>
    <w:qFormat/>
    <w:uiPriority w:val="0"/>
    <w:pPr>
      <w:numPr>
        <w:ilvl w:val="0"/>
        <w:numId w:val="0"/>
      </w:numPr>
      <w:snapToGrid w:val="0"/>
      <w:spacing w:before="0" w:after="0" w:line="360" w:lineRule="auto"/>
      <w:ind w:left="482"/>
      <w:jc w:val="left"/>
    </w:pPr>
    <w:rPr>
      <w:rFonts w:ascii="宋体" w:hAnsi="宋体" w:eastAsia="宋体" w:cs="Arial"/>
      <w:sz w:val="24"/>
      <w:szCs w:val="24"/>
    </w:rPr>
  </w:style>
  <w:style w:type="character" w:customStyle="1" w:styleId="82">
    <w:name w:val="结束语 Char"/>
    <w:link w:val="14"/>
    <w:autoRedefine/>
    <w:qFormat/>
    <w:uiPriority w:val="0"/>
    <w:rPr>
      <w:rFonts w:ascii="Calibri" w:hAnsi="Calibri"/>
      <w:sz w:val="24"/>
      <w:szCs w:val="24"/>
      <w:lang w:eastAsia="en-US" w:bidi="en-US"/>
    </w:rPr>
  </w:style>
  <w:style w:type="character" w:customStyle="1" w:styleId="83">
    <w:name w:val="UserStyle_6"/>
    <w:autoRedefine/>
    <w:qFormat/>
    <w:uiPriority w:val="0"/>
    <w:rPr>
      <w:rFonts w:ascii="Tahoma" w:hAnsi="Tahoma"/>
      <w:sz w:val="18"/>
      <w:szCs w:val="18"/>
    </w:rPr>
  </w:style>
  <w:style w:type="character" w:customStyle="1" w:styleId="84">
    <w:name w:val="UserStyle_7"/>
    <w:link w:val="85"/>
    <w:autoRedefine/>
    <w:qFormat/>
    <w:uiPriority w:val="0"/>
    <w:rPr>
      <w:rFonts w:ascii="Calibri" w:hAnsi="Calibri"/>
      <w:b/>
      <w:i/>
      <w:sz w:val="24"/>
      <w:szCs w:val="22"/>
      <w:lang w:eastAsia="en-US" w:bidi="en-US"/>
    </w:rPr>
  </w:style>
  <w:style w:type="paragraph" w:customStyle="1" w:styleId="85">
    <w:name w:val="181"/>
    <w:basedOn w:val="1"/>
    <w:next w:val="1"/>
    <w:link w:val="84"/>
    <w:autoRedefine/>
    <w:qFormat/>
    <w:uiPriority w:val="0"/>
    <w:pPr>
      <w:ind w:left="720" w:right="720"/>
      <w:jc w:val="left"/>
    </w:pPr>
    <w:rPr>
      <w:rFonts w:ascii="Calibri" w:hAnsi="Calibri"/>
      <w:b/>
      <w:i/>
      <w:kern w:val="0"/>
      <w:sz w:val="24"/>
      <w:szCs w:val="22"/>
      <w:lang w:eastAsia="en-US" w:bidi="en-US"/>
    </w:rPr>
  </w:style>
  <w:style w:type="character" w:customStyle="1" w:styleId="86">
    <w:name w:val="UserStyle_8"/>
    <w:basedOn w:val="62"/>
    <w:autoRedefine/>
    <w:qFormat/>
    <w:uiPriority w:val="0"/>
  </w:style>
  <w:style w:type="character" w:customStyle="1" w:styleId="87">
    <w:name w:val="UserStyle_9"/>
    <w:link w:val="88"/>
    <w:autoRedefine/>
    <w:qFormat/>
    <w:uiPriority w:val="0"/>
    <w:rPr>
      <w:rFonts w:ascii="Arial" w:hAnsi="Arial" w:eastAsia="宋体"/>
      <w:color w:val="000000"/>
      <w:kern w:val="2"/>
      <w:sz w:val="18"/>
      <w:szCs w:val="21"/>
      <w:lang w:val="en-US" w:eastAsia="zh-CN" w:bidi="ar-SA"/>
    </w:rPr>
  </w:style>
  <w:style w:type="paragraph" w:customStyle="1" w:styleId="88">
    <w:name w:val="UserStyle_10"/>
    <w:basedOn w:val="1"/>
    <w:link w:val="87"/>
    <w:autoRedefine/>
    <w:qFormat/>
    <w:uiPriority w:val="0"/>
    <w:pPr>
      <w:tabs>
        <w:tab w:val="decimal" w:pos="0"/>
      </w:tabs>
      <w:spacing w:before="80" w:after="80"/>
    </w:pPr>
    <w:rPr>
      <w:rFonts w:ascii="Arial" w:hAnsi="Arial"/>
      <w:color w:val="000000"/>
      <w:sz w:val="18"/>
      <w:szCs w:val="21"/>
    </w:rPr>
  </w:style>
  <w:style w:type="character" w:customStyle="1" w:styleId="89">
    <w:name w:val="UserStyle_11"/>
    <w:basedOn w:val="62"/>
    <w:autoRedefine/>
    <w:qFormat/>
    <w:uiPriority w:val="0"/>
  </w:style>
  <w:style w:type="character" w:customStyle="1" w:styleId="90">
    <w:name w:val="UserStyle_12"/>
    <w:autoRedefine/>
    <w:qFormat/>
    <w:uiPriority w:val="0"/>
    <w:rPr>
      <w:color w:val="BA2636"/>
      <w:sz w:val="18"/>
      <w:szCs w:val="18"/>
    </w:rPr>
  </w:style>
  <w:style w:type="character" w:customStyle="1" w:styleId="91">
    <w:name w:val="页眉 Char"/>
    <w:link w:val="21"/>
    <w:autoRedefine/>
    <w:qFormat/>
    <w:uiPriority w:val="0"/>
    <w:rPr>
      <w:rFonts w:eastAsia="宋体"/>
      <w:kern w:val="2"/>
      <w:sz w:val="18"/>
      <w:szCs w:val="18"/>
      <w:lang w:val="en-US" w:eastAsia="zh-CN" w:bidi="ar-SA"/>
    </w:rPr>
  </w:style>
  <w:style w:type="character" w:customStyle="1" w:styleId="92">
    <w:name w:val="UserStyle_14"/>
    <w:autoRedefine/>
    <w:qFormat/>
    <w:uiPriority w:val="0"/>
    <w:rPr>
      <w:rFonts w:ascii="Arial" w:hAnsi="Arial" w:eastAsia="黑体" w:cs="Times New Roman"/>
      <w:b/>
      <w:bCs/>
      <w:kern w:val="2"/>
      <w:sz w:val="28"/>
      <w:szCs w:val="28"/>
      <w:lang w:val="en-US" w:eastAsia="zh-CN" w:bidi="ar-SA"/>
    </w:rPr>
  </w:style>
  <w:style w:type="character" w:customStyle="1" w:styleId="93">
    <w:name w:val="UserStyle_15"/>
    <w:autoRedefine/>
    <w:qFormat/>
    <w:uiPriority w:val="0"/>
    <w:rPr>
      <w:rFonts w:cs="Times New Roman"/>
      <w:b/>
      <w:bCs/>
      <w:color w:val="333333"/>
      <w:sz w:val="18"/>
      <w:szCs w:val="18"/>
    </w:rPr>
  </w:style>
  <w:style w:type="character" w:customStyle="1" w:styleId="94">
    <w:name w:val="UserStyle_16"/>
    <w:autoRedefine/>
    <w:qFormat/>
    <w:uiPriority w:val="0"/>
    <w:rPr>
      <w:rFonts w:eastAsia="黑体" w:cs="Times New Roman"/>
      <w:b/>
      <w:bCs/>
      <w:kern w:val="2"/>
      <w:sz w:val="32"/>
      <w:szCs w:val="32"/>
      <w:lang w:val="en-US" w:eastAsia="zh-CN" w:bidi="ar-SA"/>
    </w:rPr>
  </w:style>
  <w:style w:type="character" w:customStyle="1" w:styleId="95">
    <w:name w:val="UserStyle_17"/>
    <w:autoRedefine/>
    <w:qFormat/>
    <w:uiPriority w:val="0"/>
    <w:rPr>
      <w:sz w:val="21"/>
      <w:szCs w:val="21"/>
    </w:rPr>
  </w:style>
  <w:style w:type="character" w:customStyle="1" w:styleId="96">
    <w:name w:val="UserStyle_18"/>
    <w:link w:val="97"/>
    <w:autoRedefine/>
    <w:qFormat/>
    <w:uiPriority w:val="0"/>
    <w:rPr>
      <w:rFonts w:eastAsia="宋体"/>
      <w:sz w:val="24"/>
      <w:szCs w:val="24"/>
      <w:lang w:val="en-US" w:eastAsia="en-US" w:bidi="en-US"/>
    </w:rPr>
  </w:style>
  <w:style w:type="paragraph" w:customStyle="1" w:styleId="97">
    <w:name w:val="UserStyle_19"/>
    <w:basedOn w:val="1"/>
    <w:link w:val="96"/>
    <w:autoRedefine/>
    <w:qFormat/>
    <w:uiPriority w:val="0"/>
    <w:pPr>
      <w:tabs>
        <w:tab w:val="left" w:pos="1620"/>
      </w:tabs>
      <w:spacing w:line="360" w:lineRule="auto"/>
      <w:ind w:firstLine="200" w:firstLineChars="200"/>
      <w:jc w:val="left"/>
    </w:pPr>
    <w:rPr>
      <w:kern w:val="0"/>
      <w:sz w:val="24"/>
      <w:lang w:eastAsia="en-US" w:bidi="en-US"/>
    </w:rPr>
  </w:style>
  <w:style w:type="character" w:customStyle="1" w:styleId="98">
    <w:name w:val="UserStyle_20"/>
    <w:autoRedefine/>
    <w:qFormat/>
    <w:uiPriority w:val="0"/>
    <w:rPr>
      <w:rFonts w:ascii="黑体" w:hAnsi="ˎ̥" w:eastAsia="黑体"/>
      <w:color w:val="666666"/>
      <w:sz w:val="24"/>
      <w:szCs w:val="24"/>
    </w:rPr>
  </w:style>
  <w:style w:type="character" w:customStyle="1" w:styleId="99">
    <w:name w:val="262"/>
    <w:autoRedefine/>
    <w:qFormat/>
    <w:uiPriority w:val="0"/>
    <w:rPr>
      <w:sz w:val="24"/>
      <w:szCs w:val="24"/>
      <w:u w:val="single"/>
    </w:rPr>
  </w:style>
  <w:style w:type="character" w:customStyle="1" w:styleId="100">
    <w:name w:val="264"/>
    <w:autoRedefine/>
    <w:qFormat/>
    <w:uiPriority w:val="0"/>
    <w:rPr>
      <w:rFonts w:ascii="Cambria" w:hAnsi="Cambria" w:eastAsia="宋体"/>
      <w:b/>
      <w:i/>
      <w:sz w:val="24"/>
      <w:szCs w:val="24"/>
    </w:rPr>
  </w:style>
  <w:style w:type="character" w:customStyle="1" w:styleId="101">
    <w:name w:val="UserStyle_21"/>
    <w:autoRedefine/>
    <w:semiHidden/>
    <w:qFormat/>
    <w:uiPriority w:val="0"/>
    <w:rPr>
      <w:rFonts w:ascii="宋体" w:hAnsi="宋体" w:eastAsia="宋体"/>
      <w:color w:val="000000"/>
      <w:sz w:val="24"/>
      <w:szCs w:val="24"/>
      <w:lang w:val="en-US" w:eastAsia="zh-CN" w:bidi="ar-SA"/>
    </w:rPr>
  </w:style>
  <w:style w:type="character" w:customStyle="1" w:styleId="102">
    <w:name w:val="UserStyle_22"/>
    <w:link w:val="58"/>
    <w:autoRedefine/>
    <w:qFormat/>
    <w:uiPriority w:val="0"/>
    <w:rPr>
      <w:rFonts w:ascii="Arial" w:hAnsi="Arial" w:eastAsia="黑体" w:cs="Times New Roman"/>
      <w:b/>
      <w:bCs/>
      <w:kern w:val="2"/>
      <w:sz w:val="24"/>
      <w:szCs w:val="24"/>
    </w:rPr>
  </w:style>
  <w:style w:type="character" w:customStyle="1" w:styleId="103">
    <w:name w:val="UserStyle_23"/>
    <w:link w:val="104"/>
    <w:autoRedefine/>
    <w:qFormat/>
    <w:uiPriority w:val="0"/>
    <w:rPr>
      <w:rFonts w:ascii="Arial" w:hAnsi="Arial" w:eastAsia="黑体" w:cs="Times New Roman"/>
      <w:b/>
      <w:bCs/>
      <w:sz w:val="21"/>
      <w:szCs w:val="32"/>
      <w:lang w:val="en-US" w:eastAsia="zh-CN" w:bidi="ar-SA"/>
    </w:rPr>
  </w:style>
  <w:style w:type="paragraph" w:customStyle="1" w:styleId="104">
    <w:name w:val="UserStyle_24"/>
    <w:basedOn w:val="53"/>
    <w:link w:val="103"/>
    <w:autoRedefine/>
    <w:qFormat/>
    <w:uiPriority w:val="0"/>
    <w:pPr>
      <w:tabs>
        <w:tab w:val="left" w:pos="576"/>
      </w:tabs>
      <w:spacing w:before="120" w:after="120" w:line="440" w:lineRule="atLeast"/>
      <w:ind w:left="578" w:hanging="578"/>
    </w:pPr>
    <w:rPr>
      <w:kern w:val="0"/>
      <w:sz w:val="21"/>
    </w:rPr>
  </w:style>
  <w:style w:type="character" w:customStyle="1" w:styleId="105">
    <w:name w:val="UserStyle_25"/>
    <w:autoRedefine/>
    <w:qFormat/>
    <w:uiPriority w:val="0"/>
    <w:rPr>
      <w:rFonts w:cs="Times New Roman"/>
      <w:b/>
      <w:bCs/>
      <w:color w:val="0249A5"/>
      <w:sz w:val="18"/>
      <w:szCs w:val="18"/>
    </w:rPr>
  </w:style>
  <w:style w:type="character" w:customStyle="1" w:styleId="106">
    <w:name w:val="UserStyle_26"/>
    <w:link w:val="107"/>
    <w:autoRedefine/>
    <w:qFormat/>
    <w:uiPriority w:val="0"/>
    <w:rPr>
      <w:rFonts w:eastAsia="宋体"/>
      <w:kern w:val="2"/>
      <w:sz w:val="21"/>
      <w:szCs w:val="24"/>
      <w:lang w:val="en-US" w:eastAsia="zh-CN" w:bidi="ar-SA"/>
    </w:rPr>
  </w:style>
  <w:style w:type="paragraph" w:customStyle="1" w:styleId="107">
    <w:name w:val="NormalIndent"/>
    <w:basedOn w:val="1"/>
    <w:link w:val="106"/>
    <w:autoRedefine/>
    <w:qFormat/>
    <w:uiPriority w:val="0"/>
    <w:pPr>
      <w:ind w:firstLine="420" w:firstLineChars="200"/>
    </w:pPr>
  </w:style>
  <w:style w:type="character" w:customStyle="1" w:styleId="108">
    <w:name w:val="261"/>
    <w:autoRedefine/>
    <w:qFormat/>
    <w:uiPriority w:val="0"/>
    <w:rPr>
      <w:b/>
      <w:i/>
      <w:sz w:val="24"/>
      <w:szCs w:val="24"/>
      <w:u w:val="single"/>
    </w:rPr>
  </w:style>
  <w:style w:type="character" w:customStyle="1" w:styleId="109">
    <w:name w:val="UserStyle_27"/>
    <w:autoRedefine/>
    <w:qFormat/>
    <w:uiPriority w:val="0"/>
    <w:rPr>
      <w:color w:val="333333"/>
      <w:sz w:val="18"/>
      <w:szCs w:val="18"/>
    </w:rPr>
  </w:style>
  <w:style w:type="character" w:customStyle="1" w:styleId="110">
    <w:name w:val="题注 Char"/>
    <w:link w:val="10"/>
    <w:autoRedefine/>
    <w:qFormat/>
    <w:uiPriority w:val="0"/>
    <w:rPr>
      <w:rFonts w:ascii="Arial" w:hAnsi="Arial" w:eastAsia="黑体"/>
      <w:kern w:val="2"/>
      <w:lang w:val="en-US" w:eastAsia="zh-CN" w:bidi="ar-SA"/>
    </w:rPr>
  </w:style>
  <w:style w:type="character" w:customStyle="1" w:styleId="111">
    <w:name w:val="UserStyle_29"/>
    <w:link w:val="112"/>
    <w:autoRedefine/>
    <w:qFormat/>
    <w:uiPriority w:val="0"/>
    <w:rPr>
      <w:rFonts w:ascii="Calibri" w:hAnsi="Calibri" w:eastAsia="宋体"/>
      <w:sz w:val="24"/>
      <w:szCs w:val="32"/>
      <w:lang w:val="en-US" w:eastAsia="en-US" w:bidi="en-US"/>
    </w:rPr>
  </w:style>
  <w:style w:type="paragraph" w:customStyle="1" w:styleId="112">
    <w:name w:val="Null"/>
    <w:basedOn w:val="1"/>
    <w:link w:val="111"/>
    <w:autoRedefine/>
    <w:qFormat/>
    <w:uiPriority w:val="0"/>
    <w:pPr>
      <w:jc w:val="left"/>
    </w:pPr>
    <w:rPr>
      <w:rFonts w:ascii="Calibri" w:hAnsi="Calibri"/>
      <w:kern w:val="0"/>
      <w:sz w:val="24"/>
      <w:szCs w:val="32"/>
      <w:lang w:eastAsia="en-US" w:bidi="en-US"/>
    </w:rPr>
  </w:style>
  <w:style w:type="character" w:customStyle="1" w:styleId="113">
    <w:name w:val="UserStyle_30"/>
    <w:autoRedefine/>
    <w:qFormat/>
    <w:uiPriority w:val="0"/>
    <w:rPr>
      <w:rFonts w:ascii="Arial" w:hAnsi="Arial" w:eastAsia="黑体" w:cs="Times New Roman"/>
      <w:b/>
      <w:bCs/>
      <w:kern w:val="2"/>
      <w:sz w:val="32"/>
      <w:szCs w:val="32"/>
      <w:lang w:val="en-US" w:eastAsia="zh-CN" w:bidi="ar-SA"/>
    </w:rPr>
  </w:style>
  <w:style w:type="character" w:customStyle="1" w:styleId="114">
    <w:name w:val="UserStyle_31"/>
    <w:link w:val="60"/>
    <w:autoRedefine/>
    <w:qFormat/>
    <w:uiPriority w:val="0"/>
    <w:rPr>
      <w:rFonts w:ascii="Arial" w:hAnsi="Arial" w:eastAsia="黑体"/>
      <w:kern w:val="2"/>
      <w:sz w:val="24"/>
      <w:szCs w:val="24"/>
    </w:rPr>
  </w:style>
  <w:style w:type="character" w:customStyle="1" w:styleId="115">
    <w:name w:val="UserStyle_32"/>
    <w:link w:val="56"/>
    <w:autoRedefine/>
    <w:qFormat/>
    <w:uiPriority w:val="0"/>
    <w:rPr>
      <w:rFonts w:ascii="Arial" w:hAnsi="Arial" w:eastAsia="黑体" w:cs="Times New Roman"/>
      <w:b/>
      <w:bCs/>
      <w:kern w:val="2"/>
      <w:sz w:val="28"/>
      <w:szCs w:val="28"/>
    </w:rPr>
  </w:style>
  <w:style w:type="character" w:customStyle="1" w:styleId="116">
    <w:name w:val="UserStyle_33"/>
    <w:autoRedefine/>
    <w:qFormat/>
    <w:uiPriority w:val="0"/>
    <w:rPr>
      <w:sz w:val="28"/>
      <w:szCs w:val="28"/>
    </w:rPr>
  </w:style>
  <w:style w:type="character" w:customStyle="1" w:styleId="117">
    <w:name w:val="UserStyle_34"/>
    <w:autoRedefine/>
    <w:qFormat/>
    <w:uiPriority w:val="0"/>
    <w:rPr>
      <w:rFonts w:ascii="黑体" w:hAnsi="Arial Unicode MS" w:eastAsia="黑体"/>
      <w:caps/>
      <w:color w:val="622423"/>
      <w:sz w:val="24"/>
      <w:szCs w:val="24"/>
      <w:lang w:val="en-US" w:eastAsia="zh-CN" w:bidi="en-US"/>
    </w:rPr>
  </w:style>
  <w:style w:type="character" w:customStyle="1" w:styleId="118">
    <w:name w:val="UserStyle_35"/>
    <w:link w:val="57"/>
    <w:autoRedefine/>
    <w:qFormat/>
    <w:uiPriority w:val="0"/>
    <w:rPr>
      <w:rFonts w:cs="Times New Roman"/>
      <w:b/>
      <w:bCs/>
      <w:kern w:val="2"/>
      <w:sz w:val="28"/>
      <w:szCs w:val="28"/>
    </w:rPr>
  </w:style>
  <w:style w:type="character" w:customStyle="1" w:styleId="119">
    <w:name w:val="UserStyle_36"/>
    <w:link w:val="120"/>
    <w:autoRedefine/>
    <w:qFormat/>
    <w:uiPriority w:val="0"/>
    <w:rPr>
      <w:rFonts w:eastAsia="仿宋_GB2312"/>
      <w:kern w:val="2"/>
      <w:sz w:val="21"/>
      <w:szCs w:val="24"/>
      <w:lang w:val="en-US" w:eastAsia="zh-CN" w:bidi="ar-SA"/>
    </w:rPr>
  </w:style>
  <w:style w:type="paragraph" w:customStyle="1" w:styleId="120">
    <w:name w:val="UserStyle_37"/>
    <w:link w:val="119"/>
    <w:autoRedefine/>
    <w:qFormat/>
    <w:uiPriority w:val="0"/>
    <w:pPr>
      <w:textAlignment w:val="baseline"/>
    </w:pPr>
    <w:rPr>
      <w:rFonts w:ascii="Times New Roman" w:hAnsi="Times New Roman" w:eastAsia="仿宋_GB2312" w:cstheme="minorBidi"/>
      <w:kern w:val="2"/>
      <w:sz w:val="21"/>
      <w:szCs w:val="24"/>
      <w:lang w:val="en-US" w:eastAsia="zh-CN" w:bidi="ar-SA"/>
    </w:rPr>
  </w:style>
  <w:style w:type="character" w:customStyle="1" w:styleId="121">
    <w:name w:val="UserStyle_38"/>
    <w:link w:val="122"/>
    <w:autoRedefine/>
    <w:qFormat/>
    <w:uiPriority w:val="0"/>
    <w:rPr>
      <w:kern w:val="2"/>
      <w:sz w:val="21"/>
    </w:rPr>
  </w:style>
  <w:style w:type="paragraph" w:customStyle="1" w:styleId="122">
    <w:name w:val="AnnotationText"/>
    <w:basedOn w:val="1"/>
    <w:link w:val="121"/>
    <w:autoRedefine/>
    <w:qFormat/>
    <w:uiPriority w:val="0"/>
    <w:pPr>
      <w:tabs>
        <w:tab w:val="left" w:pos="1500"/>
      </w:tabs>
    </w:pPr>
    <w:rPr>
      <w:szCs w:val="20"/>
    </w:rPr>
  </w:style>
  <w:style w:type="character" w:customStyle="1" w:styleId="123">
    <w:name w:val="UserStyle_39"/>
    <w:link w:val="124"/>
    <w:autoRedefine/>
    <w:qFormat/>
    <w:uiPriority w:val="0"/>
    <w:rPr>
      <w:rFonts w:ascii="Calibri" w:hAnsi="Calibri"/>
      <w:sz w:val="24"/>
      <w:szCs w:val="24"/>
      <w:lang w:eastAsia="en-US" w:bidi="en-US"/>
    </w:rPr>
  </w:style>
  <w:style w:type="paragraph" w:customStyle="1" w:styleId="124">
    <w:name w:val="AutoSignature"/>
    <w:basedOn w:val="1"/>
    <w:link w:val="123"/>
    <w:autoRedefine/>
    <w:qFormat/>
    <w:uiPriority w:val="0"/>
    <w:pPr>
      <w:jc w:val="left"/>
    </w:pPr>
    <w:rPr>
      <w:rFonts w:ascii="Calibri" w:hAnsi="Calibri"/>
      <w:kern w:val="0"/>
      <w:sz w:val="24"/>
      <w:lang w:eastAsia="en-US" w:bidi="en-US"/>
    </w:rPr>
  </w:style>
  <w:style w:type="character" w:customStyle="1" w:styleId="125">
    <w:name w:val="UserStyle_40"/>
    <w:autoRedefine/>
    <w:qFormat/>
    <w:uiPriority w:val="0"/>
    <w:rPr>
      <w:rFonts w:ascii="宋体" w:hAnsi="宋体"/>
      <w:b/>
      <w:sz w:val="28"/>
    </w:rPr>
  </w:style>
  <w:style w:type="character" w:customStyle="1" w:styleId="126">
    <w:name w:val="日期 Char"/>
    <w:link w:val="18"/>
    <w:autoRedefine/>
    <w:qFormat/>
    <w:uiPriority w:val="0"/>
    <w:rPr>
      <w:kern w:val="2"/>
      <w:sz w:val="21"/>
      <w:szCs w:val="24"/>
    </w:rPr>
  </w:style>
  <w:style w:type="character" w:customStyle="1" w:styleId="127">
    <w:name w:val="UserStyle_42"/>
    <w:autoRedefine/>
    <w:qFormat/>
    <w:uiPriority w:val="0"/>
    <w:rPr>
      <w:color w:val="FFFFFF"/>
      <w:shd w:val="clear" w:color="auto" w:fill="A00000"/>
    </w:rPr>
  </w:style>
  <w:style w:type="character" w:customStyle="1" w:styleId="128">
    <w:name w:val="UserStyle_43"/>
    <w:autoRedefine/>
    <w:qFormat/>
    <w:uiPriority w:val="0"/>
    <w:rPr>
      <w:spacing w:val="260"/>
      <w:sz w:val="18"/>
      <w:szCs w:val="18"/>
    </w:rPr>
  </w:style>
  <w:style w:type="character" w:customStyle="1" w:styleId="129">
    <w:name w:val="UserStyle_44"/>
    <w:link w:val="130"/>
    <w:autoRedefine/>
    <w:qFormat/>
    <w:uiPriority w:val="0"/>
    <w:rPr>
      <w:rFonts w:ascii="Arial" w:hAnsi="Arial"/>
      <w:sz w:val="24"/>
      <w:szCs w:val="24"/>
      <w:lang w:eastAsia="en-US" w:bidi="en-US"/>
    </w:rPr>
  </w:style>
  <w:style w:type="paragraph" w:customStyle="1" w:styleId="130">
    <w:name w:val="MessageHeader"/>
    <w:basedOn w:val="1"/>
    <w:link w:val="129"/>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kern w:val="0"/>
      <w:sz w:val="24"/>
      <w:lang w:eastAsia="en-US" w:bidi="en-US"/>
    </w:rPr>
  </w:style>
  <w:style w:type="character" w:customStyle="1" w:styleId="131">
    <w:name w:val="副标题 Char"/>
    <w:link w:val="24"/>
    <w:autoRedefine/>
    <w:qFormat/>
    <w:uiPriority w:val="0"/>
    <w:rPr>
      <w:rFonts w:ascii="Cambria" w:hAnsi="Cambria"/>
      <w:sz w:val="24"/>
      <w:szCs w:val="24"/>
      <w:lang w:eastAsia="en-US" w:bidi="en-US"/>
    </w:rPr>
  </w:style>
  <w:style w:type="character" w:customStyle="1" w:styleId="132">
    <w:name w:val="UserStyle_46"/>
    <w:autoRedefine/>
    <w:qFormat/>
    <w:uiPriority w:val="0"/>
    <w:rPr>
      <w:rFonts w:ascii="Arial" w:hAnsi="Arial" w:cs="Arial"/>
      <w:b/>
      <w:bCs/>
      <w:color w:val="000000"/>
      <w:sz w:val="27"/>
      <w:szCs w:val="27"/>
    </w:rPr>
  </w:style>
  <w:style w:type="character" w:customStyle="1" w:styleId="133">
    <w:name w:val="260"/>
    <w:autoRedefine/>
    <w:qFormat/>
    <w:uiPriority w:val="0"/>
    <w:rPr>
      <w:i/>
      <w:color w:val="5A5A5A"/>
    </w:rPr>
  </w:style>
  <w:style w:type="character" w:customStyle="1" w:styleId="134">
    <w:name w:val="UserStyle_47"/>
    <w:autoRedefine/>
    <w:qFormat/>
    <w:uiPriority w:val="0"/>
    <w:rPr>
      <w:rFonts w:ascii="_x000b_x000c_" w:hAnsi="_x000b_x000c_"/>
      <w:sz w:val="18"/>
      <w:szCs w:val="18"/>
    </w:rPr>
  </w:style>
  <w:style w:type="character" w:customStyle="1" w:styleId="135">
    <w:name w:val="UserStyle_48"/>
    <w:autoRedefine/>
    <w:qFormat/>
    <w:uiPriority w:val="0"/>
    <w:rPr>
      <w:rFonts w:eastAsia="宋体"/>
      <w:kern w:val="2"/>
      <w:sz w:val="24"/>
      <w:lang w:val="en-US" w:eastAsia="zh-CN" w:bidi="ar-SA"/>
    </w:rPr>
  </w:style>
  <w:style w:type="character" w:customStyle="1" w:styleId="136">
    <w:name w:val="UserStyle_49"/>
    <w:link w:val="137"/>
    <w:autoRedefine/>
    <w:qFormat/>
    <w:uiPriority w:val="0"/>
    <w:rPr>
      <w:rFonts w:eastAsia="宋体"/>
      <w:kern w:val="2"/>
      <w:sz w:val="28"/>
      <w:szCs w:val="28"/>
      <w:lang w:val="en-US" w:eastAsia="zh-CN" w:bidi="ar-SA"/>
    </w:rPr>
  </w:style>
  <w:style w:type="paragraph" w:customStyle="1" w:styleId="137">
    <w:name w:val="BodyText"/>
    <w:basedOn w:val="1"/>
    <w:link w:val="136"/>
    <w:autoRedefine/>
    <w:qFormat/>
    <w:uiPriority w:val="0"/>
    <w:pPr>
      <w:spacing w:after="120"/>
    </w:pPr>
    <w:rPr>
      <w:sz w:val="28"/>
      <w:szCs w:val="28"/>
    </w:rPr>
  </w:style>
  <w:style w:type="character" w:customStyle="1" w:styleId="138">
    <w:name w:val="UserStyle_50"/>
    <w:basedOn w:val="62"/>
    <w:autoRedefine/>
    <w:qFormat/>
    <w:uiPriority w:val="0"/>
  </w:style>
  <w:style w:type="character" w:customStyle="1" w:styleId="139">
    <w:name w:val="称呼 Char"/>
    <w:link w:val="13"/>
    <w:autoRedefine/>
    <w:qFormat/>
    <w:uiPriority w:val="0"/>
    <w:rPr>
      <w:rFonts w:ascii="Calibri" w:hAnsi="Calibri"/>
      <w:sz w:val="24"/>
      <w:szCs w:val="24"/>
      <w:lang w:eastAsia="en-US" w:bidi="en-US"/>
    </w:rPr>
  </w:style>
  <w:style w:type="character" w:customStyle="1" w:styleId="140">
    <w:name w:val="UserStyle_52"/>
    <w:basedOn w:val="62"/>
    <w:autoRedefine/>
    <w:qFormat/>
    <w:uiPriority w:val="0"/>
  </w:style>
  <w:style w:type="character" w:customStyle="1" w:styleId="141">
    <w:name w:val="UserStyle_53"/>
    <w:autoRedefine/>
    <w:semiHidden/>
    <w:qFormat/>
    <w:uiPriority w:val="0"/>
    <w:rPr>
      <w:rFonts w:ascii="Times New Roman" w:hAnsi="Times New Roman"/>
      <w:kern w:val="2"/>
      <w:sz w:val="21"/>
    </w:rPr>
  </w:style>
  <w:style w:type="character" w:customStyle="1" w:styleId="142">
    <w:name w:val="UserStyle_54"/>
    <w:basedOn w:val="62"/>
    <w:autoRedefine/>
    <w:qFormat/>
    <w:uiPriority w:val="0"/>
  </w:style>
  <w:style w:type="character" w:customStyle="1" w:styleId="143">
    <w:name w:val="UserStyle_55"/>
    <w:autoRedefine/>
    <w:qFormat/>
    <w:uiPriority w:val="0"/>
    <w:rPr>
      <w:rFonts w:eastAsia="宋体" w:cs="Times New Roman"/>
      <w:b/>
      <w:bCs/>
      <w:kern w:val="44"/>
      <w:sz w:val="44"/>
      <w:szCs w:val="44"/>
      <w:lang w:val="en-US" w:eastAsia="zh-CN" w:bidi="ar-SA"/>
    </w:rPr>
  </w:style>
  <w:style w:type="character" w:customStyle="1" w:styleId="144">
    <w:name w:val="UserStyle_56"/>
    <w:link w:val="145"/>
    <w:autoRedefine/>
    <w:qFormat/>
    <w:uiPriority w:val="0"/>
    <w:rPr>
      <w:rFonts w:ascii="Calibri" w:hAnsi="Calibri"/>
      <w:i/>
      <w:iCs/>
      <w:sz w:val="24"/>
      <w:szCs w:val="24"/>
      <w:lang w:eastAsia="en-US" w:bidi="en-US"/>
    </w:rPr>
  </w:style>
  <w:style w:type="paragraph" w:customStyle="1" w:styleId="145">
    <w:name w:val="HtmlAddress"/>
    <w:basedOn w:val="1"/>
    <w:link w:val="144"/>
    <w:autoRedefine/>
    <w:qFormat/>
    <w:uiPriority w:val="0"/>
    <w:pPr>
      <w:jc w:val="left"/>
    </w:pPr>
    <w:rPr>
      <w:rFonts w:ascii="Calibri" w:hAnsi="Calibri"/>
      <w:i/>
      <w:iCs/>
      <w:kern w:val="0"/>
      <w:sz w:val="24"/>
      <w:lang w:eastAsia="en-US" w:bidi="en-US"/>
    </w:rPr>
  </w:style>
  <w:style w:type="character" w:customStyle="1" w:styleId="146">
    <w:name w:val="UserStyle_57"/>
    <w:autoRedefine/>
    <w:qFormat/>
    <w:uiPriority w:val="0"/>
  </w:style>
  <w:style w:type="character" w:customStyle="1" w:styleId="147">
    <w:name w:val="签名 Char"/>
    <w:link w:val="22"/>
    <w:autoRedefine/>
    <w:qFormat/>
    <w:uiPriority w:val="0"/>
    <w:rPr>
      <w:rFonts w:ascii="Calibri" w:hAnsi="Calibri"/>
      <w:sz w:val="24"/>
      <w:szCs w:val="24"/>
      <w:lang w:eastAsia="en-US" w:bidi="en-US"/>
    </w:rPr>
  </w:style>
  <w:style w:type="character" w:customStyle="1" w:styleId="148">
    <w:name w:val="UserStyle_59"/>
    <w:link w:val="149"/>
    <w:autoRedefine/>
    <w:qFormat/>
    <w:uiPriority w:val="0"/>
    <w:rPr>
      <w:rFonts w:ascii="Arial" w:hAnsi="Arial" w:eastAsia="宋体"/>
      <w:kern w:val="2"/>
      <w:sz w:val="21"/>
      <w:lang w:val="en-US" w:eastAsia="zh-CN" w:bidi="ar-SA"/>
    </w:rPr>
  </w:style>
  <w:style w:type="paragraph" w:customStyle="1" w:styleId="149">
    <w:name w:val="UserStyle_60"/>
    <w:basedOn w:val="1"/>
    <w:link w:val="148"/>
    <w:autoRedefine/>
    <w:qFormat/>
    <w:uiPriority w:val="0"/>
    <w:pPr>
      <w:spacing w:line="360" w:lineRule="auto"/>
      <w:ind w:firstLine="482"/>
    </w:pPr>
    <w:rPr>
      <w:rFonts w:ascii="Arial" w:hAnsi="Arial"/>
      <w:szCs w:val="20"/>
    </w:rPr>
  </w:style>
  <w:style w:type="character" w:customStyle="1" w:styleId="150">
    <w:name w:val="UserStyle_61"/>
    <w:link w:val="61"/>
    <w:autoRedefine/>
    <w:qFormat/>
    <w:uiPriority w:val="0"/>
    <w:rPr>
      <w:rFonts w:ascii="Arial" w:hAnsi="Arial" w:eastAsia="黑体"/>
      <w:kern w:val="2"/>
      <w:sz w:val="21"/>
      <w:szCs w:val="21"/>
    </w:rPr>
  </w:style>
  <w:style w:type="character" w:customStyle="1" w:styleId="151">
    <w:name w:val="UserStyle_62"/>
    <w:autoRedefine/>
    <w:qFormat/>
    <w:uiPriority w:val="0"/>
    <w:rPr>
      <w:color w:val="BA2636"/>
      <w:sz w:val="18"/>
      <w:szCs w:val="18"/>
    </w:rPr>
  </w:style>
  <w:style w:type="character" w:customStyle="1" w:styleId="152">
    <w:name w:val="标题 Char"/>
    <w:link w:val="29"/>
    <w:autoRedefine/>
    <w:qFormat/>
    <w:uiPriority w:val="0"/>
    <w:rPr>
      <w:rFonts w:ascii="Arial" w:hAnsi="Arial" w:cs="Arial"/>
      <w:b/>
      <w:bCs/>
      <w:kern w:val="2"/>
      <w:sz w:val="32"/>
      <w:szCs w:val="32"/>
    </w:rPr>
  </w:style>
  <w:style w:type="character" w:customStyle="1" w:styleId="153">
    <w:name w:val="UserStyle_64"/>
    <w:link w:val="154"/>
    <w:autoRedefine/>
    <w:qFormat/>
    <w:uiPriority w:val="0"/>
    <w:rPr>
      <w:rFonts w:eastAsia="宋体"/>
      <w:kern w:val="2"/>
      <w:sz w:val="24"/>
      <w:szCs w:val="24"/>
      <w:lang w:val="en-US" w:eastAsia="zh-CN" w:bidi="ar-SA"/>
    </w:rPr>
  </w:style>
  <w:style w:type="paragraph" w:customStyle="1" w:styleId="154">
    <w:name w:val="UserStyle_65"/>
    <w:basedOn w:val="1"/>
    <w:link w:val="153"/>
    <w:autoRedefine/>
    <w:qFormat/>
    <w:uiPriority w:val="0"/>
    <w:pPr>
      <w:snapToGrid w:val="0"/>
      <w:spacing w:line="500" w:lineRule="exact"/>
      <w:ind w:firstLine="480" w:firstLineChars="200"/>
    </w:pPr>
    <w:rPr>
      <w:sz w:val="24"/>
    </w:rPr>
  </w:style>
  <w:style w:type="character" w:customStyle="1" w:styleId="155">
    <w:name w:val="UserStyle_66"/>
    <w:autoRedefine/>
    <w:qFormat/>
    <w:uiPriority w:val="0"/>
    <w:rPr>
      <w:bdr w:val="single" w:color="000000" w:sz="204" w:space="0"/>
    </w:rPr>
  </w:style>
  <w:style w:type="character" w:customStyle="1" w:styleId="156">
    <w:name w:val="UserStyle_67"/>
    <w:autoRedefine/>
    <w:qFormat/>
    <w:uiPriority w:val="0"/>
    <w:rPr>
      <w:spacing w:val="360"/>
      <w:sz w:val="20"/>
      <w:szCs w:val="20"/>
    </w:rPr>
  </w:style>
  <w:style w:type="character" w:customStyle="1" w:styleId="157">
    <w:name w:val="UserStyle_68"/>
    <w:autoRedefine/>
    <w:qFormat/>
    <w:uiPriority w:val="0"/>
    <w:rPr>
      <w:color w:val="585661"/>
      <w:sz w:val="21"/>
      <w:szCs w:val="21"/>
    </w:rPr>
  </w:style>
  <w:style w:type="character" w:customStyle="1" w:styleId="158">
    <w:name w:val="页脚 Char"/>
    <w:link w:val="20"/>
    <w:autoRedefine/>
    <w:qFormat/>
    <w:uiPriority w:val="0"/>
    <w:rPr>
      <w:kern w:val="2"/>
      <w:sz w:val="18"/>
      <w:szCs w:val="18"/>
    </w:rPr>
  </w:style>
  <w:style w:type="character" w:customStyle="1" w:styleId="159">
    <w:name w:val="UserStyle_70"/>
    <w:autoRedefine/>
    <w:qFormat/>
    <w:uiPriority w:val="0"/>
    <w:rPr>
      <w:rFonts w:cs="Times New Roman"/>
      <w:b/>
      <w:bCs/>
      <w:sz w:val="24"/>
      <w:szCs w:val="24"/>
    </w:rPr>
  </w:style>
  <w:style w:type="character" w:customStyle="1" w:styleId="160">
    <w:name w:val="UserStyle_71"/>
    <w:link w:val="53"/>
    <w:autoRedefine/>
    <w:qFormat/>
    <w:uiPriority w:val="0"/>
    <w:rPr>
      <w:rFonts w:ascii="Arial" w:hAnsi="Arial" w:eastAsia="黑体"/>
      <w:b/>
      <w:bCs/>
      <w:kern w:val="2"/>
      <w:sz w:val="32"/>
      <w:szCs w:val="32"/>
    </w:rPr>
  </w:style>
  <w:style w:type="character" w:customStyle="1" w:styleId="161">
    <w:name w:val="UserStyle_72"/>
    <w:autoRedefine/>
    <w:qFormat/>
    <w:uiPriority w:val="0"/>
    <w:rPr>
      <w:rFonts w:ascii="Arial" w:hAnsi="Arial" w:eastAsia="黑体" w:cs="Times New Roman"/>
      <w:b/>
      <w:bCs/>
      <w:kern w:val="2"/>
      <w:sz w:val="32"/>
      <w:szCs w:val="32"/>
      <w:lang w:val="en-US" w:eastAsia="zh-CN" w:bidi="ar-SA"/>
    </w:rPr>
  </w:style>
  <w:style w:type="character" w:customStyle="1" w:styleId="162">
    <w:name w:val="UserStyle_73"/>
    <w:autoRedefine/>
    <w:qFormat/>
    <w:uiPriority w:val="0"/>
    <w:rPr>
      <w:rFonts w:ascii="Arial" w:hAnsi="Arial" w:eastAsia="黑体"/>
      <w:kern w:val="2"/>
      <w:sz w:val="24"/>
      <w:szCs w:val="24"/>
      <w:lang w:val="en-US" w:eastAsia="zh-CN" w:bidi="ar-SA"/>
    </w:rPr>
  </w:style>
  <w:style w:type="character" w:customStyle="1" w:styleId="163">
    <w:name w:val="UserStyle_74"/>
    <w:autoRedefine/>
    <w:qFormat/>
    <w:uiPriority w:val="0"/>
    <w:rPr>
      <w:color w:val="333333"/>
      <w:sz w:val="18"/>
      <w:szCs w:val="18"/>
    </w:rPr>
  </w:style>
  <w:style w:type="character" w:customStyle="1" w:styleId="164">
    <w:name w:val="UserStyle_75"/>
    <w:autoRedefine/>
    <w:qFormat/>
    <w:uiPriority w:val="0"/>
    <w:rPr>
      <w:rFonts w:ascii="Arial" w:hAnsi="Arial"/>
      <w:color w:val="245182"/>
      <w:sz w:val="21"/>
      <w:szCs w:val="21"/>
    </w:rPr>
  </w:style>
  <w:style w:type="character" w:customStyle="1" w:styleId="165">
    <w:name w:val="UserStyle_76"/>
    <w:autoRedefine/>
    <w:qFormat/>
    <w:uiPriority w:val="0"/>
    <w:rPr>
      <w:szCs w:val="32"/>
    </w:rPr>
  </w:style>
  <w:style w:type="character" w:customStyle="1" w:styleId="166">
    <w:name w:val="UserStyle_77"/>
    <w:link w:val="167"/>
    <w:autoRedefine/>
    <w:qFormat/>
    <w:uiPriority w:val="0"/>
    <w:rPr>
      <w:rFonts w:eastAsia="宋体"/>
      <w:kern w:val="2"/>
      <w:sz w:val="24"/>
      <w:szCs w:val="28"/>
      <w:lang w:val="en-US" w:eastAsia="zh-CN" w:bidi="ar-SA"/>
    </w:rPr>
  </w:style>
  <w:style w:type="paragraph" w:customStyle="1" w:styleId="167">
    <w:name w:val="UserStyle_78"/>
    <w:basedOn w:val="1"/>
    <w:link w:val="166"/>
    <w:autoRedefine/>
    <w:qFormat/>
    <w:uiPriority w:val="0"/>
    <w:pPr>
      <w:spacing w:line="360" w:lineRule="auto"/>
      <w:ind w:firstLine="200" w:firstLineChars="200"/>
    </w:pPr>
    <w:rPr>
      <w:sz w:val="24"/>
      <w:szCs w:val="28"/>
    </w:rPr>
  </w:style>
  <w:style w:type="character" w:customStyle="1" w:styleId="168">
    <w:name w:val="UserStyle_79"/>
    <w:autoRedefine/>
    <w:qFormat/>
    <w:uiPriority w:val="0"/>
    <w:rPr>
      <w:rFonts w:ascii="ˎ̥" w:hAnsi="ˎ̥"/>
      <w:color w:val="333333"/>
      <w:sz w:val="24"/>
      <w:szCs w:val="24"/>
    </w:rPr>
  </w:style>
  <w:style w:type="character" w:customStyle="1" w:styleId="169">
    <w:name w:val="UserStyle_80"/>
    <w:link w:val="170"/>
    <w:autoRedefine/>
    <w:qFormat/>
    <w:uiPriority w:val="0"/>
    <w:rPr>
      <w:rFonts w:eastAsia="宋体"/>
      <w:kern w:val="2"/>
      <w:sz w:val="16"/>
      <w:szCs w:val="16"/>
      <w:lang w:val="en-US" w:eastAsia="zh-CN" w:bidi="ar-SA"/>
    </w:rPr>
  </w:style>
  <w:style w:type="paragraph" w:customStyle="1" w:styleId="170">
    <w:name w:val="BodyTextIndent3"/>
    <w:basedOn w:val="1"/>
    <w:link w:val="169"/>
    <w:autoRedefine/>
    <w:qFormat/>
    <w:uiPriority w:val="0"/>
    <w:pPr>
      <w:spacing w:after="120"/>
      <w:ind w:left="420" w:leftChars="200"/>
    </w:pPr>
    <w:rPr>
      <w:sz w:val="16"/>
      <w:szCs w:val="16"/>
    </w:rPr>
  </w:style>
  <w:style w:type="character" w:customStyle="1" w:styleId="171">
    <w:name w:val="UserStyle_81"/>
    <w:autoRedefine/>
    <w:qFormat/>
    <w:uiPriority w:val="0"/>
    <w:rPr>
      <w:color w:val="FF0000"/>
      <w:sz w:val="18"/>
      <w:szCs w:val="18"/>
    </w:rPr>
  </w:style>
  <w:style w:type="character" w:customStyle="1" w:styleId="172">
    <w:name w:val="UserStyle_82"/>
    <w:link w:val="59"/>
    <w:autoRedefine/>
    <w:qFormat/>
    <w:uiPriority w:val="0"/>
    <w:rPr>
      <w:rFonts w:cs="Times New Roman"/>
      <w:b/>
      <w:bCs/>
      <w:kern w:val="2"/>
      <w:sz w:val="24"/>
      <w:szCs w:val="24"/>
    </w:rPr>
  </w:style>
  <w:style w:type="character" w:customStyle="1" w:styleId="173">
    <w:name w:val="UserStyle_83"/>
    <w:link w:val="54"/>
    <w:autoRedefine/>
    <w:qFormat/>
    <w:uiPriority w:val="0"/>
    <w:rPr>
      <w:b/>
      <w:bCs/>
      <w:kern w:val="44"/>
      <w:sz w:val="44"/>
      <w:szCs w:val="44"/>
    </w:rPr>
  </w:style>
  <w:style w:type="character" w:customStyle="1" w:styleId="174">
    <w:name w:val="UserStyle_84"/>
    <w:link w:val="175"/>
    <w:autoRedefine/>
    <w:qFormat/>
    <w:uiPriority w:val="0"/>
    <w:rPr>
      <w:rFonts w:ascii="宋体" w:hAnsi="宋体" w:eastAsia="宋体" w:cs="Arial"/>
      <w:b/>
      <w:bCs/>
      <w:kern w:val="2"/>
      <w:sz w:val="24"/>
      <w:szCs w:val="28"/>
      <w:lang w:val="en-US" w:eastAsia="zh-CN" w:bidi="ar-SA"/>
    </w:rPr>
  </w:style>
  <w:style w:type="paragraph" w:customStyle="1" w:styleId="175">
    <w:name w:val="UserStyle_85"/>
    <w:basedOn w:val="55"/>
    <w:link w:val="174"/>
    <w:autoRedefine/>
    <w:qFormat/>
    <w:uiPriority w:val="0"/>
    <w:pPr>
      <w:tabs>
        <w:tab w:val="left" w:pos="420"/>
      </w:tabs>
      <w:snapToGrid w:val="0"/>
      <w:spacing w:before="120" w:after="120" w:line="360" w:lineRule="auto"/>
      <w:ind w:left="0"/>
    </w:pPr>
    <w:rPr>
      <w:rFonts w:ascii="宋体" w:hAnsi="宋体" w:cs="Arial"/>
      <w:sz w:val="24"/>
      <w:szCs w:val="28"/>
    </w:rPr>
  </w:style>
  <w:style w:type="character" w:customStyle="1" w:styleId="176">
    <w:name w:val="UserStyle_86"/>
    <w:autoRedefine/>
    <w:qFormat/>
    <w:uiPriority w:val="0"/>
    <w:rPr>
      <w:rFonts w:ascii="Arial" w:hAnsi="Arial" w:eastAsia="黑体" w:cs="Times New Roman"/>
      <w:b/>
      <w:bCs/>
      <w:kern w:val="2"/>
      <w:sz w:val="32"/>
      <w:szCs w:val="32"/>
      <w:lang w:val="en-US" w:eastAsia="zh-CN" w:bidi="ar-SA"/>
    </w:rPr>
  </w:style>
  <w:style w:type="character" w:customStyle="1" w:styleId="177">
    <w:name w:val="UserStyle_87"/>
    <w:autoRedefine/>
    <w:qFormat/>
    <w:uiPriority w:val="0"/>
    <w:rPr>
      <w:spacing w:val="300"/>
      <w:sz w:val="18"/>
      <w:szCs w:val="18"/>
    </w:rPr>
  </w:style>
  <w:style w:type="character" w:customStyle="1" w:styleId="178">
    <w:name w:val="UserStyle_88"/>
    <w:link w:val="55"/>
    <w:autoRedefine/>
    <w:qFormat/>
    <w:uiPriority w:val="0"/>
    <w:rPr>
      <w:b/>
      <w:bCs/>
      <w:kern w:val="2"/>
      <w:sz w:val="32"/>
      <w:szCs w:val="32"/>
    </w:rPr>
  </w:style>
  <w:style w:type="character" w:customStyle="1" w:styleId="179">
    <w:name w:val="UserStyle_89"/>
    <w:autoRedefine/>
    <w:qFormat/>
    <w:uiPriority w:val="0"/>
    <w:rPr>
      <w:rFonts w:ascii="Arial" w:hAnsi="Arial" w:cs="Arial"/>
      <w:b/>
      <w:bCs/>
      <w:sz w:val="18"/>
      <w:szCs w:val="18"/>
    </w:rPr>
  </w:style>
  <w:style w:type="character" w:customStyle="1" w:styleId="180">
    <w:name w:val="UserStyle_90"/>
    <w:basedOn w:val="62"/>
    <w:autoRedefine/>
    <w:qFormat/>
    <w:uiPriority w:val="0"/>
  </w:style>
  <w:style w:type="character" w:customStyle="1" w:styleId="181">
    <w:name w:val="UserStyle_91"/>
    <w:link w:val="182"/>
    <w:autoRedefine/>
    <w:qFormat/>
    <w:uiPriority w:val="0"/>
    <w:rPr>
      <w:rFonts w:ascii="Calibri" w:hAnsi="Calibri"/>
      <w:i/>
      <w:sz w:val="24"/>
      <w:szCs w:val="24"/>
      <w:lang w:eastAsia="en-US" w:bidi="en-US"/>
    </w:rPr>
  </w:style>
  <w:style w:type="paragraph" w:customStyle="1" w:styleId="182">
    <w:name w:val="180"/>
    <w:basedOn w:val="1"/>
    <w:next w:val="1"/>
    <w:link w:val="181"/>
    <w:autoRedefine/>
    <w:qFormat/>
    <w:uiPriority w:val="0"/>
    <w:pPr>
      <w:jc w:val="left"/>
    </w:pPr>
    <w:rPr>
      <w:rFonts w:ascii="Calibri" w:hAnsi="Calibri"/>
      <w:i/>
      <w:kern w:val="0"/>
      <w:sz w:val="24"/>
      <w:lang w:eastAsia="en-US" w:bidi="en-US"/>
    </w:rPr>
  </w:style>
  <w:style w:type="character" w:customStyle="1" w:styleId="183">
    <w:name w:val="UserStyle_92"/>
    <w:autoRedefine/>
    <w:qFormat/>
    <w:uiPriority w:val="0"/>
    <w:rPr>
      <w:rFonts w:cs="Times New Roman"/>
      <w:b/>
      <w:bCs/>
      <w:color w:val="FFFFFF"/>
      <w:sz w:val="36"/>
      <w:szCs w:val="36"/>
    </w:rPr>
  </w:style>
  <w:style w:type="character" w:customStyle="1" w:styleId="184">
    <w:name w:val="UserStyle_93"/>
    <w:autoRedefine/>
    <w:qFormat/>
    <w:uiPriority w:val="0"/>
    <w:rPr>
      <w:color w:val="000000"/>
      <w:sz w:val="25"/>
      <w:szCs w:val="25"/>
    </w:rPr>
  </w:style>
  <w:style w:type="character" w:customStyle="1" w:styleId="185">
    <w:name w:val="UserStyle_94"/>
    <w:autoRedefine/>
    <w:qFormat/>
    <w:uiPriority w:val="0"/>
    <w:rPr>
      <w:rFonts w:ascii="Arial" w:hAnsi="Arial" w:eastAsia="黑体" w:cs="Times New Roman"/>
      <w:bCs/>
      <w:kern w:val="2"/>
      <w:sz w:val="28"/>
      <w:szCs w:val="28"/>
      <w:lang w:val="en-US" w:eastAsia="zh-CN" w:bidi="ar-SA"/>
    </w:rPr>
  </w:style>
  <w:style w:type="character" w:customStyle="1" w:styleId="186">
    <w:name w:val="263"/>
    <w:autoRedefine/>
    <w:qFormat/>
    <w:uiPriority w:val="0"/>
    <w:rPr>
      <w:b/>
      <w:sz w:val="24"/>
      <w:u w:val="single"/>
    </w:rPr>
  </w:style>
  <w:style w:type="character" w:customStyle="1" w:styleId="187">
    <w:name w:val="UserStyle_95"/>
    <w:autoRedefine/>
    <w:qFormat/>
    <w:uiPriority w:val="0"/>
    <w:rPr>
      <w:rFonts w:ascii="ˎ̥" w:hAnsi="ˎ̥"/>
      <w:sz w:val="21"/>
      <w:szCs w:val="21"/>
    </w:rPr>
  </w:style>
  <w:style w:type="character" w:customStyle="1" w:styleId="188">
    <w:name w:val="UserStyle_96"/>
    <w:basedOn w:val="62"/>
    <w:autoRedefine/>
    <w:qFormat/>
    <w:uiPriority w:val="0"/>
  </w:style>
  <w:style w:type="character" w:customStyle="1" w:styleId="189">
    <w:name w:val="UserStyle_97"/>
    <w:autoRedefine/>
    <w:qFormat/>
    <w:uiPriority w:val="0"/>
    <w:rPr>
      <w:rFonts w:cs="Times New Roman"/>
      <w:b/>
      <w:bCs/>
      <w:color w:val="FF4A00"/>
      <w:sz w:val="18"/>
      <w:szCs w:val="18"/>
    </w:rPr>
  </w:style>
  <w:style w:type="character" w:customStyle="1" w:styleId="190">
    <w:name w:val="UserStyle_98"/>
    <w:basedOn w:val="62"/>
    <w:autoRedefine/>
    <w:qFormat/>
    <w:uiPriority w:val="0"/>
  </w:style>
  <w:style w:type="character" w:customStyle="1" w:styleId="191">
    <w:name w:val="UserStyle_99"/>
    <w:autoRedefine/>
    <w:qFormat/>
    <w:uiPriority w:val="0"/>
    <w:rPr>
      <w:rFonts w:ascii="黑体" w:hAnsi="Arial" w:eastAsia="黑体"/>
      <w:color w:val="000000"/>
    </w:rPr>
  </w:style>
  <w:style w:type="character" w:customStyle="1" w:styleId="192">
    <w:name w:val="UserStyle_100"/>
    <w:basedOn w:val="62"/>
    <w:autoRedefine/>
    <w:qFormat/>
    <w:uiPriority w:val="0"/>
  </w:style>
  <w:style w:type="character" w:customStyle="1" w:styleId="193">
    <w:name w:val="UserStyle_101"/>
    <w:autoRedefine/>
    <w:qFormat/>
    <w:uiPriority w:val="0"/>
    <w:rPr>
      <w:rFonts w:cs="Times New Roman"/>
      <w:b/>
      <w:bCs/>
      <w:color w:val="666666"/>
    </w:rPr>
  </w:style>
  <w:style w:type="character" w:customStyle="1" w:styleId="194">
    <w:name w:val="UserStyle_102"/>
    <w:autoRedefine/>
    <w:qFormat/>
    <w:uiPriority w:val="0"/>
    <w:rPr>
      <w:rFonts w:ascii="宋体" w:hAnsi="宋体" w:eastAsia="宋体"/>
      <w:sz w:val="22"/>
      <w:szCs w:val="22"/>
    </w:rPr>
  </w:style>
  <w:style w:type="character" w:customStyle="1" w:styleId="195">
    <w:name w:val="UserStyle_103"/>
    <w:autoRedefine/>
    <w:qFormat/>
    <w:uiPriority w:val="0"/>
    <w:rPr>
      <w:sz w:val="16"/>
      <w:szCs w:val="16"/>
    </w:rPr>
  </w:style>
  <w:style w:type="character" w:customStyle="1" w:styleId="196">
    <w:name w:val="UserStyle_104"/>
    <w:basedOn w:val="62"/>
    <w:autoRedefine/>
    <w:qFormat/>
    <w:uiPriority w:val="0"/>
  </w:style>
  <w:style w:type="character" w:customStyle="1" w:styleId="197">
    <w:name w:val="UserStyle_105"/>
    <w:autoRedefine/>
    <w:qFormat/>
    <w:uiPriority w:val="0"/>
    <w:rPr>
      <w:rFonts w:ascii="宋体" w:hAnsi="宋体" w:eastAsia="宋体"/>
      <w:color w:val="000000"/>
      <w:sz w:val="18"/>
      <w:szCs w:val="18"/>
    </w:rPr>
  </w:style>
  <w:style w:type="paragraph" w:customStyle="1" w:styleId="198">
    <w:name w:val="ListBullet3"/>
    <w:basedOn w:val="1"/>
    <w:autoRedefine/>
    <w:qFormat/>
    <w:uiPriority w:val="0"/>
    <w:pPr>
      <w:numPr>
        <w:ilvl w:val="0"/>
        <w:numId w:val="3"/>
      </w:numPr>
      <w:tabs>
        <w:tab w:val="left" w:pos="1200"/>
      </w:tabs>
      <w:jc w:val="left"/>
    </w:pPr>
    <w:rPr>
      <w:rFonts w:ascii="Calibri" w:hAnsi="Calibri"/>
      <w:kern w:val="0"/>
      <w:sz w:val="24"/>
      <w:lang w:eastAsia="en-US" w:bidi="en-US"/>
    </w:rPr>
  </w:style>
  <w:style w:type="paragraph" w:customStyle="1" w:styleId="199">
    <w:name w:val="UserStyle_106"/>
    <w:basedOn w:val="1"/>
    <w:autoRedefine/>
    <w:qFormat/>
    <w:uiPriority w:val="0"/>
    <w:pPr>
      <w:spacing w:line="240" w:lineRule="atLeast"/>
    </w:pPr>
    <w:rPr>
      <w:rFonts w:ascii="宋体" w:hAnsi="宋体"/>
      <w:color w:val="000000"/>
      <w:kern w:val="28"/>
      <w:sz w:val="24"/>
      <w:szCs w:val="20"/>
    </w:rPr>
  </w:style>
  <w:style w:type="paragraph" w:customStyle="1" w:styleId="200">
    <w:name w:val="UserStyle_10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cs="Times New Roman"/>
      <w:b/>
      <w:bCs/>
      <w:kern w:val="0"/>
      <w:sz w:val="16"/>
      <w:szCs w:val="16"/>
    </w:rPr>
  </w:style>
  <w:style w:type="paragraph" w:customStyle="1" w:styleId="201">
    <w:name w:val="TOC9"/>
    <w:basedOn w:val="1"/>
    <w:next w:val="1"/>
    <w:autoRedefine/>
    <w:qFormat/>
    <w:uiPriority w:val="0"/>
    <w:pPr>
      <w:ind w:left="1680"/>
      <w:jc w:val="left"/>
    </w:pPr>
    <w:rPr>
      <w:sz w:val="18"/>
      <w:szCs w:val="18"/>
    </w:rPr>
  </w:style>
  <w:style w:type="paragraph" w:customStyle="1" w:styleId="202">
    <w:name w:val="List5"/>
    <w:basedOn w:val="1"/>
    <w:autoRedefine/>
    <w:qFormat/>
    <w:uiPriority w:val="0"/>
    <w:pPr>
      <w:ind w:left="100" w:leftChars="800" w:hanging="200" w:hangingChars="200"/>
      <w:jc w:val="left"/>
    </w:pPr>
    <w:rPr>
      <w:rFonts w:ascii="Calibri" w:hAnsi="Calibri"/>
      <w:kern w:val="0"/>
      <w:sz w:val="24"/>
      <w:lang w:eastAsia="en-US" w:bidi="en-US"/>
    </w:rPr>
  </w:style>
  <w:style w:type="paragraph" w:customStyle="1" w:styleId="203">
    <w:name w:val="UserStyle_108"/>
    <w:basedOn w:val="1"/>
    <w:autoRedefine/>
    <w:qFormat/>
    <w:uiPriority w:val="0"/>
    <w:pPr>
      <w:tabs>
        <w:tab w:val="left" w:pos="1500"/>
      </w:tabs>
      <w:spacing w:before="100" w:beforeAutospacing="1" w:after="100" w:afterAutospacing="1"/>
      <w:jc w:val="left"/>
    </w:pPr>
    <w:rPr>
      <w:rFonts w:ascii="宋体" w:hAnsi="宋体"/>
      <w:color w:val="333333"/>
      <w:kern w:val="0"/>
      <w:sz w:val="15"/>
      <w:szCs w:val="15"/>
    </w:rPr>
  </w:style>
  <w:style w:type="paragraph" w:customStyle="1" w:styleId="204">
    <w:name w:val="UserStyle_109"/>
    <w:basedOn w:val="1"/>
    <w:autoRedefine/>
    <w:qFormat/>
    <w:uiPriority w:val="0"/>
    <w:pPr>
      <w:spacing w:line="360" w:lineRule="auto"/>
      <w:ind w:firstLine="200" w:firstLineChars="200"/>
    </w:pPr>
    <w:rPr>
      <w:sz w:val="24"/>
    </w:rPr>
  </w:style>
  <w:style w:type="paragraph" w:customStyle="1" w:styleId="205">
    <w:name w:val="UserStyle_110"/>
    <w:basedOn w:val="1"/>
    <w:autoRedefine/>
    <w:qFormat/>
    <w:uiPriority w:val="0"/>
    <w:pPr>
      <w:tabs>
        <w:tab w:val="left" w:pos="420"/>
      </w:tabs>
      <w:spacing w:before="240" w:after="120" w:line="288" w:lineRule="auto"/>
      <w:ind w:left="981" w:right="57" w:hanging="357"/>
      <w:jc w:val="left"/>
    </w:pPr>
    <w:rPr>
      <w:kern w:val="0"/>
    </w:rPr>
  </w:style>
  <w:style w:type="paragraph" w:customStyle="1" w:styleId="206">
    <w:name w:val="TOC4"/>
    <w:basedOn w:val="1"/>
    <w:next w:val="1"/>
    <w:autoRedefine/>
    <w:qFormat/>
    <w:uiPriority w:val="0"/>
    <w:pPr>
      <w:ind w:left="630"/>
      <w:jc w:val="left"/>
    </w:pPr>
    <w:rPr>
      <w:sz w:val="18"/>
      <w:szCs w:val="18"/>
    </w:rPr>
  </w:style>
  <w:style w:type="paragraph" w:customStyle="1" w:styleId="207">
    <w:name w:val="EnvelopeReturn"/>
    <w:basedOn w:val="1"/>
    <w:autoRedefine/>
    <w:qFormat/>
    <w:uiPriority w:val="0"/>
    <w:pPr>
      <w:snapToGrid w:val="0"/>
      <w:jc w:val="left"/>
    </w:pPr>
    <w:rPr>
      <w:rFonts w:ascii="Arial" w:hAnsi="Arial"/>
      <w:kern w:val="0"/>
      <w:sz w:val="24"/>
      <w:lang w:eastAsia="en-US" w:bidi="en-US"/>
    </w:rPr>
  </w:style>
  <w:style w:type="paragraph" w:customStyle="1" w:styleId="208">
    <w:name w:val="ListNumber4"/>
    <w:basedOn w:val="1"/>
    <w:autoRedefine/>
    <w:qFormat/>
    <w:uiPriority w:val="0"/>
    <w:pPr>
      <w:numPr>
        <w:ilvl w:val="0"/>
        <w:numId w:val="4"/>
      </w:numPr>
      <w:tabs>
        <w:tab w:val="left" w:pos="1620"/>
      </w:tabs>
      <w:jc w:val="left"/>
    </w:pPr>
    <w:rPr>
      <w:rFonts w:ascii="Calibri" w:hAnsi="Calibri"/>
      <w:kern w:val="0"/>
      <w:sz w:val="24"/>
      <w:lang w:eastAsia="en-US" w:bidi="en-US"/>
    </w:rPr>
  </w:style>
  <w:style w:type="paragraph" w:customStyle="1" w:styleId="209">
    <w:name w:val="UserStyle_111"/>
    <w:basedOn w:val="1"/>
    <w:autoRedefine/>
    <w:qFormat/>
    <w:uiPriority w:val="0"/>
  </w:style>
  <w:style w:type="paragraph" w:customStyle="1" w:styleId="210">
    <w:name w:val="UserStyle_112"/>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211">
    <w:name w:val="UserStyle_113"/>
    <w:basedOn w:val="1"/>
    <w:autoRedefine/>
    <w:qFormat/>
    <w:uiPriority w:val="0"/>
    <w:pPr>
      <w:spacing w:line="360" w:lineRule="auto"/>
      <w:ind w:firstLine="200" w:firstLineChars="200"/>
    </w:pPr>
    <w:rPr>
      <w:sz w:val="24"/>
      <w:szCs w:val="20"/>
    </w:rPr>
  </w:style>
  <w:style w:type="paragraph" w:customStyle="1" w:styleId="212">
    <w:name w:val="ListContinue3"/>
    <w:basedOn w:val="1"/>
    <w:autoRedefine/>
    <w:qFormat/>
    <w:uiPriority w:val="0"/>
    <w:pPr>
      <w:spacing w:after="120"/>
      <w:ind w:left="1260" w:leftChars="600"/>
      <w:jc w:val="left"/>
    </w:pPr>
    <w:rPr>
      <w:rFonts w:ascii="Calibri" w:hAnsi="Calibri"/>
      <w:kern w:val="0"/>
      <w:sz w:val="24"/>
      <w:lang w:eastAsia="en-US" w:bidi="en-US"/>
    </w:rPr>
  </w:style>
  <w:style w:type="paragraph" w:customStyle="1" w:styleId="213">
    <w:name w:val="EnvelopeAddress"/>
    <w:basedOn w:val="1"/>
    <w:autoRedefine/>
    <w:qFormat/>
    <w:uiPriority w:val="0"/>
    <w:pPr>
      <w:framePr w:w="7920" w:h="1980" w:hSpace="180" w:wrap="around" w:vAnchor="margin" w:hAnchor="text" w:xAlign="center" w:yAlign="bottom"/>
      <w:snapToGrid w:val="0"/>
      <w:ind w:left="100" w:leftChars="1400"/>
      <w:jc w:val="left"/>
    </w:pPr>
    <w:rPr>
      <w:rFonts w:ascii="Arial" w:hAnsi="Arial"/>
      <w:kern w:val="0"/>
      <w:sz w:val="24"/>
      <w:lang w:eastAsia="en-US" w:bidi="en-US"/>
    </w:rPr>
  </w:style>
  <w:style w:type="paragraph" w:customStyle="1" w:styleId="214">
    <w:name w:val="UserStyle_114"/>
    <w:autoRedefine/>
    <w:qFormat/>
    <w:uiPriority w:val="0"/>
    <w:pPr>
      <w:numPr>
        <w:ilvl w:val="0"/>
        <w:numId w:val="5"/>
      </w:numPr>
      <w:tabs>
        <w:tab w:val="left" w:pos="360"/>
      </w:tabs>
      <w:spacing w:line="300" w:lineRule="auto"/>
      <w:ind w:left="360" w:hanging="360"/>
      <w:jc w:val="both"/>
    </w:pPr>
    <w:rPr>
      <w:rFonts w:ascii="Arial" w:hAnsi="Arial" w:eastAsia="宋体" w:cstheme="minorBidi"/>
      <w:sz w:val="21"/>
      <w:lang w:val="en-US" w:eastAsia="zh-CN" w:bidi="ar-SA"/>
    </w:rPr>
  </w:style>
  <w:style w:type="paragraph" w:customStyle="1" w:styleId="215">
    <w:name w:val="List3"/>
    <w:basedOn w:val="1"/>
    <w:autoRedefine/>
    <w:qFormat/>
    <w:uiPriority w:val="0"/>
    <w:pPr>
      <w:ind w:left="100" w:leftChars="400" w:hanging="200" w:hangingChars="200"/>
      <w:jc w:val="left"/>
    </w:pPr>
    <w:rPr>
      <w:rFonts w:ascii="Calibri" w:hAnsi="Calibri"/>
      <w:kern w:val="0"/>
      <w:sz w:val="24"/>
      <w:lang w:eastAsia="en-US" w:bidi="en-US"/>
    </w:rPr>
  </w:style>
  <w:style w:type="paragraph" w:customStyle="1" w:styleId="216">
    <w:name w:val="UserStyle_115"/>
    <w:basedOn w:val="1"/>
    <w:next w:val="1"/>
    <w:autoRedefine/>
    <w:qFormat/>
    <w:uiPriority w:val="0"/>
    <w:pPr>
      <w:numPr>
        <w:ilvl w:val="0"/>
        <w:numId w:val="6"/>
      </w:numPr>
      <w:tabs>
        <w:tab w:val="left" w:pos="0"/>
      </w:tabs>
      <w:ind w:left="1134" w:firstLine="0"/>
    </w:pPr>
    <w:rPr>
      <w:rFonts w:ascii="宋体" w:hAnsi="宋体"/>
      <w:color w:val="000000"/>
      <w:szCs w:val="21"/>
    </w:rPr>
  </w:style>
  <w:style w:type="paragraph" w:customStyle="1" w:styleId="217">
    <w:name w:val="UserStyle_116"/>
    <w:basedOn w:val="1"/>
    <w:autoRedefine/>
    <w:qFormat/>
    <w:uiPriority w:val="0"/>
    <w:rPr>
      <w:szCs w:val="20"/>
    </w:rPr>
  </w:style>
  <w:style w:type="paragraph" w:customStyle="1" w:styleId="218">
    <w:name w:val="ListBullet"/>
    <w:basedOn w:val="1"/>
    <w:autoRedefine/>
    <w:qFormat/>
    <w:uiPriority w:val="0"/>
    <w:pPr>
      <w:spacing w:after="80"/>
      <w:ind w:left="360" w:hanging="360"/>
      <w:jc w:val="left"/>
    </w:pPr>
    <w:rPr>
      <w:rFonts w:ascii="Verdana" w:hAnsi="Verdana"/>
      <w:color w:val="000000"/>
      <w:kern w:val="0"/>
      <w:sz w:val="20"/>
      <w:szCs w:val="20"/>
    </w:rPr>
  </w:style>
  <w:style w:type="paragraph" w:customStyle="1" w:styleId="219">
    <w:name w:val="TOC2"/>
    <w:basedOn w:val="1"/>
    <w:next w:val="1"/>
    <w:autoRedefine/>
    <w:qFormat/>
    <w:uiPriority w:val="0"/>
    <w:pPr>
      <w:tabs>
        <w:tab w:val="right" w:leader="dot" w:pos="8776"/>
      </w:tabs>
      <w:spacing w:line="440" w:lineRule="exact"/>
      <w:jc w:val="left"/>
    </w:pPr>
    <w:rPr>
      <w:rFonts w:ascii="宋体" w:hAnsi="宋体"/>
      <w:b/>
      <w:smallCaps/>
      <w:sz w:val="24"/>
      <w:lang w:val="zh-CN"/>
    </w:rPr>
  </w:style>
  <w:style w:type="paragraph" w:customStyle="1" w:styleId="220">
    <w:name w:val="UserStyle_117"/>
    <w:basedOn w:val="1"/>
    <w:autoRedefine/>
    <w:qFormat/>
    <w:uiPriority w:val="0"/>
    <w:pPr>
      <w:spacing w:line="360" w:lineRule="auto"/>
      <w:ind w:firstLine="480" w:firstLineChars="200"/>
    </w:pPr>
    <w:rPr>
      <w:sz w:val="24"/>
      <w:szCs w:val="20"/>
    </w:rPr>
  </w:style>
  <w:style w:type="paragraph" w:customStyle="1" w:styleId="221">
    <w:name w:val="UserStyle_118"/>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222">
    <w:name w:val="UserStyle_119"/>
    <w:basedOn w:val="1"/>
    <w:autoRedefine/>
    <w:qFormat/>
    <w:uiPriority w:val="0"/>
    <w:pPr>
      <w:spacing w:line="360" w:lineRule="auto"/>
      <w:ind w:firstLine="482"/>
    </w:pPr>
    <w:rPr>
      <w:rFonts w:ascii="宋体"/>
      <w:color w:val="000000"/>
      <w:kern w:val="0"/>
      <w:sz w:val="24"/>
    </w:rPr>
  </w:style>
  <w:style w:type="paragraph" w:customStyle="1" w:styleId="223">
    <w:name w:val="BlockQuote"/>
    <w:basedOn w:val="1"/>
    <w:autoRedefine/>
    <w:qFormat/>
    <w:uiPriority w:val="0"/>
    <w:pPr>
      <w:spacing w:after="120"/>
      <w:ind w:left="1440" w:leftChars="700" w:right="1440" w:rightChars="700"/>
    </w:pPr>
  </w:style>
  <w:style w:type="paragraph" w:customStyle="1" w:styleId="224">
    <w:name w:val="UserStyle_120"/>
    <w:basedOn w:val="53"/>
    <w:autoRedefine/>
    <w:qFormat/>
    <w:uiPriority w:val="0"/>
    <w:pPr>
      <w:tabs>
        <w:tab w:val="left" w:pos="1134"/>
        <w:tab w:val="left" w:pos="1208"/>
      </w:tabs>
      <w:spacing w:before="60" w:after="60" w:line="300" w:lineRule="auto"/>
      <w:ind w:left="1134" w:hanging="1134"/>
    </w:pPr>
    <w:rPr>
      <w:rFonts w:eastAsia="宋体"/>
      <w:bCs w:val="0"/>
      <w:kern w:val="0"/>
      <w:sz w:val="28"/>
      <w:szCs w:val="20"/>
    </w:rPr>
  </w:style>
  <w:style w:type="paragraph" w:customStyle="1" w:styleId="225">
    <w:name w:val="AnnotationSubject"/>
    <w:basedOn w:val="122"/>
    <w:next w:val="122"/>
    <w:autoRedefine/>
    <w:semiHidden/>
    <w:qFormat/>
    <w:uiPriority w:val="0"/>
    <w:pPr>
      <w:jc w:val="left"/>
    </w:pPr>
    <w:rPr>
      <w:rFonts w:eastAsia="仿宋_GB2312" w:cs="Times New Roman"/>
      <w:b/>
      <w:bCs/>
      <w:sz w:val="24"/>
      <w:szCs w:val="24"/>
    </w:rPr>
  </w:style>
  <w:style w:type="paragraph" w:customStyle="1" w:styleId="226">
    <w:name w:val="UserStyle_12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b/>
      <w:bCs/>
      <w:kern w:val="0"/>
      <w:sz w:val="16"/>
      <w:szCs w:val="16"/>
    </w:rPr>
  </w:style>
  <w:style w:type="paragraph" w:customStyle="1" w:styleId="227">
    <w:name w:val="ListContinue2"/>
    <w:basedOn w:val="1"/>
    <w:autoRedefine/>
    <w:qFormat/>
    <w:uiPriority w:val="0"/>
    <w:pPr>
      <w:spacing w:after="120"/>
      <w:ind w:left="840" w:leftChars="400"/>
      <w:jc w:val="left"/>
    </w:pPr>
    <w:rPr>
      <w:rFonts w:ascii="Calibri" w:hAnsi="Calibri"/>
      <w:kern w:val="0"/>
      <w:sz w:val="24"/>
      <w:lang w:eastAsia="en-US" w:bidi="en-US"/>
    </w:rPr>
  </w:style>
  <w:style w:type="paragraph" w:customStyle="1" w:styleId="228">
    <w:name w:val="TOAHeading"/>
    <w:basedOn w:val="1"/>
    <w:next w:val="1"/>
    <w:autoRedefine/>
    <w:semiHidden/>
    <w:qFormat/>
    <w:uiPriority w:val="0"/>
    <w:pPr>
      <w:spacing w:before="120"/>
    </w:pPr>
    <w:rPr>
      <w:rFonts w:ascii="Arial" w:hAnsi="Arial"/>
      <w:sz w:val="24"/>
    </w:rPr>
  </w:style>
  <w:style w:type="paragraph" w:customStyle="1" w:styleId="229">
    <w:name w:val="UserStyle_122"/>
    <w:basedOn w:val="1"/>
    <w:autoRedefine/>
    <w:qFormat/>
    <w:uiPriority w:val="0"/>
    <w:pPr>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30">
    <w:name w:val="UserStyle_123"/>
    <w:basedOn w:val="1"/>
    <w:autoRedefine/>
    <w:qFormat/>
    <w:uiPriority w:val="0"/>
    <w:pPr>
      <w:spacing w:before="100" w:beforeAutospacing="1" w:after="100" w:afterAutospacing="1"/>
      <w:jc w:val="left"/>
    </w:pPr>
    <w:rPr>
      <w:rFonts w:ascii="宋体" w:hAnsi="宋体"/>
      <w:kern w:val="0"/>
      <w:sz w:val="16"/>
      <w:szCs w:val="16"/>
    </w:rPr>
  </w:style>
  <w:style w:type="paragraph" w:customStyle="1" w:styleId="231">
    <w:name w:val="ListContinue5"/>
    <w:basedOn w:val="1"/>
    <w:autoRedefine/>
    <w:qFormat/>
    <w:uiPriority w:val="0"/>
    <w:pPr>
      <w:spacing w:after="120"/>
      <w:ind w:left="2100" w:leftChars="1000"/>
      <w:jc w:val="left"/>
    </w:pPr>
    <w:rPr>
      <w:rFonts w:ascii="Calibri" w:hAnsi="Calibri"/>
      <w:kern w:val="0"/>
      <w:sz w:val="24"/>
      <w:lang w:eastAsia="en-US" w:bidi="en-US"/>
    </w:rPr>
  </w:style>
  <w:style w:type="paragraph" w:customStyle="1" w:styleId="232">
    <w:name w:val="TOC3"/>
    <w:basedOn w:val="1"/>
    <w:next w:val="1"/>
    <w:autoRedefine/>
    <w:qFormat/>
    <w:uiPriority w:val="0"/>
    <w:pPr>
      <w:tabs>
        <w:tab w:val="right" w:leader="dot" w:pos="8776"/>
      </w:tabs>
      <w:jc w:val="left"/>
    </w:pPr>
    <w:rPr>
      <w:i/>
      <w:iCs/>
      <w:sz w:val="20"/>
      <w:szCs w:val="20"/>
    </w:rPr>
  </w:style>
  <w:style w:type="paragraph" w:customStyle="1" w:styleId="233">
    <w:name w:val="UserStyle_124"/>
    <w:basedOn w:val="53"/>
    <w:autoRedefine/>
    <w:qFormat/>
    <w:uiPriority w:val="0"/>
    <w:pPr>
      <w:tabs>
        <w:tab w:val="left" w:pos="851"/>
      </w:tabs>
      <w:spacing w:before="280" w:after="280" w:line="240" w:lineRule="auto"/>
      <w:ind w:left="0"/>
      <w:jc w:val="left"/>
    </w:pPr>
    <w:rPr>
      <w:rFonts w:ascii="宋体" w:hAnsi="宋体" w:eastAsia="宋体"/>
      <w:bCs w:val="0"/>
      <w:kern w:val="0"/>
      <w:szCs w:val="20"/>
    </w:rPr>
  </w:style>
  <w:style w:type="paragraph" w:customStyle="1" w:styleId="234">
    <w:name w:val="UserStyle_125"/>
    <w:basedOn w:val="55"/>
    <w:next w:val="222"/>
    <w:autoRedefine/>
    <w:qFormat/>
    <w:uiPriority w:val="0"/>
    <w:pPr>
      <w:numPr>
        <w:ilvl w:val="2"/>
        <w:numId w:val="7"/>
      </w:numPr>
      <w:tabs>
        <w:tab w:val="left" w:pos="1260"/>
      </w:tabs>
      <w:spacing w:line="400" w:lineRule="atLeast"/>
    </w:pPr>
    <w:rPr>
      <w:b w:val="0"/>
      <w:bCs w:val="0"/>
      <w:caps/>
      <w:kern w:val="0"/>
      <w:sz w:val="28"/>
    </w:rPr>
  </w:style>
  <w:style w:type="paragraph" w:customStyle="1" w:styleId="235">
    <w:name w:val="UserStyle_126"/>
    <w:next w:val="1"/>
    <w:autoRedefine/>
    <w:qFormat/>
    <w:uiPriority w:val="0"/>
    <w:pPr>
      <w:numPr>
        <w:ilvl w:val="4"/>
        <w:numId w:val="8"/>
      </w:numPr>
      <w:snapToGrid w:val="0"/>
      <w:spacing w:before="80" w:after="320"/>
      <w:jc w:val="center"/>
    </w:pPr>
    <w:rPr>
      <w:rFonts w:ascii="Arial" w:hAnsi="Arial" w:eastAsia="黑体" w:cstheme="minorBidi"/>
      <w:sz w:val="18"/>
      <w:lang w:val="en-US" w:eastAsia="zh-CN" w:bidi="ar-SA"/>
    </w:rPr>
  </w:style>
  <w:style w:type="paragraph" w:customStyle="1" w:styleId="236">
    <w:name w:val="List2"/>
    <w:basedOn w:val="1"/>
    <w:autoRedefine/>
    <w:qFormat/>
    <w:uiPriority w:val="0"/>
    <w:pPr>
      <w:ind w:left="100" w:leftChars="200" w:hanging="200" w:hangingChars="200"/>
      <w:jc w:val="left"/>
    </w:pPr>
    <w:rPr>
      <w:rFonts w:ascii="宋体" w:hAnsi="宋体"/>
      <w:kern w:val="0"/>
      <w:sz w:val="24"/>
    </w:rPr>
  </w:style>
  <w:style w:type="paragraph" w:customStyle="1" w:styleId="237">
    <w:name w:val="UserStyle_127"/>
    <w:basedOn w:val="205"/>
    <w:autoRedefine/>
    <w:qFormat/>
    <w:uiPriority w:val="0"/>
    <w:pPr>
      <w:tabs>
        <w:tab w:val="left" w:pos="960"/>
      </w:tabs>
      <w:spacing w:before="120"/>
      <w:ind w:left="960" w:right="340" w:hanging="420"/>
    </w:pPr>
  </w:style>
  <w:style w:type="paragraph" w:customStyle="1" w:styleId="238">
    <w:name w:val="ListBullet4"/>
    <w:basedOn w:val="1"/>
    <w:autoRedefine/>
    <w:qFormat/>
    <w:uiPriority w:val="0"/>
    <w:pPr>
      <w:numPr>
        <w:ilvl w:val="0"/>
        <w:numId w:val="9"/>
      </w:numPr>
      <w:tabs>
        <w:tab w:val="left" w:pos="1620"/>
      </w:tabs>
      <w:jc w:val="left"/>
    </w:pPr>
    <w:rPr>
      <w:rFonts w:ascii="Calibri" w:hAnsi="Calibri"/>
      <w:kern w:val="0"/>
      <w:sz w:val="24"/>
      <w:lang w:eastAsia="en-US" w:bidi="en-US"/>
    </w:rPr>
  </w:style>
  <w:style w:type="paragraph" w:customStyle="1" w:styleId="239">
    <w:name w:val="UserStyle_128"/>
    <w:basedOn w:val="1"/>
    <w:autoRedefine/>
    <w:qFormat/>
    <w:uiPriority w:val="0"/>
    <w:pPr>
      <w:spacing w:after="160" w:line="240" w:lineRule="exact"/>
      <w:jc w:val="left"/>
    </w:pPr>
    <w:rPr>
      <w:rFonts w:ascii="Arial" w:hAnsi="Arial" w:eastAsia="Times New Roman"/>
      <w:b/>
      <w:kern w:val="0"/>
      <w:sz w:val="24"/>
      <w:szCs w:val="20"/>
      <w:lang w:eastAsia="en-US"/>
    </w:rPr>
  </w:style>
  <w:style w:type="paragraph" w:customStyle="1" w:styleId="240">
    <w:name w:val="UserStyle_12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16"/>
      <w:szCs w:val="16"/>
    </w:rPr>
  </w:style>
  <w:style w:type="paragraph" w:customStyle="1" w:styleId="241">
    <w:name w:val="UserStyle_130"/>
    <w:basedOn w:val="1"/>
    <w:autoRedefine/>
    <w:qFormat/>
    <w:uiPriority w:val="0"/>
    <w:rPr>
      <w:rFonts w:ascii="Tahoma" w:hAnsi="Tahoma"/>
      <w:sz w:val="24"/>
      <w:szCs w:val="20"/>
    </w:rPr>
  </w:style>
  <w:style w:type="paragraph" w:customStyle="1" w:styleId="242">
    <w:name w:val="UserStyle_131"/>
    <w:basedOn w:val="1"/>
    <w:autoRedefine/>
    <w:qFormat/>
    <w:uiPriority w:val="0"/>
    <w:pPr>
      <w:pBdr>
        <w:top w:val="single" w:color="000000" w:sz="4" w:space="0"/>
        <w:left w:val="single" w:color="000000" w:sz="4" w:space="0"/>
        <w:bottom w:val="single" w:color="000000" w:sz="4" w:space="0"/>
        <w:right w:val="double" w:color="000000" w:sz="6" w:space="0"/>
      </w:pBdr>
      <w:spacing w:before="100" w:beforeAutospacing="1" w:after="100" w:afterAutospacing="1"/>
      <w:jc w:val="center"/>
      <w:textAlignment w:val="center"/>
    </w:pPr>
    <w:rPr>
      <w:kern w:val="0"/>
      <w:sz w:val="24"/>
    </w:rPr>
  </w:style>
  <w:style w:type="paragraph" w:customStyle="1" w:styleId="243">
    <w:name w:val="UserStyle_132"/>
    <w:basedOn w:val="1"/>
    <w:autoRedefine/>
    <w:qFormat/>
    <w:uiPriority w:val="0"/>
    <w:pPr>
      <w:spacing w:line="360" w:lineRule="auto"/>
      <w:ind w:left="170" w:firstLine="425"/>
      <w:jc w:val="left"/>
    </w:pPr>
    <w:rPr>
      <w:kern w:val="0"/>
      <w:sz w:val="24"/>
      <w:lang w:eastAsia="en-US" w:bidi="en-US"/>
    </w:rPr>
  </w:style>
  <w:style w:type="paragraph" w:customStyle="1" w:styleId="244">
    <w:name w:val="FootnoteText"/>
    <w:basedOn w:val="1"/>
    <w:autoRedefine/>
    <w:semiHidden/>
    <w:qFormat/>
    <w:uiPriority w:val="0"/>
    <w:pPr>
      <w:tabs>
        <w:tab w:val="left" w:pos="90"/>
        <w:tab w:val="left" w:pos="425"/>
        <w:tab w:val="left" w:pos="930"/>
      </w:tabs>
      <w:spacing w:before="120" w:after="20" w:line="160" w:lineRule="exact"/>
      <w:ind w:left="30" w:leftChars="30"/>
      <w:jc w:val="left"/>
    </w:pPr>
    <w:rPr>
      <w:rFonts w:ascii="宋体" w:hAnsi="宋体" w:eastAsia="MS Gothic"/>
      <w:b/>
      <w:kern w:val="0"/>
      <w:sz w:val="14"/>
      <w:szCs w:val="20"/>
      <w:lang w:eastAsia="ja-JP"/>
    </w:rPr>
  </w:style>
  <w:style w:type="paragraph" w:customStyle="1" w:styleId="245">
    <w:name w:val="UserStyle_133"/>
    <w:basedOn w:val="56"/>
    <w:autoRedefine/>
    <w:qFormat/>
    <w:uiPriority w:val="0"/>
    <w:pPr>
      <w:numPr>
        <w:numId w:val="0"/>
      </w:numPr>
      <w:tabs>
        <w:tab w:val="left" w:pos="864"/>
      </w:tabs>
      <w:spacing w:before="240" w:after="240" w:line="240" w:lineRule="auto"/>
      <w:ind w:left="864"/>
      <w:jc w:val="left"/>
    </w:pPr>
    <w:rPr>
      <w:rFonts w:hAnsi="Times New Roman" w:eastAsia="宋体"/>
      <w:kern w:val="0"/>
      <w:sz w:val="21"/>
      <w:szCs w:val="21"/>
    </w:rPr>
  </w:style>
  <w:style w:type="paragraph" w:customStyle="1" w:styleId="246">
    <w:name w:val="Acetate"/>
    <w:basedOn w:val="1"/>
    <w:autoRedefine/>
    <w:semiHidden/>
    <w:qFormat/>
    <w:uiPriority w:val="0"/>
    <w:rPr>
      <w:sz w:val="18"/>
      <w:szCs w:val="18"/>
    </w:rPr>
  </w:style>
  <w:style w:type="paragraph" w:customStyle="1" w:styleId="247">
    <w:name w:val="UserStyle_134"/>
    <w:basedOn w:val="1"/>
    <w:autoRedefine/>
    <w:qFormat/>
    <w:uiPriority w:val="0"/>
    <w:pPr>
      <w:numPr>
        <w:ilvl w:val="0"/>
        <w:numId w:val="10"/>
      </w:numPr>
      <w:spacing w:line="360" w:lineRule="auto"/>
      <w:ind w:left="0" w:firstLine="200" w:firstLineChars="200"/>
    </w:pPr>
    <w:rPr>
      <w:sz w:val="24"/>
      <w:szCs w:val="20"/>
    </w:rPr>
  </w:style>
  <w:style w:type="paragraph" w:customStyle="1" w:styleId="248">
    <w:name w:val="UserStyle_135"/>
    <w:basedOn w:val="1"/>
    <w:autoRedefine/>
    <w:qFormat/>
    <w:uiPriority w:val="0"/>
    <w:pPr>
      <w:spacing w:line="360" w:lineRule="auto"/>
      <w:ind w:firstLine="20" w:firstLineChars="7"/>
    </w:pPr>
    <w:rPr>
      <w:kern w:val="0"/>
      <w:sz w:val="28"/>
      <w:szCs w:val="20"/>
    </w:rPr>
  </w:style>
  <w:style w:type="paragraph" w:customStyle="1" w:styleId="249">
    <w:name w:val="UserStyle_13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center"/>
      <w:textAlignment w:val="center"/>
    </w:pPr>
    <w:rPr>
      <w:rFonts w:ascii="宋体" w:hAnsi="宋体"/>
      <w:i/>
      <w:iCs/>
      <w:kern w:val="0"/>
      <w:sz w:val="24"/>
    </w:rPr>
  </w:style>
  <w:style w:type="paragraph" w:customStyle="1" w:styleId="250">
    <w:name w:val="BodyText1I"/>
    <w:basedOn w:val="137"/>
    <w:autoRedefine/>
    <w:qFormat/>
    <w:uiPriority w:val="0"/>
    <w:pPr>
      <w:spacing w:line="360" w:lineRule="atLeast"/>
      <w:ind w:firstLine="420" w:firstLineChars="100"/>
      <w:jc w:val="left"/>
    </w:pPr>
    <w:rPr>
      <w:kern w:val="0"/>
      <w:sz w:val="24"/>
      <w:szCs w:val="20"/>
    </w:rPr>
  </w:style>
  <w:style w:type="paragraph" w:customStyle="1" w:styleId="251">
    <w:name w:val="UserStyle_137"/>
    <w:basedOn w:val="1"/>
    <w:next w:val="1"/>
    <w:autoRedefine/>
    <w:qFormat/>
    <w:uiPriority w:val="0"/>
    <w:pPr>
      <w:spacing w:line="360" w:lineRule="auto"/>
      <w:ind w:firstLine="200" w:firstLineChars="200"/>
    </w:pPr>
    <w:rPr>
      <w:rFonts w:ascii="宋体" w:hAnsi="宋体"/>
      <w:sz w:val="24"/>
    </w:rPr>
  </w:style>
  <w:style w:type="paragraph" w:customStyle="1" w:styleId="252">
    <w:name w:val="BodyText2"/>
    <w:basedOn w:val="1"/>
    <w:autoRedefine/>
    <w:qFormat/>
    <w:uiPriority w:val="0"/>
    <w:pPr>
      <w:spacing w:after="120" w:line="480" w:lineRule="auto"/>
    </w:pPr>
  </w:style>
  <w:style w:type="paragraph" w:customStyle="1" w:styleId="253">
    <w:name w:val="ToCaption"/>
    <w:basedOn w:val="1"/>
    <w:next w:val="1"/>
    <w:autoRedefine/>
    <w:semiHidden/>
    <w:qFormat/>
    <w:uiPriority w:val="0"/>
    <w:pPr>
      <w:ind w:left="200" w:leftChars="200" w:hanging="200" w:hangingChars="200"/>
    </w:pPr>
  </w:style>
  <w:style w:type="paragraph" w:customStyle="1" w:styleId="254">
    <w:name w:val="UserStyle_138"/>
    <w:basedOn w:val="1"/>
    <w:autoRedefine/>
    <w:qFormat/>
    <w:uiPriority w:val="0"/>
    <w:pPr>
      <w:snapToGrid w:val="0"/>
      <w:spacing w:line="400" w:lineRule="exact"/>
    </w:pPr>
    <w:rPr>
      <w:sz w:val="24"/>
      <w:szCs w:val="20"/>
    </w:rPr>
  </w:style>
  <w:style w:type="paragraph" w:customStyle="1" w:styleId="255">
    <w:name w:val="Index1"/>
    <w:basedOn w:val="1"/>
    <w:next w:val="1"/>
    <w:autoRedefine/>
    <w:semiHidden/>
    <w:qFormat/>
    <w:uiPriority w:val="0"/>
    <w:pPr>
      <w:tabs>
        <w:tab w:val="left" w:pos="1500"/>
      </w:tabs>
      <w:snapToGrid w:val="0"/>
      <w:spacing w:before="60" w:after="60" w:line="240" w:lineRule="atLeast"/>
      <w:ind w:firstLine="540" w:firstLineChars="225"/>
      <w:jc w:val="center"/>
    </w:pPr>
    <w:rPr>
      <w:rFonts w:ascii="宋体" w:hAnsi="宋体" w:cs="Times New Roman"/>
      <w:bCs/>
      <w:sz w:val="24"/>
    </w:rPr>
  </w:style>
  <w:style w:type="paragraph" w:customStyle="1" w:styleId="256">
    <w:name w:val="TOC6"/>
    <w:basedOn w:val="1"/>
    <w:next w:val="1"/>
    <w:autoRedefine/>
    <w:qFormat/>
    <w:uiPriority w:val="0"/>
    <w:pPr>
      <w:ind w:left="1050"/>
      <w:jc w:val="left"/>
    </w:pPr>
    <w:rPr>
      <w:sz w:val="18"/>
      <w:szCs w:val="18"/>
    </w:rPr>
  </w:style>
  <w:style w:type="paragraph" w:customStyle="1" w:styleId="257">
    <w:name w:val="UserStyle_139"/>
    <w:autoRedefine/>
    <w:qFormat/>
    <w:uiPriority w:val="0"/>
    <w:pPr>
      <w:spacing w:line="400" w:lineRule="exact"/>
      <w:jc w:val="center"/>
      <w:textAlignment w:val="baseline"/>
    </w:pPr>
    <w:rPr>
      <w:rFonts w:ascii="Times New Roman" w:hAnsi="Times New Roman" w:eastAsia="宋体" w:cstheme="minorBidi"/>
      <w:sz w:val="21"/>
      <w:lang w:val="en-US" w:eastAsia="zh-CN" w:bidi="ar-SA"/>
    </w:rPr>
  </w:style>
  <w:style w:type="paragraph" w:customStyle="1" w:styleId="258">
    <w:name w:val="UserStyle_140"/>
    <w:autoRedefine/>
    <w:qFormat/>
    <w:uiPriority w:val="0"/>
    <w:pPr>
      <w:numPr>
        <w:ilvl w:val="0"/>
        <w:numId w:val="11"/>
      </w:numPr>
      <w:tabs>
        <w:tab w:val="left" w:pos="2211"/>
      </w:tabs>
      <w:spacing w:line="300" w:lineRule="auto"/>
      <w:jc w:val="both"/>
    </w:pPr>
    <w:rPr>
      <w:rFonts w:ascii="Arial" w:hAnsi="Arial" w:eastAsia="宋体" w:cstheme="minorBidi"/>
      <w:sz w:val="21"/>
      <w:lang w:val="en-US" w:eastAsia="zh-CN" w:bidi="ar-SA"/>
    </w:rPr>
  </w:style>
  <w:style w:type="paragraph" w:customStyle="1" w:styleId="259">
    <w:name w:val="ListContinue4"/>
    <w:basedOn w:val="1"/>
    <w:autoRedefine/>
    <w:qFormat/>
    <w:uiPriority w:val="0"/>
    <w:pPr>
      <w:spacing w:after="120"/>
      <w:ind w:left="1680" w:leftChars="800"/>
      <w:jc w:val="left"/>
    </w:pPr>
    <w:rPr>
      <w:rFonts w:ascii="Calibri" w:hAnsi="Calibri"/>
      <w:kern w:val="0"/>
      <w:sz w:val="24"/>
      <w:lang w:eastAsia="en-US" w:bidi="en-US"/>
    </w:rPr>
  </w:style>
  <w:style w:type="paragraph" w:customStyle="1" w:styleId="260">
    <w:name w:val="TOC5"/>
    <w:basedOn w:val="1"/>
    <w:next w:val="1"/>
    <w:autoRedefine/>
    <w:qFormat/>
    <w:uiPriority w:val="0"/>
    <w:pPr>
      <w:ind w:left="840"/>
      <w:jc w:val="left"/>
    </w:pPr>
    <w:rPr>
      <w:sz w:val="18"/>
      <w:szCs w:val="18"/>
    </w:rPr>
  </w:style>
  <w:style w:type="paragraph" w:customStyle="1" w:styleId="261">
    <w:name w:val="UserStyle_141"/>
    <w:basedOn w:val="55"/>
    <w:autoRedefine/>
    <w:qFormat/>
    <w:uiPriority w:val="0"/>
    <w:pPr>
      <w:numPr>
        <w:ilvl w:val="2"/>
        <w:numId w:val="12"/>
      </w:numPr>
      <w:tabs>
        <w:tab w:val="left" w:pos="709"/>
      </w:tabs>
    </w:pPr>
    <w:rPr>
      <w:rFonts w:ascii="仿宋_GB2312" w:hAnsi="仿宋_GB2312" w:eastAsia="仿宋_GB2312"/>
    </w:rPr>
  </w:style>
  <w:style w:type="paragraph" w:customStyle="1" w:styleId="262">
    <w:name w:val="UserStyle_142"/>
    <w:basedOn w:val="10"/>
    <w:autoRedefine/>
    <w:qFormat/>
    <w:uiPriority w:val="0"/>
    <w:pPr>
      <w:tabs>
        <w:tab w:val="right" w:pos="9500"/>
      </w:tabs>
      <w:spacing w:before="240" w:after="240" w:line="360" w:lineRule="auto"/>
      <w:jc w:val="center"/>
    </w:pPr>
    <w:rPr>
      <w:rFonts w:eastAsia="宋体" w:cs="Times New Roman"/>
      <w:bCs/>
      <w:kern w:val="0"/>
      <w:sz w:val="21"/>
      <w:lang w:val="zh-CN"/>
    </w:rPr>
  </w:style>
  <w:style w:type="paragraph" w:customStyle="1" w:styleId="263">
    <w:name w:val="UserStyle_143"/>
    <w:basedOn w:val="1"/>
    <w:autoRedefine/>
    <w:qFormat/>
    <w:uiPriority w:val="0"/>
    <w:pPr>
      <w:spacing w:line="360" w:lineRule="auto"/>
      <w:ind w:firstLine="480" w:firstLineChars="200"/>
    </w:pPr>
    <w:rPr>
      <w:rFonts w:ascii="宋体" w:hAnsi="宋体"/>
      <w:sz w:val="28"/>
      <w:szCs w:val="20"/>
    </w:rPr>
  </w:style>
  <w:style w:type="paragraph" w:customStyle="1" w:styleId="264">
    <w:name w:val="BodyTextIndent"/>
    <w:basedOn w:val="1"/>
    <w:autoRedefine/>
    <w:qFormat/>
    <w:uiPriority w:val="0"/>
    <w:pPr>
      <w:spacing w:line="360" w:lineRule="auto"/>
      <w:ind w:firstLine="480" w:firstLineChars="200"/>
    </w:pPr>
    <w:rPr>
      <w:sz w:val="24"/>
      <w:szCs w:val="21"/>
    </w:rPr>
  </w:style>
  <w:style w:type="paragraph" w:customStyle="1" w:styleId="265">
    <w:name w:val="UserStyle_144"/>
    <w:autoRedefine/>
    <w:qFormat/>
    <w:uiPriority w:val="0"/>
    <w:pPr>
      <w:spacing w:before="120" w:after="120" w:line="360" w:lineRule="auto"/>
      <w:jc w:val="center"/>
      <w:textAlignment w:val="baseline"/>
    </w:pPr>
    <w:rPr>
      <w:rFonts w:ascii="Arial" w:hAnsi="Arial" w:eastAsia="黑体" w:cstheme="minorBidi"/>
      <w:b/>
      <w:sz w:val="48"/>
      <w:lang w:val="en-US" w:eastAsia="zh-CN" w:bidi="ar-SA"/>
    </w:rPr>
  </w:style>
  <w:style w:type="paragraph" w:customStyle="1" w:styleId="266">
    <w:name w:val="UserStyle_145"/>
    <w:basedOn w:val="1"/>
    <w:autoRedefine/>
    <w:qFormat/>
    <w:uiPriority w:val="0"/>
    <w:pPr>
      <w:pBdr>
        <w:top w:val="single" w:color="000000" w:sz="4" w:space="0"/>
        <w:left w:val="single" w:color="000000" w:sz="4" w:space="0"/>
        <w:right w:val="single" w:color="000000" w:sz="4" w:space="0"/>
      </w:pBdr>
      <w:shd w:val="clear" w:color="auto" w:fill="99CCFF"/>
      <w:spacing w:before="100" w:beforeAutospacing="1" w:after="100" w:afterAutospacing="1"/>
      <w:jc w:val="center"/>
      <w:textAlignment w:val="center"/>
    </w:pPr>
    <w:rPr>
      <w:rFonts w:ascii="宋体" w:hAnsi="宋体" w:cs="宋体"/>
      <w:b/>
      <w:bCs/>
      <w:kern w:val="0"/>
      <w:sz w:val="24"/>
    </w:rPr>
  </w:style>
  <w:style w:type="paragraph" w:customStyle="1" w:styleId="267">
    <w:name w:val="UserStyle_146"/>
    <w:basedOn w:val="268"/>
    <w:autoRedefine/>
    <w:qFormat/>
    <w:uiPriority w:val="0"/>
    <w:pPr>
      <w:jc w:val="center"/>
    </w:pPr>
  </w:style>
  <w:style w:type="paragraph" w:customStyle="1" w:styleId="268">
    <w:name w:val="UserStyle_147"/>
    <w:basedOn w:val="1"/>
    <w:autoRedefine/>
    <w:qFormat/>
    <w:uiPriority w:val="0"/>
    <w:pPr>
      <w:jc w:val="left"/>
    </w:pPr>
  </w:style>
  <w:style w:type="paragraph" w:customStyle="1" w:styleId="269">
    <w:name w:val="UserStyle_148"/>
    <w:basedOn w:val="1"/>
    <w:autoRedefine/>
    <w:qFormat/>
    <w:uiPriority w:val="0"/>
    <w:pPr>
      <w:pBdr>
        <w:top w:val="single" w:color="000000" w:sz="4" w:space="0"/>
        <w:left w:val="single" w:color="000000" w:sz="4" w:space="0"/>
        <w:bottom w:val="single" w:color="000000" w:sz="4" w:space="0"/>
      </w:pBdr>
      <w:shd w:val="clear" w:color="auto" w:fill="99CCFF"/>
      <w:spacing w:before="100" w:beforeAutospacing="1" w:after="100" w:afterAutospacing="1"/>
      <w:jc w:val="left"/>
      <w:textAlignment w:val="center"/>
    </w:pPr>
    <w:rPr>
      <w:rFonts w:ascii="宋体" w:hAnsi="宋体" w:cs="宋体"/>
      <w:b/>
      <w:bCs/>
      <w:kern w:val="0"/>
      <w:sz w:val="24"/>
    </w:rPr>
  </w:style>
  <w:style w:type="paragraph" w:customStyle="1" w:styleId="270">
    <w:name w:val="NavPane"/>
    <w:basedOn w:val="1"/>
    <w:autoRedefine/>
    <w:semiHidden/>
    <w:qFormat/>
    <w:uiPriority w:val="0"/>
    <w:pPr>
      <w:shd w:val="clear" w:color="auto" w:fill="000080"/>
    </w:pPr>
  </w:style>
  <w:style w:type="paragraph" w:customStyle="1" w:styleId="271">
    <w:name w:val="UserStyle_149"/>
    <w:basedOn w:val="270"/>
    <w:autoRedefine/>
    <w:qFormat/>
    <w:uiPriority w:val="0"/>
    <w:pPr>
      <w:spacing w:line="360" w:lineRule="auto"/>
    </w:pPr>
    <w:rPr>
      <w:rFonts w:ascii="Tahoma" w:hAnsi="Tahoma"/>
      <w:sz w:val="24"/>
    </w:rPr>
  </w:style>
  <w:style w:type="paragraph" w:customStyle="1" w:styleId="272">
    <w:name w:val="UserStyle_150"/>
    <w:basedOn w:val="273"/>
    <w:autoRedefine/>
    <w:qFormat/>
    <w:uiPriority w:val="0"/>
    <w:pPr>
      <w:tabs>
        <w:tab w:val="left" w:pos="1050"/>
        <w:tab w:val="left" w:pos="1500"/>
        <w:tab w:val="left" w:pos="2040"/>
      </w:tabs>
      <w:ind w:left="1050" w:hanging="420"/>
    </w:pPr>
    <w:rPr>
      <w:kern w:val="0"/>
      <w:sz w:val="21"/>
      <w:szCs w:val="21"/>
    </w:rPr>
  </w:style>
  <w:style w:type="paragraph" w:customStyle="1" w:styleId="273">
    <w:name w:val="UserStyle_151"/>
    <w:basedOn w:val="274"/>
    <w:autoRedefine/>
    <w:qFormat/>
    <w:uiPriority w:val="0"/>
    <w:pPr>
      <w:tabs>
        <w:tab w:val="left" w:pos="1050"/>
        <w:tab w:val="left" w:pos="1500"/>
        <w:tab w:val="left" w:pos="2040"/>
      </w:tabs>
      <w:ind w:hanging="1410"/>
    </w:pPr>
  </w:style>
  <w:style w:type="paragraph" w:customStyle="1" w:styleId="274">
    <w:name w:val="ListNumber5"/>
    <w:basedOn w:val="1"/>
    <w:autoRedefine/>
    <w:qFormat/>
    <w:uiPriority w:val="0"/>
    <w:pPr>
      <w:tabs>
        <w:tab w:val="left" w:pos="1500"/>
        <w:tab w:val="left" w:pos="2040"/>
      </w:tabs>
      <w:spacing w:line="400" w:lineRule="exact"/>
      <w:ind w:left="2040" w:hanging="360"/>
    </w:pPr>
    <w:rPr>
      <w:sz w:val="24"/>
      <w:szCs w:val="20"/>
    </w:rPr>
  </w:style>
  <w:style w:type="paragraph" w:customStyle="1" w:styleId="275">
    <w:name w:val="UserStyle_152"/>
    <w:basedOn w:val="237"/>
    <w:autoRedefine/>
    <w:qFormat/>
    <w:uiPriority w:val="0"/>
    <w:pPr>
      <w:tabs>
        <w:tab w:val="left" w:pos="720"/>
      </w:tabs>
      <w:spacing w:before="0" w:after="0"/>
      <w:ind w:left="720" w:right="113" w:hanging="360"/>
    </w:pPr>
  </w:style>
  <w:style w:type="paragraph" w:customStyle="1" w:styleId="276">
    <w:name w:val="UserStyle_153"/>
    <w:basedOn w:val="1"/>
    <w:autoRedefine/>
    <w:qFormat/>
    <w:uiPriority w:val="0"/>
  </w:style>
  <w:style w:type="paragraph" w:customStyle="1" w:styleId="277">
    <w:name w:val="ListBullet5"/>
    <w:basedOn w:val="1"/>
    <w:autoRedefine/>
    <w:qFormat/>
    <w:uiPriority w:val="0"/>
    <w:pPr>
      <w:numPr>
        <w:ilvl w:val="0"/>
        <w:numId w:val="13"/>
      </w:numPr>
      <w:tabs>
        <w:tab w:val="left" w:pos="2040"/>
      </w:tabs>
      <w:jc w:val="left"/>
    </w:pPr>
    <w:rPr>
      <w:rFonts w:ascii="Calibri" w:hAnsi="Calibri"/>
      <w:kern w:val="0"/>
      <w:sz w:val="24"/>
      <w:lang w:eastAsia="en-US" w:bidi="en-US"/>
    </w:rPr>
  </w:style>
  <w:style w:type="paragraph" w:customStyle="1" w:styleId="278">
    <w:name w:val="UserStyle_154"/>
    <w:basedOn w:val="1"/>
    <w:autoRedefine/>
    <w:qFormat/>
    <w:uiPriority w:val="0"/>
  </w:style>
  <w:style w:type="paragraph" w:customStyle="1" w:styleId="279">
    <w:name w:val="UserStyle_15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kern w:val="0"/>
      <w:sz w:val="16"/>
      <w:szCs w:val="16"/>
    </w:rPr>
  </w:style>
  <w:style w:type="paragraph" w:customStyle="1" w:styleId="280">
    <w:name w:val="UserStyle_15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CCFFCC"/>
      <w:spacing w:before="100" w:beforeAutospacing="1" w:after="100" w:afterAutospacing="1"/>
      <w:jc w:val="right"/>
      <w:textAlignment w:val="center"/>
    </w:pPr>
    <w:rPr>
      <w:rFonts w:ascii="宋体" w:hAnsi="宋体"/>
      <w:i/>
      <w:iCs/>
      <w:kern w:val="0"/>
      <w:sz w:val="24"/>
    </w:rPr>
  </w:style>
  <w:style w:type="paragraph" w:customStyle="1" w:styleId="281">
    <w:name w:val="ListNumber3"/>
    <w:basedOn w:val="1"/>
    <w:autoRedefine/>
    <w:qFormat/>
    <w:uiPriority w:val="0"/>
    <w:pPr>
      <w:numPr>
        <w:ilvl w:val="0"/>
        <w:numId w:val="14"/>
      </w:numPr>
      <w:tabs>
        <w:tab w:val="left" w:pos="1200"/>
      </w:tabs>
      <w:jc w:val="left"/>
    </w:pPr>
    <w:rPr>
      <w:rFonts w:ascii="Calibri" w:hAnsi="Calibri"/>
      <w:kern w:val="0"/>
      <w:sz w:val="24"/>
      <w:lang w:eastAsia="en-US" w:bidi="en-US"/>
    </w:rPr>
  </w:style>
  <w:style w:type="paragraph" w:customStyle="1" w:styleId="282">
    <w:name w:val="BodyText3"/>
    <w:basedOn w:val="1"/>
    <w:autoRedefine/>
    <w:qFormat/>
    <w:uiPriority w:val="0"/>
    <w:pPr>
      <w:spacing w:after="120"/>
    </w:pPr>
    <w:rPr>
      <w:sz w:val="16"/>
      <w:szCs w:val="16"/>
    </w:rPr>
  </w:style>
  <w:style w:type="paragraph" w:customStyle="1" w:styleId="283">
    <w:name w:val="UserStyle_15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84">
    <w:name w:val="UserStyle_158"/>
    <w:autoRedefine/>
    <w:qFormat/>
    <w:uiPriority w:val="0"/>
    <w:pPr>
      <w:spacing w:before="160"/>
      <w:textAlignment w:val="baseline"/>
    </w:pPr>
    <w:rPr>
      <w:rFonts w:ascii="Arial" w:hAnsi="Arial" w:eastAsia="宋体" w:cstheme="minorBidi"/>
      <w:b/>
      <w:lang w:val="en-US" w:eastAsia="en-US" w:bidi="ar-SA"/>
    </w:rPr>
  </w:style>
  <w:style w:type="paragraph" w:customStyle="1" w:styleId="285">
    <w:name w:val="UserStyle_159"/>
    <w:basedOn w:val="264"/>
    <w:autoRedefine/>
    <w:qFormat/>
    <w:uiPriority w:val="0"/>
    <w:pPr>
      <w:spacing w:before="60" w:after="60"/>
      <w:ind w:firstLine="0" w:firstLineChars="0"/>
    </w:pPr>
    <w:rPr>
      <w:rFonts w:ascii="Arial" w:hAnsi="Arial"/>
      <w:szCs w:val="20"/>
    </w:rPr>
  </w:style>
  <w:style w:type="paragraph" w:customStyle="1" w:styleId="286">
    <w:name w:val="UserStyle_160"/>
    <w:basedOn w:val="1"/>
    <w:autoRedefine/>
    <w:qFormat/>
    <w:uiPriority w:val="0"/>
  </w:style>
  <w:style w:type="paragraph" w:customStyle="1" w:styleId="287">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288">
    <w:name w:val="ListNumber"/>
    <w:basedOn w:val="1"/>
    <w:autoRedefine/>
    <w:qFormat/>
    <w:uiPriority w:val="0"/>
    <w:pPr>
      <w:numPr>
        <w:ilvl w:val="0"/>
        <w:numId w:val="15"/>
      </w:numPr>
      <w:tabs>
        <w:tab w:val="left" w:pos="360"/>
      </w:tabs>
      <w:jc w:val="left"/>
    </w:pPr>
    <w:rPr>
      <w:rFonts w:ascii="Calibri" w:hAnsi="Calibri"/>
      <w:kern w:val="0"/>
      <w:sz w:val="24"/>
      <w:lang w:eastAsia="en-US" w:bidi="en-US"/>
    </w:rPr>
  </w:style>
  <w:style w:type="paragraph" w:customStyle="1" w:styleId="289">
    <w:name w:val="List4"/>
    <w:basedOn w:val="1"/>
    <w:autoRedefine/>
    <w:qFormat/>
    <w:uiPriority w:val="0"/>
    <w:pPr>
      <w:ind w:left="100" w:leftChars="600" w:hanging="200" w:hangingChars="200"/>
      <w:jc w:val="left"/>
    </w:pPr>
    <w:rPr>
      <w:rFonts w:ascii="Calibri" w:hAnsi="Calibri"/>
      <w:kern w:val="0"/>
      <w:sz w:val="24"/>
      <w:lang w:eastAsia="en-US" w:bidi="en-US"/>
    </w:rPr>
  </w:style>
  <w:style w:type="paragraph" w:customStyle="1" w:styleId="290">
    <w:name w:val="TOC1"/>
    <w:basedOn w:val="1"/>
    <w:next w:val="1"/>
    <w:autoRedefine/>
    <w:qFormat/>
    <w:uiPriority w:val="0"/>
    <w:pPr>
      <w:tabs>
        <w:tab w:val="left" w:pos="1050"/>
        <w:tab w:val="right" w:leader="dot" w:pos="8776"/>
      </w:tabs>
      <w:spacing w:line="500" w:lineRule="exact"/>
      <w:jc w:val="left"/>
    </w:pPr>
    <w:rPr>
      <w:rFonts w:ascii="宋体" w:hAnsi="宋体" w:cs="Times New Roman"/>
      <w:bCs/>
      <w:caps/>
      <w:sz w:val="24"/>
    </w:rPr>
  </w:style>
  <w:style w:type="paragraph" w:customStyle="1" w:styleId="291">
    <w:name w:val="UserStyle_161"/>
    <w:basedOn w:val="1"/>
    <w:autoRedefine/>
    <w:qFormat/>
    <w:uiPriority w:val="0"/>
  </w:style>
  <w:style w:type="paragraph" w:customStyle="1" w:styleId="292">
    <w:name w:val="UserStyle_162"/>
    <w:basedOn w:val="55"/>
    <w:autoRedefine/>
    <w:qFormat/>
    <w:uiPriority w:val="0"/>
    <w:pPr>
      <w:numPr>
        <w:ilvl w:val="2"/>
        <w:numId w:val="2"/>
      </w:numPr>
      <w:tabs>
        <w:tab w:val="left" w:pos="567"/>
      </w:tabs>
      <w:spacing w:before="50" w:after="100" w:afterAutospacing="1" w:line="360" w:lineRule="auto"/>
      <w:ind w:left="567" w:hanging="567"/>
    </w:pPr>
    <w:rPr>
      <w:rFonts w:ascii="宋体" w:hAnsi="宋体" w:cs="宋体"/>
      <w:sz w:val="24"/>
      <w:szCs w:val="20"/>
    </w:rPr>
  </w:style>
  <w:style w:type="paragraph" w:customStyle="1" w:styleId="293">
    <w:name w:val="TOC8"/>
    <w:basedOn w:val="1"/>
    <w:next w:val="1"/>
    <w:autoRedefine/>
    <w:qFormat/>
    <w:uiPriority w:val="0"/>
    <w:pPr>
      <w:ind w:left="1470"/>
      <w:jc w:val="left"/>
    </w:pPr>
    <w:rPr>
      <w:sz w:val="18"/>
      <w:szCs w:val="18"/>
    </w:rPr>
  </w:style>
  <w:style w:type="paragraph" w:customStyle="1" w:styleId="294">
    <w:name w:val="TOC7"/>
    <w:basedOn w:val="1"/>
    <w:next w:val="1"/>
    <w:autoRedefine/>
    <w:qFormat/>
    <w:uiPriority w:val="0"/>
    <w:pPr>
      <w:ind w:left="1260"/>
      <w:jc w:val="left"/>
    </w:pPr>
    <w:rPr>
      <w:sz w:val="18"/>
      <w:szCs w:val="18"/>
    </w:rPr>
  </w:style>
  <w:style w:type="paragraph" w:customStyle="1" w:styleId="295">
    <w:name w:val="UserStyle_163"/>
    <w:basedOn w:val="1"/>
    <w:next w:val="77"/>
    <w:autoRedefine/>
    <w:qFormat/>
    <w:uiPriority w:val="0"/>
    <w:rPr>
      <w:rFonts w:ascii="宋体" w:hAnsi="Courier New"/>
      <w:szCs w:val="20"/>
    </w:rPr>
  </w:style>
  <w:style w:type="paragraph" w:customStyle="1" w:styleId="296">
    <w:name w:val="UserStyle_164"/>
    <w:autoRedefine/>
    <w:qFormat/>
    <w:uiPriority w:val="0"/>
    <w:pPr>
      <w:numPr>
        <w:ilvl w:val="0"/>
        <w:numId w:val="16"/>
      </w:numPr>
      <w:tabs>
        <w:tab w:val="left" w:pos="900"/>
      </w:tabs>
      <w:spacing w:before="40" w:after="40"/>
      <w:jc w:val="both"/>
    </w:pPr>
    <w:rPr>
      <w:rFonts w:ascii="Arial" w:hAnsi="Arial" w:eastAsia="宋体" w:cstheme="minorBidi"/>
      <w:sz w:val="18"/>
      <w:szCs w:val="18"/>
      <w:lang w:val="en-US" w:eastAsia="zh-CN" w:bidi="ar-SA"/>
    </w:rPr>
  </w:style>
  <w:style w:type="paragraph" w:customStyle="1" w:styleId="297">
    <w:name w:val="BodyTextIndent2"/>
    <w:basedOn w:val="1"/>
    <w:autoRedefine/>
    <w:qFormat/>
    <w:uiPriority w:val="0"/>
    <w:pPr>
      <w:spacing w:after="120" w:line="480" w:lineRule="auto"/>
      <w:ind w:left="420" w:leftChars="200"/>
    </w:pPr>
    <w:rPr>
      <w:sz w:val="28"/>
      <w:szCs w:val="28"/>
    </w:rPr>
  </w:style>
  <w:style w:type="paragraph" w:customStyle="1" w:styleId="298">
    <w:name w:val="UserStyle_165"/>
    <w:basedOn w:val="54"/>
    <w:autoRedefine/>
    <w:qFormat/>
    <w:uiPriority w:val="0"/>
    <w:pPr>
      <w:pageBreakBefore/>
      <w:tabs>
        <w:tab w:val="left" w:pos="432"/>
        <w:tab w:val="left" w:pos="3141"/>
      </w:tabs>
      <w:ind w:left="2133"/>
      <w:jc w:val="left"/>
    </w:pPr>
    <w:rPr>
      <w:rFonts w:ascii="宋体" w:hAnsi="宋体"/>
      <w:bCs w:val="0"/>
      <w:sz w:val="28"/>
      <w:lang w:eastAsia="en-US" w:bidi="en-US"/>
    </w:rPr>
  </w:style>
  <w:style w:type="paragraph" w:customStyle="1" w:styleId="299">
    <w:name w:val="UserStyle_166"/>
    <w:basedOn w:val="300"/>
    <w:autoRedefine/>
    <w:qFormat/>
    <w:uiPriority w:val="0"/>
    <w:pPr>
      <w:numPr>
        <w:ilvl w:val="0"/>
        <w:numId w:val="17"/>
      </w:numPr>
      <w:tabs>
        <w:tab w:val="left" w:pos="840"/>
        <w:tab w:val="left" w:pos="1980"/>
      </w:tabs>
      <w:spacing w:after="0"/>
      <w:ind w:left="1980" w:hanging="540"/>
    </w:pPr>
  </w:style>
  <w:style w:type="paragraph" w:customStyle="1" w:styleId="300">
    <w:name w:val="UserStyle_167"/>
    <w:basedOn w:val="1"/>
    <w:autoRedefine/>
    <w:qFormat/>
    <w:uiPriority w:val="0"/>
    <w:pPr>
      <w:numPr>
        <w:ilvl w:val="0"/>
        <w:numId w:val="18"/>
      </w:numPr>
      <w:tabs>
        <w:tab w:val="left" w:pos="840"/>
      </w:tabs>
      <w:spacing w:after="200" w:line="400" w:lineRule="exact"/>
      <w:ind w:left="1418"/>
      <w:jc w:val="left"/>
    </w:pPr>
    <w:rPr>
      <w:rFonts w:ascii="宋体"/>
      <w:kern w:val="0"/>
      <w:szCs w:val="20"/>
    </w:rPr>
  </w:style>
  <w:style w:type="paragraph" w:customStyle="1" w:styleId="301">
    <w:name w:val="ListBullet2"/>
    <w:basedOn w:val="1"/>
    <w:autoRedefine/>
    <w:qFormat/>
    <w:uiPriority w:val="0"/>
    <w:pPr>
      <w:numPr>
        <w:ilvl w:val="0"/>
        <w:numId w:val="19"/>
      </w:numPr>
      <w:tabs>
        <w:tab w:val="left" w:pos="421"/>
      </w:tabs>
      <w:spacing w:line="360" w:lineRule="auto"/>
    </w:pPr>
    <w:rPr>
      <w:sz w:val="24"/>
    </w:rPr>
  </w:style>
  <w:style w:type="paragraph" w:customStyle="1" w:styleId="302">
    <w:name w:val="UserStyle_168"/>
    <w:basedOn w:val="1"/>
    <w:autoRedefine/>
    <w:qFormat/>
    <w:uiPriority w:val="0"/>
    <w:pPr>
      <w:tabs>
        <w:tab w:val="left" w:pos="1500"/>
      </w:tabs>
      <w:spacing w:line="400" w:lineRule="exact"/>
    </w:pPr>
    <w:rPr>
      <w:szCs w:val="21"/>
    </w:rPr>
  </w:style>
  <w:style w:type="paragraph" w:customStyle="1" w:styleId="303">
    <w:name w:val="UserStyle_169"/>
    <w:basedOn w:val="1"/>
    <w:autoRedefine/>
    <w:qFormat/>
    <w:uiPriority w:val="0"/>
    <w:pPr>
      <w:pBdr>
        <w:top w:val="single" w:color="000000" w:sz="4" w:space="0"/>
        <w:bottom w:val="single" w:color="000000" w:sz="4" w:space="0"/>
        <w:right w:val="double" w:color="000000" w:sz="6" w:space="0"/>
      </w:pBdr>
      <w:shd w:val="clear" w:color="auto" w:fill="99CCFF"/>
      <w:spacing w:before="100" w:beforeAutospacing="1" w:after="100" w:afterAutospacing="1"/>
      <w:jc w:val="left"/>
      <w:textAlignment w:val="center"/>
    </w:pPr>
    <w:rPr>
      <w:rFonts w:ascii="宋体" w:hAnsi="宋体" w:cs="宋体"/>
      <w:b/>
      <w:bCs/>
      <w:kern w:val="0"/>
      <w:sz w:val="24"/>
    </w:rPr>
  </w:style>
  <w:style w:type="paragraph" w:customStyle="1" w:styleId="304">
    <w:name w:val="UserStyle_170"/>
    <w:basedOn w:val="1"/>
    <w:autoRedefine/>
    <w:qFormat/>
    <w:uiPriority w:val="0"/>
    <w:pPr>
      <w:keepLines/>
      <w:spacing w:before="160"/>
      <w:jc w:val="left"/>
    </w:pPr>
    <w:rPr>
      <w:rFonts w:ascii="仿宋_GB2312" w:eastAsia="仿宋_GB2312" w:cs="Arial"/>
      <w:bCs/>
      <w:kern w:val="0"/>
      <w:position w:val="8"/>
      <w:szCs w:val="21"/>
    </w:rPr>
  </w:style>
  <w:style w:type="paragraph" w:customStyle="1" w:styleId="305">
    <w:name w:val="ListContinue"/>
    <w:basedOn w:val="1"/>
    <w:autoRedefine/>
    <w:qFormat/>
    <w:uiPriority w:val="0"/>
    <w:pPr>
      <w:spacing w:after="120"/>
      <w:ind w:left="420" w:leftChars="200"/>
      <w:jc w:val="left"/>
    </w:pPr>
    <w:rPr>
      <w:rFonts w:ascii="Calibri" w:hAnsi="Calibri"/>
      <w:kern w:val="0"/>
      <w:sz w:val="24"/>
      <w:lang w:eastAsia="en-US" w:bidi="en-US"/>
    </w:rPr>
  </w:style>
  <w:style w:type="paragraph" w:customStyle="1" w:styleId="306">
    <w:name w:val="UserStyle_171"/>
    <w:basedOn w:val="55"/>
    <w:autoRedefine/>
    <w:qFormat/>
    <w:uiPriority w:val="0"/>
    <w:pPr>
      <w:numPr>
        <w:ilvl w:val="2"/>
        <w:numId w:val="20"/>
      </w:numPr>
      <w:tabs>
        <w:tab w:val="left" w:pos="720"/>
      </w:tabs>
    </w:pPr>
    <w:rPr>
      <w:rFonts w:ascii="仿宋_GB2312" w:hAnsi="仿宋_GB2312" w:eastAsia="仿宋_GB2312"/>
      <w:sz w:val="28"/>
    </w:rPr>
  </w:style>
  <w:style w:type="paragraph" w:customStyle="1" w:styleId="307">
    <w:name w:val="HtmlPre"/>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08">
    <w:name w:val="ListNumber2"/>
    <w:basedOn w:val="1"/>
    <w:autoRedefine/>
    <w:qFormat/>
    <w:uiPriority w:val="0"/>
    <w:pPr>
      <w:numPr>
        <w:ilvl w:val="0"/>
        <w:numId w:val="21"/>
      </w:numPr>
      <w:tabs>
        <w:tab w:val="left" w:pos="780"/>
      </w:tabs>
      <w:jc w:val="left"/>
    </w:pPr>
    <w:rPr>
      <w:rFonts w:ascii="Calibri" w:hAnsi="Calibri"/>
      <w:kern w:val="0"/>
      <w:sz w:val="24"/>
      <w:lang w:eastAsia="en-US" w:bidi="en-US"/>
    </w:rPr>
  </w:style>
  <w:style w:type="paragraph" w:customStyle="1" w:styleId="309">
    <w:name w:val="UserStyle_172"/>
    <w:basedOn w:val="1"/>
    <w:autoRedefine/>
    <w:qFormat/>
    <w:uiPriority w:val="0"/>
    <w:pPr>
      <w:spacing w:before="100" w:beforeAutospacing="1" w:after="100" w:afterAutospacing="1"/>
      <w:jc w:val="left"/>
    </w:pPr>
    <w:rPr>
      <w:rFonts w:ascii="宋体" w:hAnsi="宋体"/>
      <w:kern w:val="0"/>
      <w:sz w:val="24"/>
    </w:rPr>
  </w:style>
  <w:style w:type="paragraph" w:customStyle="1" w:styleId="310">
    <w:name w:val="UserStyle_173"/>
    <w:basedOn w:val="1"/>
    <w:autoRedefine/>
    <w:qFormat/>
    <w:uiPriority w:val="0"/>
    <w:pPr>
      <w:pBdr>
        <w:top w:val="single" w:color="000000" w:sz="4" w:space="0"/>
        <w:left w:val="single" w:color="000000" w:sz="4" w:space="0"/>
        <w:bottom w:val="single" w:color="000000" w:sz="4" w:space="0"/>
        <w:right w:val="double" w:color="000000" w:sz="6" w:space="0"/>
      </w:pBdr>
      <w:shd w:val="clear" w:color="auto" w:fill="CCFFCC"/>
      <w:spacing w:before="100" w:beforeAutospacing="1" w:after="100" w:afterAutospacing="1"/>
      <w:jc w:val="center"/>
      <w:textAlignment w:val="center"/>
    </w:pPr>
    <w:rPr>
      <w:rFonts w:ascii="宋体" w:hAnsi="宋体"/>
      <w:i/>
      <w:iCs/>
      <w:kern w:val="0"/>
      <w:sz w:val="24"/>
    </w:rPr>
  </w:style>
  <w:style w:type="paragraph" w:customStyle="1" w:styleId="311">
    <w:name w:val="BodyText1I2"/>
    <w:basedOn w:val="264"/>
    <w:autoRedefine/>
    <w:qFormat/>
    <w:uiPriority w:val="0"/>
    <w:pPr>
      <w:spacing w:after="120" w:line="240" w:lineRule="auto"/>
      <w:ind w:left="420" w:leftChars="200" w:firstLine="420"/>
    </w:pPr>
    <w:rPr>
      <w:sz w:val="21"/>
      <w:szCs w:val="24"/>
    </w:rPr>
  </w:style>
  <w:style w:type="paragraph" w:customStyle="1" w:styleId="312">
    <w:name w:val="UserStyle_174"/>
    <w:basedOn w:val="1"/>
    <w:autoRedefine/>
    <w:semiHidden/>
    <w:qFormat/>
    <w:uiPriority w:val="0"/>
  </w:style>
  <w:style w:type="paragraph" w:customStyle="1" w:styleId="313">
    <w:name w:val="UserStyle_175"/>
    <w:basedOn w:val="55"/>
    <w:autoRedefine/>
    <w:qFormat/>
    <w:uiPriority w:val="0"/>
    <w:pPr>
      <w:numPr>
        <w:ilvl w:val="2"/>
        <w:numId w:val="22"/>
      </w:numPr>
      <w:tabs>
        <w:tab w:val="left" w:pos="720"/>
      </w:tabs>
    </w:pPr>
    <w:rPr>
      <w:rFonts w:ascii="仿宋_GB2312" w:hAnsi="仿宋_GB2312" w:eastAsia="仿宋_GB2312"/>
      <w:sz w:val="28"/>
    </w:rPr>
  </w:style>
  <w:style w:type="paragraph" w:customStyle="1" w:styleId="314">
    <w:name w:val="UserStyle_176"/>
    <w:basedOn w:val="1"/>
    <w:autoRedefine/>
    <w:qFormat/>
    <w:uiPriority w:val="0"/>
    <w:pPr>
      <w:spacing w:after="160" w:line="240" w:lineRule="exact"/>
      <w:jc w:val="left"/>
    </w:pPr>
    <w:rPr>
      <w:rFonts w:ascii="Verdana" w:hAnsi="Verdana"/>
      <w:kern w:val="0"/>
      <w:sz w:val="20"/>
      <w:szCs w:val="20"/>
      <w:lang w:eastAsia="en-US"/>
    </w:rPr>
  </w:style>
  <w:style w:type="paragraph" w:customStyle="1" w:styleId="315">
    <w:name w:val="UserStyle_177"/>
    <w:basedOn w:val="53"/>
    <w:autoRedefine/>
    <w:qFormat/>
    <w:uiPriority w:val="0"/>
    <w:pPr>
      <w:tabs>
        <w:tab w:val="left" w:pos="1440"/>
        <w:tab w:val="left" w:pos="2268"/>
      </w:tabs>
      <w:ind w:left="2268" w:hanging="567"/>
    </w:pPr>
    <w:rPr>
      <w:bCs w:val="0"/>
      <w:kern w:val="0"/>
    </w:rPr>
  </w:style>
  <w:style w:type="paragraph" w:customStyle="1" w:styleId="316">
    <w:name w:val="UserStyle_178"/>
    <w:basedOn w:val="1"/>
    <w:autoRedefine/>
    <w:qFormat/>
    <w:uiPriority w:val="0"/>
    <w:pPr>
      <w:spacing w:before="50" w:after="50" w:line="400" w:lineRule="atLeast"/>
      <w:ind w:left="1134" w:hanging="1134"/>
      <w:jc w:val="left"/>
    </w:pPr>
    <w:rPr>
      <w:rFonts w:ascii="Arial" w:hAnsi="Arial"/>
      <w:b/>
      <w:color w:val="000000"/>
      <w:spacing w:val="10"/>
      <w:kern w:val="0"/>
      <w:sz w:val="32"/>
    </w:rPr>
  </w:style>
  <w:style w:type="paragraph" w:customStyle="1" w:styleId="317">
    <w:name w:val="UserStyle_17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99CCFF"/>
      <w:spacing w:before="100" w:beforeAutospacing="1" w:after="100" w:afterAutospacing="1"/>
      <w:jc w:val="center"/>
      <w:textAlignment w:val="center"/>
    </w:pPr>
    <w:rPr>
      <w:rFonts w:ascii="宋体" w:hAnsi="宋体" w:cs="宋体"/>
      <w:b/>
      <w:bCs/>
      <w:kern w:val="0"/>
      <w:sz w:val="24"/>
    </w:rPr>
  </w:style>
  <w:style w:type="paragraph" w:customStyle="1" w:styleId="318">
    <w:name w:val="UserStyle_180"/>
    <w:basedOn w:val="1"/>
    <w:autoRedefine/>
    <w:qFormat/>
    <w:uiPriority w:val="0"/>
    <w:rPr>
      <w:rFonts w:ascii="宋体" w:hAnsi="宋体"/>
      <w:sz w:val="32"/>
      <w:szCs w:val="32"/>
    </w:rPr>
  </w:style>
  <w:style w:type="paragraph" w:customStyle="1" w:styleId="319">
    <w:name w:val="UserStyle_181"/>
    <w:basedOn w:val="1"/>
    <w:autoRedefine/>
    <w:qFormat/>
    <w:uiPriority w:val="0"/>
    <w:pPr>
      <w:spacing w:after="200" w:line="252" w:lineRule="auto"/>
      <w:jc w:val="left"/>
    </w:pPr>
    <w:rPr>
      <w:rFonts w:ascii="Cambria" w:hAnsi="Cambria" w:eastAsia="幼圆"/>
      <w:kern w:val="0"/>
      <w:sz w:val="22"/>
      <w:szCs w:val="20"/>
      <w:lang w:eastAsia="en-US" w:bidi="en-US"/>
    </w:rPr>
  </w:style>
  <w:style w:type="paragraph" w:customStyle="1" w:styleId="320">
    <w:name w:val="UserStyle_182"/>
    <w:basedOn w:val="1"/>
    <w:autoRedefine/>
    <w:qFormat/>
    <w:uiPriority w:val="0"/>
    <w:pPr>
      <w:spacing w:line="240" w:lineRule="exact"/>
      <w:ind w:firstLine="200" w:firstLineChars="200"/>
      <w:jc w:val="left"/>
    </w:pPr>
    <w:rPr>
      <w:rFonts w:ascii="Verdana" w:hAnsi="Verdana"/>
      <w:kern w:val="0"/>
      <w:sz w:val="20"/>
      <w:szCs w:val="20"/>
      <w:lang w:eastAsia="en-US"/>
    </w:rPr>
  </w:style>
  <w:style w:type="paragraph" w:customStyle="1" w:styleId="321">
    <w:name w:val="UserStyle_18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22">
    <w:name w:val="UserStyle_184"/>
    <w:basedOn w:val="1"/>
    <w:autoRedefine/>
    <w:qFormat/>
    <w:uiPriority w:val="0"/>
    <w:pPr>
      <w:spacing w:after="160" w:line="240" w:lineRule="exact"/>
      <w:jc w:val="left"/>
    </w:pPr>
    <w:rPr>
      <w:rFonts w:ascii="Verdana" w:hAnsi="Verdana"/>
      <w:kern w:val="0"/>
      <w:sz w:val="20"/>
      <w:szCs w:val="20"/>
      <w:lang w:eastAsia="en-US"/>
    </w:rPr>
  </w:style>
  <w:style w:type="paragraph" w:customStyle="1" w:styleId="323">
    <w:name w:val="UserStyle_185"/>
    <w:basedOn w:val="1"/>
    <w:autoRedefine/>
    <w:qFormat/>
    <w:uiPriority w:val="0"/>
    <w:pPr>
      <w:numPr>
        <w:ilvl w:val="0"/>
        <w:numId w:val="23"/>
      </w:numPr>
      <w:spacing w:after="220"/>
      <w:ind w:left="1298" w:firstLine="0"/>
      <w:jc w:val="left"/>
    </w:pPr>
    <w:rPr>
      <w:rFonts w:ascii="Arial" w:hAnsi="Arial"/>
      <w:kern w:val="0"/>
      <w:sz w:val="22"/>
      <w:szCs w:val="20"/>
    </w:rPr>
  </w:style>
  <w:style w:type="paragraph" w:customStyle="1" w:styleId="324">
    <w:name w:val="UserStyle_186"/>
    <w:basedOn w:val="1"/>
    <w:autoRedefine/>
    <w:qFormat/>
    <w:uiPriority w:val="0"/>
    <w:pPr>
      <w:snapToGrid w:val="0"/>
      <w:spacing w:line="360" w:lineRule="auto"/>
      <w:ind w:firstLine="200" w:firstLineChars="200"/>
    </w:pPr>
    <w:rPr>
      <w:rFonts w:eastAsia="仿宋_GB2312"/>
      <w:sz w:val="24"/>
    </w:rPr>
  </w:style>
  <w:style w:type="paragraph" w:customStyle="1" w:styleId="325">
    <w:name w:val="UserStyle_187"/>
    <w:basedOn w:val="1"/>
    <w:next w:val="1"/>
    <w:autoRedefine/>
    <w:qFormat/>
    <w:uiPriority w:val="0"/>
    <w:pPr>
      <w:spacing w:line="240" w:lineRule="atLeast"/>
    </w:pPr>
    <w:rPr>
      <w:sz w:val="18"/>
    </w:rPr>
  </w:style>
  <w:style w:type="paragraph" w:customStyle="1" w:styleId="326">
    <w:name w:val="UserStyle_188"/>
    <w:basedOn w:val="234"/>
    <w:next w:val="222"/>
    <w:autoRedefine/>
    <w:qFormat/>
    <w:uiPriority w:val="0"/>
    <w:pPr>
      <w:numPr>
        <w:ilvl w:val="3"/>
      </w:numPr>
      <w:tabs>
        <w:tab w:val="left" w:pos="1680"/>
      </w:tabs>
    </w:pPr>
    <w:rPr>
      <w:sz w:val="24"/>
    </w:rPr>
  </w:style>
  <w:style w:type="paragraph" w:customStyle="1" w:styleId="327">
    <w:name w:val="UserStyle_189"/>
    <w:basedOn w:val="1"/>
    <w:next w:val="107"/>
    <w:autoRedefine/>
    <w:qFormat/>
    <w:uiPriority w:val="0"/>
    <w:pPr>
      <w:ind w:firstLine="420"/>
    </w:pPr>
    <w:rPr>
      <w:szCs w:val="20"/>
    </w:rPr>
  </w:style>
  <w:style w:type="paragraph" w:customStyle="1" w:styleId="328">
    <w:name w:val="UserStyle_19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kern w:val="0"/>
      <w:sz w:val="16"/>
      <w:szCs w:val="16"/>
    </w:rPr>
  </w:style>
  <w:style w:type="paragraph" w:customStyle="1" w:styleId="329">
    <w:name w:val="UserStyle_19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330">
    <w:name w:val="UserStyle_192"/>
    <w:basedOn w:val="1"/>
    <w:autoRedefine/>
    <w:qFormat/>
    <w:uiPriority w:val="0"/>
    <w:pPr>
      <w:spacing w:before="100" w:beforeAutospacing="1" w:after="100" w:afterAutospacing="1" w:line="300" w:lineRule="atLeast"/>
      <w:jc w:val="left"/>
    </w:pPr>
    <w:rPr>
      <w:rFonts w:ascii="ˎ̥" w:hAnsi="ˎ̥"/>
      <w:kern w:val="0"/>
      <w:sz w:val="18"/>
      <w:szCs w:val="18"/>
    </w:rPr>
  </w:style>
  <w:style w:type="paragraph" w:customStyle="1" w:styleId="331">
    <w:name w:val="UserStyle_19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rFonts w:ascii="宋体" w:hAnsi="宋体" w:cs="宋体"/>
      <w:b/>
      <w:bCs/>
      <w:kern w:val="0"/>
      <w:sz w:val="16"/>
      <w:szCs w:val="16"/>
    </w:rPr>
  </w:style>
  <w:style w:type="paragraph" w:customStyle="1" w:styleId="332">
    <w:name w:val="UserStyle_194"/>
    <w:basedOn w:val="333"/>
    <w:next w:val="333"/>
    <w:autoRedefine/>
    <w:qFormat/>
    <w:uiPriority w:val="0"/>
    <w:pPr>
      <w:keepNext/>
      <w:numPr>
        <w:ilvl w:val="3"/>
        <w:numId w:val="24"/>
      </w:numPr>
      <w:tabs>
        <w:tab w:val="left" w:pos="360"/>
      </w:tabs>
      <w:spacing w:before="120" w:after="120"/>
      <w:ind w:firstLineChars="0"/>
    </w:pPr>
    <w:rPr>
      <w:rFonts w:ascii="Arial" w:hAnsi="Arial"/>
      <w:szCs w:val="18"/>
      <w:lang w:val="en-US"/>
    </w:rPr>
  </w:style>
  <w:style w:type="paragraph" w:customStyle="1" w:styleId="333">
    <w:name w:val="UserStyle_195"/>
    <w:basedOn w:val="1"/>
    <w:autoRedefine/>
    <w:qFormat/>
    <w:uiPriority w:val="0"/>
    <w:pPr>
      <w:spacing w:line="360" w:lineRule="auto"/>
      <w:ind w:firstLine="200" w:firstLineChars="200"/>
    </w:pPr>
    <w:rPr>
      <w:sz w:val="24"/>
      <w:lang w:val="zh-CN"/>
    </w:rPr>
  </w:style>
  <w:style w:type="paragraph" w:customStyle="1" w:styleId="334">
    <w:name w:val="UserStyle_196"/>
    <w:basedOn w:val="1"/>
    <w:autoRedefine/>
    <w:qFormat/>
    <w:uiPriority w:val="0"/>
  </w:style>
  <w:style w:type="paragraph" w:customStyle="1" w:styleId="335">
    <w:name w:val="UserStyle_197"/>
    <w:basedOn w:val="1"/>
    <w:autoRedefine/>
    <w:qFormat/>
    <w:uiPriority w:val="0"/>
    <w:pPr>
      <w:tabs>
        <w:tab w:val="left" w:pos="1500"/>
      </w:tabs>
      <w:spacing w:line="360" w:lineRule="auto"/>
      <w:ind w:firstLine="480" w:firstLineChars="225"/>
    </w:pPr>
    <w:rPr>
      <w:sz w:val="24"/>
    </w:rPr>
  </w:style>
  <w:style w:type="paragraph" w:customStyle="1" w:styleId="336">
    <w:name w:val="UserStyle_198"/>
    <w:basedOn w:val="1"/>
    <w:autoRedefine/>
    <w:qFormat/>
    <w:uiPriority w:val="0"/>
    <w:pPr>
      <w:pBdr>
        <w:top w:val="single" w:color="000000" w:sz="4" w:space="0"/>
        <w:left w:val="single" w:color="000000" w:sz="4" w:space="0"/>
        <w:bottom w:val="double" w:color="000000" w:sz="6" w:space="0"/>
        <w:right w:val="double" w:color="000000" w:sz="6" w:space="0"/>
      </w:pBdr>
      <w:spacing w:before="100" w:beforeAutospacing="1" w:after="100" w:afterAutospacing="1"/>
      <w:jc w:val="center"/>
      <w:textAlignment w:val="center"/>
    </w:pPr>
    <w:rPr>
      <w:rFonts w:ascii="宋体" w:hAnsi="宋体"/>
      <w:kern w:val="0"/>
      <w:sz w:val="24"/>
    </w:rPr>
  </w:style>
  <w:style w:type="paragraph" w:customStyle="1" w:styleId="337">
    <w:name w:val="UserStyle_199"/>
    <w:basedOn w:val="1"/>
    <w:autoRedefine/>
    <w:qFormat/>
    <w:uiPriority w:val="0"/>
    <w:pPr>
      <w:tabs>
        <w:tab w:val="left" w:pos="1500"/>
      </w:tabs>
      <w:spacing w:line="360" w:lineRule="auto"/>
      <w:ind w:firstLine="480" w:firstLineChars="225"/>
    </w:pPr>
    <w:rPr>
      <w:rFonts w:ascii="宋体"/>
      <w:sz w:val="24"/>
      <w:szCs w:val="20"/>
    </w:rPr>
  </w:style>
  <w:style w:type="paragraph" w:customStyle="1" w:styleId="338">
    <w:name w:val="UserStyle_200"/>
    <w:basedOn w:val="1"/>
    <w:autoRedefine/>
    <w:qFormat/>
    <w:uiPriority w:val="0"/>
    <w:pPr>
      <w:pBdr>
        <w:bottom w:val="single" w:color="000000" w:sz="4" w:space="0"/>
        <w:right w:val="single" w:color="000000" w:sz="4" w:space="0"/>
      </w:pBdr>
      <w:spacing w:before="100" w:beforeAutospacing="1" w:after="100" w:afterAutospacing="1"/>
      <w:jc w:val="center"/>
      <w:textAlignment w:val="top"/>
    </w:pPr>
    <w:rPr>
      <w:kern w:val="0"/>
      <w:sz w:val="24"/>
    </w:rPr>
  </w:style>
  <w:style w:type="paragraph" w:customStyle="1" w:styleId="339">
    <w:name w:val="UserStyle_201"/>
    <w:basedOn w:val="1"/>
    <w:autoRedefine/>
    <w:qFormat/>
    <w:uiPriority w:val="0"/>
    <w:pPr>
      <w:spacing w:before="100" w:beforeAutospacing="1" w:after="100" w:afterAutospacing="1"/>
      <w:jc w:val="left"/>
    </w:pPr>
    <w:rPr>
      <w:rFonts w:ascii="宋体" w:hAnsi="宋体"/>
      <w:kern w:val="0"/>
      <w:sz w:val="24"/>
    </w:rPr>
  </w:style>
  <w:style w:type="paragraph" w:customStyle="1" w:styleId="340">
    <w:name w:val="UserStyle_20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kern w:val="0"/>
      <w:sz w:val="22"/>
      <w:szCs w:val="22"/>
    </w:rPr>
  </w:style>
  <w:style w:type="paragraph" w:customStyle="1" w:styleId="341">
    <w:name w:val="UserStyle_203"/>
    <w:basedOn w:val="1"/>
    <w:autoRedefine/>
    <w:qFormat/>
    <w:uiPriority w:val="0"/>
    <w:pPr>
      <w:pBdr>
        <w:top w:val="single" w:color="000000" w:sz="4" w:space="0"/>
        <w:bottom w:val="single" w:color="000000" w:sz="4" w:space="0"/>
        <w:right w:val="double" w:color="000000" w:sz="6" w:space="0"/>
      </w:pBdr>
      <w:shd w:val="clear" w:color="auto" w:fill="99CCFF"/>
      <w:spacing w:before="100" w:beforeAutospacing="1" w:after="100" w:afterAutospacing="1"/>
      <w:jc w:val="center"/>
      <w:textAlignment w:val="center"/>
    </w:pPr>
    <w:rPr>
      <w:rFonts w:ascii="宋体" w:hAnsi="宋体" w:cs="宋体"/>
      <w:b/>
      <w:bCs/>
      <w:kern w:val="0"/>
      <w:sz w:val="24"/>
    </w:rPr>
  </w:style>
  <w:style w:type="paragraph" w:customStyle="1" w:styleId="342">
    <w:name w:val="UserStyle_204"/>
    <w:basedOn w:val="343"/>
    <w:autoRedefine/>
    <w:qFormat/>
    <w:uiPriority w:val="0"/>
    <w:pPr>
      <w:tabs>
        <w:tab w:val="left" w:pos="1134"/>
        <w:tab w:val="left" w:pos="1843"/>
      </w:tabs>
      <w:ind w:left="1560" w:hanging="426"/>
    </w:pPr>
    <w:rPr>
      <w:sz w:val="21"/>
    </w:rPr>
  </w:style>
  <w:style w:type="paragraph" w:customStyle="1" w:styleId="343">
    <w:name w:val="UserStyle_205"/>
    <w:basedOn w:val="1"/>
    <w:autoRedefine/>
    <w:qFormat/>
    <w:uiPriority w:val="0"/>
    <w:pPr>
      <w:tabs>
        <w:tab w:val="left" w:pos="1134"/>
      </w:tabs>
      <w:spacing w:before="60" w:after="60" w:line="360" w:lineRule="atLeast"/>
      <w:ind w:left="1134" w:hanging="1134"/>
    </w:pPr>
    <w:rPr>
      <w:rFonts w:ascii="Arial" w:hAnsi="Arial"/>
      <w:kern w:val="0"/>
      <w:sz w:val="24"/>
      <w:szCs w:val="20"/>
    </w:rPr>
  </w:style>
  <w:style w:type="paragraph" w:customStyle="1" w:styleId="344">
    <w:name w:val="UserStyle_206"/>
    <w:basedOn w:val="1"/>
    <w:autoRedefine/>
    <w:qFormat/>
    <w:uiPriority w:val="0"/>
    <w:pPr>
      <w:tabs>
        <w:tab w:val="left" w:pos="1500"/>
      </w:tabs>
    </w:pPr>
    <w:rPr>
      <w:rFonts w:ascii="ËÎÌå" w:hAnsi="ËÎÌå"/>
      <w:color w:val="000000"/>
      <w:kern w:val="0"/>
      <w:sz w:val="24"/>
      <w:szCs w:val="20"/>
    </w:rPr>
  </w:style>
  <w:style w:type="paragraph" w:customStyle="1" w:styleId="345">
    <w:name w:val="UserStyle_207"/>
    <w:basedOn w:val="1"/>
    <w:autoRedefine/>
    <w:qFormat/>
    <w:uiPriority w:val="0"/>
    <w:pPr>
      <w:pBdr>
        <w:top w:val="single" w:color="000000" w:sz="4" w:space="0"/>
        <w:left w:val="single" w:color="000000" w:sz="4" w:space="0"/>
        <w:bottom w:val="double" w:color="000000" w:sz="6" w:space="0"/>
        <w:right w:val="single" w:color="000000" w:sz="4" w:space="0"/>
      </w:pBdr>
      <w:spacing w:before="100" w:beforeAutospacing="1" w:after="100" w:afterAutospacing="1"/>
      <w:jc w:val="right"/>
      <w:textAlignment w:val="center"/>
    </w:pPr>
    <w:rPr>
      <w:rFonts w:ascii="宋体" w:hAnsi="宋体"/>
      <w:kern w:val="0"/>
      <w:sz w:val="24"/>
    </w:rPr>
  </w:style>
  <w:style w:type="paragraph" w:customStyle="1" w:styleId="346">
    <w:name w:val="UserStyle_208"/>
    <w:basedOn w:val="1"/>
    <w:autoRedefine/>
    <w:qFormat/>
    <w:uiPriority w:val="0"/>
    <w:pPr>
      <w:spacing w:line="360" w:lineRule="auto"/>
      <w:jc w:val="center"/>
    </w:pPr>
    <w:rPr>
      <w:rFonts w:ascii="Arial" w:hAnsi="Arial"/>
      <w:b/>
      <w:sz w:val="28"/>
      <w:szCs w:val="20"/>
    </w:rPr>
  </w:style>
  <w:style w:type="paragraph" w:customStyle="1" w:styleId="347">
    <w:name w:val="UserStyle_209"/>
    <w:basedOn w:val="55"/>
    <w:autoRedefine/>
    <w:qFormat/>
    <w:uiPriority w:val="0"/>
    <w:pPr>
      <w:numPr>
        <w:ilvl w:val="2"/>
        <w:numId w:val="25"/>
      </w:numPr>
      <w:tabs>
        <w:tab w:val="left" w:pos="720"/>
      </w:tabs>
    </w:pPr>
    <w:rPr>
      <w:rFonts w:ascii="仿宋_GB2312" w:hAnsi="仿宋_GB2312" w:eastAsia="仿宋_GB2312"/>
      <w:sz w:val="28"/>
    </w:rPr>
  </w:style>
  <w:style w:type="paragraph" w:customStyle="1" w:styleId="348">
    <w:name w:val="UserStyle_210"/>
    <w:next w:val="1"/>
    <w:autoRedefine/>
    <w:qFormat/>
    <w:uiPriority w:val="0"/>
    <w:pPr>
      <w:keepNext/>
      <w:numPr>
        <w:ilvl w:val="5"/>
        <w:numId w:val="8"/>
      </w:numPr>
      <w:snapToGrid w:val="0"/>
      <w:spacing w:before="160" w:after="80"/>
      <w:jc w:val="center"/>
    </w:pPr>
    <w:rPr>
      <w:rFonts w:ascii="Arial" w:hAnsi="Arial" w:eastAsia="黑体" w:cstheme="minorBidi"/>
      <w:sz w:val="18"/>
      <w:lang w:val="en-US" w:eastAsia="zh-CN" w:bidi="ar-SA"/>
    </w:rPr>
  </w:style>
  <w:style w:type="paragraph" w:customStyle="1" w:styleId="349">
    <w:name w:val="UserStyle_211"/>
    <w:basedOn w:val="1"/>
    <w:autoRedefine/>
    <w:qFormat/>
    <w:uiPriority w:val="0"/>
    <w:pPr>
      <w:jc w:val="center"/>
    </w:pPr>
    <w:rPr>
      <w:rFonts w:eastAsia="仿宋_GB2312"/>
      <w:sz w:val="24"/>
    </w:rPr>
  </w:style>
  <w:style w:type="paragraph" w:customStyle="1" w:styleId="350">
    <w:name w:val="UserStyle_212"/>
    <w:autoRedefine/>
    <w:qFormat/>
    <w:uiPriority w:val="0"/>
    <w:pPr>
      <w:textAlignment w:val="baseline"/>
    </w:pPr>
    <w:rPr>
      <w:rFonts w:ascii="H Yg 2gj" w:hAnsi="Times New Roman" w:eastAsia="H Yg 2gj" w:cstheme="minorBidi"/>
      <w:color w:val="000000"/>
      <w:sz w:val="24"/>
      <w:szCs w:val="24"/>
      <w:lang w:val="en-US" w:eastAsia="zh-CN" w:bidi="ar-SA"/>
    </w:rPr>
  </w:style>
  <w:style w:type="paragraph" w:customStyle="1" w:styleId="351">
    <w:name w:val="UserStyle_213"/>
    <w:basedOn w:val="350"/>
    <w:next w:val="350"/>
    <w:autoRedefine/>
    <w:qFormat/>
    <w:uiPriority w:val="0"/>
    <w:pPr>
      <w:spacing w:after="78"/>
    </w:pPr>
  </w:style>
  <w:style w:type="paragraph" w:customStyle="1" w:styleId="352">
    <w:name w:val="UserStyle_214"/>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353">
    <w:name w:val="UserStyle_215"/>
    <w:basedOn w:val="1"/>
    <w:autoRedefine/>
    <w:qFormat/>
    <w:uiPriority w:val="0"/>
    <w:pPr>
      <w:tabs>
        <w:tab w:val="left" w:pos="1500"/>
      </w:tabs>
      <w:snapToGrid w:val="0"/>
      <w:spacing w:line="360" w:lineRule="auto"/>
      <w:ind w:firstLine="540" w:firstLineChars="225"/>
    </w:pPr>
    <w:rPr>
      <w:rFonts w:ascii="宋体" w:hAnsi="宋体" w:cs="Times New Roman"/>
      <w:bCs/>
      <w:sz w:val="24"/>
    </w:rPr>
  </w:style>
  <w:style w:type="paragraph" w:customStyle="1" w:styleId="354">
    <w:name w:val="UserStyle_216"/>
    <w:basedOn w:val="1"/>
    <w:next w:val="1"/>
    <w:autoRedefine/>
    <w:qFormat/>
    <w:uiPriority w:val="0"/>
    <w:pPr>
      <w:numPr>
        <w:ilvl w:val="0"/>
        <w:numId w:val="26"/>
      </w:numPr>
      <w:tabs>
        <w:tab w:val="left" w:pos="840"/>
      </w:tabs>
      <w:ind w:firstLine="0"/>
    </w:pPr>
    <w:rPr>
      <w:rFonts w:ascii="宋体" w:hAnsi="宋体"/>
      <w:szCs w:val="21"/>
    </w:rPr>
  </w:style>
  <w:style w:type="paragraph" w:customStyle="1" w:styleId="355">
    <w:name w:val="UserStyle_217"/>
    <w:basedOn w:val="1"/>
    <w:autoRedefine/>
    <w:qFormat/>
    <w:uiPriority w:val="0"/>
    <w:pPr>
      <w:spacing w:line="600" w:lineRule="exact"/>
    </w:pPr>
    <w:rPr>
      <w:rFonts w:ascii="ˎ̥" w:hAnsi="ˎ̥"/>
      <w:kern w:val="0"/>
      <w:szCs w:val="20"/>
    </w:rPr>
  </w:style>
  <w:style w:type="paragraph" w:customStyle="1" w:styleId="356">
    <w:name w:val="UserStyle_218"/>
    <w:basedOn w:val="1"/>
    <w:autoRedefine/>
    <w:qFormat/>
    <w:uiPriority w:val="0"/>
    <w:pPr>
      <w:pBdr>
        <w:top w:val="single" w:color="000000" w:sz="4" w:space="0"/>
        <w:left w:val="single" w:color="000000" w:sz="4" w:space="0"/>
        <w:bottom w:val="single" w:color="000000" w:sz="4" w:space="0"/>
        <w:right w:val="single" w:color="000000" w:sz="4" w:space="0"/>
      </w:pBdr>
      <w:shd w:val="clear" w:color="auto" w:fill="99CCFF"/>
      <w:spacing w:before="100" w:beforeAutospacing="1" w:after="100" w:afterAutospacing="1"/>
      <w:jc w:val="left"/>
      <w:textAlignment w:val="center"/>
    </w:pPr>
    <w:rPr>
      <w:rFonts w:ascii="宋体" w:hAnsi="宋体" w:cs="宋体"/>
      <w:b/>
      <w:bCs/>
      <w:kern w:val="0"/>
      <w:sz w:val="24"/>
    </w:rPr>
  </w:style>
  <w:style w:type="paragraph" w:customStyle="1" w:styleId="357">
    <w:name w:val="UserStyle_219"/>
    <w:basedOn w:val="1"/>
    <w:autoRedefine/>
    <w:qFormat/>
    <w:uiPriority w:val="0"/>
    <w:pPr>
      <w:tabs>
        <w:tab w:val="left" w:pos="1500"/>
      </w:tabs>
      <w:snapToGrid w:val="0"/>
      <w:spacing w:line="360" w:lineRule="auto"/>
      <w:ind w:firstLine="540" w:firstLineChars="225"/>
      <w:jc w:val="left"/>
    </w:pPr>
    <w:rPr>
      <w:rFonts w:ascii="宋体" w:hAnsi="宋体" w:cs="Times New Roman"/>
      <w:bCs/>
      <w:kern w:val="0"/>
      <w:sz w:val="24"/>
      <w:szCs w:val="20"/>
    </w:rPr>
  </w:style>
  <w:style w:type="paragraph" w:customStyle="1" w:styleId="358">
    <w:name w:val="UserStyle_220"/>
    <w:basedOn w:val="1"/>
    <w:autoRedefine/>
    <w:qFormat/>
    <w:uiPriority w:val="0"/>
    <w:pPr>
      <w:tabs>
        <w:tab w:val="left" w:pos="1500"/>
      </w:tabs>
      <w:spacing w:before="100" w:beforeAutospacing="1" w:after="100" w:afterAutospacing="1"/>
      <w:jc w:val="left"/>
    </w:pPr>
    <w:rPr>
      <w:rFonts w:ascii="宋体" w:hAnsi="宋体"/>
      <w:kern w:val="0"/>
      <w:sz w:val="24"/>
    </w:rPr>
  </w:style>
  <w:style w:type="paragraph" w:customStyle="1" w:styleId="359">
    <w:name w:val="UserStyle_221"/>
    <w:basedOn w:val="1"/>
    <w:autoRedefine/>
    <w:qFormat/>
    <w:uiPriority w:val="0"/>
    <w:pPr>
      <w:snapToGrid w:val="0"/>
      <w:spacing w:line="312" w:lineRule="auto"/>
      <w:ind w:left="200" w:leftChars="200"/>
      <w:jc w:val="left"/>
    </w:pPr>
    <w:rPr>
      <w:kern w:val="0"/>
      <w:sz w:val="24"/>
      <w:szCs w:val="20"/>
      <w:lang w:eastAsia="en-US" w:bidi="en-US"/>
    </w:rPr>
  </w:style>
  <w:style w:type="paragraph" w:customStyle="1" w:styleId="360">
    <w:name w:val="UserStyle_222"/>
    <w:basedOn w:val="1"/>
    <w:autoRedefine/>
    <w:qFormat/>
    <w:uiPriority w:val="0"/>
    <w:pPr>
      <w:spacing w:line="360" w:lineRule="auto"/>
      <w:ind w:firstLine="480" w:firstLineChars="200"/>
    </w:pPr>
    <w:rPr>
      <w:rFonts w:ascii="宋体" w:hAnsi="宋体"/>
      <w:color w:val="000000"/>
      <w:sz w:val="24"/>
    </w:rPr>
  </w:style>
  <w:style w:type="paragraph" w:customStyle="1" w:styleId="361">
    <w:name w:val="UserStyle_223"/>
    <w:basedOn w:val="333"/>
    <w:next w:val="333"/>
    <w:autoRedefine/>
    <w:qFormat/>
    <w:uiPriority w:val="0"/>
    <w:pPr>
      <w:keepNext/>
      <w:numPr>
        <w:ilvl w:val="0"/>
        <w:numId w:val="24"/>
      </w:numPr>
      <w:tabs>
        <w:tab w:val="left" w:pos="360"/>
      </w:tabs>
      <w:spacing w:before="240" w:after="120"/>
      <w:ind w:firstLineChars="0"/>
      <w:jc w:val="left"/>
    </w:pPr>
    <w:rPr>
      <w:rFonts w:ascii="Arial" w:hAnsi="Arial" w:eastAsia="黑体"/>
      <w:b/>
      <w:sz w:val="32"/>
      <w:szCs w:val="18"/>
      <w:lang w:val="en-US"/>
    </w:rPr>
  </w:style>
  <w:style w:type="paragraph" w:customStyle="1" w:styleId="362">
    <w:name w:val="UserStyle_224"/>
    <w:basedOn w:val="1"/>
    <w:autoRedefine/>
    <w:qFormat/>
    <w:uiPriority w:val="0"/>
    <w:pPr>
      <w:tabs>
        <w:tab w:val="left" w:pos="1500"/>
      </w:tabs>
      <w:spacing w:before="100" w:beforeAutospacing="1" w:after="100" w:afterAutospacing="1"/>
      <w:jc w:val="left"/>
    </w:pPr>
    <w:rPr>
      <w:rFonts w:ascii="宋体" w:hAnsi="宋体"/>
      <w:kern w:val="0"/>
      <w:sz w:val="24"/>
    </w:rPr>
  </w:style>
  <w:style w:type="paragraph" w:customStyle="1" w:styleId="363">
    <w:name w:val="UserStyle_225"/>
    <w:basedOn w:val="1"/>
    <w:autoRedefine/>
    <w:qFormat/>
    <w:uiPriority w:val="0"/>
  </w:style>
  <w:style w:type="paragraph" w:customStyle="1" w:styleId="364">
    <w:name w:val="UserStyle_226"/>
    <w:basedOn w:val="1"/>
    <w:autoRedefine/>
    <w:qFormat/>
    <w:uiPriority w:val="0"/>
  </w:style>
  <w:style w:type="paragraph" w:customStyle="1" w:styleId="365">
    <w:name w:val="UserStyle_22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b/>
      <w:bCs/>
      <w:kern w:val="0"/>
      <w:sz w:val="24"/>
    </w:rPr>
  </w:style>
  <w:style w:type="paragraph" w:customStyle="1" w:styleId="366">
    <w:name w:val="UserStyle_228"/>
    <w:basedOn w:val="1"/>
    <w:autoRedefine/>
    <w:qFormat/>
    <w:uiPriority w:val="0"/>
  </w:style>
  <w:style w:type="paragraph" w:customStyle="1" w:styleId="367">
    <w:name w:val="UserStyle_229"/>
    <w:basedOn w:val="1"/>
    <w:autoRedefine/>
    <w:qFormat/>
    <w:uiPriority w:val="0"/>
    <w:pPr>
      <w:snapToGrid w:val="0"/>
      <w:spacing w:line="520" w:lineRule="exact"/>
      <w:jc w:val="center"/>
    </w:pPr>
    <w:rPr>
      <w:rFonts w:eastAsia="仿宋_GB2312"/>
      <w:sz w:val="28"/>
      <w:szCs w:val="28"/>
    </w:rPr>
  </w:style>
  <w:style w:type="paragraph" w:customStyle="1" w:styleId="368">
    <w:name w:val="UserStyle_230"/>
    <w:basedOn w:val="1"/>
    <w:autoRedefine/>
    <w:qFormat/>
    <w:uiPriority w:val="0"/>
    <w:pPr>
      <w:numPr>
        <w:ilvl w:val="0"/>
        <w:numId w:val="27"/>
      </w:numPr>
      <w:spacing w:before="100" w:beforeAutospacing="1" w:after="100" w:afterAutospacing="1"/>
      <w:ind w:left="0" w:firstLine="0"/>
      <w:jc w:val="left"/>
    </w:pPr>
    <w:rPr>
      <w:rFonts w:ascii="Arial Unicode MS" w:hAnsi="Arial Unicode MS"/>
      <w:color w:val="FFFFFF"/>
      <w:kern w:val="0"/>
      <w:sz w:val="18"/>
      <w:szCs w:val="18"/>
    </w:rPr>
  </w:style>
  <w:style w:type="paragraph" w:customStyle="1" w:styleId="369">
    <w:name w:val="UserStyle_231"/>
    <w:basedOn w:val="1"/>
    <w:autoRedefine/>
    <w:qFormat/>
    <w:uiPriority w:val="0"/>
  </w:style>
  <w:style w:type="paragraph" w:customStyle="1" w:styleId="370">
    <w:name w:val="UserStyle_23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b/>
      <w:bCs/>
      <w:kern w:val="0"/>
      <w:sz w:val="16"/>
      <w:szCs w:val="16"/>
    </w:rPr>
  </w:style>
  <w:style w:type="paragraph" w:customStyle="1" w:styleId="371">
    <w:name w:val="UserStyle_233"/>
    <w:basedOn w:val="1"/>
    <w:autoRedefine/>
    <w:qFormat/>
    <w:uiPriority w:val="0"/>
    <w:pPr>
      <w:snapToGrid w:val="0"/>
      <w:spacing w:line="240" w:lineRule="atLeast"/>
      <w:jc w:val="center"/>
    </w:pPr>
    <w:rPr>
      <w:rFonts w:ascii="仿宋_GB2312" w:eastAsia="仿宋_GB2312"/>
      <w:kern w:val="0"/>
      <w:szCs w:val="20"/>
    </w:rPr>
  </w:style>
  <w:style w:type="paragraph" w:customStyle="1" w:styleId="372">
    <w:name w:val="UserStyle_234"/>
    <w:basedOn w:val="1"/>
    <w:next w:val="107"/>
    <w:autoRedefine/>
    <w:qFormat/>
    <w:uiPriority w:val="0"/>
    <w:pPr>
      <w:ind w:left="-200" w:leftChars="-200"/>
    </w:pPr>
  </w:style>
  <w:style w:type="paragraph" w:customStyle="1" w:styleId="373">
    <w:name w:val="UserStyle_235"/>
    <w:basedOn w:val="1"/>
    <w:autoRedefine/>
    <w:qFormat/>
    <w:uiPriority w:val="0"/>
    <w:pPr>
      <w:tabs>
        <w:tab w:val="left" w:pos="3175"/>
      </w:tabs>
      <w:spacing w:line="360" w:lineRule="auto"/>
      <w:ind w:left="3175" w:hanging="680"/>
      <w:jc w:val="left"/>
    </w:pPr>
    <w:rPr>
      <w:kern w:val="0"/>
      <w:szCs w:val="20"/>
    </w:rPr>
  </w:style>
  <w:style w:type="paragraph" w:customStyle="1" w:styleId="374">
    <w:name w:val="UserStyle_236"/>
    <w:basedOn w:val="53"/>
    <w:autoRedefine/>
    <w:qFormat/>
    <w:uiPriority w:val="0"/>
    <w:pPr>
      <w:numPr>
        <w:ilvl w:val="2"/>
        <w:numId w:val="28"/>
      </w:numPr>
      <w:tabs>
        <w:tab w:val="left" w:pos="709"/>
      </w:tabs>
    </w:pPr>
    <w:rPr>
      <w:bCs w:val="0"/>
      <w:kern w:val="0"/>
      <w:lang w:eastAsia="en-US" w:bidi="en-US"/>
    </w:rPr>
  </w:style>
  <w:style w:type="paragraph" w:customStyle="1" w:styleId="375">
    <w:name w:val="UserStyle_237"/>
    <w:basedOn w:val="1"/>
    <w:autoRedefine/>
    <w:qFormat/>
    <w:uiPriority w:val="0"/>
    <w:pPr>
      <w:ind w:firstLine="420" w:firstLineChars="200"/>
    </w:pPr>
    <w:rPr>
      <w:rFonts w:ascii="Calibri" w:hAnsi="Calibri"/>
      <w:szCs w:val="22"/>
    </w:rPr>
  </w:style>
  <w:style w:type="paragraph" w:customStyle="1" w:styleId="376">
    <w:name w:val="UserStyle_238"/>
    <w:basedOn w:val="1"/>
    <w:autoRedefine/>
    <w:qFormat/>
    <w:uiPriority w:val="0"/>
    <w:pPr>
      <w:spacing w:before="100" w:beforeAutospacing="1" w:after="100" w:afterAutospacing="1"/>
      <w:jc w:val="left"/>
    </w:pPr>
    <w:rPr>
      <w:rFonts w:ascii="宋体" w:hAnsi="宋体"/>
      <w:kern w:val="0"/>
      <w:sz w:val="24"/>
    </w:rPr>
  </w:style>
  <w:style w:type="paragraph" w:customStyle="1" w:styleId="377">
    <w:name w:val="UserStyle_23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rFonts w:ascii="宋体" w:hAnsi="宋体"/>
      <w:kern w:val="0"/>
      <w:sz w:val="16"/>
      <w:szCs w:val="16"/>
    </w:rPr>
  </w:style>
  <w:style w:type="paragraph" w:customStyle="1" w:styleId="378">
    <w:name w:val="UserStyle_240"/>
    <w:basedOn w:val="1"/>
    <w:autoRedefine/>
    <w:qFormat/>
    <w:uiPriority w:val="0"/>
    <w:pPr>
      <w:jc w:val="center"/>
    </w:pPr>
    <w:rPr>
      <w:rFonts w:eastAsia="仿宋_GB2312"/>
    </w:rPr>
  </w:style>
  <w:style w:type="paragraph" w:customStyle="1" w:styleId="379">
    <w:name w:val="UserStyle_241"/>
    <w:basedOn w:val="1"/>
    <w:autoRedefine/>
    <w:qFormat/>
    <w:uiPriority w:val="0"/>
    <w:pPr>
      <w:spacing w:line="360" w:lineRule="auto"/>
      <w:ind w:firstLine="200" w:firstLineChars="200"/>
    </w:pPr>
    <w:rPr>
      <w:rFonts w:ascii="宋体" w:hAnsi="宋体"/>
      <w:sz w:val="24"/>
    </w:rPr>
  </w:style>
  <w:style w:type="paragraph" w:customStyle="1" w:styleId="380">
    <w:name w:val="UserStyle_242"/>
    <w:autoRedefine/>
    <w:qFormat/>
    <w:uiPriority w:val="0"/>
    <w:pPr>
      <w:tabs>
        <w:tab w:val="left" w:pos="0"/>
        <w:tab w:val="left" w:pos="1134"/>
        <w:tab w:val="left" w:pos="8505"/>
      </w:tabs>
      <w:spacing w:before="60" w:after="60" w:line="360" w:lineRule="atLeast"/>
      <w:ind w:left="1134" w:hanging="1134"/>
      <w:jc w:val="both"/>
      <w:textAlignment w:val="baseline"/>
    </w:pPr>
    <w:rPr>
      <w:rFonts w:ascii="Arial" w:hAnsi="Arial" w:eastAsia="宋体" w:cstheme="minorBidi"/>
      <w:sz w:val="21"/>
      <w:lang w:val="en-US" w:eastAsia="zh-CN" w:bidi="ar-SA"/>
    </w:rPr>
  </w:style>
  <w:style w:type="paragraph" w:customStyle="1" w:styleId="381">
    <w:name w:val="UserStyle_243"/>
    <w:basedOn w:val="53"/>
    <w:autoRedefine/>
    <w:qFormat/>
    <w:uiPriority w:val="0"/>
    <w:pPr>
      <w:tabs>
        <w:tab w:val="left" w:pos="851"/>
      </w:tabs>
      <w:spacing w:before="280" w:after="280" w:line="240" w:lineRule="auto"/>
      <w:ind w:left="0"/>
      <w:jc w:val="left"/>
    </w:pPr>
    <w:rPr>
      <w:rFonts w:ascii="宋体" w:hAnsi="宋体" w:eastAsia="宋体"/>
      <w:bCs w:val="0"/>
      <w:kern w:val="0"/>
      <w:szCs w:val="20"/>
    </w:rPr>
  </w:style>
  <w:style w:type="paragraph" w:customStyle="1" w:styleId="382">
    <w:name w:val="UserStyle_244"/>
    <w:basedOn w:val="1"/>
    <w:autoRedefine/>
    <w:qFormat/>
    <w:uiPriority w:val="0"/>
    <w:pPr>
      <w:ind w:firstLine="560" w:firstLineChars="200"/>
    </w:pPr>
    <w:rPr>
      <w:rFonts w:ascii="宋体" w:hAnsi="宋体"/>
      <w:sz w:val="28"/>
    </w:rPr>
  </w:style>
  <w:style w:type="paragraph" w:customStyle="1" w:styleId="383">
    <w:name w:val="UserStyle_245"/>
    <w:basedOn w:val="1"/>
    <w:autoRedefine/>
    <w:qFormat/>
    <w:uiPriority w:val="0"/>
  </w:style>
  <w:style w:type="paragraph" w:customStyle="1" w:styleId="384">
    <w:name w:val="UserStyle_246"/>
    <w:basedOn w:val="1"/>
    <w:autoRedefine/>
    <w:qFormat/>
    <w:uiPriority w:val="0"/>
    <w:pPr>
      <w:spacing w:line="360" w:lineRule="auto"/>
      <w:ind w:firstLine="200" w:firstLineChars="200"/>
      <w:jc w:val="left"/>
    </w:pPr>
    <w:rPr>
      <w:kern w:val="0"/>
      <w:sz w:val="24"/>
      <w:szCs w:val="20"/>
    </w:rPr>
  </w:style>
  <w:style w:type="paragraph" w:customStyle="1" w:styleId="385">
    <w:name w:val="UserStyle_247"/>
    <w:basedOn w:val="1"/>
    <w:autoRedefine/>
    <w:qFormat/>
    <w:uiPriority w:val="0"/>
    <w:pPr>
      <w:spacing w:line="300" w:lineRule="exact"/>
      <w:ind w:firstLine="480" w:firstLineChars="200"/>
    </w:pPr>
    <w:rPr>
      <w:rFonts w:ascii="Footlight MT Light" w:hAnsi="Footlight MT Light"/>
      <w:b/>
      <w:kern w:val="0"/>
      <w:sz w:val="28"/>
      <w:szCs w:val="20"/>
    </w:rPr>
  </w:style>
  <w:style w:type="paragraph" w:customStyle="1" w:styleId="386">
    <w:name w:val="UserStyle_24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387">
    <w:name w:val="UserStyle_249"/>
    <w:basedOn w:val="1"/>
    <w:autoRedefine/>
    <w:qFormat/>
    <w:uiPriority w:val="0"/>
    <w:pPr>
      <w:spacing w:line="360" w:lineRule="auto"/>
      <w:ind w:firstLine="420"/>
    </w:pPr>
    <w:rPr>
      <w:szCs w:val="20"/>
    </w:rPr>
  </w:style>
  <w:style w:type="paragraph" w:customStyle="1" w:styleId="388">
    <w:name w:val="266"/>
    <w:basedOn w:val="54"/>
    <w:next w:val="1"/>
    <w:autoRedefine/>
    <w:qFormat/>
    <w:uiPriority w:val="0"/>
    <w:pPr>
      <w:spacing w:before="240" w:after="60" w:line="240" w:lineRule="auto"/>
      <w:jc w:val="left"/>
    </w:pPr>
    <w:rPr>
      <w:rFonts w:ascii="Cambria" w:hAnsi="Cambria"/>
      <w:kern w:val="32"/>
      <w:sz w:val="32"/>
      <w:szCs w:val="32"/>
      <w:lang w:eastAsia="en-US" w:bidi="en-US"/>
    </w:rPr>
  </w:style>
  <w:style w:type="paragraph" w:customStyle="1" w:styleId="389">
    <w:name w:val="UserStyle_250"/>
    <w:basedOn w:val="1"/>
    <w:autoRedefine/>
    <w:qFormat/>
    <w:uiPriority w:val="0"/>
    <w:pPr>
      <w:tabs>
        <w:tab w:val="left" w:pos="540"/>
      </w:tabs>
      <w:spacing w:before="120" w:line="312" w:lineRule="atLeast"/>
    </w:pPr>
    <w:rPr>
      <w:kern w:val="0"/>
      <w:sz w:val="24"/>
      <w:szCs w:val="20"/>
    </w:rPr>
  </w:style>
  <w:style w:type="paragraph" w:customStyle="1" w:styleId="390">
    <w:name w:val="UserStyle_251"/>
    <w:basedOn w:val="1"/>
    <w:autoRedefine/>
    <w:qFormat/>
    <w:uiPriority w:val="0"/>
    <w:pPr>
      <w:spacing w:before="60" w:after="60" w:line="288" w:lineRule="auto"/>
      <w:ind w:firstLine="454"/>
    </w:pPr>
    <w:rPr>
      <w:kern w:val="0"/>
      <w:sz w:val="24"/>
      <w:szCs w:val="20"/>
      <w:lang w:eastAsia="en-US"/>
    </w:rPr>
  </w:style>
  <w:style w:type="paragraph" w:customStyle="1" w:styleId="391">
    <w:name w:val="UserStyle_252"/>
    <w:autoRedefine/>
    <w:qFormat/>
    <w:uiPriority w:val="0"/>
    <w:pPr>
      <w:spacing w:line="400" w:lineRule="exact"/>
      <w:textAlignment w:val="baseline"/>
    </w:pPr>
    <w:rPr>
      <w:rFonts w:ascii="Times New Roman" w:hAnsi="Times New Roman" w:eastAsia="宋体" w:cstheme="minorBidi"/>
      <w:b/>
      <w:kern w:val="24"/>
      <w:sz w:val="24"/>
      <w:lang w:val="en-US" w:eastAsia="zh-CN" w:bidi="ar-SA"/>
    </w:rPr>
  </w:style>
  <w:style w:type="paragraph" w:customStyle="1" w:styleId="392">
    <w:name w:val="UserStyle_253"/>
    <w:basedOn w:val="1"/>
    <w:autoRedefine/>
    <w:qFormat/>
    <w:uiPriority w:val="0"/>
    <w:pPr>
      <w:jc w:val="center"/>
    </w:pPr>
    <w:rPr>
      <w:rFonts w:eastAsia="仿宋_GB2312"/>
      <w:sz w:val="24"/>
    </w:rPr>
  </w:style>
  <w:style w:type="paragraph" w:customStyle="1" w:styleId="393">
    <w:name w:val="UserStyle_254"/>
    <w:basedOn w:val="1"/>
    <w:autoRedefine/>
    <w:qFormat/>
    <w:uiPriority w:val="0"/>
    <w:pPr>
      <w:tabs>
        <w:tab w:val="left" w:pos="1021"/>
      </w:tabs>
      <w:spacing w:before="60" w:after="60" w:line="300" w:lineRule="auto"/>
      <w:ind w:left="1021" w:hanging="737"/>
    </w:pPr>
    <w:rPr>
      <w:rFonts w:ascii="Arial" w:hAnsi="Arial"/>
      <w:color w:val="0000FF"/>
      <w:kern w:val="0"/>
      <w:sz w:val="24"/>
      <w:szCs w:val="20"/>
    </w:rPr>
  </w:style>
  <w:style w:type="paragraph" w:customStyle="1" w:styleId="394">
    <w:name w:val="UserStyle_255"/>
    <w:autoRedefine/>
    <w:qFormat/>
    <w:uiPriority w:val="0"/>
    <w:pPr>
      <w:spacing w:line="360" w:lineRule="auto"/>
      <w:jc w:val="center"/>
      <w:textAlignment w:val="baseline"/>
    </w:pPr>
    <w:rPr>
      <w:rFonts w:ascii="Arial" w:hAnsi="Arial" w:eastAsia="宋体" w:cstheme="minorBidi"/>
      <w:b/>
      <w:kern w:val="2"/>
      <w:sz w:val="21"/>
      <w:lang w:val="en-US" w:eastAsia="zh-CN" w:bidi="ar-SA"/>
    </w:rPr>
  </w:style>
  <w:style w:type="paragraph" w:customStyle="1" w:styleId="395">
    <w:name w:val="UserStyle_256"/>
    <w:basedOn w:val="1"/>
    <w:autoRedefine/>
    <w:qFormat/>
    <w:uiPriority w:val="0"/>
    <w:pPr>
      <w:spacing w:line="480" w:lineRule="auto"/>
      <w:jc w:val="left"/>
    </w:pPr>
    <w:rPr>
      <w:rFonts w:ascii="宋体" w:hAnsi="宋体"/>
      <w:kern w:val="0"/>
      <w:sz w:val="24"/>
      <w:szCs w:val="20"/>
    </w:rPr>
  </w:style>
  <w:style w:type="paragraph" w:customStyle="1" w:styleId="396">
    <w:name w:val="UserStyle_257"/>
    <w:basedOn w:val="54"/>
    <w:autoRedefine/>
    <w:qFormat/>
    <w:uiPriority w:val="0"/>
    <w:pPr>
      <w:tabs>
        <w:tab w:val="left" w:pos="432"/>
      </w:tabs>
      <w:spacing w:before="120" w:after="120" w:line="440" w:lineRule="atLeast"/>
      <w:ind w:left="432" w:hanging="432"/>
    </w:pPr>
    <w:rPr>
      <w:rFonts w:eastAsia="黑体" w:cs="宋体"/>
      <w:color w:val="333399"/>
      <w:sz w:val="32"/>
      <w:szCs w:val="20"/>
    </w:rPr>
  </w:style>
  <w:style w:type="paragraph" w:customStyle="1" w:styleId="397">
    <w:name w:val="UserStyle_258"/>
    <w:basedOn w:val="1"/>
    <w:autoRedefine/>
    <w:qFormat/>
    <w:uiPriority w:val="0"/>
    <w:pPr>
      <w:tabs>
        <w:tab w:val="left" w:pos="0"/>
      </w:tabs>
      <w:spacing w:before="360" w:after="120" w:line="360" w:lineRule="auto"/>
    </w:pPr>
    <w:rPr>
      <w:color w:val="000000"/>
      <w:sz w:val="24"/>
    </w:rPr>
  </w:style>
  <w:style w:type="paragraph" w:customStyle="1" w:styleId="398">
    <w:name w:val="UserStyle_259"/>
    <w:basedOn w:val="107"/>
    <w:autoRedefine/>
    <w:qFormat/>
    <w:uiPriority w:val="0"/>
    <w:pPr>
      <w:tabs>
        <w:tab w:val="left" w:pos="1500"/>
      </w:tabs>
      <w:spacing w:line="360" w:lineRule="auto"/>
      <w:ind w:firstLine="300" w:firstLineChars="300"/>
    </w:pPr>
    <w:rPr>
      <w:szCs w:val="20"/>
    </w:rPr>
  </w:style>
  <w:style w:type="paragraph" w:customStyle="1" w:styleId="399">
    <w:name w:val="UserStyle_26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4"/>
    </w:rPr>
  </w:style>
  <w:style w:type="paragraph" w:customStyle="1" w:styleId="400">
    <w:name w:val="UserStyle_261"/>
    <w:basedOn w:val="107"/>
    <w:autoRedefine/>
    <w:qFormat/>
    <w:uiPriority w:val="0"/>
    <w:pPr>
      <w:tabs>
        <w:tab w:val="left" w:pos="1500"/>
      </w:tabs>
      <w:snapToGrid w:val="0"/>
      <w:spacing w:before="120" w:line="360" w:lineRule="auto"/>
      <w:ind w:firstLine="0" w:firstLineChars="0"/>
    </w:pPr>
    <w:rPr>
      <w:rFonts w:ascii="宋体" w:hAnsi="宋体" w:cs="Times New Roman"/>
      <w:bCs/>
      <w:sz w:val="24"/>
      <w:szCs w:val="20"/>
    </w:rPr>
  </w:style>
  <w:style w:type="paragraph" w:customStyle="1" w:styleId="401">
    <w:name w:val="UserStyle_262"/>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6"/>
      <w:szCs w:val="16"/>
    </w:rPr>
  </w:style>
  <w:style w:type="paragraph" w:customStyle="1" w:styleId="402">
    <w:name w:val="UserStyle_263"/>
    <w:basedOn w:val="1"/>
    <w:autoRedefine/>
    <w:qFormat/>
    <w:uiPriority w:val="0"/>
    <w:pPr>
      <w:spacing w:line="360" w:lineRule="auto"/>
      <w:ind w:firstLine="200" w:firstLineChars="200"/>
    </w:pPr>
    <w:rPr>
      <w:sz w:val="24"/>
    </w:rPr>
  </w:style>
  <w:style w:type="paragraph" w:customStyle="1" w:styleId="403">
    <w:name w:val="UserStyle_264"/>
    <w:basedOn w:val="1"/>
    <w:autoRedefine/>
    <w:qFormat/>
    <w:uiPriority w:val="0"/>
    <w:pPr>
      <w:pBdr>
        <w:top w:val="single" w:color="000000" w:sz="4" w:space="0"/>
        <w:left w:val="single" w:color="000000" w:sz="4" w:space="0"/>
        <w:bottom w:val="single" w:color="000000" w:sz="4" w:space="0"/>
        <w:right w:val="single" w:color="000000" w:sz="4" w:space="0"/>
      </w:pBdr>
      <w:shd w:val="clear" w:color="auto" w:fill="99CCFF"/>
      <w:spacing w:before="100" w:beforeAutospacing="1" w:after="100" w:afterAutospacing="1"/>
      <w:jc w:val="center"/>
      <w:textAlignment w:val="center"/>
    </w:pPr>
    <w:rPr>
      <w:rFonts w:ascii="宋体" w:hAnsi="宋体" w:cs="宋体"/>
      <w:b/>
      <w:bCs/>
      <w:kern w:val="0"/>
      <w:sz w:val="24"/>
    </w:rPr>
  </w:style>
  <w:style w:type="paragraph" w:customStyle="1" w:styleId="404">
    <w:name w:val="UserStyle_265"/>
    <w:basedOn w:val="1"/>
    <w:autoRedefine/>
    <w:qFormat/>
    <w:uiPriority w:val="0"/>
    <w:pPr>
      <w:tabs>
        <w:tab w:val="left" w:pos="1500"/>
      </w:tabs>
      <w:snapToGrid w:val="0"/>
      <w:spacing w:line="360" w:lineRule="auto"/>
      <w:ind w:firstLine="540" w:firstLineChars="225"/>
    </w:pPr>
    <w:rPr>
      <w:rFonts w:ascii="宋体" w:hAnsi="Tms Rmn" w:cs="Times New Roman"/>
      <w:bCs/>
      <w:kern w:val="0"/>
      <w:sz w:val="24"/>
      <w:szCs w:val="20"/>
    </w:rPr>
  </w:style>
  <w:style w:type="paragraph" w:customStyle="1" w:styleId="405">
    <w:name w:val="UserStyle_266"/>
    <w:basedOn w:val="333"/>
    <w:next w:val="333"/>
    <w:autoRedefine/>
    <w:qFormat/>
    <w:uiPriority w:val="0"/>
    <w:pPr>
      <w:keepNext/>
      <w:keepLines/>
      <w:numPr>
        <w:ilvl w:val="2"/>
        <w:numId w:val="24"/>
      </w:numPr>
      <w:tabs>
        <w:tab w:val="left" w:pos="360"/>
      </w:tabs>
      <w:spacing w:before="120" w:after="120"/>
      <w:ind w:firstLineChars="0"/>
      <w:jc w:val="left"/>
    </w:pPr>
    <w:rPr>
      <w:rFonts w:ascii="Arial" w:hAnsi="Arial"/>
      <w:b/>
      <w:szCs w:val="18"/>
      <w:lang w:val="en-US"/>
    </w:rPr>
  </w:style>
  <w:style w:type="paragraph" w:customStyle="1" w:styleId="406">
    <w:name w:val="UserStyle_267"/>
    <w:basedOn w:val="1"/>
    <w:autoRedefine/>
    <w:qFormat/>
    <w:uiPriority w:val="0"/>
    <w:pPr>
      <w:ind w:firstLine="560" w:firstLineChars="200"/>
    </w:pPr>
    <w:rPr>
      <w:rFonts w:eastAsia="仿宋_GB2312"/>
      <w:sz w:val="28"/>
      <w:szCs w:val="20"/>
    </w:rPr>
  </w:style>
  <w:style w:type="paragraph" w:customStyle="1" w:styleId="407">
    <w:name w:val="UserStyle_268"/>
    <w:autoRedefine/>
    <w:qFormat/>
    <w:uiPriority w:val="0"/>
    <w:pPr>
      <w:keepLines/>
      <w:textAlignment w:val="baseline"/>
    </w:pPr>
    <w:rPr>
      <w:rFonts w:ascii="Times New Roman" w:hAnsi="Times New Roman" w:eastAsia="宋体" w:cstheme="minorBidi"/>
      <w:sz w:val="21"/>
      <w:lang w:val="zh-CN" w:eastAsia="zh-CN" w:bidi="ar-SA"/>
    </w:rPr>
  </w:style>
  <w:style w:type="paragraph" w:customStyle="1" w:styleId="408">
    <w:name w:val="UserStyle_269"/>
    <w:basedOn w:val="1"/>
    <w:autoRedefine/>
    <w:qFormat/>
    <w:uiPriority w:val="0"/>
  </w:style>
  <w:style w:type="paragraph" w:customStyle="1" w:styleId="409">
    <w:name w:val="UserStyle_270"/>
    <w:basedOn w:val="410"/>
    <w:autoRedefine/>
    <w:qFormat/>
    <w:uiPriority w:val="0"/>
    <w:pPr>
      <w:tabs>
        <w:tab w:val="left" w:pos="1021"/>
        <w:tab w:val="left" w:pos="1134"/>
      </w:tabs>
      <w:ind w:left="567"/>
    </w:pPr>
    <w:rPr>
      <w:kern w:val="0"/>
      <w:szCs w:val="24"/>
    </w:rPr>
  </w:style>
  <w:style w:type="paragraph" w:customStyle="1" w:styleId="410">
    <w:name w:val="UserStyle_271"/>
    <w:basedOn w:val="77"/>
    <w:autoRedefine/>
    <w:qFormat/>
    <w:uiPriority w:val="0"/>
    <w:pPr>
      <w:tabs>
        <w:tab w:val="left" w:pos="1134"/>
      </w:tabs>
      <w:spacing w:before="20" w:after="40" w:line="300" w:lineRule="auto"/>
      <w:ind w:left="1134"/>
    </w:pPr>
    <w:rPr>
      <w:rFonts w:ascii="Arial" w:hAnsi="Arial"/>
      <w:sz w:val="24"/>
      <w:szCs w:val="20"/>
    </w:rPr>
  </w:style>
  <w:style w:type="paragraph" w:customStyle="1" w:styleId="411">
    <w:name w:val="UserStyle_272"/>
    <w:basedOn w:val="1"/>
    <w:autoRedefine/>
    <w:qFormat/>
    <w:uiPriority w:val="0"/>
    <w:pPr>
      <w:numPr>
        <w:ilvl w:val="0"/>
        <w:numId w:val="29"/>
      </w:numPr>
      <w:snapToGrid w:val="0"/>
      <w:spacing w:line="312" w:lineRule="auto"/>
      <w:ind w:left="0" w:firstLine="200" w:firstLineChars="200"/>
    </w:pPr>
    <w:rPr>
      <w:rFonts w:ascii="宋体" w:hAnsi="宋体"/>
      <w:szCs w:val="21"/>
    </w:rPr>
  </w:style>
  <w:style w:type="paragraph" w:customStyle="1" w:styleId="412">
    <w:name w:val="UserStyle_27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413">
    <w:name w:val="UserStyle_274"/>
    <w:basedOn w:val="1"/>
    <w:autoRedefine/>
    <w:qFormat/>
    <w:uiPriority w:val="0"/>
    <w:pPr>
      <w:tabs>
        <w:tab w:val="left" w:pos="1500"/>
      </w:tabs>
      <w:snapToGrid w:val="0"/>
      <w:spacing w:line="360" w:lineRule="auto"/>
      <w:ind w:firstLine="540" w:firstLineChars="225"/>
    </w:pPr>
    <w:rPr>
      <w:rFonts w:ascii="楷体_GB2312" w:hAnsi="宋体" w:eastAsia="楷体_GB2312" w:cs="Times New Roman"/>
      <w:bCs/>
      <w:sz w:val="24"/>
      <w:lang w:val="en-GB"/>
    </w:rPr>
  </w:style>
  <w:style w:type="paragraph" w:customStyle="1" w:styleId="414">
    <w:name w:val="UserStyle_275"/>
    <w:basedOn w:val="1"/>
    <w:autoRedefine/>
    <w:qFormat/>
    <w:uiPriority w:val="0"/>
    <w:pPr>
      <w:spacing w:before="240" w:line="360" w:lineRule="auto"/>
      <w:ind w:firstLine="480" w:firstLineChars="200"/>
    </w:pPr>
    <w:rPr>
      <w:rFonts w:ascii="TimesNewRomanPSMT" w:hAnsi="TimesNewRomanPSMT"/>
      <w:kern w:val="0"/>
      <w:sz w:val="24"/>
      <w:szCs w:val="20"/>
    </w:rPr>
  </w:style>
  <w:style w:type="paragraph" w:customStyle="1" w:styleId="415">
    <w:name w:val="UserStyle_276"/>
    <w:basedOn w:val="350"/>
    <w:next w:val="350"/>
    <w:autoRedefine/>
    <w:qFormat/>
    <w:uiPriority w:val="0"/>
    <w:rPr>
      <w:rFonts w:ascii="宋体" w:eastAsia="宋体"/>
    </w:rPr>
  </w:style>
  <w:style w:type="paragraph" w:customStyle="1" w:styleId="416">
    <w:name w:val="UserStyle_277"/>
    <w:basedOn w:val="1"/>
    <w:autoRedefine/>
    <w:qFormat/>
    <w:uiPriority w:val="0"/>
    <w:pPr>
      <w:spacing w:line="360" w:lineRule="auto"/>
      <w:ind w:firstLine="200" w:firstLineChars="200"/>
    </w:pPr>
    <w:rPr>
      <w:sz w:val="24"/>
    </w:rPr>
  </w:style>
  <w:style w:type="paragraph" w:customStyle="1" w:styleId="417">
    <w:name w:val="UserStyle_27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8">
    <w:name w:val="UserStyle_279"/>
    <w:basedOn w:val="1"/>
    <w:autoRedefine/>
    <w:qFormat/>
    <w:uiPriority w:val="0"/>
    <w:pPr>
      <w:spacing w:line="360" w:lineRule="auto"/>
      <w:ind w:left="420" w:leftChars="100" w:right="210" w:rightChars="100"/>
    </w:pPr>
    <w:rPr>
      <w:rFonts w:ascii="宋体" w:hAnsi="宋体"/>
      <w:sz w:val="24"/>
    </w:rPr>
  </w:style>
  <w:style w:type="paragraph" w:customStyle="1" w:styleId="419">
    <w:name w:val="UserStyle_280"/>
    <w:basedOn w:val="54"/>
    <w:autoRedefine/>
    <w:qFormat/>
    <w:uiPriority w:val="0"/>
    <w:pPr>
      <w:tabs>
        <w:tab w:val="left" w:pos="360"/>
      </w:tabs>
      <w:spacing w:before="120" w:after="0" w:line="360" w:lineRule="auto"/>
      <w:jc w:val="left"/>
    </w:pPr>
    <w:rPr>
      <w:rFonts w:ascii="黑体" w:hAnsi="Calibri" w:eastAsia="黑体" w:cs="宋体"/>
      <w:b w:val="0"/>
      <w:sz w:val="30"/>
      <w:szCs w:val="30"/>
      <w:lang w:eastAsia="en-US" w:bidi="en-US"/>
    </w:rPr>
  </w:style>
  <w:style w:type="paragraph" w:customStyle="1" w:styleId="420">
    <w:name w:val="UserStyle_281"/>
    <w:basedOn w:val="137"/>
    <w:autoRedefine/>
    <w:qFormat/>
    <w:uiPriority w:val="0"/>
    <w:pPr>
      <w:spacing w:after="0" w:line="320" w:lineRule="exact"/>
    </w:pPr>
    <w:rPr>
      <w:sz w:val="24"/>
      <w:szCs w:val="24"/>
    </w:rPr>
  </w:style>
  <w:style w:type="paragraph" w:customStyle="1" w:styleId="421">
    <w:name w:val="UserStyle_282"/>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422">
    <w:name w:val="UserStyle_283"/>
    <w:basedOn w:val="1"/>
    <w:autoRedefine/>
    <w:qFormat/>
    <w:uiPriority w:val="0"/>
    <w:pPr>
      <w:snapToGrid w:val="0"/>
      <w:spacing w:line="360" w:lineRule="auto"/>
      <w:ind w:left="1270"/>
    </w:pPr>
    <w:rPr>
      <w:rFonts w:ascii="Arial" w:hAnsi="Arial"/>
      <w:color w:val="000000"/>
      <w:kern w:val="0"/>
      <w:sz w:val="24"/>
      <w:szCs w:val="20"/>
    </w:rPr>
  </w:style>
  <w:style w:type="paragraph" w:customStyle="1" w:styleId="423">
    <w:name w:val="UserStyle_284"/>
    <w:autoRedefine/>
    <w:qFormat/>
    <w:uiPriority w:val="0"/>
    <w:pPr>
      <w:numPr>
        <w:ilvl w:val="0"/>
        <w:numId w:val="30"/>
      </w:numPr>
      <w:tabs>
        <w:tab w:val="left" w:pos="902"/>
      </w:tabs>
      <w:spacing w:line="400" w:lineRule="exact"/>
    </w:pPr>
    <w:rPr>
      <w:rFonts w:ascii="Times New Roman" w:hAnsi="Times New Roman" w:eastAsia="宋体" w:cstheme="minorBidi"/>
      <w:kern w:val="24"/>
      <w:sz w:val="24"/>
      <w:lang w:val="en-US" w:eastAsia="zh-CN" w:bidi="ar-SA"/>
    </w:rPr>
  </w:style>
  <w:style w:type="paragraph" w:customStyle="1" w:styleId="424">
    <w:name w:val="UserStyle_285"/>
    <w:basedOn w:val="54"/>
    <w:autoRedefine/>
    <w:qFormat/>
    <w:uiPriority w:val="0"/>
    <w:pPr>
      <w:pageBreakBefore/>
      <w:numPr>
        <w:ilvl w:val="0"/>
        <w:numId w:val="2"/>
      </w:numPr>
      <w:tabs>
        <w:tab w:val="left" w:pos="425"/>
      </w:tabs>
      <w:ind w:left="425" w:hanging="425"/>
    </w:pPr>
    <w:rPr>
      <w:sz w:val="32"/>
    </w:rPr>
  </w:style>
  <w:style w:type="paragraph" w:customStyle="1" w:styleId="425">
    <w:name w:val="UserStyle_286"/>
    <w:autoRedefine/>
    <w:qFormat/>
    <w:uiPriority w:val="0"/>
    <w:pPr>
      <w:jc w:val="center"/>
      <w:textAlignment w:val="baseline"/>
    </w:pPr>
    <w:rPr>
      <w:rFonts w:ascii="Times New Roman" w:hAnsi="Times New Roman" w:eastAsia="宋体" w:cstheme="minorBidi"/>
      <w:kern w:val="2"/>
      <w:sz w:val="18"/>
      <w:szCs w:val="24"/>
      <w:lang w:val="en-US" w:eastAsia="zh-CN" w:bidi="ar-SA"/>
    </w:rPr>
  </w:style>
  <w:style w:type="paragraph" w:customStyle="1" w:styleId="426">
    <w:name w:val="UserStyle_287"/>
    <w:basedOn w:val="333"/>
    <w:autoRedefine/>
    <w:qFormat/>
    <w:uiPriority w:val="0"/>
    <w:pPr>
      <w:numPr>
        <w:ilvl w:val="0"/>
        <w:numId w:val="31"/>
      </w:numPr>
      <w:tabs>
        <w:tab w:val="left" w:pos="930"/>
        <w:tab w:val="left" w:pos="1080"/>
      </w:tabs>
      <w:ind w:firstLine="0" w:firstLineChars="0"/>
    </w:pPr>
  </w:style>
  <w:style w:type="paragraph" w:customStyle="1" w:styleId="427">
    <w:name w:val="UserStyle_288"/>
    <w:basedOn w:val="1"/>
    <w:autoRedefine/>
    <w:qFormat/>
    <w:uiPriority w:val="0"/>
    <w:pPr>
      <w:pBdr>
        <w:top w:val="single" w:color="000000" w:sz="4" w:space="0"/>
        <w:left w:val="double" w:color="000000" w:sz="6" w:space="0"/>
        <w:bottom w:val="single" w:color="000000" w:sz="4" w:space="0"/>
        <w:right w:val="single" w:color="000000" w:sz="4" w:space="0"/>
      </w:pBdr>
      <w:spacing w:before="100" w:beforeAutospacing="1" w:after="100" w:afterAutospacing="1"/>
      <w:jc w:val="center"/>
      <w:textAlignment w:val="center"/>
    </w:pPr>
    <w:rPr>
      <w:kern w:val="0"/>
      <w:sz w:val="24"/>
    </w:rPr>
  </w:style>
  <w:style w:type="paragraph" w:customStyle="1" w:styleId="428">
    <w:name w:val="UserStyle_28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rPr>
  </w:style>
  <w:style w:type="paragraph" w:customStyle="1" w:styleId="429">
    <w:name w:val="UserStyle_290"/>
    <w:basedOn w:val="1"/>
    <w:autoRedefine/>
    <w:qFormat/>
    <w:uiPriority w:val="0"/>
    <w:pPr>
      <w:spacing w:line="360" w:lineRule="auto"/>
      <w:ind w:firstLine="200" w:firstLineChars="200"/>
      <w:jc w:val="left"/>
    </w:pPr>
    <w:rPr>
      <w:rFonts w:ascii="Verdana" w:hAnsi="Verdana"/>
      <w:kern w:val="0"/>
      <w:sz w:val="20"/>
      <w:szCs w:val="20"/>
      <w:lang w:eastAsia="en-US"/>
    </w:rPr>
  </w:style>
  <w:style w:type="paragraph" w:customStyle="1" w:styleId="430">
    <w:name w:val="UserStyle_291"/>
    <w:basedOn w:val="59"/>
    <w:autoRedefine/>
    <w:qFormat/>
    <w:uiPriority w:val="0"/>
    <w:pPr>
      <w:numPr>
        <w:numId w:val="0"/>
      </w:numPr>
      <w:jc w:val="left"/>
    </w:pPr>
    <w:rPr>
      <w:rFonts w:ascii="宋体" w:hAnsi="宋体" w:eastAsia="仿宋_GB2312"/>
      <w:b w:val="0"/>
      <w:bCs w:val="0"/>
      <w:kern w:val="0"/>
    </w:rPr>
  </w:style>
  <w:style w:type="paragraph" w:customStyle="1" w:styleId="431">
    <w:name w:val="179"/>
    <w:basedOn w:val="1"/>
    <w:autoRedefine/>
    <w:qFormat/>
    <w:uiPriority w:val="0"/>
    <w:pPr>
      <w:ind w:left="720"/>
      <w:contextualSpacing/>
      <w:jc w:val="left"/>
    </w:pPr>
    <w:rPr>
      <w:rFonts w:ascii="Calibri" w:hAnsi="Calibri"/>
      <w:kern w:val="0"/>
      <w:sz w:val="24"/>
      <w:lang w:eastAsia="en-US" w:bidi="en-US"/>
    </w:rPr>
  </w:style>
  <w:style w:type="paragraph" w:customStyle="1" w:styleId="432">
    <w:name w:val="UserStyle_292"/>
    <w:basedOn w:val="1"/>
    <w:autoRedefine/>
    <w:qFormat/>
    <w:uiPriority w:val="0"/>
    <w:pPr>
      <w:pBdr>
        <w:top w:val="single" w:color="000000" w:sz="4" w:space="0"/>
        <w:left w:val="single" w:color="000000" w:sz="4" w:space="0"/>
        <w:bottom w:val="double" w:color="000000" w:sz="6" w:space="0"/>
      </w:pBdr>
      <w:spacing w:before="100" w:beforeAutospacing="1" w:after="100" w:afterAutospacing="1"/>
      <w:jc w:val="center"/>
      <w:textAlignment w:val="center"/>
    </w:pPr>
    <w:rPr>
      <w:rFonts w:ascii="宋体" w:hAnsi="宋体"/>
      <w:kern w:val="0"/>
      <w:sz w:val="24"/>
    </w:rPr>
  </w:style>
  <w:style w:type="paragraph" w:customStyle="1" w:styleId="433">
    <w:name w:val="UserStyle_293"/>
    <w:basedOn w:val="1"/>
    <w:next w:val="1"/>
    <w:autoRedefine/>
    <w:qFormat/>
    <w:uiPriority w:val="0"/>
    <w:pPr>
      <w:numPr>
        <w:ilvl w:val="0"/>
        <w:numId w:val="32"/>
      </w:numPr>
      <w:tabs>
        <w:tab w:val="left" w:pos="840"/>
      </w:tabs>
      <w:ind w:left="0" w:leftChars="100" w:firstLine="0" w:firstLineChars="200"/>
    </w:pPr>
    <w:rPr>
      <w:rFonts w:ascii="黑体" w:eastAsia="黑体"/>
      <w:sz w:val="24"/>
      <w:szCs w:val="20"/>
    </w:rPr>
  </w:style>
  <w:style w:type="paragraph" w:customStyle="1" w:styleId="434">
    <w:name w:val="UserStyle_29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kern w:val="0"/>
      <w:sz w:val="24"/>
    </w:rPr>
  </w:style>
  <w:style w:type="paragraph" w:customStyle="1" w:styleId="435">
    <w:name w:val="UserStyle_295"/>
    <w:basedOn w:val="1"/>
    <w:autoRedefine/>
    <w:qFormat/>
    <w:uiPriority w:val="0"/>
    <w:pPr>
      <w:numPr>
        <w:ilvl w:val="3"/>
        <w:numId w:val="33"/>
      </w:numPr>
      <w:tabs>
        <w:tab w:val="left" w:pos="2160"/>
      </w:tabs>
      <w:ind w:left="0" w:firstLine="0"/>
    </w:pPr>
    <w:rPr>
      <w:sz w:val="24"/>
    </w:rPr>
  </w:style>
  <w:style w:type="paragraph" w:customStyle="1" w:styleId="436">
    <w:name w:val="UserStyle_296"/>
    <w:basedOn w:val="1"/>
    <w:autoRedefine/>
    <w:qFormat/>
    <w:uiPriority w:val="0"/>
    <w:pPr>
      <w:tabs>
        <w:tab w:val="left" w:pos="1500"/>
      </w:tabs>
      <w:snapToGrid w:val="0"/>
      <w:spacing w:line="312" w:lineRule="atLeast"/>
      <w:ind w:firstLine="880" w:firstLineChars="225"/>
      <w:jc w:val="center"/>
    </w:pPr>
    <w:rPr>
      <w:rFonts w:ascii="楷体_GB2312" w:hAnsi="宋体" w:eastAsia="楷体_GB2312" w:cs="Times New Roman"/>
      <w:b/>
      <w:bCs/>
      <w:kern w:val="0"/>
      <w:sz w:val="44"/>
      <w:szCs w:val="20"/>
    </w:rPr>
  </w:style>
  <w:style w:type="paragraph" w:customStyle="1" w:styleId="437">
    <w:name w:val="UserStyle_297"/>
    <w:basedOn w:val="53"/>
    <w:next w:val="1"/>
    <w:autoRedefine/>
    <w:qFormat/>
    <w:uiPriority w:val="0"/>
    <w:pPr>
      <w:numPr>
        <w:ilvl w:val="1"/>
        <w:numId w:val="7"/>
      </w:numPr>
      <w:tabs>
        <w:tab w:val="left" w:pos="840"/>
      </w:tabs>
      <w:spacing w:line="400" w:lineRule="atLeast"/>
    </w:pPr>
    <w:rPr>
      <w:b w:val="0"/>
      <w:bCs w:val="0"/>
      <w:caps/>
      <w:kern w:val="0"/>
      <w:sz w:val="28"/>
    </w:rPr>
  </w:style>
  <w:style w:type="paragraph" w:customStyle="1" w:styleId="438">
    <w:name w:val="UserStyle_298"/>
    <w:basedOn w:val="1"/>
    <w:autoRedefine/>
    <w:qFormat/>
    <w:uiPriority w:val="0"/>
    <w:pPr>
      <w:pBdr>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39">
    <w:name w:val="UserStyle_299"/>
    <w:basedOn w:val="1"/>
    <w:autoRedefine/>
    <w:qFormat/>
    <w:uiPriority w:val="0"/>
    <w:pPr>
      <w:tabs>
        <w:tab w:val="left" w:leader="dot" w:pos="1701"/>
        <w:tab w:val="left" w:pos="9072"/>
      </w:tabs>
      <w:snapToGrid w:val="0"/>
      <w:spacing w:before="120" w:after="360" w:line="360" w:lineRule="atLeast"/>
      <w:ind w:left="1701"/>
      <w:jc w:val="center"/>
    </w:pPr>
    <w:rPr>
      <w:kern w:val="21"/>
      <w:sz w:val="18"/>
      <w:szCs w:val="20"/>
    </w:rPr>
  </w:style>
  <w:style w:type="paragraph" w:customStyle="1" w:styleId="440">
    <w:name w:val="UserStyle_300"/>
    <w:basedOn w:val="1"/>
    <w:autoRedefine/>
    <w:qFormat/>
    <w:uiPriority w:val="0"/>
    <w:pPr>
      <w:pBdr>
        <w:top w:val="single" w:color="000000" w:sz="4" w:space="0"/>
        <w:bottom w:val="double" w:color="000000" w:sz="6"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41">
    <w:name w:val="UserStyle_301"/>
    <w:basedOn w:val="1"/>
    <w:next w:val="77"/>
    <w:autoRedefine/>
    <w:qFormat/>
    <w:uiPriority w:val="0"/>
    <w:pPr>
      <w:spacing w:line="400" w:lineRule="exact"/>
    </w:pPr>
    <w:rPr>
      <w:rFonts w:ascii="宋体" w:hAnsi="Courier New"/>
      <w:sz w:val="24"/>
      <w:szCs w:val="21"/>
    </w:rPr>
  </w:style>
  <w:style w:type="paragraph" w:customStyle="1" w:styleId="442">
    <w:name w:val="UserStyle_302"/>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textAlignment w:val="center"/>
    </w:pPr>
    <w:rPr>
      <w:rFonts w:ascii="宋体" w:hAnsi="宋体" w:cs="宋体"/>
      <w:b/>
      <w:bCs/>
      <w:kern w:val="0"/>
      <w:sz w:val="24"/>
    </w:rPr>
  </w:style>
  <w:style w:type="paragraph" w:customStyle="1" w:styleId="443">
    <w:name w:val="UserStyle_303"/>
    <w:basedOn w:val="1"/>
    <w:autoRedefine/>
    <w:qFormat/>
    <w:uiPriority w:val="0"/>
    <w:pPr>
      <w:spacing w:line="360" w:lineRule="auto"/>
      <w:ind w:firstLine="200" w:firstLineChars="200"/>
    </w:pPr>
    <w:rPr>
      <w:sz w:val="24"/>
    </w:rPr>
  </w:style>
  <w:style w:type="paragraph" w:customStyle="1" w:styleId="444">
    <w:name w:val="UserStyle_304"/>
    <w:basedOn w:val="1"/>
    <w:autoRedefine/>
    <w:qFormat/>
    <w:uiPriority w:val="0"/>
    <w:pPr>
      <w:pBdr>
        <w:top w:val="single" w:color="000000" w:sz="4" w:space="0"/>
        <w:bottom w:val="single" w:color="000000" w:sz="4" w:space="0"/>
      </w:pBdr>
      <w:spacing w:before="100" w:beforeAutospacing="1" w:after="100" w:afterAutospacing="1"/>
      <w:jc w:val="center"/>
      <w:textAlignment w:val="center"/>
    </w:pPr>
    <w:rPr>
      <w:rFonts w:ascii="宋体" w:hAnsi="宋体"/>
      <w:kern w:val="0"/>
      <w:sz w:val="24"/>
    </w:rPr>
  </w:style>
  <w:style w:type="paragraph" w:customStyle="1" w:styleId="445">
    <w:name w:val="UserStyle_305"/>
    <w:basedOn w:val="1"/>
    <w:autoRedefine/>
    <w:qFormat/>
    <w:uiPriority w:val="0"/>
    <w:pPr>
      <w:tabs>
        <w:tab w:val="left" w:pos="1500"/>
      </w:tabs>
      <w:spacing w:line="360" w:lineRule="auto"/>
      <w:ind w:firstLine="560" w:firstLineChars="225"/>
      <w:jc w:val="left"/>
    </w:pPr>
    <w:rPr>
      <w:rFonts w:ascii="宋体" w:hAnsi="宋体"/>
      <w:kern w:val="0"/>
      <w:sz w:val="24"/>
      <w:szCs w:val="20"/>
    </w:rPr>
  </w:style>
  <w:style w:type="paragraph" w:customStyle="1" w:styleId="446">
    <w:name w:val="UserStyle_306"/>
    <w:basedOn w:val="53"/>
    <w:autoRedefine/>
    <w:qFormat/>
    <w:uiPriority w:val="0"/>
    <w:pPr>
      <w:tabs>
        <w:tab w:val="left" w:pos="576"/>
        <w:tab w:val="left" w:pos="1440"/>
      </w:tabs>
      <w:spacing w:before="0" w:after="0" w:line="312" w:lineRule="auto"/>
      <w:ind w:left="576" w:hanging="576"/>
    </w:pPr>
    <w:rPr>
      <w:rFonts w:ascii="宋体" w:hAnsi="宋体" w:cs="Arial Unicode MS"/>
      <w:kern w:val="0"/>
      <w:sz w:val="28"/>
      <w:szCs w:val="20"/>
      <w:lang w:eastAsia="en-US" w:bidi="en-US"/>
    </w:rPr>
  </w:style>
  <w:style w:type="paragraph" w:customStyle="1" w:styleId="447">
    <w:name w:val="UserStyle_307"/>
    <w:basedOn w:val="1"/>
    <w:autoRedefine/>
    <w:qFormat/>
    <w:uiPriority w:val="0"/>
    <w:pPr>
      <w:jc w:val="right"/>
    </w:pPr>
    <w:rPr>
      <w:rFonts w:eastAsia="仿宋_GB2312"/>
      <w:sz w:val="24"/>
    </w:rPr>
  </w:style>
  <w:style w:type="paragraph" w:customStyle="1" w:styleId="448">
    <w:name w:val="UserStyle_308"/>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49">
    <w:name w:val="UserStyle_309"/>
    <w:basedOn w:val="1"/>
    <w:next w:val="1"/>
    <w:autoRedefine/>
    <w:qFormat/>
    <w:uiPriority w:val="0"/>
    <w:pPr>
      <w:numPr>
        <w:ilvl w:val="0"/>
        <w:numId w:val="34"/>
      </w:numPr>
      <w:tabs>
        <w:tab w:val="left" w:pos="883"/>
      </w:tabs>
      <w:ind w:left="883" w:firstLine="0"/>
    </w:pPr>
    <w:rPr>
      <w:rFonts w:ascii="宋体" w:hAnsi="宋体" w:cs="宋体"/>
      <w:b/>
      <w:bCs/>
      <w:color w:val="0000FF"/>
      <w:szCs w:val="21"/>
    </w:rPr>
  </w:style>
  <w:style w:type="paragraph" w:customStyle="1" w:styleId="450">
    <w:name w:val="UserStyle_310"/>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1">
    <w:name w:val="UserStyle_311"/>
    <w:basedOn w:val="1"/>
    <w:autoRedefine/>
    <w:qFormat/>
    <w:uiPriority w:val="0"/>
    <w:pPr>
      <w:tabs>
        <w:tab w:val="left" w:leader="dot" w:pos="1701"/>
        <w:tab w:val="left" w:pos="9072"/>
      </w:tabs>
      <w:snapToGrid w:val="0"/>
      <w:spacing w:before="120" w:after="360" w:line="360" w:lineRule="atLeast"/>
      <w:ind w:left="1701"/>
    </w:pPr>
    <w:rPr>
      <w:kern w:val="21"/>
      <w:szCs w:val="20"/>
    </w:rPr>
  </w:style>
  <w:style w:type="paragraph" w:customStyle="1" w:styleId="452">
    <w:name w:val="UserStyle_312"/>
    <w:basedOn w:val="1"/>
    <w:autoRedefine/>
    <w:qFormat/>
    <w:uiPriority w:val="0"/>
    <w:rPr>
      <w:rFonts w:ascii="宋体" w:hAnsi="Courier New"/>
      <w:szCs w:val="20"/>
    </w:rPr>
  </w:style>
  <w:style w:type="paragraph" w:customStyle="1" w:styleId="453">
    <w:name w:val="UserStyle_313"/>
    <w:basedOn w:val="1"/>
    <w:autoRedefine/>
    <w:qFormat/>
    <w:uiPriority w:val="0"/>
    <w:pPr>
      <w:spacing w:line="360" w:lineRule="exact"/>
      <w:jc w:val="center"/>
    </w:pPr>
    <w:rPr>
      <w:rFonts w:eastAsia="仿宋_GB2312"/>
      <w:sz w:val="28"/>
    </w:rPr>
  </w:style>
  <w:style w:type="paragraph" w:customStyle="1" w:styleId="454">
    <w:name w:val="UserStyle_314"/>
    <w:basedOn w:val="1"/>
    <w:autoRedefine/>
    <w:qFormat/>
    <w:uiPriority w:val="0"/>
    <w:pPr>
      <w:spacing w:before="60" w:after="60"/>
      <w:jc w:val="center"/>
      <w:textAlignment w:val="bottom"/>
    </w:pPr>
    <w:rPr>
      <w:kern w:val="0"/>
      <w:szCs w:val="21"/>
    </w:rPr>
  </w:style>
  <w:style w:type="paragraph" w:customStyle="1" w:styleId="455">
    <w:name w:val="UserStyle_315"/>
    <w:basedOn w:val="366"/>
    <w:next w:val="223"/>
    <w:autoRedefine/>
    <w:qFormat/>
    <w:uiPriority w:val="0"/>
    <w:rPr>
      <w:b/>
      <w:sz w:val="24"/>
    </w:rPr>
  </w:style>
  <w:style w:type="paragraph" w:customStyle="1" w:styleId="456">
    <w:name w:val="UserStyle_316"/>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7">
    <w:name w:val="UserStyle_317"/>
    <w:basedOn w:val="1"/>
    <w:autoRedefine/>
    <w:qFormat/>
    <w:uiPriority w:val="0"/>
    <w:pPr>
      <w:spacing w:after="160" w:line="240" w:lineRule="exact"/>
      <w:jc w:val="left"/>
    </w:pPr>
    <w:rPr>
      <w:rFonts w:ascii="Tahoma" w:hAnsi="Tahoma" w:eastAsia="Times New Roman"/>
      <w:kern w:val="0"/>
      <w:sz w:val="24"/>
      <w:lang w:eastAsia="en-US"/>
    </w:rPr>
  </w:style>
  <w:style w:type="paragraph" w:customStyle="1" w:styleId="458">
    <w:name w:val="UserStyle_31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459">
    <w:name w:val="UserStyle_319"/>
    <w:basedOn w:val="1"/>
    <w:next w:val="1"/>
    <w:autoRedefine/>
    <w:qFormat/>
    <w:uiPriority w:val="0"/>
    <w:pPr>
      <w:keepNext/>
      <w:keepLines/>
      <w:tabs>
        <w:tab w:val="left" w:pos="1500"/>
        <w:tab w:val="right" w:leader="middleDot" w:pos="8640"/>
      </w:tabs>
      <w:spacing w:before="2400" w:after="400" w:line="360" w:lineRule="auto"/>
      <w:ind w:left="113" w:right="57"/>
      <w:jc w:val="right"/>
    </w:pPr>
    <w:rPr>
      <w:rFonts w:ascii="Arial" w:hAnsi="Arial" w:eastAsia="楷体_GB2312"/>
      <w:b/>
      <w:caps/>
      <w:spacing w:val="8"/>
      <w:kern w:val="21"/>
      <w:sz w:val="44"/>
      <w:szCs w:val="20"/>
      <w:lang w:bidi="zh-CN"/>
    </w:rPr>
  </w:style>
  <w:style w:type="paragraph" w:customStyle="1" w:styleId="460">
    <w:name w:val="UserStyle_320"/>
    <w:basedOn w:val="1"/>
    <w:autoRedefine/>
    <w:qFormat/>
    <w:uiPriority w:val="0"/>
    <w:pPr>
      <w:snapToGrid w:val="0"/>
      <w:spacing w:before="120" w:after="120" w:line="360" w:lineRule="atLeast"/>
      <w:ind w:firstLine="425"/>
    </w:pPr>
    <w:rPr>
      <w:kern w:val="21"/>
      <w:szCs w:val="20"/>
    </w:rPr>
  </w:style>
  <w:style w:type="paragraph" w:customStyle="1" w:styleId="461">
    <w:name w:val="UserStyle_321"/>
    <w:basedOn w:val="1"/>
    <w:autoRedefine/>
    <w:qFormat/>
    <w:uiPriority w:val="0"/>
    <w:pPr>
      <w:snapToGrid w:val="0"/>
      <w:spacing w:line="300" w:lineRule="auto"/>
      <w:ind w:left="4800" w:leftChars="2000"/>
    </w:pPr>
    <w:rPr>
      <w:sz w:val="24"/>
      <w:szCs w:val="20"/>
    </w:rPr>
  </w:style>
  <w:style w:type="paragraph" w:customStyle="1" w:styleId="462">
    <w:name w:val="UserStyle_322"/>
    <w:basedOn w:val="1"/>
    <w:autoRedefine/>
    <w:qFormat/>
    <w:uiPriority w:val="0"/>
    <w:pPr>
      <w:keepNext/>
      <w:spacing w:line="500" w:lineRule="atLeast"/>
      <w:jc w:val="left"/>
    </w:pPr>
    <w:rPr>
      <w:rFonts w:eastAsia="仿宋_GB2312"/>
      <w:sz w:val="28"/>
      <w:szCs w:val="28"/>
    </w:rPr>
  </w:style>
  <w:style w:type="paragraph" w:customStyle="1" w:styleId="463">
    <w:name w:val="UserStyle_32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top"/>
    </w:pPr>
    <w:rPr>
      <w:rFonts w:ascii="仿宋_GB2312" w:hAnsi="宋体" w:eastAsia="仿宋_GB2312" w:cs="宋体"/>
      <w:b/>
      <w:bCs/>
      <w:kern w:val="0"/>
      <w:sz w:val="24"/>
    </w:rPr>
  </w:style>
  <w:style w:type="paragraph" w:customStyle="1" w:styleId="464">
    <w:name w:val="UserStyle_324"/>
    <w:basedOn w:val="1"/>
    <w:autoRedefine/>
    <w:qFormat/>
    <w:uiPriority w:val="0"/>
    <w:pPr>
      <w:spacing w:before="60" w:after="60" w:line="360" w:lineRule="atLeast"/>
      <w:ind w:left="1701" w:hanging="567"/>
    </w:pPr>
    <w:rPr>
      <w:rFonts w:ascii="Arial" w:hAnsi="Arial"/>
      <w:kern w:val="0"/>
      <w:sz w:val="24"/>
    </w:rPr>
  </w:style>
  <w:style w:type="paragraph" w:customStyle="1" w:styleId="465">
    <w:name w:val="UserStyle_325"/>
    <w:basedOn w:val="1"/>
    <w:autoRedefine/>
    <w:semiHidden/>
    <w:qFormat/>
    <w:uiPriority w:val="0"/>
    <w:pPr>
      <w:spacing w:line="360" w:lineRule="auto"/>
    </w:pPr>
    <w:rPr>
      <w:rFonts w:ascii="Tahoma" w:hAnsi="Tahoma"/>
      <w:sz w:val="24"/>
      <w:szCs w:val="20"/>
    </w:rPr>
  </w:style>
  <w:style w:type="paragraph" w:customStyle="1" w:styleId="466">
    <w:name w:val="UserStyle_326"/>
    <w:basedOn w:val="1"/>
    <w:autoRedefine/>
    <w:qFormat/>
    <w:uiPriority w:val="0"/>
    <w:pPr>
      <w:spacing w:before="100" w:beforeAutospacing="1" w:after="100" w:afterAutospacing="1" w:line="400" w:lineRule="atLeast"/>
      <w:jc w:val="left"/>
    </w:pPr>
    <w:rPr>
      <w:rFonts w:ascii="ˎ̥" w:hAnsi="ˎ̥" w:cs="宋体"/>
      <w:b/>
      <w:bCs/>
      <w:color w:val="4B9BE7"/>
      <w:kern w:val="0"/>
      <w:szCs w:val="21"/>
    </w:rPr>
  </w:style>
  <w:style w:type="paragraph" w:customStyle="1" w:styleId="467">
    <w:name w:val="UserStyle_327"/>
    <w:basedOn w:val="1"/>
    <w:next w:val="1"/>
    <w:autoRedefine/>
    <w:qFormat/>
    <w:uiPriority w:val="0"/>
    <w:pPr>
      <w:spacing w:before="215" w:after="419" w:line="436" w:lineRule="atLeast"/>
      <w:ind w:firstLine="419"/>
      <w:jc w:val="center"/>
    </w:pPr>
    <w:rPr>
      <w:rFonts w:ascii="Arial" w:eastAsia="黑体"/>
      <w:color w:val="000000"/>
      <w:spacing w:val="283"/>
      <w:kern w:val="0"/>
      <w:sz w:val="42"/>
      <w:szCs w:val="20"/>
    </w:rPr>
  </w:style>
  <w:style w:type="paragraph" w:customStyle="1" w:styleId="468">
    <w:name w:val="UserStyle_328"/>
    <w:basedOn w:val="1"/>
    <w:autoRedefine/>
    <w:qFormat/>
    <w:uiPriority w:val="0"/>
    <w:pPr>
      <w:tabs>
        <w:tab w:val="left" w:pos="1500"/>
      </w:tabs>
      <w:snapToGrid w:val="0"/>
      <w:spacing w:line="360" w:lineRule="auto"/>
      <w:ind w:firstLine="540" w:firstLineChars="225"/>
      <w:jc w:val="center"/>
    </w:pPr>
    <w:rPr>
      <w:rFonts w:ascii="宋体" w:hAnsi="宋体" w:cs="Times New Roman"/>
      <w:bCs/>
      <w:sz w:val="24"/>
    </w:rPr>
  </w:style>
  <w:style w:type="paragraph" w:customStyle="1" w:styleId="469">
    <w:name w:val="UserStyle_329"/>
    <w:basedOn w:val="1"/>
    <w:autoRedefine/>
    <w:qFormat/>
    <w:uiPriority w:val="0"/>
    <w:pPr>
      <w:numPr>
        <w:ilvl w:val="0"/>
        <w:numId w:val="35"/>
      </w:numPr>
      <w:ind w:left="0" w:firstLine="0"/>
      <w:jc w:val="center"/>
    </w:pPr>
    <w:rPr>
      <w:rFonts w:eastAsia="仿宋_GB2312"/>
      <w:sz w:val="24"/>
    </w:rPr>
  </w:style>
  <w:style w:type="paragraph" w:customStyle="1" w:styleId="470">
    <w:name w:val="UserStyle_330"/>
    <w:basedOn w:val="55"/>
    <w:autoRedefine/>
    <w:qFormat/>
    <w:uiPriority w:val="0"/>
    <w:pPr>
      <w:numPr>
        <w:ilvl w:val="1"/>
        <w:numId w:val="36"/>
      </w:numPr>
      <w:tabs>
        <w:tab w:val="left" w:pos="360"/>
      </w:tabs>
      <w:spacing w:line="240" w:lineRule="atLeast"/>
      <w:ind w:left="0" w:firstLine="0"/>
    </w:pPr>
    <w:rPr>
      <w:rFonts w:ascii="宋体" w:hAnsi="ËÎÌå" w:cs="ËÎÌå"/>
      <w:kern w:val="0"/>
      <w:sz w:val="28"/>
      <w:szCs w:val="28"/>
    </w:rPr>
  </w:style>
  <w:style w:type="paragraph" w:customStyle="1" w:styleId="471">
    <w:name w:val="UserStyle_331"/>
    <w:basedOn w:val="53"/>
    <w:autoRedefine/>
    <w:qFormat/>
    <w:uiPriority w:val="0"/>
    <w:pPr>
      <w:numPr>
        <w:ilvl w:val="1"/>
        <w:numId w:val="2"/>
      </w:numPr>
      <w:shd w:val="clear" w:color="auto" w:fill="FFFFFF"/>
      <w:tabs>
        <w:tab w:val="left" w:pos="1208"/>
      </w:tabs>
      <w:snapToGrid w:val="0"/>
      <w:spacing w:before="60" w:after="60" w:line="300" w:lineRule="auto"/>
      <w:ind w:left="1208" w:hanging="1208"/>
      <w:textAlignment w:val="bottom"/>
    </w:pPr>
    <w:rPr>
      <w:rFonts w:eastAsia="宋体"/>
      <w:bCs w:val="0"/>
      <w:kern w:val="28"/>
      <w:sz w:val="24"/>
      <w:szCs w:val="20"/>
    </w:rPr>
  </w:style>
  <w:style w:type="paragraph" w:customStyle="1" w:styleId="472">
    <w:name w:val="UserStyle_332"/>
    <w:basedOn w:val="53"/>
    <w:autoRedefine/>
    <w:qFormat/>
    <w:uiPriority w:val="0"/>
    <w:pPr>
      <w:tabs>
        <w:tab w:val="left" w:pos="567"/>
        <w:tab w:val="left" w:pos="1440"/>
      </w:tabs>
      <w:ind w:left="567" w:hanging="567"/>
    </w:pPr>
    <w:rPr>
      <w:bCs w:val="0"/>
      <w:sz w:val="30"/>
      <w:szCs w:val="20"/>
    </w:rPr>
  </w:style>
  <w:style w:type="paragraph" w:customStyle="1" w:styleId="473">
    <w:name w:val="UserStyle_333"/>
    <w:basedOn w:val="1"/>
    <w:autoRedefine/>
    <w:qFormat/>
    <w:uiPriority w:val="0"/>
    <w:pPr>
      <w:snapToGrid w:val="0"/>
      <w:spacing w:line="360" w:lineRule="auto"/>
      <w:ind w:firstLine="200" w:firstLineChars="200"/>
    </w:pPr>
    <w:rPr>
      <w:rFonts w:eastAsia="仿宋_GB2312"/>
      <w:sz w:val="24"/>
    </w:rPr>
  </w:style>
  <w:style w:type="paragraph" w:customStyle="1" w:styleId="474">
    <w:name w:val="UserStyle_334"/>
    <w:basedOn w:val="1"/>
    <w:autoRedefine/>
    <w:qFormat/>
    <w:uiPriority w:val="0"/>
    <w:pPr>
      <w:tabs>
        <w:tab w:val="left" w:pos="1500"/>
      </w:tabs>
      <w:spacing w:before="100" w:beforeAutospacing="1" w:after="100" w:afterAutospacing="1"/>
      <w:jc w:val="left"/>
    </w:pPr>
    <w:rPr>
      <w:rFonts w:ascii="宋体" w:hAnsi="宋体"/>
      <w:kern w:val="0"/>
      <w:sz w:val="24"/>
    </w:rPr>
  </w:style>
  <w:style w:type="paragraph" w:customStyle="1" w:styleId="475">
    <w:name w:val="UserStyle_335"/>
    <w:basedOn w:val="1"/>
    <w:autoRedefine/>
    <w:qFormat/>
    <w:uiPriority w:val="0"/>
    <w:pPr>
      <w:jc w:val="left"/>
    </w:pPr>
    <w:rPr>
      <w:rFonts w:ascii="宋体" w:hAnsi="宋体"/>
      <w:sz w:val="18"/>
      <w:szCs w:val="21"/>
    </w:rPr>
  </w:style>
  <w:style w:type="paragraph" w:customStyle="1" w:styleId="476">
    <w:name w:val="UserStyle_336"/>
    <w:basedOn w:val="55"/>
    <w:autoRedefine/>
    <w:qFormat/>
    <w:uiPriority w:val="0"/>
    <w:pPr>
      <w:spacing w:before="60" w:after="60" w:line="500" w:lineRule="atLeast"/>
      <w:ind w:left="0"/>
      <w:jc w:val="left"/>
    </w:pPr>
    <w:rPr>
      <w:rFonts w:eastAsia="黑体"/>
      <w:b w:val="0"/>
      <w:bCs w:val="0"/>
      <w:sz w:val="28"/>
      <w:szCs w:val="28"/>
    </w:rPr>
  </w:style>
  <w:style w:type="paragraph" w:customStyle="1" w:styleId="477">
    <w:name w:val="UserStyle_33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478">
    <w:name w:val="UserStyle_338"/>
    <w:basedOn w:val="53"/>
    <w:autoRedefine/>
    <w:qFormat/>
    <w:uiPriority w:val="0"/>
    <w:pPr>
      <w:tabs>
        <w:tab w:val="left" w:pos="567"/>
      </w:tabs>
      <w:spacing w:before="120" w:after="120" w:line="360" w:lineRule="auto"/>
      <w:ind w:left="567" w:hanging="567"/>
    </w:pPr>
    <w:rPr>
      <w:rFonts w:ascii="黑体" w:hAnsi="宋体"/>
      <w:b w:val="0"/>
      <w:bCs w:val="0"/>
      <w:sz w:val="28"/>
      <w:szCs w:val="20"/>
    </w:rPr>
  </w:style>
  <w:style w:type="paragraph" w:customStyle="1" w:styleId="479">
    <w:name w:val="UserStyle_339"/>
    <w:basedOn w:val="1"/>
    <w:autoRedefine/>
    <w:qFormat/>
    <w:uiPriority w:val="0"/>
    <w:pPr>
      <w:snapToGrid w:val="0"/>
      <w:spacing w:before="156" w:line="360" w:lineRule="auto"/>
      <w:ind w:firstLine="480"/>
    </w:pPr>
    <w:rPr>
      <w:rFonts w:ascii="宋体" w:hAnsi="宋体" w:cs="宋体"/>
      <w:b/>
      <w:bCs/>
      <w:color w:val="000000"/>
      <w:kern w:val="0"/>
      <w:sz w:val="24"/>
      <w:szCs w:val="20"/>
    </w:rPr>
  </w:style>
  <w:style w:type="paragraph" w:customStyle="1" w:styleId="480">
    <w:name w:val="UserStyle_340"/>
    <w:basedOn w:val="1"/>
    <w:autoRedefine/>
    <w:qFormat/>
    <w:uiPriority w:val="0"/>
    <w:pPr>
      <w:spacing w:before="100" w:beforeAutospacing="1" w:after="100" w:afterAutospacing="1"/>
      <w:jc w:val="left"/>
    </w:pPr>
    <w:rPr>
      <w:rFonts w:ascii="宋体" w:hAnsi="宋体"/>
      <w:kern w:val="0"/>
      <w:sz w:val="18"/>
      <w:szCs w:val="18"/>
    </w:rPr>
  </w:style>
  <w:style w:type="paragraph" w:customStyle="1" w:styleId="481">
    <w:name w:val="UserStyle_341"/>
    <w:basedOn w:val="1"/>
    <w:autoRedefine/>
    <w:qFormat/>
    <w:uiPriority w:val="0"/>
    <w:pPr>
      <w:spacing w:line="360" w:lineRule="auto"/>
      <w:ind w:firstLine="200" w:firstLineChars="200"/>
    </w:pPr>
    <w:rPr>
      <w:rFonts w:ascii="宋体"/>
      <w:sz w:val="24"/>
    </w:rPr>
  </w:style>
  <w:style w:type="paragraph" w:customStyle="1" w:styleId="482">
    <w:name w:val="UserStyle_342"/>
    <w:basedOn w:val="1"/>
    <w:autoRedefine/>
    <w:qFormat/>
    <w:uiPriority w:val="0"/>
  </w:style>
  <w:style w:type="paragraph" w:customStyle="1" w:styleId="483">
    <w:name w:val="UserStyle_343"/>
    <w:basedOn w:val="1"/>
    <w:autoRedefine/>
    <w:qFormat/>
    <w:uiPriority w:val="0"/>
    <w:pPr>
      <w:spacing w:line="240" w:lineRule="atLeast"/>
    </w:pPr>
    <w:rPr>
      <w:rFonts w:ascii="宋体" w:hAnsi="Arial"/>
      <w:b/>
      <w:sz w:val="30"/>
      <w:szCs w:val="20"/>
    </w:rPr>
  </w:style>
  <w:style w:type="paragraph" w:customStyle="1" w:styleId="484">
    <w:name w:val="UserStyle_344"/>
    <w:basedOn w:val="1"/>
    <w:autoRedefine/>
    <w:qFormat/>
    <w:uiPriority w:val="0"/>
    <w:pPr>
      <w:pBdr>
        <w:top w:val="single" w:color="000000" w:sz="4" w:space="0"/>
        <w:left w:val="single" w:color="000000" w:sz="4" w:space="0"/>
        <w:bottom w:val="single" w:color="000000" w:sz="4" w:space="0"/>
        <w:right w:val="double" w:color="000000" w:sz="6" w:space="0"/>
      </w:pBdr>
      <w:spacing w:before="100" w:beforeAutospacing="1" w:after="100" w:afterAutospacing="1"/>
      <w:jc w:val="right"/>
      <w:textAlignment w:val="center"/>
    </w:pPr>
    <w:rPr>
      <w:rFonts w:ascii="宋体" w:hAnsi="宋体"/>
      <w:kern w:val="0"/>
      <w:sz w:val="24"/>
    </w:rPr>
  </w:style>
  <w:style w:type="paragraph" w:customStyle="1" w:styleId="485">
    <w:name w:val="UserStyle_345"/>
    <w:basedOn w:val="1"/>
    <w:autoRedefine/>
    <w:qFormat/>
    <w:uiPriority w:val="0"/>
    <w:pPr>
      <w:spacing w:line="360" w:lineRule="auto"/>
      <w:ind w:firstLine="480" w:firstLineChars="200"/>
      <w:jc w:val="left"/>
    </w:pPr>
    <w:rPr>
      <w:rFonts w:ascii="宋体" w:hAnsi="宋体"/>
      <w:kern w:val="0"/>
      <w:sz w:val="24"/>
      <w:szCs w:val="20"/>
      <w:lang w:eastAsia="en-US" w:bidi="en-US"/>
    </w:rPr>
  </w:style>
  <w:style w:type="paragraph" w:customStyle="1" w:styleId="486">
    <w:name w:val="UserStyle_346"/>
    <w:basedOn w:val="1"/>
    <w:autoRedefine/>
    <w:qFormat/>
    <w:uiPriority w:val="0"/>
    <w:pPr>
      <w:tabs>
        <w:tab w:val="left" w:pos="1500"/>
      </w:tabs>
      <w:spacing w:line="360" w:lineRule="auto"/>
      <w:ind w:left="643" w:hanging="643" w:hangingChars="306"/>
    </w:pPr>
    <w:rPr>
      <w:rFonts w:ascii="楷体_GB2312" w:eastAsia="楷体_GB2312"/>
      <w:sz w:val="24"/>
    </w:rPr>
  </w:style>
  <w:style w:type="paragraph" w:customStyle="1" w:styleId="487">
    <w:name w:val="UserStyle_347"/>
    <w:basedOn w:val="1"/>
    <w:autoRedefine/>
    <w:qFormat/>
    <w:uiPriority w:val="0"/>
    <w:pPr>
      <w:tabs>
        <w:tab w:val="left" w:pos="1500"/>
      </w:tabs>
      <w:spacing w:line="360" w:lineRule="exact"/>
      <w:jc w:val="left"/>
    </w:pPr>
    <w:rPr>
      <w:kern w:val="0"/>
      <w:sz w:val="24"/>
      <w:szCs w:val="20"/>
    </w:rPr>
  </w:style>
  <w:style w:type="paragraph" w:customStyle="1" w:styleId="488">
    <w:name w:val="UserStyle_34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kern w:val="0"/>
      <w:sz w:val="24"/>
    </w:rPr>
  </w:style>
  <w:style w:type="paragraph" w:customStyle="1" w:styleId="489">
    <w:name w:val="UserStyle_34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rFonts w:cs="Times New Roman"/>
      <w:b/>
      <w:bCs/>
      <w:kern w:val="0"/>
      <w:sz w:val="16"/>
      <w:szCs w:val="16"/>
    </w:rPr>
  </w:style>
  <w:style w:type="paragraph" w:customStyle="1" w:styleId="490">
    <w:name w:val="UserStyle_350"/>
    <w:basedOn w:val="333"/>
    <w:next w:val="333"/>
    <w:autoRedefine/>
    <w:qFormat/>
    <w:uiPriority w:val="0"/>
    <w:pPr>
      <w:keepNext/>
      <w:numPr>
        <w:ilvl w:val="1"/>
        <w:numId w:val="24"/>
      </w:numPr>
      <w:tabs>
        <w:tab w:val="left" w:pos="360"/>
      </w:tabs>
      <w:spacing w:before="120" w:after="120"/>
      <w:ind w:firstLineChars="0"/>
      <w:jc w:val="left"/>
    </w:pPr>
    <w:rPr>
      <w:rFonts w:ascii="Arial" w:hAnsi="Arial"/>
      <w:b/>
      <w:sz w:val="28"/>
      <w:szCs w:val="18"/>
      <w:lang w:val="en-US"/>
    </w:rPr>
  </w:style>
  <w:style w:type="paragraph" w:customStyle="1" w:styleId="491">
    <w:name w:val="UserStyle_35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92">
    <w:name w:val="UserStyle_352"/>
    <w:basedOn w:val="107"/>
    <w:autoRedefine/>
    <w:qFormat/>
    <w:uiPriority w:val="0"/>
    <w:pPr>
      <w:tabs>
        <w:tab w:val="left" w:pos="1500"/>
      </w:tabs>
      <w:snapToGrid w:val="0"/>
      <w:spacing w:line="360" w:lineRule="auto"/>
      <w:ind w:firstLine="0" w:firstLineChars="0"/>
    </w:pPr>
    <w:rPr>
      <w:rFonts w:ascii="宋体" w:hAnsi="宋体" w:cs="Times New Roman"/>
      <w:bCs/>
      <w:sz w:val="24"/>
      <w:szCs w:val="20"/>
    </w:rPr>
  </w:style>
  <w:style w:type="paragraph" w:customStyle="1" w:styleId="493">
    <w:name w:val="UserStyle_353"/>
    <w:basedOn w:val="1"/>
    <w:autoRedefine/>
    <w:qFormat/>
    <w:uiPriority w:val="0"/>
    <w:pPr>
      <w:tabs>
        <w:tab w:val="left" w:pos="1500"/>
      </w:tabs>
      <w:snapToGrid w:val="0"/>
      <w:spacing w:before="120" w:after="360" w:line="360" w:lineRule="auto"/>
      <w:ind w:firstLine="540" w:firstLineChars="225"/>
      <w:jc w:val="center"/>
    </w:pPr>
    <w:rPr>
      <w:rFonts w:ascii="宋体" w:hAnsi="宋体" w:eastAsia="黑体" w:cs="Times New Roman"/>
      <w:b/>
      <w:bCs/>
      <w:sz w:val="32"/>
      <w:szCs w:val="20"/>
    </w:rPr>
  </w:style>
  <w:style w:type="paragraph" w:customStyle="1" w:styleId="494">
    <w:name w:val="UserStyle_354"/>
    <w:basedOn w:val="1"/>
    <w:autoRedefine/>
    <w:qFormat/>
    <w:uiPriority w:val="0"/>
    <w:pPr>
      <w:spacing w:line="240" w:lineRule="exact"/>
      <w:jc w:val="center"/>
    </w:pPr>
    <w:rPr>
      <w:rFonts w:ascii="宋体" w:hAnsi="宋体"/>
      <w:szCs w:val="20"/>
    </w:rPr>
  </w:style>
  <w:style w:type="paragraph" w:customStyle="1" w:styleId="495">
    <w:name w:val="UserStyle_355"/>
    <w:basedOn w:val="57"/>
    <w:autoRedefine/>
    <w:qFormat/>
    <w:uiPriority w:val="0"/>
    <w:pPr>
      <w:numPr>
        <w:ilvl w:val="0"/>
        <w:numId w:val="12"/>
      </w:numPr>
      <w:tabs>
        <w:tab w:val="left" w:pos="1147"/>
      </w:tabs>
      <w:spacing w:before="60" w:after="60" w:line="240" w:lineRule="auto"/>
      <w:jc w:val="left"/>
    </w:pPr>
    <w:rPr>
      <w:color w:val="005B88"/>
      <w:kern w:val="0"/>
      <w:sz w:val="21"/>
      <w:szCs w:val="20"/>
    </w:rPr>
  </w:style>
  <w:style w:type="paragraph" w:customStyle="1" w:styleId="496">
    <w:name w:val="UserStyle_356"/>
    <w:basedOn w:val="1"/>
    <w:autoRedefine/>
    <w:qFormat/>
    <w:uiPriority w:val="0"/>
    <w:pPr>
      <w:spacing w:line="360" w:lineRule="auto"/>
      <w:ind w:firstLine="200" w:firstLineChars="200"/>
    </w:pPr>
    <w:rPr>
      <w:rFonts w:eastAsia="仿宋_GB2312"/>
      <w:sz w:val="24"/>
      <w:szCs w:val="20"/>
    </w:rPr>
  </w:style>
  <w:style w:type="paragraph" w:customStyle="1" w:styleId="497">
    <w:name w:val="UserStyle_35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top"/>
    </w:pPr>
    <w:rPr>
      <w:rFonts w:ascii="仿宋_GB2312" w:hAnsi="宋体" w:eastAsia="仿宋_GB2312"/>
      <w:kern w:val="0"/>
      <w:sz w:val="24"/>
    </w:rPr>
  </w:style>
  <w:style w:type="paragraph" w:customStyle="1" w:styleId="498">
    <w:name w:val="UserStyle_358"/>
    <w:basedOn w:val="1"/>
    <w:autoRedefine/>
    <w:qFormat/>
    <w:uiPriority w:val="0"/>
  </w:style>
  <w:style w:type="paragraph" w:customStyle="1" w:styleId="499">
    <w:name w:val="UserStyle_359"/>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Cs w:val="21"/>
    </w:rPr>
  </w:style>
  <w:style w:type="paragraph" w:customStyle="1" w:styleId="500">
    <w:name w:val="UserStyle_360"/>
    <w:basedOn w:val="1"/>
    <w:autoRedefine/>
    <w:qFormat/>
    <w:uiPriority w:val="0"/>
    <w:pPr>
      <w:spacing w:line="360" w:lineRule="auto"/>
      <w:ind w:firstLine="482"/>
    </w:pPr>
    <w:rPr>
      <w:rFonts w:ascii="Arial" w:hAnsi="Arial"/>
      <w:sz w:val="24"/>
      <w:szCs w:val="20"/>
    </w:rPr>
  </w:style>
  <w:style w:type="paragraph" w:customStyle="1" w:styleId="501">
    <w:name w:val="UserStyle_361"/>
    <w:basedOn w:val="54"/>
    <w:next w:val="437"/>
    <w:autoRedefine/>
    <w:qFormat/>
    <w:uiPriority w:val="0"/>
    <w:pPr>
      <w:numPr>
        <w:ilvl w:val="0"/>
        <w:numId w:val="7"/>
      </w:numPr>
      <w:tabs>
        <w:tab w:val="left" w:pos="420"/>
      </w:tabs>
      <w:spacing w:line="400" w:lineRule="atLeast"/>
      <w:jc w:val="center"/>
    </w:pPr>
    <w:rPr>
      <w:bCs w:val="0"/>
      <w:caps/>
      <w:kern w:val="0"/>
      <w:sz w:val="32"/>
    </w:rPr>
  </w:style>
  <w:style w:type="paragraph" w:customStyle="1" w:styleId="502">
    <w:name w:val="UserStyle_362"/>
    <w:basedOn w:val="1"/>
    <w:autoRedefine/>
    <w:qFormat/>
    <w:uiPriority w:val="0"/>
    <w:pPr>
      <w:jc w:val="center"/>
    </w:pPr>
    <w:rPr>
      <w:sz w:val="24"/>
    </w:rPr>
  </w:style>
  <w:style w:type="paragraph" w:customStyle="1" w:styleId="503">
    <w:name w:val="UserStyle_363"/>
    <w:basedOn w:val="1"/>
    <w:autoRedefine/>
    <w:qFormat/>
    <w:uiPriority w:val="0"/>
    <w:pPr>
      <w:spacing w:before="100" w:beforeAutospacing="1" w:after="100" w:afterAutospacing="1"/>
      <w:jc w:val="left"/>
    </w:pPr>
    <w:rPr>
      <w:rFonts w:ascii="宋体" w:hAnsi="宋体"/>
      <w:kern w:val="0"/>
      <w:szCs w:val="21"/>
    </w:rPr>
  </w:style>
  <w:style w:type="paragraph" w:customStyle="1" w:styleId="504">
    <w:name w:val="UserStyle_364"/>
    <w:basedOn w:val="1"/>
    <w:autoRedefine/>
    <w:qFormat/>
    <w:uiPriority w:val="0"/>
    <w:pPr>
      <w:spacing w:before="100" w:beforeAutospacing="1" w:after="100" w:afterAutospacing="1" w:line="360" w:lineRule="auto"/>
      <w:jc w:val="left"/>
    </w:pPr>
    <w:rPr>
      <w:rFonts w:ascii="ˎ̥" w:hAnsi="ˎ̥"/>
      <w:kern w:val="0"/>
      <w:szCs w:val="21"/>
    </w:rPr>
  </w:style>
  <w:style w:type="paragraph" w:customStyle="1" w:styleId="505">
    <w:name w:val="UserStyle_365"/>
    <w:basedOn w:val="1"/>
    <w:autoRedefine/>
    <w:qFormat/>
    <w:uiPriority w:val="0"/>
    <w:pPr>
      <w:numPr>
        <w:ilvl w:val="0"/>
        <w:numId w:val="37"/>
      </w:numPr>
      <w:tabs>
        <w:tab w:val="left" w:pos="420"/>
      </w:tabs>
    </w:pPr>
    <w:rPr>
      <w:kern w:val="0"/>
      <w:szCs w:val="20"/>
    </w:rPr>
  </w:style>
  <w:style w:type="paragraph" w:customStyle="1" w:styleId="506">
    <w:name w:val="UserStyle_366"/>
    <w:basedOn w:val="1"/>
    <w:autoRedefine/>
    <w:qFormat/>
    <w:uiPriority w:val="0"/>
    <w:pPr>
      <w:ind w:right="25" w:rightChars="12"/>
    </w:pPr>
    <w:rPr>
      <w:rFonts w:ascii="宋体"/>
    </w:rPr>
  </w:style>
  <w:style w:type="paragraph" w:customStyle="1" w:styleId="507">
    <w:name w:val="UserStyle_367"/>
    <w:basedOn w:val="1"/>
    <w:autoRedefine/>
    <w:qFormat/>
    <w:uiPriority w:val="0"/>
  </w:style>
  <w:style w:type="paragraph" w:customStyle="1" w:styleId="508">
    <w:name w:val="UserStyle_368"/>
    <w:basedOn w:val="1"/>
    <w:autoRedefine/>
    <w:qFormat/>
    <w:uiPriority w:val="0"/>
    <w:pPr>
      <w:tabs>
        <w:tab w:val="left" w:pos="0"/>
        <w:tab w:val="left" w:pos="1134"/>
        <w:tab w:val="left" w:pos="8505"/>
      </w:tabs>
      <w:spacing w:before="240" w:after="60" w:line="360" w:lineRule="atLeast"/>
      <w:ind w:left="1134" w:hanging="1134"/>
    </w:pPr>
    <w:rPr>
      <w:rFonts w:ascii="宋体" w:hAnsi="Arial"/>
      <w:b/>
      <w:kern w:val="0"/>
      <w:sz w:val="30"/>
      <w:szCs w:val="20"/>
    </w:rPr>
  </w:style>
  <w:style w:type="table" w:customStyle="1" w:styleId="509">
    <w:name w:val="TableSimple3"/>
    <w:basedOn w:val="63"/>
    <w:autoRedefine/>
    <w:qFormat/>
    <w:uiPriority w:val="0"/>
    <w:tblPr>
      <w:tblCellMar>
        <w:top w:w="0" w:type="dxa"/>
        <w:left w:w="0" w:type="dxa"/>
        <w:bottom w:w="0" w:type="dxa"/>
        <w:right w:w="0" w:type="dxa"/>
      </w:tblCellMar>
    </w:tblPr>
  </w:style>
  <w:style w:type="table" w:customStyle="1" w:styleId="510">
    <w:name w:val="TableSubtle1"/>
    <w:basedOn w:val="63"/>
    <w:autoRedefine/>
    <w:qFormat/>
    <w:uiPriority w:val="0"/>
    <w:tblPr>
      <w:tblCellMar>
        <w:top w:w="0" w:type="dxa"/>
        <w:left w:w="0" w:type="dxa"/>
        <w:bottom w:w="0" w:type="dxa"/>
        <w:right w:w="0" w:type="dxa"/>
      </w:tblCellMar>
    </w:tblPr>
  </w:style>
  <w:style w:type="table" w:customStyle="1" w:styleId="511">
    <w:name w:val="TableClassic3"/>
    <w:basedOn w:val="63"/>
    <w:autoRedefine/>
    <w:qFormat/>
    <w:uiPriority w:val="0"/>
    <w:tblPr>
      <w:tblCellMar>
        <w:top w:w="0" w:type="dxa"/>
        <w:left w:w="0" w:type="dxa"/>
        <w:bottom w:w="0" w:type="dxa"/>
        <w:right w:w="0" w:type="dxa"/>
      </w:tblCellMar>
    </w:tblPr>
  </w:style>
  <w:style w:type="table" w:customStyle="1" w:styleId="512">
    <w:name w:val="TableColorful1"/>
    <w:basedOn w:val="63"/>
    <w:autoRedefine/>
    <w:qFormat/>
    <w:uiPriority w:val="0"/>
    <w:tblPr>
      <w:tblCellMar>
        <w:top w:w="0" w:type="dxa"/>
        <w:left w:w="0" w:type="dxa"/>
        <w:bottom w:w="0" w:type="dxa"/>
        <w:right w:w="0" w:type="dxa"/>
      </w:tblCellMar>
    </w:tblPr>
  </w:style>
  <w:style w:type="table" w:customStyle="1" w:styleId="513">
    <w:name w:val="TableSimple"/>
    <w:basedOn w:val="63"/>
    <w:autoRedefine/>
    <w:qFormat/>
    <w:uiPriority w:val="0"/>
    <w:tblPr>
      <w:tblCellMar>
        <w:top w:w="0" w:type="dxa"/>
        <w:left w:w="0" w:type="dxa"/>
        <w:bottom w:w="0" w:type="dxa"/>
        <w:right w:w="0" w:type="dxa"/>
      </w:tblCellMar>
    </w:tblPr>
  </w:style>
  <w:style w:type="table" w:customStyle="1" w:styleId="514">
    <w:name w:val="TableClassic1"/>
    <w:basedOn w:val="63"/>
    <w:autoRedefine/>
    <w:qFormat/>
    <w:uiPriority w:val="0"/>
    <w:tblPr>
      <w:tblCellMar>
        <w:top w:w="0" w:type="dxa"/>
        <w:left w:w="0" w:type="dxa"/>
        <w:bottom w:w="0" w:type="dxa"/>
        <w:right w:w="0" w:type="dxa"/>
      </w:tblCellMar>
    </w:tblPr>
  </w:style>
  <w:style w:type="table" w:customStyle="1" w:styleId="515">
    <w:name w:val="tableSubtle2"/>
    <w:basedOn w:val="63"/>
    <w:autoRedefine/>
    <w:qFormat/>
    <w:uiPriority w:val="0"/>
    <w:tblPr>
      <w:tblCellMar>
        <w:top w:w="0" w:type="dxa"/>
        <w:left w:w="0" w:type="dxa"/>
        <w:bottom w:w="0" w:type="dxa"/>
        <w:right w:w="0" w:type="dxa"/>
      </w:tblCellMar>
    </w:tblPr>
  </w:style>
  <w:style w:type="table" w:customStyle="1" w:styleId="516">
    <w:name w:val="Table3DFx1"/>
    <w:basedOn w:val="63"/>
    <w:autoRedefine/>
    <w:qFormat/>
    <w:uiPriority w:val="0"/>
    <w:tblPr>
      <w:tblCellMar>
        <w:top w:w="0" w:type="dxa"/>
        <w:left w:w="0" w:type="dxa"/>
        <w:bottom w:w="0" w:type="dxa"/>
        <w:right w:w="0" w:type="dxa"/>
      </w:tblCellMar>
    </w:tblPr>
  </w:style>
  <w:style w:type="table" w:customStyle="1" w:styleId="517">
    <w:name w:val="TableElegant"/>
    <w:basedOn w:val="63"/>
    <w:autoRedefine/>
    <w:qFormat/>
    <w:uiPriority w:val="0"/>
    <w:tblPr>
      <w:tblCellMar>
        <w:top w:w="0" w:type="dxa"/>
        <w:left w:w="0" w:type="dxa"/>
        <w:bottom w:w="0" w:type="dxa"/>
        <w:right w:w="0" w:type="dxa"/>
      </w:tblCellMar>
    </w:tblPr>
  </w:style>
  <w:style w:type="table" w:customStyle="1" w:styleId="518">
    <w:name w:val="TableColorful3"/>
    <w:basedOn w:val="63"/>
    <w:autoRedefine/>
    <w:qFormat/>
    <w:uiPriority w:val="0"/>
    <w:tblPr>
      <w:tblCellMar>
        <w:top w:w="0" w:type="dxa"/>
        <w:left w:w="0" w:type="dxa"/>
        <w:bottom w:w="0" w:type="dxa"/>
        <w:right w:w="0" w:type="dxa"/>
      </w:tblCellMar>
    </w:tblPr>
  </w:style>
  <w:style w:type="table" w:customStyle="1" w:styleId="519">
    <w:name w:val="TableSimple2"/>
    <w:basedOn w:val="63"/>
    <w:autoRedefine/>
    <w:qFormat/>
    <w:uiPriority w:val="0"/>
    <w:tblPr>
      <w:tblCellMar>
        <w:top w:w="0" w:type="dxa"/>
        <w:left w:w="0" w:type="dxa"/>
        <w:bottom w:w="0" w:type="dxa"/>
        <w:right w:w="0" w:type="dxa"/>
      </w:tblCellMar>
    </w:tblPr>
  </w:style>
  <w:style w:type="table" w:customStyle="1" w:styleId="520">
    <w:name w:val="TableTheme"/>
    <w:basedOn w:val="63"/>
    <w:autoRedefine/>
    <w:qFormat/>
    <w:uiPriority w:val="0"/>
    <w:tblPr>
      <w:tblCellMar>
        <w:top w:w="0" w:type="dxa"/>
        <w:left w:w="0" w:type="dxa"/>
        <w:bottom w:w="0" w:type="dxa"/>
        <w:right w:w="0" w:type="dxa"/>
      </w:tblCellMar>
    </w:tblPr>
  </w:style>
  <w:style w:type="table" w:customStyle="1" w:styleId="521">
    <w:name w:val="TableClassic2"/>
    <w:basedOn w:val="63"/>
    <w:autoRedefine/>
    <w:qFormat/>
    <w:uiPriority w:val="0"/>
    <w:tblPr>
      <w:tblCellMar>
        <w:top w:w="0" w:type="dxa"/>
        <w:left w:w="0" w:type="dxa"/>
        <w:bottom w:w="0" w:type="dxa"/>
        <w:right w:w="0" w:type="dxa"/>
      </w:tblCellMar>
    </w:tblPr>
  </w:style>
  <w:style w:type="table" w:customStyle="1" w:styleId="522">
    <w:name w:val="TableGrid"/>
    <w:basedOn w:val="63"/>
    <w:autoRedefine/>
    <w:qFormat/>
    <w:uiPriority w:val="0"/>
    <w:tblPr>
      <w:tblCellMar>
        <w:top w:w="0" w:type="dxa"/>
        <w:left w:w="0" w:type="dxa"/>
        <w:bottom w:w="0" w:type="dxa"/>
        <w:right w:w="0" w:type="dxa"/>
      </w:tblCellMar>
    </w:tblPr>
  </w:style>
  <w:style w:type="table" w:customStyle="1" w:styleId="523">
    <w:name w:val="TableColorful2"/>
    <w:basedOn w:val="63"/>
    <w:autoRedefine/>
    <w:qFormat/>
    <w:uiPriority w:val="0"/>
    <w:tblPr>
      <w:tblCellMar>
        <w:top w:w="0" w:type="dxa"/>
        <w:left w:w="0" w:type="dxa"/>
        <w:bottom w:w="0" w:type="dxa"/>
        <w:right w:w="0" w:type="dxa"/>
      </w:tblCellMar>
    </w:tblPr>
  </w:style>
  <w:style w:type="table" w:customStyle="1" w:styleId="524">
    <w:name w:val="TableClassic4"/>
    <w:basedOn w:val="63"/>
    <w:autoRedefine/>
    <w:qFormat/>
    <w:uiPriority w:val="0"/>
    <w:tblPr>
      <w:tblCellMar>
        <w:top w:w="0" w:type="dxa"/>
        <w:left w:w="0" w:type="dxa"/>
        <w:bottom w:w="0" w:type="dxa"/>
        <w:right w:w="0" w:type="dxa"/>
      </w:tblCellMar>
    </w:tblPr>
  </w:style>
  <w:style w:type="table" w:customStyle="1" w:styleId="525">
    <w:name w:val="Table3DFx2"/>
    <w:basedOn w:val="63"/>
    <w:autoRedefine/>
    <w:qFormat/>
    <w:uiPriority w:val="0"/>
    <w:tblPr>
      <w:tblCellMar>
        <w:top w:w="0" w:type="dxa"/>
        <w:left w:w="0" w:type="dxa"/>
        <w:bottom w:w="0" w:type="dxa"/>
        <w:right w:w="0" w:type="dxa"/>
      </w:tblCellMar>
    </w:tblPr>
  </w:style>
  <w:style w:type="table" w:customStyle="1" w:styleId="526">
    <w:name w:val="Table3DFx3"/>
    <w:basedOn w:val="63"/>
    <w:autoRedefine/>
    <w:qFormat/>
    <w:uiPriority w:val="0"/>
    <w:tblPr>
      <w:tblCellMar>
        <w:top w:w="0" w:type="dxa"/>
        <w:left w:w="0" w:type="dxa"/>
        <w:bottom w:w="0" w:type="dxa"/>
        <w:right w:w="0" w:type="dxa"/>
      </w:tblCellMar>
    </w:tblPr>
  </w:style>
  <w:style w:type="table" w:customStyle="1" w:styleId="527">
    <w:name w:val="TableList1"/>
    <w:basedOn w:val="63"/>
    <w:autoRedefine/>
    <w:qFormat/>
    <w:uiPriority w:val="0"/>
    <w:tblPr>
      <w:tblCellMar>
        <w:top w:w="0" w:type="dxa"/>
        <w:left w:w="0" w:type="dxa"/>
        <w:bottom w:w="0" w:type="dxa"/>
        <w:right w:w="0" w:type="dxa"/>
      </w:tblCellMar>
    </w:tblPr>
  </w:style>
  <w:style w:type="table" w:customStyle="1" w:styleId="528">
    <w:name w:val="TableList2"/>
    <w:basedOn w:val="63"/>
    <w:autoRedefine/>
    <w:qFormat/>
    <w:uiPriority w:val="0"/>
    <w:tblPr>
      <w:tblCellMar>
        <w:top w:w="0" w:type="dxa"/>
        <w:left w:w="0" w:type="dxa"/>
        <w:bottom w:w="0" w:type="dxa"/>
        <w:right w:w="0" w:type="dxa"/>
      </w:tblCellMar>
    </w:tblPr>
  </w:style>
  <w:style w:type="table" w:customStyle="1" w:styleId="529">
    <w:name w:val="TableList3"/>
    <w:basedOn w:val="63"/>
    <w:autoRedefine/>
    <w:qFormat/>
    <w:uiPriority w:val="0"/>
    <w:tblPr>
      <w:tblCellMar>
        <w:top w:w="0" w:type="dxa"/>
        <w:left w:w="0" w:type="dxa"/>
        <w:bottom w:w="0" w:type="dxa"/>
        <w:right w:w="0" w:type="dxa"/>
      </w:tblCellMar>
    </w:tblPr>
  </w:style>
  <w:style w:type="table" w:customStyle="1" w:styleId="530">
    <w:name w:val="TableList4"/>
    <w:basedOn w:val="63"/>
    <w:autoRedefine/>
    <w:qFormat/>
    <w:uiPriority w:val="0"/>
    <w:tblPr>
      <w:tblCellMar>
        <w:top w:w="0" w:type="dxa"/>
        <w:left w:w="0" w:type="dxa"/>
        <w:bottom w:w="0" w:type="dxa"/>
        <w:right w:w="0" w:type="dxa"/>
      </w:tblCellMar>
    </w:tblPr>
  </w:style>
  <w:style w:type="table" w:customStyle="1" w:styleId="531">
    <w:name w:val="TableList5"/>
    <w:basedOn w:val="63"/>
    <w:autoRedefine/>
    <w:qFormat/>
    <w:uiPriority w:val="0"/>
    <w:tblPr>
      <w:tblCellMar>
        <w:top w:w="0" w:type="dxa"/>
        <w:left w:w="0" w:type="dxa"/>
        <w:bottom w:w="0" w:type="dxa"/>
        <w:right w:w="0" w:type="dxa"/>
      </w:tblCellMar>
    </w:tblPr>
  </w:style>
  <w:style w:type="table" w:customStyle="1" w:styleId="532">
    <w:name w:val="TableList6"/>
    <w:basedOn w:val="63"/>
    <w:autoRedefine/>
    <w:qFormat/>
    <w:uiPriority w:val="0"/>
    <w:tblPr>
      <w:tblCellMar>
        <w:top w:w="0" w:type="dxa"/>
        <w:left w:w="0" w:type="dxa"/>
        <w:bottom w:w="0" w:type="dxa"/>
        <w:right w:w="0" w:type="dxa"/>
      </w:tblCellMar>
    </w:tblPr>
  </w:style>
  <w:style w:type="table" w:customStyle="1" w:styleId="533">
    <w:name w:val="TableList7"/>
    <w:basedOn w:val="63"/>
    <w:autoRedefine/>
    <w:qFormat/>
    <w:uiPriority w:val="0"/>
    <w:tblPr>
      <w:tblCellMar>
        <w:top w:w="0" w:type="dxa"/>
        <w:left w:w="0" w:type="dxa"/>
        <w:bottom w:w="0" w:type="dxa"/>
        <w:right w:w="0" w:type="dxa"/>
      </w:tblCellMar>
    </w:tblPr>
  </w:style>
  <w:style w:type="table" w:customStyle="1" w:styleId="534">
    <w:name w:val="TableList8"/>
    <w:basedOn w:val="63"/>
    <w:autoRedefine/>
    <w:qFormat/>
    <w:uiPriority w:val="0"/>
    <w:tblPr>
      <w:tblCellMar>
        <w:top w:w="0" w:type="dxa"/>
        <w:left w:w="0" w:type="dxa"/>
        <w:bottom w:w="0" w:type="dxa"/>
        <w:right w:w="0" w:type="dxa"/>
      </w:tblCellMar>
    </w:tblPr>
  </w:style>
  <w:style w:type="table" w:customStyle="1" w:styleId="535">
    <w:name w:val="TableContemporary"/>
    <w:basedOn w:val="63"/>
    <w:autoRedefine/>
    <w:qFormat/>
    <w:uiPriority w:val="0"/>
    <w:tblPr>
      <w:tblCellMar>
        <w:top w:w="0" w:type="dxa"/>
        <w:left w:w="0" w:type="dxa"/>
        <w:bottom w:w="0" w:type="dxa"/>
        <w:right w:w="0" w:type="dxa"/>
      </w:tblCellMar>
    </w:tblPr>
  </w:style>
  <w:style w:type="table" w:customStyle="1" w:styleId="536">
    <w:name w:val="TableColumns1"/>
    <w:basedOn w:val="63"/>
    <w:autoRedefine/>
    <w:qFormat/>
    <w:uiPriority w:val="0"/>
    <w:tblPr>
      <w:tblCellMar>
        <w:top w:w="0" w:type="dxa"/>
        <w:left w:w="0" w:type="dxa"/>
        <w:bottom w:w="0" w:type="dxa"/>
        <w:right w:w="0" w:type="dxa"/>
      </w:tblCellMar>
    </w:tblPr>
  </w:style>
  <w:style w:type="table" w:customStyle="1" w:styleId="537">
    <w:name w:val="TableColumns2"/>
    <w:basedOn w:val="63"/>
    <w:autoRedefine/>
    <w:qFormat/>
    <w:uiPriority w:val="0"/>
    <w:tblPr>
      <w:tblCellMar>
        <w:top w:w="0" w:type="dxa"/>
        <w:left w:w="0" w:type="dxa"/>
        <w:bottom w:w="0" w:type="dxa"/>
        <w:right w:w="0" w:type="dxa"/>
      </w:tblCellMar>
    </w:tblPr>
  </w:style>
  <w:style w:type="table" w:customStyle="1" w:styleId="538">
    <w:name w:val="TableColumns3"/>
    <w:basedOn w:val="63"/>
    <w:autoRedefine/>
    <w:qFormat/>
    <w:uiPriority w:val="0"/>
    <w:tblPr>
      <w:tblCellMar>
        <w:top w:w="0" w:type="dxa"/>
        <w:left w:w="0" w:type="dxa"/>
        <w:bottom w:w="0" w:type="dxa"/>
        <w:right w:w="0" w:type="dxa"/>
      </w:tblCellMar>
    </w:tblPr>
  </w:style>
  <w:style w:type="table" w:customStyle="1" w:styleId="539">
    <w:name w:val="TableColumns4"/>
    <w:basedOn w:val="63"/>
    <w:autoRedefine/>
    <w:qFormat/>
    <w:uiPriority w:val="0"/>
    <w:tblPr>
      <w:tblCellMar>
        <w:top w:w="0" w:type="dxa"/>
        <w:left w:w="0" w:type="dxa"/>
        <w:bottom w:w="0" w:type="dxa"/>
        <w:right w:w="0" w:type="dxa"/>
      </w:tblCellMar>
    </w:tblPr>
  </w:style>
  <w:style w:type="table" w:customStyle="1" w:styleId="540">
    <w:name w:val="TableColumns5"/>
    <w:basedOn w:val="63"/>
    <w:autoRedefine/>
    <w:qFormat/>
    <w:uiPriority w:val="0"/>
    <w:tblPr>
      <w:tblCellMar>
        <w:top w:w="0" w:type="dxa"/>
        <w:left w:w="0" w:type="dxa"/>
        <w:bottom w:w="0" w:type="dxa"/>
        <w:right w:w="0" w:type="dxa"/>
      </w:tblCellMar>
    </w:tblPr>
  </w:style>
  <w:style w:type="table" w:customStyle="1" w:styleId="541">
    <w:name w:val="TableGrid1"/>
    <w:basedOn w:val="63"/>
    <w:autoRedefine/>
    <w:qFormat/>
    <w:uiPriority w:val="0"/>
    <w:tblPr>
      <w:tblCellMar>
        <w:top w:w="0" w:type="dxa"/>
        <w:left w:w="0" w:type="dxa"/>
        <w:bottom w:w="0" w:type="dxa"/>
        <w:right w:w="0" w:type="dxa"/>
      </w:tblCellMar>
    </w:tblPr>
  </w:style>
  <w:style w:type="table" w:customStyle="1" w:styleId="542">
    <w:name w:val="TableGrid2"/>
    <w:basedOn w:val="63"/>
    <w:autoRedefine/>
    <w:qFormat/>
    <w:uiPriority w:val="0"/>
    <w:tblPr>
      <w:tblCellMar>
        <w:top w:w="0" w:type="dxa"/>
        <w:left w:w="0" w:type="dxa"/>
        <w:bottom w:w="0" w:type="dxa"/>
        <w:right w:w="0" w:type="dxa"/>
      </w:tblCellMar>
    </w:tblPr>
  </w:style>
  <w:style w:type="table" w:customStyle="1" w:styleId="543">
    <w:name w:val="TableGrid3"/>
    <w:basedOn w:val="63"/>
    <w:autoRedefine/>
    <w:qFormat/>
    <w:uiPriority w:val="0"/>
    <w:tblPr>
      <w:tblCellMar>
        <w:top w:w="0" w:type="dxa"/>
        <w:left w:w="0" w:type="dxa"/>
        <w:bottom w:w="0" w:type="dxa"/>
        <w:right w:w="0" w:type="dxa"/>
      </w:tblCellMar>
    </w:tblPr>
  </w:style>
  <w:style w:type="table" w:customStyle="1" w:styleId="544">
    <w:name w:val="TableGrid4"/>
    <w:basedOn w:val="63"/>
    <w:autoRedefine/>
    <w:qFormat/>
    <w:uiPriority w:val="0"/>
    <w:tblPr>
      <w:tblCellMar>
        <w:top w:w="0" w:type="dxa"/>
        <w:left w:w="0" w:type="dxa"/>
        <w:bottom w:w="0" w:type="dxa"/>
        <w:right w:w="0" w:type="dxa"/>
      </w:tblCellMar>
    </w:tblPr>
  </w:style>
  <w:style w:type="table" w:customStyle="1" w:styleId="545">
    <w:name w:val="TableGrid5"/>
    <w:basedOn w:val="63"/>
    <w:autoRedefine/>
    <w:qFormat/>
    <w:uiPriority w:val="0"/>
    <w:tblPr>
      <w:tblCellMar>
        <w:top w:w="0" w:type="dxa"/>
        <w:left w:w="0" w:type="dxa"/>
        <w:bottom w:w="0" w:type="dxa"/>
        <w:right w:w="0" w:type="dxa"/>
      </w:tblCellMar>
    </w:tblPr>
  </w:style>
  <w:style w:type="table" w:customStyle="1" w:styleId="546">
    <w:name w:val="TableGrid6"/>
    <w:basedOn w:val="63"/>
    <w:autoRedefine/>
    <w:qFormat/>
    <w:uiPriority w:val="0"/>
    <w:tblPr>
      <w:tblCellMar>
        <w:top w:w="0" w:type="dxa"/>
        <w:left w:w="0" w:type="dxa"/>
        <w:bottom w:w="0" w:type="dxa"/>
        <w:right w:w="0" w:type="dxa"/>
      </w:tblCellMar>
    </w:tblPr>
  </w:style>
  <w:style w:type="table" w:customStyle="1" w:styleId="547">
    <w:name w:val="TableGrid7"/>
    <w:basedOn w:val="63"/>
    <w:autoRedefine/>
    <w:qFormat/>
    <w:uiPriority w:val="0"/>
    <w:tblPr>
      <w:tblCellMar>
        <w:top w:w="0" w:type="dxa"/>
        <w:left w:w="0" w:type="dxa"/>
        <w:bottom w:w="0" w:type="dxa"/>
        <w:right w:w="0" w:type="dxa"/>
      </w:tblCellMar>
    </w:tblPr>
  </w:style>
  <w:style w:type="table" w:customStyle="1" w:styleId="548">
    <w:name w:val="TableGrid8"/>
    <w:basedOn w:val="63"/>
    <w:autoRedefine/>
    <w:qFormat/>
    <w:uiPriority w:val="0"/>
    <w:tblPr>
      <w:tblCellMar>
        <w:top w:w="0" w:type="dxa"/>
        <w:left w:w="0" w:type="dxa"/>
        <w:bottom w:w="0" w:type="dxa"/>
        <w:right w:w="0" w:type="dxa"/>
      </w:tblCellMar>
    </w:tblPr>
  </w:style>
  <w:style w:type="table" w:customStyle="1" w:styleId="549">
    <w:name w:val="TableWeb2"/>
    <w:basedOn w:val="63"/>
    <w:autoRedefine/>
    <w:qFormat/>
    <w:uiPriority w:val="0"/>
    <w:tblPr>
      <w:tblCellMar>
        <w:top w:w="0" w:type="dxa"/>
        <w:left w:w="0" w:type="dxa"/>
        <w:bottom w:w="0" w:type="dxa"/>
        <w:right w:w="0" w:type="dxa"/>
      </w:tblCellMar>
    </w:tblPr>
  </w:style>
  <w:style w:type="table" w:customStyle="1" w:styleId="550">
    <w:name w:val="TableWeb3"/>
    <w:basedOn w:val="63"/>
    <w:autoRedefine/>
    <w:qFormat/>
    <w:uiPriority w:val="0"/>
    <w:tblPr>
      <w:tblCellMar>
        <w:top w:w="0" w:type="dxa"/>
        <w:left w:w="0" w:type="dxa"/>
        <w:bottom w:w="0" w:type="dxa"/>
        <w:right w:w="0" w:type="dxa"/>
      </w:tblCellMar>
    </w:tblPr>
  </w:style>
  <w:style w:type="table" w:customStyle="1" w:styleId="551">
    <w:name w:val="UserStyle_369"/>
    <w:basedOn w:val="63"/>
    <w:autoRedefine/>
    <w:qFormat/>
    <w:uiPriority w:val="0"/>
    <w:tblPr>
      <w:tblCellMar>
        <w:top w:w="0" w:type="dxa"/>
        <w:left w:w="0" w:type="dxa"/>
        <w:bottom w:w="0" w:type="dxa"/>
        <w:right w:w="0" w:type="dxa"/>
      </w:tblCellMar>
    </w:tblPr>
  </w:style>
  <w:style w:type="table" w:customStyle="1" w:styleId="552">
    <w:name w:val="UserStyle_370"/>
    <w:autoRedefine/>
    <w:semiHidden/>
    <w:qFormat/>
    <w:uiPriority w:val="0"/>
    <w:tblPr>
      <w:tblCellMar>
        <w:top w:w="0" w:type="dxa"/>
        <w:left w:w="0" w:type="dxa"/>
        <w:bottom w:w="0" w:type="dxa"/>
        <w:right w:w="0" w:type="dxa"/>
      </w:tblCellMar>
    </w:tblPr>
  </w:style>
  <w:style w:type="paragraph" w:styleId="553">
    <w:name w:val="List Paragraph"/>
    <w:basedOn w:val="1"/>
    <w:autoRedefine/>
    <w:qFormat/>
    <w:uiPriority w:val="0"/>
    <w:pPr>
      <w:ind w:left="720"/>
      <w:contextualSpacing/>
      <w:jc w:val="left"/>
    </w:pPr>
    <w:rPr>
      <w:rFonts w:ascii="Calibri" w:hAnsi="Calibri"/>
      <w:kern w:val="0"/>
      <w:sz w:val="24"/>
      <w:lang w:eastAsia="en-US" w:bidi="en-US"/>
    </w:rPr>
  </w:style>
  <w:style w:type="character" w:customStyle="1" w:styleId="554">
    <w:name w:val="批注框文本 Char"/>
    <w:basedOn w:val="35"/>
    <w:link w:val="19"/>
    <w:autoRedefine/>
    <w:semiHidden/>
    <w:qFormat/>
    <w:uiPriority w:val="0"/>
    <w:rPr>
      <w:rFonts w:cstheme="minorBidi"/>
      <w:kern w:val="2"/>
      <w:sz w:val="18"/>
      <w:szCs w:val="18"/>
    </w:rPr>
  </w:style>
  <w:style w:type="paragraph" w:customStyle="1" w:styleId="555">
    <w:name w:val="页脚1"/>
    <w:basedOn w:val="1"/>
    <w:autoRedefine/>
    <w:qFormat/>
    <w:uiPriority w:val="0"/>
    <w:pPr>
      <w:tabs>
        <w:tab w:val="center" w:pos="4153"/>
        <w:tab w:val="right" w:pos="8306"/>
      </w:tabs>
      <w:snapToGrid w:val="0"/>
      <w:jc w:val="center"/>
    </w:pPr>
    <w:rPr>
      <w:rFonts w:cs="Times New Roman"/>
      <w:b/>
      <w:sz w:val="18"/>
    </w:rPr>
  </w:style>
  <w:style w:type="paragraph" w:customStyle="1" w:styleId="556">
    <w:name w:val="页眉1"/>
    <w:basedOn w:val="1"/>
    <w:autoRedefine/>
    <w:qFormat/>
    <w:uiPriority w:val="0"/>
    <w:pPr>
      <w:pBdr>
        <w:bottom w:val="single" w:color="auto" w:sz="6" w:space="1"/>
      </w:pBdr>
      <w:tabs>
        <w:tab w:val="center" w:pos="4153"/>
        <w:tab w:val="right" w:pos="8306"/>
      </w:tabs>
      <w:snapToGrid w:val="0"/>
      <w:jc w:val="center"/>
    </w:pPr>
    <w:rPr>
      <w:rFonts w:cs="Times New Roman"/>
      <w:b/>
      <w:kern w:val="0"/>
      <w:sz w:val="18"/>
      <w:szCs w:val="20"/>
    </w:rPr>
  </w:style>
  <w:style w:type="paragraph" w:customStyle="1" w:styleId="557">
    <w:name w:val="Table Paragraph"/>
    <w:basedOn w:val="1"/>
    <w:autoRedefine/>
    <w:qFormat/>
    <w:uiPriority w:val="0"/>
    <w:pPr>
      <w:jc w:val="left"/>
    </w:pPr>
    <w:rPr>
      <w:rFonts w:ascii="Calibri" w:hAnsi="Calibri" w:cs="Times New Roman"/>
      <w:kern w:val="0"/>
      <w:sz w:val="22"/>
      <w:szCs w:val="22"/>
      <w:lang w:eastAsia="en-US"/>
    </w:rPr>
  </w:style>
  <w:style w:type="character" w:customStyle="1" w:styleId="558">
    <w:name w:val="标题 2 Char"/>
    <w:link w:val="2"/>
    <w:autoRedefine/>
    <w:qFormat/>
    <w:uiPriority w:val="0"/>
    <w:rPr>
      <w:rFonts w:ascii="Arial" w:hAnsi="Arial" w:eastAsia="黑体"/>
      <w:b/>
      <w:bCs/>
      <w:sz w:val="32"/>
      <w:szCs w:val="32"/>
    </w:rPr>
  </w:style>
  <w:style w:type="character" w:customStyle="1" w:styleId="559">
    <w:name w:val="文档结构图 Char"/>
    <w:basedOn w:val="35"/>
    <w:link w:val="11"/>
    <w:autoRedefine/>
    <w:semiHidden/>
    <w:qFormat/>
    <w:uiPriority w:val="0"/>
    <w:rPr>
      <w:rFonts w:ascii="宋体" w:cstheme="minorBidi"/>
      <w:kern w:val="2"/>
      <w:sz w:val="18"/>
      <w:szCs w:val="18"/>
    </w:rPr>
  </w:style>
  <w:style w:type="character" w:customStyle="1" w:styleId="560">
    <w:name w:val="批注文字 Char"/>
    <w:basedOn w:val="35"/>
    <w:link w:val="12"/>
    <w:autoRedefine/>
    <w:semiHidden/>
    <w:qFormat/>
    <w:uiPriority w:val="0"/>
    <w:rPr>
      <w:rFonts w:cstheme="minorBidi"/>
      <w:kern w:val="2"/>
      <w:sz w:val="21"/>
      <w:szCs w:val="24"/>
    </w:rPr>
  </w:style>
  <w:style w:type="character" w:customStyle="1" w:styleId="561">
    <w:name w:val="批注主题 Char"/>
    <w:basedOn w:val="560"/>
    <w:link w:val="30"/>
    <w:autoRedefine/>
    <w:semiHidden/>
    <w:qFormat/>
    <w:uiPriority w:val="0"/>
    <w:rPr>
      <w:b/>
      <w:bCs/>
    </w:rPr>
  </w:style>
  <w:style w:type="paragraph" w:customStyle="1" w:styleId="562">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63">
    <w:name w:val="disabled"/>
    <w:basedOn w:val="35"/>
    <w:autoRedefine/>
    <w:qFormat/>
    <w:uiPriority w:val="0"/>
    <w:rPr>
      <w:color w:val="FFE3C6"/>
      <w:bdr w:val="single" w:color="FFE3C6" w:sz="4" w:space="0"/>
    </w:rPr>
  </w:style>
  <w:style w:type="character" w:customStyle="1" w:styleId="564">
    <w:name w:val="current"/>
    <w:basedOn w:val="35"/>
    <w:autoRedefine/>
    <w:qFormat/>
    <w:uiPriority w:val="0"/>
    <w:rPr>
      <w:b/>
      <w:bCs/>
      <w:color w:val="FF6500"/>
      <w:bdr w:val="single" w:color="FF6500" w:sz="4" w:space="0"/>
      <w:shd w:val="clear" w:fill="FFBE94"/>
    </w:rPr>
  </w:style>
  <w:style w:type="paragraph" w:customStyle="1" w:styleId="565">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566">
    <w:name w:val="二级条标题"/>
    <w:basedOn w:val="567"/>
    <w:next w:val="565"/>
    <w:autoRedefine/>
    <w:qFormat/>
    <w:uiPriority w:val="0"/>
    <w:pPr>
      <w:numPr>
        <w:ilvl w:val="2"/>
      </w:numPr>
      <w:tabs>
        <w:tab w:val="left" w:pos="0"/>
      </w:tabs>
      <w:spacing w:before="50" w:after="50"/>
      <w:outlineLvl w:val="3"/>
    </w:pPr>
  </w:style>
  <w:style w:type="paragraph" w:customStyle="1" w:styleId="567">
    <w:name w:val="一级条标题"/>
    <w:basedOn w:val="568"/>
    <w:next w:val="565"/>
    <w:autoRedefine/>
    <w:qFormat/>
    <w:uiPriority w:val="0"/>
    <w:pPr>
      <w:numPr>
        <w:ilvl w:val="1"/>
      </w:numPr>
      <w:tabs>
        <w:tab w:val="left" w:pos="0"/>
      </w:tabs>
      <w:spacing w:before="156" w:beforeLines="50" w:after="156" w:afterLines="50"/>
      <w:outlineLvl w:val="2"/>
    </w:pPr>
    <w:rPr>
      <w:szCs w:val="21"/>
    </w:rPr>
  </w:style>
  <w:style w:type="paragraph" w:customStyle="1" w:styleId="568">
    <w:name w:val="章标题"/>
    <w:next w:val="565"/>
    <w:autoRedefine/>
    <w:qFormat/>
    <w:uiPriority w:val="0"/>
    <w:pPr>
      <w:numPr>
        <w:ilvl w:val="0"/>
        <w:numId w:val="38"/>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569">
    <w:name w:val="Normal_1"/>
    <w:next w:val="4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0">
    <w:name w:val="正文图标题"/>
    <w:next w:val="565"/>
    <w:autoRedefine/>
    <w:qFormat/>
    <w:uiPriority w:val="0"/>
    <w:pPr>
      <w:numPr>
        <w:ilvl w:val="0"/>
        <w:numId w:val="39"/>
      </w:numPr>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571">
    <w:name w:val="正文表标题"/>
    <w:next w:val="565"/>
    <w:autoRedefine/>
    <w:qFormat/>
    <w:uiPriority w:val="0"/>
    <w:pPr>
      <w:numPr>
        <w:ilvl w:val="0"/>
        <w:numId w:val="4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72">
    <w:name w:val="三级条标题"/>
    <w:basedOn w:val="566"/>
    <w:next w:val="565"/>
    <w:autoRedefine/>
    <w:qFormat/>
    <w:uiPriority w:val="0"/>
    <w:pPr>
      <w:numPr>
        <w:ilvl w:val="4"/>
      </w:numPr>
      <w:outlineLvl w:val="4"/>
    </w:pPr>
  </w:style>
  <w:style w:type="paragraph" w:customStyle="1" w:styleId="573">
    <w:name w:val="附录图标题"/>
    <w:next w:val="565"/>
    <w:autoRedefine/>
    <w:qFormat/>
    <w:uiPriority w:val="0"/>
    <w:pPr>
      <w:jc w:val="center"/>
    </w:pPr>
    <w:rPr>
      <w:rFonts w:ascii="黑体" w:hAnsi="Times New Roman" w:eastAsia="黑体" w:cs="Times New Roman"/>
      <w:sz w:val="21"/>
      <w:lang w:val="en-US" w:eastAsia="zh-CN" w:bidi="ar-SA"/>
    </w:rPr>
  </w:style>
  <w:style w:type="paragraph" w:customStyle="1" w:styleId="574">
    <w:name w:val="列出段落1"/>
    <w:basedOn w:val="1"/>
    <w:autoRedefine/>
    <w:qFormat/>
    <w:uiPriority w:val="34"/>
    <w:pPr>
      <w:widowControl/>
      <w:ind w:firstLine="420"/>
    </w:pPr>
    <w:rPr>
      <w:rFonts w:ascii="Times New Roman" w:hAnsi="Times New Roman"/>
      <w:color w:val="000000"/>
      <w:kern w:val="0"/>
      <w:szCs w:val="21"/>
    </w:rPr>
  </w:style>
  <w:style w:type="table" w:customStyle="1" w:styleId="575">
    <w:name w:val="网格型21"/>
    <w:basedOn w:val="33"/>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6">
    <w:name w:val="首行缩进"/>
    <w:basedOn w:val="1"/>
    <w:autoRedefine/>
    <w:qFormat/>
    <w:uiPriority w:val="0"/>
    <w:pPr>
      <w:numPr>
        <w:ilvl w:val="0"/>
        <w:numId w:val="41"/>
      </w:numPr>
      <w:spacing w:line="360" w:lineRule="auto"/>
    </w:pPr>
    <w:rPr>
      <w:rFonts w:eastAsia="仿宋_GB2312"/>
    </w:rPr>
  </w:style>
  <w:style w:type="table" w:customStyle="1" w:styleId="577">
    <w:name w:val="Table Normal_0"/>
    <w:autoRedefine/>
    <w:unhideWhenUsed/>
    <w:qFormat/>
    <w:uiPriority w:val="0"/>
    <w:tblPr>
      <w:tblCellMar>
        <w:top w:w="0" w:type="dxa"/>
        <w:left w:w="0" w:type="dxa"/>
        <w:bottom w:w="0" w:type="dxa"/>
        <w:right w:w="0" w:type="dxa"/>
      </w:tblCellMar>
    </w:tblPr>
  </w:style>
  <w:style w:type="paragraph" w:customStyle="1" w:styleId="578">
    <w:name w:val="Body Text First Indent 21"/>
    <w:basedOn w:val="579"/>
    <w:autoRedefine/>
    <w:qFormat/>
    <w:uiPriority w:val="0"/>
    <w:pPr>
      <w:ind w:firstLine="420"/>
    </w:pPr>
  </w:style>
  <w:style w:type="paragraph" w:customStyle="1" w:styleId="579">
    <w:name w:val="Body Text Indent1"/>
    <w:basedOn w:val="1"/>
    <w:autoRedefine/>
    <w:qFormat/>
    <w:uiPriority w:val="0"/>
    <w:pPr>
      <w:spacing w:line="500" w:lineRule="exact"/>
      <w:ind w:firstLine="880" w:firstLineChars="200"/>
    </w:pPr>
    <w:rPr>
      <w:szCs w:val="24"/>
    </w:rPr>
  </w:style>
  <w:style w:type="paragraph" w:customStyle="1" w:styleId="58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13A10-364C-4D13-AEC9-484E5533F1C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23113</Words>
  <Characters>25222</Characters>
  <Lines>273</Lines>
  <Paragraphs>77</Paragraphs>
  <TotalTime>0</TotalTime>
  <ScaleCrop>false</ScaleCrop>
  <LinksUpToDate>false</LinksUpToDate>
  <CharactersWithSpaces>26552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2020-09-07T01:06:00Z</dcterms:created>
  <dc:creator>Administrator</dc:creator>
  <cp:lastModifiedBy>燈『火』阑珊</cp:lastModifiedBy>
  <cp:lastPrinted>2020-09-01T00:52:00Z</cp:lastPrinted>
  <dcterms:modified xsi:type="dcterms:W3CDTF">2024-03-29T07:21:49Z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CDB430C5B5E7410FA35B1B5C3EA6203A_13</vt:lpwstr>
  </property>
</Properties>
</file>