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45" w:rsidRDefault="005668F1">
      <w:pPr>
        <w:adjustRightInd w:val="0"/>
        <w:snapToGrid w:val="0"/>
        <w:spacing w:line="276" w:lineRule="auto"/>
        <w:jc w:val="center"/>
        <w:rPr>
          <w:rFonts w:ascii="宋体" w:hAnsi="宋体" w:cs="宋体"/>
          <w:b/>
          <w:bCs/>
          <w:sz w:val="60"/>
          <w:szCs w:val="60"/>
        </w:rPr>
      </w:pPr>
      <w:r>
        <w:rPr>
          <w:rFonts w:ascii="宋体" w:hAnsi="宋体" w:cs="宋体" w:hint="eastAsia"/>
          <w:b/>
          <w:bCs/>
          <w:sz w:val="60"/>
          <w:szCs w:val="60"/>
        </w:rPr>
        <w:t>食品安全监管能力提升采购项目</w:t>
      </w:r>
    </w:p>
    <w:p w:rsidR="00F57245" w:rsidRDefault="005668F1">
      <w:pPr>
        <w:adjustRightInd w:val="0"/>
        <w:snapToGrid w:val="0"/>
        <w:spacing w:line="276" w:lineRule="auto"/>
        <w:jc w:val="center"/>
        <w:rPr>
          <w:rFonts w:ascii="宋体" w:hAnsi="宋体" w:cs="宋体"/>
          <w:b/>
          <w:bCs/>
          <w:sz w:val="60"/>
          <w:szCs w:val="60"/>
        </w:rPr>
      </w:pPr>
      <w:r>
        <w:rPr>
          <w:rFonts w:ascii="宋体" w:hAnsi="宋体" w:cs="宋体" w:hint="eastAsia"/>
          <w:b/>
          <w:bCs/>
          <w:sz w:val="60"/>
          <w:szCs w:val="60"/>
        </w:rPr>
        <w:t>（</w:t>
      </w:r>
      <w:proofErr w:type="gramStart"/>
      <w:r>
        <w:rPr>
          <w:rFonts w:ascii="宋体" w:hAnsi="宋体" w:cs="宋体" w:hint="eastAsia"/>
          <w:b/>
          <w:bCs/>
          <w:sz w:val="60"/>
          <w:szCs w:val="60"/>
        </w:rPr>
        <w:t>一</w:t>
      </w:r>
      <w:proofErr w:type="gramEnd"/>
      <w:r>
        <w:rPr>
          <w:rFonts w:ascii="宋体" w:hAnsi="宋体" w:cs="宋体" w:hint="eastAsia"/>
          <w:b/>
          <w:bCs/>
          <w:sz w:val="60"/>
          <w:szCs w:val="60"/>
        </w:rPr>
        <w:t>标包）</w:t>
      </w:r>
    </w:p>
    <w:p w:rsidR="00F57245" w:rsidRDefault="00F57245">
      <w:pPr>
        <w:adjustRightInd w:val="0"/>
        <w:snapToGrid w:val="0"/>
        <w:spacing w:line="276" w:lineRule="auto"/>
        <w:jc w:val="center"/>
        <w:rPr>
          <w:rFonts w:ascii="宋体" w:hAnsi="宋体" w:cs="宋体"/>
          <w:b/>
          <w:bCs/>
          <w:sz w:val="36"/>
          <w:szCs w:val="36"/>
        </w:rPr>
      </w:pPr>
    </w:p>
    <w:p w:rsidR="00F57245" w:rsidRDefault="00F57245">
      <w:pPr>
        <w:adjustRightInd w:val="0"/>
        <w:snapToGrid w:val="0"/>
        <w:spacing w:line="276" w:lineRule="auto"/>
        <w:jc w:val="center"/>
        <w:rPr>
          <w:rFonts w:ascii="宋体" w:hAnsi="宋体" w:cs="宋体"/>
          <w:b/>
          <w:bCs/>
          <w:sz w:val="36"/>
          <w:szCs w:val="36"/>
        </w:rPr>
      </w:pPr>
    </w:p>
    <w:p w:rsidR="00F57245" w:rsidRDefault="00F57245">
      <w:pPr>
        <w:pStyle w:val="24"/>
        <w:ind w:firstLine="528"/>
      </w:pPr>
    </w:p>
    <w:p w:rsidR="00F57245" w:rsidRDefault="00F57245">
      <w:pPr>
        <w:pStyle w:val="24"/>
        <w:ind w:firstLine="771"/>
        <w:rPr>
          <w:rFonts w:hAnsi="宋体" w:cs="宋体"/>
          <w:b/>
          <w:bCs/>
          <w:sz w:val="36"/>
          <w:szCs w:val="36"/>
        </w:rPr>
      </w:pPr>
    </w:p>
    <w:p w:rsidR="00F57245" w:rsidRDefault="00F57245">
      <w:pPr>
        <w:pStyle w:val="24"/>
        <w:ind w:firstLine="771"/>
        <w:rPr>
          <w:rFonts w:hAnsi="宋体" w:cs="宋体"/>
          <w:b/>
          <w:bCs/>
          <w:sz w:val="36"/>
          <w:szCs w:val="36"/>
        </w:rPr>
      </w:pPr>
    </w:p>
    <w:p w:rsidR="00F57245" w:rsidRDefault="00F57245">
      <w:pPr>
        <w:adjustRightInd w:val="0"/>
        <w:snapToGrid w:val="0"/>
        <w:spacing w:line="276" w:lineRule="auto"/>
        <w:rPr>
          <w:rFonts w:ascii="宋体" w:hAnsi="宋体" w:cs="宋体"/>
          <w:b/>
          <w:bCs/>
          <w:sz w:val="28"/>
          <w:szCs w:val="28"/>
        </w:rPr>
      </w:pPr>
    </w:p>
    <w:p w:rsidR="00F57245" w:rsidRDefault="00F57245">
      <w:pPr>
        <w:adjustRightInd w:val="0"/>
        <w:snapToGrid w:val="0"/>
        <w:spacing w:line="276" w:lineRule="auto"/>
        <w:rPr>
          <w:rFonts w:ascii="宋体" w:hAnsi="宋体" w:cs="宋体"/>
          <w:b/>
          <w:bCs/>
          <w:sz w:val="28"/>
          <w:szCs w:val="28"/>
        </w:rPr>
      </w:pPr>
    </w:p>
    <w:p w:rsidR="00F57245" w:rsidRDefault="00F57245">
      <w:pPr>
        <w:adjustRightInd w:val="0"/>
        <w:snapToGrid w:val="0"/>
        <w:spacing w:line="276" w:lineRule="auto"/>
        <w:rPr>
          <w:rFonts w:ascii="宋体" w:hAnsi="宋体" w:cs="宋体"/>
          <w:b/>
          <w:bCs/>
          <w:sz w:val="28"/>
          <w:szCs w:val="28"/>
        </w:rPr>
      </w:pPr>
    </w:p>
    <w:p w:rsidR="00F57245" w:rsidRDefault="005668F1">
      <w:pPr>
        <w:adjustRightInd w:val="0"/>
        <w:snapToGrid w:val="0"/>
        <w:spacing w:line="276" w:lineRule="auto"/>
        <w:jc w:val="center"/>
        <w:rPr>
          <w:rFonts w:ascii="宋体" w:hAnsi="宋体" w:cs="宋体"/>
          <w:b/>
          <w:bCs/>
          <w:sz w:val="72"/>
          <w:szCs w:val="72"/>
        </w:rPr>
      </w:pPr>
      <w:r>
        <w:rPr>
          <w:rFonts w:ascii="宋体" w:hAnsi="宋体" w:cs="宋体" w:hint="eastAsia"/>
          <w:b/>
          <w:bCs/>
          <w:sz w:val="72"/>
          <w:szCs w:val="72"/>
        </w:rPr>
        <w:t>招标文件</w:t>
      </w:r>
    </w:p>
    <w:p w:rsidR="00F57245" w:rsidRDefault="00F57245">
      <w:pPr>
        <w:adjustRightInd w:val="0"/>
        <w:snapToGrid w:val="0"/>
        <w:spacing w:line="276" w:lineRule="auto"/>
        <w:jc w:val="center"/>
        <w:rPr>
          <w:rFonts w:ascii="宋体" w:hAnsi="宋体" w:cs="宋体"/>
          <w:b/>
          <w:bCs/>
          <w:sz w:val="24"/>
        </w:rPr>
      </w:pPr>
    </w:p>
    <w:p w:rsidR="00F57245" w:rsidRDefault="005668F1">
      <w:pPr>
        <w:adjustRightInd w:val="0"/>
        <w:snapToGrid w:val="0"/>
        <w:spacing w:line="276" w:lineRule="auto"/>
        <w:jc w:val="center"/>
        <w:rPr>
          <w:rFonts w:ascii="宋体" w:hAnsi="宋体" w:cs="宋体"/>
          <w:b/>
          <w:bCs/>
          <w:sz w:val="24"/>
        </w:rPr>
      </w:pPr>
      <w:r>
        <w:rPr>
          <w:rFonts w:ascii="宋体" w:hAnsi="宋体" w:cs="宋体" w:hint="eastAsia"/>
          <w:b/>
          <w:bCs/>
          <w:sz w:val="24"/>
        </w:rPr>
        <w:t>编号：采购计划-[2025]-02896号-1</w:t>
      </w:r>
    </w:p>
    <w:p w:rsidR="00F57245" w:rsidRDefault="00F57245">
      <w:pPr>
        <w:adjustRightInd w:val="0"/>
        <w:snapToGrid w:val="0"/>
        <w:spacing w:line="276" w:lineRule="auto"/>
        <w:jc w:val="center"/>
        <w:rPr>
          <w:rFonts w:ascii="宋体" w:hAnsi="宋体" w:cs="宋体"/>
          <w:b/>
          <w:bCs/>
          <w:sz w:val="32"/>
          <w:szCs w:val="32"/>
        </w:rPr>
      </w:pPr>
    </w:p>
    <w:p w:rsidR="00F57245" w:rsidRDefault="00F57245">
      <w:pPr>
        <w:adjustRightInd w:val="0"/>
        <w:snapToGrid w:val="0"/>
        <w:spacing w:line="276" w:lineRule="auto"/>
        <w:jc w:val="center"/>
        <w:rPr>
          <w:rFonts w:ascii="宋体" w:hAnsi="宋体" w:cs="宋体"/>
          <w:b/>
          <w:bCs/>
          <w:sz w:val="24"/>
        </w:rPr>
      </w:pPr>
    </w:p>
    <w:p w:rsidR="00F57245" w:rsidRDefault="00F57245">
      <w:pPr>
        <w:adjustRightInd w:val="0"/>
        <w:snapToGrid w:val="0"/>
        <w:spacing w:line="276" w:lineRule="auto"/>
        <w:rPr>
          <w:rFonts w:ascii="宋体" w:hAnsi="宋体" w:cs="宋体"/>
          <w:b/>
          <w:bCs/>
        </w:rPr>
      </w:pPr>
    </w:p>
    <w:p w:rsidR="00F57245" w:rsidRDefault="00F57245">
      <w:pPr>
        <w:adjustRightInd w:val="0"/>
        <w:snapToGrid w:val="0"/>
        <w:spacing w:line="276" w:lineRule="auto"/>
        <w:rPr>
          <w:rFonts w:ascii="宋体" w:hAnsi="宋体" w:cs="宋体"/>
          <w:b/>
          <w:bCs/>
        </w:rPr>
      </w:pPr>
    </w:p>
    <w:p w:rsidR="00F57245" w:rsidRDefault="00F57245">
      <w:pPr>
        <w:adjustRightInd w:val="0"/>
        <w:snapToGrid w:val="0"/>
        <w:spacing w:line="276" w:lineRule="auto"/>
        <w:rPr>
          <w:rFonts w:ascii="宋体" w:hAnsi="宋体" w:cs="宋体"/>
          <w:b/>
          <w:bCs/>
        </w:rPr>
      </w:pPr>
    </w:p>
    <w:p w:rsidR="00F57245" w:rsidRDefault="00F57245">
      <w:pPr>
        <w:pStyle w:val="24"/>
        <w:ind w:firstLine="530"/>
        <w:rPr>
          <w:rFonts w:hAnsi="宋体" w:cs="宋体"/>
          <w:b/>
          <w:bCs/>
        </w:rPr>
      </w:pPr>
    </w:p>
    <w:p w:rsidR="00F57245" w:rsidRDefault="00F57245">
      <w:pPr>
        <w:pStyle w:val="24"/>
        <w:ind w:firstLine="530"/>
        <w:rPr>
          <w:rFonts w:hAnsi="宋体" w:cs="宋体"/>
          <w:b/>
          <w:bCs/>
        </w:rPr>
      </w:pPr>
    </w:p>
    <w:p w:rsidR="00F57245" w:rsidRDefault="00F57245">
      <w:pPr>
        <w:adjustRightInd w:val="0"/>
        <w:snapToGrid w:val="0"/>
        <w:spacing w:line="276" w:lineRule="auto"/>
        <w:rPr>
          <w:rFonts w:ascii="宋体" w:hAnsi="宋体" w:cs="宋体"/>
          <w:b/>
          <w:bCs/>
        </w:rPr>
      </w:pPr>
    </w:p>
    <w:p w:rsidR="00F57245" w:rsidRDefault="00F57245">
      <w:pPr>
        <w:adjustRightInd w:val="0"/>
        <w:snapToGrid w:val="0"/>
        <w:spacing w:line="276" w:lineRule="auto"/>
        <w:rPr>
          <w:rFonts w:ascii="宋体" w:hAnsi="宋体" w:cs="宋体"/>
          <w:b/>
          <w:bCs/>
        </w:rPr>
      </w:pPr>
    </w:p>
    <w:p w:rsidR="00F57245" w:rsidRDefault="00F57245">
      <w:pPr>
        <w:pStyle w:val="24"/>
        <w:ind w:firstLine="528"/>
      </w:pPr>
    </w:p>
    <w:p w:rsidR="00F57245" w:rsidRDefault="00F57245">
      <w:pPr>
        <w:adjustRightInd w:val="0"/>
        <w:snapToGrid w:val="0"/>
        <w:spacing w:line="276" w:lineRule="auto"/>
        <w:rPr>
          <w:rFonts w:ascii="宋体" w:hAnsi="宋体" w:cs="宋体"/>
          <w:b/>
          <w:bCs/>
        </w:rPr>
      </w:pPr>
    </w:p>
    <w:p w:rsidR="00F57245" w:rsidRDefault="005668F1">
      <w:pPr>
        <w:adjustRightInd w:val="0"/>
        <w:snapToGrid w:val="0"/>
        <w:spacing w:line="276" w:lineRule="auto"/>
        <w:jc w:val="center"/>
        <w:rPr>
          <w:rFonts w:ascii="宋体" w:hAnsi="宋体" w:cs="宋体"/>
          <w:b/>
          <w:bCs/>
          <w:sz w:val="28"/>
          <w:szCs w:val="28"/>
        </w:rPr>
      </w:pPr>
      <w:r>
        <w:rPr>
          <w:rFonts w:ascii="宋体" w:hAnsi="宋体" w:cs="宋体" w:hint="eastAsia"/>
          <w:b/>
          <w:bCs/>
          <w:sz w:val="28"/>
          <w:szCs w:val="28"/>
        </w:rPr>
        <w:t xml:space="preserve">  采购人：吉林省产品质量监督检验院（盖章）</w:t>
      </w:r>
    </w:p>
    <w:p w:rsidR="00F57245" w:rsidRDefault="00F57245">
      <w:pPr>
        <w:adjustRightInd w:val="0"/>
        <w:snapToGrid w:val="0"/>
        <w:spacing w:line="276" w:lineRule="auto"/>
        <w:jc w:val="center"/>
        <w:rPr>
          <w:rFonts w:ascii="宋体" w:hAnsi="宋体" w:cs="宋体"/>
          <w:b/>
          <w:bCs/>
          <w:sz w:val="28"/>
          <w:szCs w:val="28"/>
        </w:rPr>
      </w:pPr>
    </w:p>
    <w:p w:rsidR="00F57245" w:rsidRDefault="005668F1">
      <w:pPr>
        <w:adjustRightInd w:val="0"/>
        <w:snapToGrid w:val="0"/>
        <w:spacing w:line="276" w:lineRule="auto"/>
        <w:ind w:firstLineChars="245" w:firstLine="689"/>
        <w:jc w:val="center"/>
        <w:rPr>
          <w:rFonts w:ascii="宋体" w:hAnsi="宋体" w:cs="宋体"/>
          <w:b/>
          <w:bCs/>
          <w:sz w:val="28"/>
          <w:szCs w:val="28"/>
        </w:rPr>
      </w:pPr>
      <w:r>
        <w:rPr>
          <w:rFonts w:ascii="宋体" w:hAnsi="宋体" w:cs="宋体" w:hint="eastAsia"/>
          <w:b/>
          <w:bCs/>
          <w:sz w:val="28"/>
          <w:szCs w:val="28"/>
        </w:rPr>
        <w:t>采购代理机构：中天宇工程项目管理有限公司（盖章）</w:t>
      </w:r>
    </w:p>
    <w:p w:rsidR="00F57245" w:rsidRDefault="00F57245">
      <w:pPr>
        <w:adjustRightInd w:val="0"/>
        <w:snapToGrid w:val="0"/>
        <w:spacing w:line="276" w:lineRule="auto"/>
        <w:ind w:firstLineChars="1100" w:firstLine="3092"/>
        <w:jc w:val="center"/>
        <w:rPr>
          <w:rFonts w:ascii="宋体" w:hAnsi="宋体" w:cs="宋体"/>
          <w:b/>
          <w:bCs/>
          <w:sz w:val="28"/>
          <w:szCs w:val="28"/>
          <w:u w:val="single"/>
        </w:rPr>
      </w:pPr>
    </w:p>
    <w:p w:rsidR="00F57245" w:rsidRDefault="005668F1">
      <w:pPr>
        <w:pStyle w:val="22"/>
        <w:adjustRightInd w:val="0"/>
        <w:snapToGrid w:val="0"/>
        <w:spacing w:line="276" w:lineRule="auto"/>
        <w:ind w:leftChars="0" w:left="79" w:rightChars="0" w:right="0" w:hanging="79"/>
        <w:rPr>
          <w:rFonts w:cs="宋体"/>
          <w:bCs/>
          <w:sz w:val="28"/>
          <w:szCs w:val="28"/>
        </w:rPr>
      </w:pPr>
      <w:r>
        <w:rPr>
          <w:rFonts w:cs="宋体" w:hint="eastAsia"/>
          <w:bCs/>
          <w:sz w:val="28"/>
          <w:szCs w:val="28"/>
        </w:rPr>
        <w:t>二○二五年五月</w:t>
      </w:r>
    </w:p>
    <w:p w:rsidR="00F57245" w:rsidRDefault="00F57245">
      <w:pPr>
        <w:pStyle w:val="22"/>
        <w:adjustRightInd w:val="0"/>
        <w:snapToGrid w:val="0"/>
        <w:spacing w:line="276" w:lineRule="auto"/>
        <w:ind w:leftChars="0" w:left="90" w:rightChars="0" w:right="0"/>
        <w:sectPr w:rsidR="00F57245">
          <w:footerReference w:type="default" r:id="rId10"/>
          <w:pgSz w:w="11910" w:h="16840"/>
          <w:pgMar w:top="1440" w:right="1080" w:bottom="1440" w:left="1080" w:header="0" w:footer="1329" w:gutter="0"/>
          <w:pgNumType w:start="0"/>
          <w:cols w:space="720"/>
        </w:sectPr>
      </w:pPr>
    </w:p>
    <w:p w:rsidR="00F57245" w:rsidRDefault="005668F1">
      <w:pPr>
        <w:pStyle w:val="22"/>
        <w:adjustRightInd w:val="0"/>
        <w:snapToGrid w:val="0"/>
        <w:spacing w:line="276" w:lineRule="auto"/>
        <w:ind w:leftChars="0" w:left="0" w:rightChars="0" w:right="0" w:firstLineChars="0" w:firstLine="0"/>
      </w:pPr>
      <w:r>
        <w:rPr>
          <w:rFonts w:hint="eastAsia"/>
        </w:rPr>
        <w:lastRenderedPageBreak/>
        <w:t>目   录</w:t>
      </w:r>
    </w:p>
    <w:p w:rsidR="00F57245" w:rsidRDefault="00F57245">
      <w:pPr>
        <w:pStyle w:val="22"/>
        <w:adjustRightInd w:val="0"/>
        <w:snapToGrid w:val="0"/>
        <w:spacing w:line="276" w:lineRule="auto"/>
        <w:ind w:leftChars="0" w:left="0" w:rightChars="0" w:right="0" w:firstLineChars="0" w:firstLine="0"/>
        <w:jc w:val="both"/>
      </w:pPr>
    </w:p>
    <w:p w:rsidR="00F57245" w:rsidRDefault="005668F1">
      <w:pPr>
        <w:pStyle w:val="10"/>
        <w:tabs>
          <w:tab w:val="right" w:leader="dot" w:pos="9746"/>
        </w:tabs>
        <w:spacing w:line="360" w:lineRule="auto"/>
      </w:pPr>
      <w:r>
        <w:rPr>
          <w:b w:val="0"/>
          <w:szCs w:val="28"/>
        </w:rPr>
        <w:fldChar w:fldCharType="begin"/>
      </w:r>
      <w:r>
        <w:rPr>
          <w:rFonts w:hint="eastAsia"/>
          <w:b w:val="0"/>
          <w:szCs w:val="28"/>
        </w:rPr>
        <w:instrText>TOC \o "1-3" \h \z \u</w:instrText>
      </w:r>
      <w:r>
        <w:rPr>
          <w:b w:val="0"/>
          <w:szCs w:val="28"/>
        </w:rPr>
        <w:fldChar w:fldCharType="separate"/>
      </w:r>
      <w:hyperlink w:anchor="_Toc12105" w:history="1">
        <w:r>
          <w:rPr>
            <w:rFonts w:ascii="宋体" w:hAnsi="宋体" w:cs="宋体" w:hint="eastAsia"/>
            <w:szCs w:val="36"/>
          </w:rPr>
          <w:t xml:space="preserve">第一章 </w:t>
        </w:r>
        <w:r>
          <w:rPr>
            <w:rFonts w:ascii="宋体" w:hAnsi="宋体" w:hint="eastAsia"/>
            <w:szCs w:val="36"/>
            <w:lang w:val="en-US"/>
          </w:rPr>
          <w:t>招标公告</w:t>
        </w:r>
        <w:r>
          <w:tab/>
        </w:r>
        <w:r>
          <w:fldChar w:fldCharType="begin"/>
        </w:r>
        <w:r>
          <w:instrText xml:space="preserve"> PAGEREF _Toc12105 \h </w:instrText>
        </w:r>
        <w:r>
          <w:fldChar w:fldCharType="separate"/>
        </w:r>
        <w:r>
          <w:t>2</w:t>
        </w:r>
        <w:r>
          <w:fldChar w:fldCharType="end"/>
        </w:r>
      </w:hyperlink>
    </w:p>
    <w:p w:rsidR="00F57245" w:rsidRDefault="005668F1">
      <w:pPr>
        <w:pStyle w:val="10"/>
        <w:tabs>
          <w:tab w:val="right" w:leader="dot" w:pos="9746"/>
        </w:tabs>
        <w:spacing w:line="360" w:lineRule="auto"/>
      </w:pPr>
      <w:r>
        <w:rPr>
          <w:rFonts w:ascii="宋体" w:hAnsi="宋体" w:hint="eastAsia"/>
          <w:szCs w:val="28"/>
          <w:lang w:val="en-US"/>
        </w:rPr>
        <w:t xml:space="preserve">第二章 </w:t>
      </w:r>
      <w:hyperlink w:anchor="_Toc3092" w:history="1">
        <w:r>
          <w:rPr>
            <w:rFonts w:ascii="宋体" w:hAnsi="宋体" w:cs="宋体" w:hint="eastAsia"/>
          </w:rPr>
          <w:t>投标人须知前附表</w:t>
        </w:r>
        <w:r>
          <w:tab/>
        </w:r>
        <w:r>
          <w:fldChar w:fldCharType="begin"/>
        </w:r>
        <w:r>
          <w:instrText xml:space="preserve"> PAGEREF _Toc3092 \h </w:instrText>
        </w:r>
        <w:r>
          <w:fldChar w:fldCharType="separate"/>
        </w:r>
        <w:r>
          <w:t>4</w:t>
        </w:r>
        <w:r>
          <w:fldChar w:fldCharType="end"/>
        </w:r>
      </w:hyperlink>
    </w:p>
    <w:p w:rsidR="00F57245" w:rsidRDefault="000F381C">
      <w:pPr>
        <w:pStyle w:val="10"/>
        <w:tabs>
          <w:tab w:val="right" w:leader="dot" w:pos="9746"/>
        </w:tabs>
        <w:spacing w:line="360" w:lineRule="auto"/>
      </w:pPr>
      <w:hyperlink w:anchor="_Toc32182" w:history="1">
        <w:r w:rsidR="005668F1">
          <w:rPr>
            <w:rFonts w:ascii="宋体" w:hAnsi="宋体" w:cs="宋体"/>
            <w:szCs w:val="36"/>
          </w:rPr>
          <w:t>第</w:t>
        </w:r>
        <w:r w:rsidR="005668F1">
          <w:rPr>
            <w:rFonts w:ascii="宋体" w:hAnsi="宋体" w:cs="宋体" w:hint="eastAsia"/>
            <w:szCs w:val="36"/>
          </w:rPr>
          <w:t>三</w:t>
        </w:r>
        <w:r w:rsidR="005668F1">
          <w:rPr>
            <w:rFonts w:ascii="宋体" w:hAnsi="宋体" w:cs="宋体"/>
            <w:szCs w:val="36"/>
          </w:rPr>
          <w:t xml:space="preserve">章 </w:t>
        </w:r>
        <w:r w:rsidR="005668F1">
          <w:rPr>
            <w:rFonts w:ascii="宋体" w:hAnsi="宋体" w:cs="宋体" w:hint="eastAsia"/>
            <w:szCs w:val="36"/>
          </w:rPr>
          <w:t>评标办法（最低评标价法）</w:t>
        </w:r>
        <w:r w:rsidR="005668F1">
          <w:tab/>
        </w:r>
        <w:r w:rsidR="005668F1">
          <w:fldChar w:fldCharType="begin"/>
        </w:r>
        <w:r w:rsidR="005668F1">
          <w:instrText xml:space="preserve"> PAGEREF _Toc32182 \h </w:instrText>
        </w:r>
        <w:r w:rsidR="005668F1">
          <w:fldChar w:fldCharType="separate"/>
        </w:r>
        <w:r w:rsidR="005668F1">
          <w:t>18</w:t>
        </w:r>
        <w:r w:rsidR="005668F1">
          <w:fldChar w:fldCharType="end"/>
        </w:r>
      </w:hyperlink>
    </w:p>
    <w:p w:rsidR="00F57245" w:rsidRDefault="000F381C">
      <w:pPr>
        <w:pStyle w:val="10"/>
        <w:tabs>
          <w:tab w:val="right" w:leader="dot" w:pos="9746"/>
        </w:tabs>
        <w:spacing w:line="360" w:lineRule="auto"/>
      </w:pPr>
      <w:hyperlink w:anchor="_Toc17952" w:history="1">
        <w:r w:rsidR="005668F1">
          <w:rPr>
            <w:rFonts w:ascii="宋体" w:hAnsi="宋体" w:cs="宋体"/>
            <w:szCs w:val="36"/>
          </w:rPr>
          <w:t>第</w:t>
        </w:r>
        <w:r w:rsidR="005668F1">
          <w:rPr>
            <w:rFonts w:ascii="宋体" w:hAnsi="宋体" w:cs="宋体" w:hint="eastAsia"/>
            <w:szCs w:val="36"/>
          </w:rPr>
          <w:t>四</w:t>
        </w:r>
        <w:r w:rsidR="005668F1">
          <w:rPr>
            <w:rFonts w:ascii="宋体" w:hAnsi="宋体" w:cs="宋体"/>
            <w:szCs w:val="36"/>
          </w:rPr>
          <w:t>章 合同格式</w:t>
        </w:r>
        <w:r w:rsidR="005668F1">
          <w:tab/>
        </w:r>
        <w:r w:rsidR="005668F1">
          <w:fldChar w:fldCharType="begin"/>
        </w:r>
        <w:r w:rsidR="005668F1">
          <w:instrText xml:space="preserve"> PAGEREF _Toc17952 \h </w:instrText>
        </w:r>
        <w:r w:rsidR="005668F1">
          <w:fldChar w:fldCharType="separate"/>
        </w:r>
        <w:r w:rsidR="005668F1">
          <w:t>33</w:t>
        </w:r>
        <w:r w:rsidR="005668F1">
          <w:fldChar w:fldCharType="end"/>
        </w:r>
      </w:hyperlink>
    </w:p>
    <w:p w:rsidR="00F57245" w:rsidRDefault="000F381C">
      <w:pPr>
        <w:pStyle w:val="10"/>
        <w:tabs>
          <w:tab w:val="right" w:leader="dot" w:pos="9746"/>
        </w:tabs>
        <w:spacing w:line="360" w:lineRule="auto"/>
      </w:pPr>
      <w:hyperlink w:anchor="_Toc14659" w:history="1">
        <w:r w:rsidR="005668F1">
          <w:rPr>
            <w:rFonts w:ascii="宋体" w:hAnsi="宋体" w:cs="宋体"/>
            <w:szCs w:val="36"/>
          </w:rPr>
          <w:t>第</w:t>
        </w:r>
        <w:r w:rsidR="005668F1">
          <w:rPr>
            <w:rFonts w:ascii="宋体" w:hAnsi="宋体" w:cs="宋体" w:hint="eastAsia"/>
            <w:szCs w:val="36"/>
          </w:rPr>
          <w:t>五</w:t>
        </w:r>
        <w:r w:rsidR="005668F1">
          <w:rPr>
            <w:rFonts w:ascii="宋体" w:hAnsi="宋体" w:cs="宋体"/>
            <w:szCs w:val="36"/>
          </w:rPr>
          <w:t>章</w:t>
        </w:r>
        <w:r w:rsidR="005668F1">
          <w:rPr>
            <w:rFonts w:ascii="宋体" w:hAnsi="宋体" w:cs="宋体" w:hint="eastAsia"/>
            <w:szCs w:val="36"/>
          </w:rPr>
          <w:t xml:space="preserve"> 服务标准和要求</w:t>
        </w:r>
        <w:r w:rsidR="005668F1">
          <w:tab/>
        </w:r>
        <w:r w:rsidR="005668F1">
          <w:fldChar w:fldCharType="begin"/>
        </w:r>
        <w:r w:rsidR="005668F1">
          <w:instrText xml:space="preserve"> PAGEREF _Toc14659 \h </w:instrText>
        </w:r>
        <w:r w:rsidR="005668F1">
          <w:fldChar w:fldCharType="separate"/>
        </w:r>
        <w:r w:rsidR="005668F1">
          <w:t>34</w:t>
        </w:r>
        <w:r w:rsidR="005668F1">
          <w:fldChar w:fldCharType="end"/>
        </w:r>
      </w:hyperlink>
    </w:p>
    <w:p w:rsidR="00F57245" w:rsidRDefault="000F381C">
      <w:pPr>
        <w:pStyle w:val="10"/>
        <w:tabs>
          <w:tab w:val="right" w:leader="dot" w:pos="9746"/>
        </w:tabs>
        <w:spacing w:line="360" w:lineRule="auto"/>
      </w:pPr>
      <w:hyperlink w:anchor="_Toc16489" w:history="1">
        <w:r w:rsidR="005668F1">
          <w:rPr>
            <w:rFonts w:ascii="宋体" w:hAnsi="宋体" w:cs="宋体"/>
            <w:szCs w:val="36"/>
          </w:rPr>
          <w:t>第</w:t>
        </w:r>
        <w:r w:rsidR="005668F1">
          <w:rPr>
            <w:rFonts w:ascii="宋体" w:hAnsi="宋体" w:cs="宋体" w:hint="eastAsia"/>
            <w:szCs w:val="36"/>
          </w:rPr>
          <w:t>六</w:t>
        </w:r>
        <w:r w:rsidR="005668F1">
          <w:rPr>
            <w:rFonts w:ascii="宋体" w:hAnsi="宋体" w:cs="宋体"/>
            <w:szCs w:val="36"/>
          </w:rPr>
          <w:t>章</w:t>
        </w:r>
        <w:r w:rsidR="005668F1">
          <w:rPr>
            <w:rFonts w:ascii="宋体" w:hAnsi="宋体" w:cs="宋体" w:hint="eastAsia"/>
            <w:szCs w:val="36"/>
            <w:lang w:val="en-US"/>
          </w:rPr>
          <w:t xml:space="preserve"> </w:t>
        </w:r>
        <w:r w:rsidR="005668F1">
          <w:rPr>
            <w:rFonts w:ascii="宋体" w:hAnsi="宋体" w:cs="宋体"/>
            <w:szCs w:val="36"/>
          </w:rPr>
          <w:t>投标文件格式</w:t>
        </w:r>
        <w:r w:rsidR="005668F1">
          <w:tab/>
        </w:r>
        <w:r w:rsidR="005668F1">
          <w:fldChar w:fldCharType="begin"/>
        </w:r>
        <w:r w:rsidR="005668F1">
          <w:instrText xml:space="preserve"> PAGEREF _Toc16489 \h </w:instrText>
        </w:r>
        <w:r w:rsidR="005668F1">
          <w:fldChar w:fldCharType="separate"/>
        </w:r>
        <w:r w:rsidR="005668F1">
          <w:t>47</w:t>
        </w:r>
        <w:r w:rsidR="005668F1">
          <w:fldChar w:fldCharType="end"/>
        </w:r>
      </w:hyperlink>
    </w:p>
    <w:p w:rsidR="00F57245" w:rsidRDefault="005668F1">
      <w:pPr>
        <w:adjustRightInd w:val="0"/>
        <w:snapToGrid w:val="0"/>
        <w:spacing w:line="360" w:lineRule="auto"/>
        <w:jc w:val="center"/>
        <w:rPr>
          <w:rFonts w:ascii="宋体" w:hAnsi="宋体"/>
          <w:szCs w:val="21"/>
        </w:rPr>
      </w:pPr>
      <w:r>
        <w:rPr>
          <w:rFonts w:ascii="宋体" w:hAnsi="宋体"/>
          <w:szCs w:val="28"/>
        </w:rPr>
        <w:fldChar w:fldCharType="end"/>
      </w:r>
    </w:p>
    <w:p w:rsidR="00F57245" w:rsidRDefault="00F57245">
      <w:pPr>
        <w:adjustRightInd w:val="0"/>
        <w:snapToGrid w:val="0"/>
        <w:spacing w:line="276" w:lineRule="auto"/>
        <w:jc w:val="center"/>
        <w:rPr>
          <w:rFonts w:ascii="宋体" w:hAnsi="宋体"/>
          <w:szCs w:val="21"/>
        </w:rPr>
      </w:pPr>
    </w:p>
    <w:p w:rsidR="00F57245" w:rsidRDefault="00F57245">
      <w:pPr>
        <w:adjustRightInd w:val="0"/>
        <w:snapToGrid w:val="0"/>
        <w:spacing w:line="276" w:lineRule="auto"/>
        <w:jc w:val="center"/>
        <w:rPr>
          <w:rFonts w:ascii="宋体" w:hAnsi="宋体"/>
          <w:szCs w:val="21"/>
        </w:rPr>
      </w:pPr>
    </w:p>
    <w:p w:rsidR="00F57245" w:rsidRDefault="005668F1">
      <w:pPr>
        <w:topLinePunct/>
        <w:adjustRightInd w:val="0"/>
        <w:snapToGrid w:val="0"/>
        <w:spacing w:line="276" w:lineRule="auto"/>
        <w:jc w:val="center"/>
        <w:outlineLvl w:val="0"/>
        <w:rPr>
          <w:rFonts w:ascii="宋体" w:hAnsi="宋体"/>
          <w:b/>
          <w:bCs/>
          <w:sz w:val="36"/>
          <w:szCs w:val="36"/>
        </w:rPr>
      </w:pPr>
      <w:r>
        <w:rPr>
          <w:rFonts w:ascii="宋体" w:hAnsi="宋体" w:cs="宋体"/>
          <w:szCs w:val="18"/>
          <w:lang w:val="zh-CN"/>
        </w:rPr>
        <w:br w:type="page"/>
      </w:r>
      <w:bookmarkStart w:id="0" w:name="_Toc12105"/>
      <w:r>
        <w:rPr>
          <w:rFonts w:ascii="宋体" w:hAnsi="宋体" w:cs="宋体" w:hint="eastAsia"/>
          <w:b/>
          <w:sz w:val="36"/>
          <w:szCs w:val="36"/>
        </w:rPr>
        <w:lastRenderedPageBreak/>
        <w:t xml:space="preserve">第一章 </w:t>
      </w:r>
      <w:r>
        <w:rPr>
          <w:rFonts w:ascii="宋体" w:hAnsi="宋体" w:hint="eastAsia"/>
          <w:b/>
          <w:bCs/>
          <w:sz w:val="36"/>
          <w:szCs w:val="36"/>
        </w:rPr>
        <w:t>食品安全监管能力提升采购项目</w:t>
      </w:r>
      <w:bookmarkEnd w:id="0"/>
    </w:p>
    <w:p w:rsidR="00F57245" w:rsidRDefault="005668F1">
      <w:pPr>
        <w:topLinePunct/>
        <w:adjustRightInd w:val="0"/>
        <w:snapToGrid w:val="0"/>
        <w:spacing w:line="276" w:lineRule="auto"/>
        <w:jc w:val="center"/>
        <w:rPr>
          <w:rFonts w:ascii="宋体" w:hAnsi="宋体"/>
          <w:bCs/>
        </w:rPr>
      </w:pPr>
      <w:r>
        <w:rPr>
          <w:rFonts w:ascii="宋体" w:hAnsi="宋体" w:hint="eastAsia"/>
          <w:b/>
          <w:bCs/>
          <w:sz w:val="36"/>
          <w:szCs w:val="36"/>
        </w:rPr>
        <w:t>招标公告</w:t>
      </w:r>
    </w:p>
    <w:p w:rsidR="00F57245" w:rsidRDefault="005668F1">
      <w:pPr>
        <w:pBdr>
          <w:top w:val="single" w:sz="4" w:space="1" w:color="auto"/>
          <w:left w:val="single" w:sz="4" w:space="4" w:color="auto"/>
          <w:bottom w:val="single" w:sz="4" w:space="1" w:color="auto"/>
          <w:right w:val="single" w:sz="4" w:space="4" w:color="auto"/>
        </w:pBdr>
        <w:adjustRightInd w:val="0"/>
        <w:snapToGrid w:val="0"/>
        <w:spacing w:line="276" w:lineRule="auto"/>
        <w:rPr>
          <w:rFonts w:ascii="宋体" w:hAnsi="宋体"/>
        </w:rPr>
      </w:pPr>
      <w:r>
        <w:rPr>
          <w:rFonts w:ascii="宋体" w:hAnsi="宋体" w:hint="eastAsia"/>
        </w:rPr>
        <w:t>项目概况</w:t>
      </w:r>
    </w:p>
    <w:p w:rsidR="00F57245" w:rsidRDefault="005668F1">
      <w:pPr>
        <w:pBdr>
          <w:top w:val="single" w:sz="4" w:space="1" w:color="auto"/>
          <w:left w:val="single" w:sz="4" w:space="4" w:color="auto"/>
          <w:bottom w:val="single" w:sz="4" w:space="1" w:color="auto"/>
          <w:right w:val="single" w:sz="4" w:space="4" w:color="auto"/>
        </w:pBdr>
        <w:adjustRightInd w:val="0"/>
        <w:snapToGrid w:val="0"/>
        <w:spacing w:line="276" w:lineRule="auto"/>
        <w:ind w:firstLineChars="200" w:firstLine="420"/>
        <w:rPr>
          <w:rFonts w:ascii="宋体" w:hAnsi="宋体"/>
        </w:rPr>
      </w:pPr>
      <w:r>
        <w:rPr>
          <w:rFonts w:ascii="宋体" w:hAnsi="宋体" w:hint="eastAsia"/>
        </w:rPr>
        <w:t>食品安全监管能力提升采购项目的潜在投标人应</w:t>
      </w:r>
      <w:r>
        <w:rPr>
          <w:rFonts w:ascii="宋体" w:hAnsi="宋体" w:cs="宋体" w:hint="eastAsia"/>
          <w:color w:val="000000"/>
          <w:szCs w:val="21"/>
        </w:rPr>
        <w:t>自行登录政</w:t>
      </w:r>
      <w:proofErr w:type="gramStart"/>
      <w:r>
        <w:rPr>
          <w:rFonts w:ascii="宋体" w:hAnsi="宋体" w:cs="宋体" w:hint="eastAsia"/>
          <w:color w:val="000000"/>
          <w:szCs w:val="21"/>
        </w:rPr>
        <w:t>采云</w:t>
      </w:r>
      <w:proofErr w:type="gramEnd"/>
      <w:r>
        <w:rPr>
          <w:rFonts w:ascii="宋体" w:hAnsi="宋体" w:cs="宋体" w:hint="eastAsia"/>
          <w:color w:val="000000"/>
          <w:szCs w:val="21"/>
        </w:rPr>
        <w:t>一站</w:t>
      </w:r>
      <w:proofErr w:type="gramStart"/>
      <w:r>
        <w:rPr>
          <w:rFonts w:ascii="宋体" w:hAnsi="宋体" w:cs="宋体" w:hint="eastAsia"/>
          <w:color w:val="000000"/>
          <w:szCs w:val="21"/>
        </w:rPr>
        <w:t>式政府采购云服务</w:t>
      </w:r>
      <w:proofErr w:type="gramEnd"/>
      <w:r>
        <w:rPr>
          <w:rFonts w:ascii="宋体" w:hAnsi="宋体" w:cs="宋体" w:hint="eastAsia"/>
          <w:color w:val="000000"/>
          <w:szCs w:val="21"/>
        </w:rPr>
        <w:t>平台(以下简称“政</w:t>
      </w:r>
      <w:proofErr w:type="gramStart"/>
      <w:r>
        <w:rPr>
          <w:rFonts w:ascii="宋体" w:hAnsi="宋体" w:cs="宋体" w:hint="eastAsia"/>
          <w:color w:val="000000"/>
          <w:szCs w:val="21"/>
        </w:rPr>
        <w:t>采云</w:t>
      </w:r>
      <w:proofErr w:type="gramEnd"/>
      <w:r>
        <w:rPr>
          <w:rFonts w:ascii="宋体" w:hAnsi="宋体" w:cs="宋体" w:hint="eastAsia"/>
          <w:color w:val="000000"/>
          <w:szCs w:val="21"/>
        </w:rPr>
        <w:t>”)(网址：http://www.zcygov.cn)下载获取招标文件</w:t>
      </w:r>
      <w:r>
        <w:rPr>
          <w:rFonts w:ascii="宋体" w:hAnsi="宋体" w:hint="eastAsia"/>
        </w:rPr>
        <w:t>，并于</w:t>
      </w:r>
      <w:r>
        <w:rPr>
          <w:rFonts w:ascii="宋体" w:hAnsi="宋体" w:hint="eastAsia"/>
          <w:bCs/>
          <w:u w:val="single"/>
        </w:rPr>
        <w:t>2025年6月9日9时30分（</w:t>
      </w:r>
      <w:r>
        <w:rPr>
          <w:rFonts w:ascii="宋体" w:hAnsi="宋体" w:hint="eastAsia"/>
          <w:bCs/>
        </w:rPr>
        <w:t>北京时间）前递交投标</w:t>
      </w:r>
      <w:r>
        <w:rPr>
          <w:rFonts w:ascii="宋体" w:hAnsi="宋体"/>
          <w:bCs/>
        </w:rPr>
        <w:t>文件</w:t>
      </w:r>
      <w:r>
        <w:rPr>
          <w:rFonts w:ascii="宋体" w:hAnsi="宋体" w:hint="eastAsia"/>
        </w:rPr>
        <w:t>。</w:t>
      </w:r>
    </w:p>
    <w:p w:rsidR="00F57245" w:rsidRDefault="005668F1">
      <w:pPr>
        <w:pStyle w:val="2"/>
        <w:adjustRightInd w:val="0"/>
        <w:snapToGrid w:val="0"/>
        <w:spacing w:before="0" w:after="0" w:line="276" w:lineRule="auto"/>
        <w:rPr>
          <w:rFonts w:ascii="宋体" w:eastAsia="宋体" w:hAnsi="宋体" w:cs="宋体"/>
          <w:sz w:val="21"/>
          <w:szCs w:val="21"/>
        </w:rPr>
      </w:pPr>
      <w:bookmarkStart w:id="1" w:name="_Toc28359002"/>
      <w:bookmarkStart w:id="2" w:name="_Toc35393790"/>
      <w:bookmarkStart w:id="3" w:name="_Toc35393621"/>
      <w:bookmarkStart w:id="4" w:name="_Toc28359079"/>
      <w:bookmarkStart w:id="5" w:name="_Toc1247"/>
      <w:bookmarkStart w:id="6" w:name="_Toc63327616"/>
      <w:bookmarkStart w:id="7" w:name="_Hlk24379207"/>
      <w:r>
        <w:rPr>
          <w:rFonts w:ascii="宋体" w:eastAsia="宋体" w:hAnsi="宋体" w:cs="宋体" w:hint="eastAsia"/>
          <w:sz w:val="21"/>
          <w:szCs w:val="21"/>
        </w:rPr>
        <w:t>一、项目基本情况</w:t>
      </w:r>
      <w:bookmarkEnd w:id="1"/>
      <w:bookmarkEnd w:id="2"/>
      <w:bookmarkEnd w:id="3"/>
      <w:bookmarkEnd w:id="4"/>
      <w:r>
        <w:rPr>
          <w:rFonts w:ascii="宋体" w:eastAsia="宋体" w:hAnsi="宋体" w:cs="宋体" w:hint="eastAsia"/>
          <w:sz w:val="21"/>
          <w:szCs w:val="21"/>
        </w:rPr>
        <w:t>：</w:t>
      </w:r>
      <w:bookmarkEnd w:id="5"/>
      <w:bookmarkEnd w:id="6"/>
    </w:p>
    <w:p w:rsidR="00F57245" w:rsidRDefault="005668F1">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 xml:space="preserve">1.项目编号：采购计划-[2025]-02896号  </w:t>
      </w:r>
    </w:p>
    <w:p w:rsidR="00F57245" w:rsidRDefault="005668F1">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2.项目名称：食品安全监管能力提升采购项目。</w:t>
      </w:r>
    </w:p>
    <w:bookmarkEnd w:id="7"/>
    <w:p w:rsidR="00F57245" w:rsidRDefault="005668F1">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 xml:space="preserve">3.预算金额：750万元。 </w:t>
      </w:r>
    </w:p>
    <w:p w:rsidR="00F57245" w:rsidRDefault="005668F1">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4.</w:t>
      </w:r>
      <w:proofErr w:type="gramStart"/>
      <w:r>
        <w:rPr>
          <w:rFonts w:ascii="宋体" w:hAnsi="宋体" w:cs="宋体" w:hint="eastAsia"/>
          <w:bCs/>
          <w:kern w:val="21"/>
          <w:szCs w:val="21"/>
        </w:rPr>
        <w:t>标包划分</w:t>
      </w:r>
      <w:proofErr w:type="gramEnd"/>
      <w:r>
        <w:rPr>
          <w:rFonts w:ascii="宋体" w:hAnsi="宋体" w:cs="宋体" w:hint="eastAsia"/>
          <w:bCs/>
          <w:kern w:val="21"/>
          <w:szCs w:val="21"/>
        </w:rPr>
        <w:t>：本项目共划分三个标包；</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6"/>
        <w:gridCol w:w="2332"/>
        <w:gridCol w:w="3874"/>
        <w:gridCol w:w="1546"/>
      </w:tblGrid>
      <w:tr w:rsidR="00F57245">
        <w:trPr>
          <w:trHeight w:val="368"/>
          <w:jc w:val="center"/>
        </w:trPr>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F57245" w:rsidRDefault="005668F1">
            <w:pPr>
              <w:adjustRightInd w:val="0"/>
              <w:snapToGrid w:val="0"/>
              <w:jc w:val="center"/>
              <w:rPr>
                <w:rStyle w:val="NormalCharacter"/>
                <w:rFonts w:ascii="宋体" w:hAnsi="宋体" w:cs="宋体"/>
                <w:szCs w:val="21"/>
              </w:rPr>
            </w:pPr>
            <w:proofErr w:type="gramStart"/>
            <w:r>
              <w:rPr>
                <w:rFonts w:ascii="宋体" w:hAnsi="宋体" w:cs="宋体" w:hint="eastAsia"/>
                <w:szCs w:val="21"/>
              </w:rPr>
              <w:t>标包编号</w:t>
            </w:r>
            <w:proofErr w:type="gramEnd"/>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7245" w:rsidRDefault="005668F1">
            <w:pPr>
              <w:adjustRightInd w:val="0"/>
              <w:snapToGrid w:val="0"/>
              <w:jc w:val="center"/>
              <w:rPr>
                <w:rStyle w:val="NormalCharacter"/>
                <w:rFonts w:ascii="宋体" w:hAnsi="宋体" w:cs="宋体"/>
                <w:szCs w:val="21"/>
              </w:rPr>
            </w:pPr>
            <w:proofErr w:type="gramStart"/>
            <w:r>
              <w:rPr>
                <w:rFonts w:ascii="宋体" w:hAnsi="宋体" w:cs="宋体" w:hint="eastAsia"/>
                <w:szCs w:val="21"/>
              </w:rPr>
              <w:t>标包名称</w:t>
            </w:r>
            <w:proofErr w:type="gramEnd"/>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F57245" w:rsidRDefault="005668F1">
            <w:pPr>
              <w:adjustRightInd w:val="0"/>
              <w:snapToGrid w:val="0"/>
              <w:jc w:val="center"/>
              <w:rPr>
                <w:rStyle w:val="NormalCharacter"/>
                <w:rFonts w:ascii="宋体" w:hAnsi="宋体" w:cs="宋体"/>
                <w:szCs w:val="21"/>
              </w:rPr>
            </w:pPr>
            <w:r>
              <w:rPr>
                <w:rFonts w:ascii="宋体" w:hAnsi="宋体" w:cs="宋体" w:hint="eastAsia"/>
                <w:szCs w:val="21"/>
              </w:rPr>
              <w:t>采购需求(详见招标文件)</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F57245" w:rsidRDefault="005668F1">
            <w:pPr>
              <w:adjustRightInd w:val="0"/>
              <w:snapToGrid w:val="0"/>
              <w:jc w:val="center"/>
              <w:rPr>
                <w:rStyle w:val="NormalCharacter"/>
                <w:rFonts w:ascii="宋体" w:hAnsi="宋体" w:cs="宋体"/>
                <w:szCs w:val="21"/>
              </w:rPr>
            </w:pPr>
            <w:r>
              <w:rPr>
                <w:rFonts w:ascii="宋体" w:hAnsi="宋体" w:cs="宋体" w:hint="eastAsia"/>
                <w:szCs w:val="21"/>
              </w:rPr>
              <w:t>最高限价(元)</w:t>
            </w:r>
          </w:p>
        </w:tc>
      </w:tr>
      <w:tr w:rsidR="00F57245">
        <w:trPr>
          <w:trHeight w:val="635"/>
          <w:jc w:val="center"/>
        </w:trPr>
        <w:tc>
          <w:tcPr>
            <w:tcW w:w="2166" w:type="dxa"/>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szCs w:val="21"/>
              </w:rPr>
            </w:pPr>
            <w:r>
              <w:rPr>
                <w:rFonts w:ascii="宋体" w:hAnsi="宋体" w:cs="宋体" w:hint="eastAsia"/>
                <w:szCs w:val="21"/>
              </w:rPr>
              <w:t>采购计划-[2025]-02896号-1</w:t>
            </w:r>
          </w:p>
        </w:tc>
        <w:tc>
          <w:tcPr>
            <w:tcW w:w="2332" w:type="dxa"/>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Style w:val="NormalCharacter"/>
                <w:rFonts w:ascii="宋体" w:hAnsi="宋体" w:cs="宋体"/>
                <w:szCs w:val="21"/>
              </w:rPr>
            </w:pPr>
            <w:r>
              <w:rPr>
                <w:rFonts w:ascii="宋体" w:hAnsi="宋体" w:cs="宋体" w:hint="eastAsia"/>
                <w:szCs w:val="21"/>
              </w:rPr>
              <w:t>食品安全监管能力提升采购项目（</w:t>
            </w:r>
            <w:proofErr w:type="gramStart"/>
            <w:r>
              <w:rPr>
                <w:rFonts w:ascii="宋体" w:hAnsi="宋体" w:cs="宋体" w:hint="eastAsia"/>
                <w:szCs w:val="21"/>
              </w:rPr>
              <w:t>一</w:t>
            </w:r>
            <w:proofErr w:type="gramEnd"/>
            <w:r>
              <w:rPr>
                <w:rFonts w:ascii="宋体" w:hAnsi="宋体" w:cs="宋体" w:hint="eastAsia"/>
                <w:szCs w:val="21"/>
              </w:rPr>
              <w:t>标包）</w:t>
            </w:r>
          </w:p>
        </w:tc>
        <w:tc>
          <w:tcPr>
            <w:tcW w:w="3874" w:type="dxa"/>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left"/>
              <w:rPr>
                <w:rFonts w:ascii="宋体" w:hAnsi="宋体" w:cs="宋体"/>
                <w:szCs w:val="21"/>
              </w:rPr>
            </w:pPr>
            <w:r>
              <w:rPr>
                <w:rFonts w:asciiTheme="minorEastAsia" w:eastAsiaTheme="minorEastAsia" w:hAnsiTheme="minorEastAsia" w:hint="eastAsia"/>
                <w:bCs/>
                <w:szCs w:val="21"/>
              </w:rPr>
              <w:t>食品检测设备、食品快速检测设备、恒温控制系统、食品检验前处理设备等采购(详见第五章 项目内容及采购要求)</w:t>
            </w:r>
          </w:p>
        </w:tc>
        <w:tc>
          <w:tcPr>
            <w:tcW w:w="1546" w:type="dxa"/>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Style w:val="NormalCharacter"/>
                <w:rFonts w:ascii="宋体" w:hAnsi="宋体" w:cs="宋体"/>
                <w:szCs w:val="21"/>
              </w:rPr>
            </w:pPr>
            <w:r>
              <w:rPr>
                <w:rStyle w:val="NormalCharacter"/>
                <w:rFonts w:ascii="宋体" w:hAnsi="宋体" w:cs="宋体" w:hint="eastAsia"/>
                <w:szCs w:val="21"/>
              </w:rPr>
              <w:t>1,685,000.00</w:t>
            </w:r>
          </w:p>
        </w:tc>
      </w:tr>
    </w:tbl>
    <w:p w:rsidR="00F57245" w:rsidRDefault="005668F1">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5.供货时间：合同签订后2个月内供货安装调试完毕。</w:t>
      </w:r>
    </w:p>
    <w:p w:rsidR="00F57245" w:rsidRDefault="005668F1">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6.供货地点：吉林省产品质量监督检验院指定地点。</w:t>
      </w:r>
    </w:p>
    <w:p w:rsidR="00F57245" w:rsidRDefault="005668F1">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7.质量标准：符合国家及相关行业要求的合格标准，并达到采购人的验收标准。</w:t>
      </w:r>
    </w:p>
    <w:p w:rsidR="00F57245" w:rsidRDefault="005668F1">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8.合同履行期限：自合同签订之日起至合同履行完毕。</w:t>
      </w:r>
    </w:p>
    <w:p w:rsidR="00F57245" w:rsidRDefault="005668F1">
      <w:pPr>
        <w:adjustRightInd w:val="0"/>
        <w:snapToGrid w:val="0"/>
        <w:spacing w:line="276" w:lineRule="auto"/>
        <w:ind w:firstLineChars="200" w:firstLine="420"/>
        <w:rPr>
          <w:rFonts w:ascii="宋体" w:hAnsi="宋体"/>
        </w:rPr>
      </w:pPr>
      <w:r>
        <w:rPr>
          <w:rFonts w:ascii="宋体" w:hAnsi="宋体" w:hint="eastAsia"/>
        </w:rPr>
        <w:t>9.本项目为公开招标，不接受联合体投标。</w:t>
      </w:r>
    </w:p>
    <w:p w:rsidR="00F57245" w:rsidRDefault="005668F1">
      <w:pPr>
        <w:adjustRightInd w:val="0"/>
        <w:snapToGrid w:val="0"/>
        <w:spacing w:line="276" w:lineRule="auto"/>
        <w:ind w:firstLineChars="200" w:firstLine="420"/>
        <w:rPr>
          <w:rFonts w:ascii="宋体" w:hAnsi="宋体"/>
          <w:highlight w:val="yellow"/>
        </w:rPr>
      </w:pPr>
      <w:r>
        <w:rPr>
          <w:rFonts w:ascii="宋体" w:hAnsi="宋体" w:hint="eastAsia"/>
        </w:rPr>
        <w:t>10.</w:t>
      </w:r>
      <w:r>
        <w:rPr>
          <w:rFonts w:ascii="宋体" w:hAnsi="宋体" w:cs="宋体" w:hint="eastAsia"/>
          <w:szCs w:val="21"/>
        </w:rPr>
        <w:t>本项目允许</w:t>
      </w:r>
      <w:proofErr w:type="gramStart"/>
      <w:r>
        <w:rPr>
          <w:rFonts w:ascii="宋体" w:hAnsi="宋体" w:cs="宋体" w:hint="eastAsia"/>
          <w:szCs w:val="21"/>
        </w:rPr>
        <w:t>兼投兼</w:t>
      </w:r>
      <w:proofErr w:type="gramEnd"/>
      <w:r>
        <w:rPr>
          <w:rFonts w:ascii="宋体" w:hAnsi="宋体" w:cs="宋体" w:hint="eastAsia"/>
          <w:szCs w:val="21"/>
        </w:rPr>
        <w:t>中。</w:t>
      </w:r>
    </w:p>
    <w:p w:rsidR="00F57245" w:rsidRDefault="005668F1">
      <w:pPr>
        <w:pStyle w:val="2"/>
        <w:adjustRightInd w:val="0"/>
        <w:snapToGrid w:val="0"/>
        <w:spacing w:before="0" w:after="0" w:line="276" w:lineRule="auto"/>
        <w:rPr>
          <w:rFonts w:ascii="宋体" w:eastAsia="宋体" w:hAnsi="宋体" w:cs="宋体"/>
          <w:sz w:val="21"/>
          <w:szCs w:val="21"/>
        </w:rPr>
      </w:pPr>
      <w:bookmarkStart w:id="8" w:name="_Toc35393791"/>
      <w:bookmarkStart w:id="9" w:name="_Toc28359003"/>
      <w:bookmarkStart w:id="10" w:name="_Toc63327617"/>
      <w:bookmarkStart w:id="11" w:name="_Toc28359080"/>
      <w:bookmarkStart w:id="12" w:name="_Toc12992"/>
      <w:bookmarkStart w:id="13" w:name="_Toc35393622"/>
      <w:r>
        <w:rPr>
          <w:rFonts w:ascii="宋体" w:eastAsia="宋体" w:hAnsi="宋体" w:cs="宋体" w:hint="eastAsia"/>
          <w:sz w:val="21"/>
          <w:szCs w:val="21"/>
        </w:rPr>
        <w:t>二、申请人的资格要求：</w:t>
      </w:r>
      <w:bookmarkEnd w:id="8"/>
      <w:bookmarkEnd w:id="9"/>
      <w:bookmarkEnd w:id="10"/>
      <w:bookmarkEnd w:id="11"/>
      <w:bookmarkEnd w:id="12"/>
      <w:bookmarkEnd w:id="13"/>
    </w:p>
    <w:p w:rsidR="00F57245" w:rsidRDefault="005668F1">
      <w:pPr>
        <w:adjustRightInd w:val="0"/>
        <w:snapToGrid w:val="0"/>
        <w:spacing w:line="276" w:lineRule="auto"/>
        <w:ind w:firstLineChars="200" w:firstLine="420"/>
        <w:rPr>
          <w:rFonts w:ascii="宋体" w:hAnsi="宋体"/>
        </w:rPr>
      </w:pPr>
      <w:bookmarkStart w:id="14" w:name="_Toc28359081"/>
      <w:bookmarkStart w:id="15" w:name="_Toc28359004"/>
      <w:r>
        <w:rPr>
          <w:rFonts w:ascii="宋体" w:hAnsi="宋体" w:hint="eastAsia"/>
        </w:rPr>
        <w:t>1.满足《中华人民共和国政府采购法》第二十二条规定；</w:t>
      </w:r>
    </w:p>
    <w:p w:rsidR="00F57245" w:rsidRDefault="005668F1">
      <w:pPr>
        <w:adjustRightInd w:val="0"/>
        <w:snapToGrid w:val="0"/>
        <w:spacing w:line="276" w:lineRule="auto"/>
        <w:ind w:firstLineChars="200" w:firstLine="420"/>
        <w:rPr>
          <w:rFonts w:ascii="宋体" w:hAnsi="宋体"/>
        </w:rPr>
      </w:pPr>
      <w:r>
        <w:rPr>
          <w:rFonts w:ascii="宋体" w:hAnsi="宋体"/>
        </w:rPr>
        <w:t>2</w:t>
      </w:r>
      <w:r>
        <w:rPr>
          <w:rFonts w:ascii="宋体" w:hAnsi="宋体" w:hint="eastAsia"/>
        </w:rPr>
        <w:t>.落实政府采购政策需满足的资格要求：</w:t>
      </w:r>
    </w:p>
    <w:p w:rsidR="00F57245" w:rsidRDefault="005668F1">
      <w:pPr>
        <w:adjustRightInd w:val="0"/>
        <w:snapToGrid w:val="0"/>
        <w:spacing w:line="276" w:lineRule="auto"/>
        <w:ind w:firstLineChars="200" w:firstLine="420"/>
        <w:rPr>
          <w:rFonts w:ascii="宋体" w:hAnsi="宋体"/>
        </w:rPr>
      </w:pPr>
      <w:r>
        <w:rPr>
          <w:rFonts w:ascii="宋体" w:hAnsi="宋体" w:hint="eastAsia"/>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投标人，拒绝参与政府采购活动。</w:t>
      </w:r>
    </w:p>
    <w:p w:rsidR="00F57245" w:rsidRDefault="005668F1">
      <w:pPr>
        <w:adjustRightInd w:val="0"/>
        <w:snapToGrid w:val="0"/>
        <w:spacing w:line="276" w:lineRule="auto"/>
        <w:ind w:firstLineChars="200" w:firstLine="420"/>
        <w:rPr>
          <w:rFonts w:ascii="宋体" w:hAnsi="宋体"/>
        </w:rPr>
      </w:pPr>
      <w:r>
        <w:rPr>
          <w:rFonts w:ascii="宋体" w:hAnsi="宋体" w:hint="eastAsia"/>
        </w:rPr>
        <w:t>（2）根据《政府采购促进中小企业发展管理办法》规定，本项目非专门面向中小企业采购，对符合规定的小</w:t>
      </w:r>
      <w:proofErr w:type="gramStart"/>
      <w:r>
        <w:rPr>
          <w:rFonts w:ascii="宋体" w:hAnsi="宋体" w:hint="eastAsia"/>
        </w:rPr>
        <w:t>微企业</w:t>
      </w:r>
      <w:proofErr w:type="gramEnd"/>
      <w:r>
        <w:rPr>
          <w:rFonts w:ascii="宋体" w:hAnsi="宋体" w:hint="eastAsia"/>
        </w:rPr>
        <w:t>报价给予10%的扣除，用扣除后的价格参加评审。根据《关于政府采购支持监狱企业发展有关问题的通知》规定。根据《关于促进残疾人就业政府采购政策的通知》规定。</w:t>
      </w:r>
    </w:p>
    <w:p w:rsidR="00F57245" w:rsidRDefault="005668F1">
      <w:pPr>
        <w:adjustRightInd w:val="0"/>
        <w:snapToGrid w:val="0"/>
        <w:spacing w:line="276" w:lineRule="auto"/>
        <w:ind w:firstLineChars="200" w:firstLine="420"/>
        <w:rPr>
          <w:rFonts w:ascii="宋体" w:hAnsi="宋体"/>
        </w:rPr>
      </w:pPr>
      <w:r>
        <w:rPr>
          <w:rFonts w:ascii="宋体" w:hAnsi="宋体" w:hint="eastAsia"/>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rsidR="00F57245" w:rsidRDefault="005668F1">
      <w:pPr>
        <w:adjustRightInd w:val="0"/>
        <w:snapToGrid w:val="0"/>
        <w:spacing w:line="276" w:lineRule="auto"/>
        <w:ind w:firstLineChars="200" w:firstLine="420"/>
        <w:rPr>
          <w:rFonts w:ascii="宋体" w:hAnsi="宋体"/>
        </w:rPr>
      </w:pPr>
      <w:r>
        <w:rPr>
          <w:rFonts w:ascii="宋体" w:hAnsi="宋体" w:hint="eastAsia"/>
        </w:rPr>
        <w:t>3.本项目的特定资格要求：</w:t>
      </w:r>
    </w:p>
    <w:p w:rsidR="00F57245" w:rsidRDefault="005668F1">
      <w:pPr>
        <w:adjustRightInd w:val="0"/>
        <w:snapToGrid w:val="0"/>
        <w:spacing w:line="276" w:lineRule="auto"/>
        <w:ind w:firstLineChars="200" w:firstLine="420"/>
        <w:rPr>
          <w:rFonts w:ascii="宋体" w:hAnsi="宋体"/>
        </w:rPr>
      </w:pPr>
      <w:bookmarkStart w:id="16" w:name="_Toc35393623"/>
      <w:bookmarkStart w:id="17" w:name="_Toc35393792"/>
      <w:r>
        <w:rPr>
          <w:rFonts w:ascii="宋体" w:hAnsi="宋体" w:hint="eastAsia"/>
        </w:rPr>
        <w:t>（1）本次采购要求投标人应符合《中华人民共和国政府采购法》第二十二条的相关规定，具有有效的营业执照，具有履行合同所必需的设备和专业技术能力。</w:t>
      </w:r>
    </w:p>
    <w:p w:rsidR="00F57245" w:rsidRDefault="005668F1">
      <w:pPr>
        <w:adjustRightInd w:val="0"/>
        <w:snapToGrid w:val="0"/>
        <w:spacing w:line="276" w:lineRule="auto"/>
        <w:ind w:firstLineChars="200" w:firstLine="420"/>
        <w:rPr>
          <w:rFonts w:ascii="宋体" w:hAnsi="宋体"/>
        </w:rPr>
      </w:pPr>
      <w:r>
        <w:rPr>
          <w:rFonts w:ascii="宋体" w:hAnsi="宋体" w:hint="eastAsia"/>
        </w:rPr>
        <w:t>（2）投标人近三年（2022年、2023年、2024年）具有经会计师事务所审计的财务审计报告（新成立公司提供现有年限即可）或具有基本账户开户银行出具的资信证明（须于2025年出具），并具有（2024年至今）任意1个月的依法缴纳税收和缴纳社会保障资金的良好记录(依法免税或不需要缴纳社会保障资金的投标人，应提供相应文件证明其依法免税或不需要缴纳社会保障资金）。</w:t>
      </w:r>
    </w:p>
    <w:p w:rsidR="00F57245" w:rsidRDefault="005668F1">
      <w:pPr>
        <w:adjustRightInd w:val="0"/>
        <w:snapToGrid w:val="0"/>
        <w:spacing w:line="276" w:lineRule="auto"/>
        <w:ind w:firstLineChars="200" w:firstLine="420"/>
        <w:rPr>
          <w:rFonts w:ascii="宋体" w:hAnsi="宋体"/>
        </w:rPr>
      </w:pPr>
      <w:r>
        <w:rPr>
          <w:rFonts w:ascii="宋体" w:hAnsi="宋体" w:hint="eastAsia"/>
        </w:rPr>
        <w:lastRenderedPageBreak/>
        <w:t>（3）不接受被政府列入取消投标资格期限内的企业或个人参加；参加政府采购活动前3年内在经营活动中没有重大违法记录。</w:t>
      </w:r>
    </w:p>
    <w:p w:rsidR="00F57245" w:rsidRDefault="005668F1">
      <w:pPr>
        <w:adjustRightInd w:val="0"/>
        <w:snapToGrid w:val="0"/>
        <w:spacing w:line="276" w:lineRule="auto"/>
        <w:ind w:firstLineChars="200" w:firstLine="420"/>
        <w:rPr>
          <w:rFonts w:ascii="宋体" w:hAnsi="宋体"/>
        </w:rPr>
      </w:pPr>
      <w:r>
        <w:rPr>
          <w:rFonts w:ascii="宋体" w:hAnsi="宋体" w:hint="eastAsia"/>
        </w:rPr>
        <w:t>（4）与采购人存在利害关系可能影响采购公正性的法人、其它组织或者个人，不得参加投标；单位负责人为同一人或者存在直接控股、管理关系的不同投标人，不得参加同一合同项下的政府采购活动。否则相关投标无效。</w:t>
      </w:r>
    </w:p>
    <w:p w:rsidR="00F57245" w:rsidRDefault="005668F1">
      <w:pPr>
        <w:pStyle w:val="2"/>
        <w:adjustRightInd w:val="0"/>
        <w:snapToGrid w:val="0"/>
        <w:spacing w:before="0" w:after="0" w:line="276" w:lineRule="auto"/>
        <w:rPr>
          <w:rFonts w:ascii="宋体" w:eastAsia="宋体" w:hAnsi="宋体" w:cs="宋体"/>
          <w:sz w:val="21"/>
          <w:szCs w:val="21"/>
        </w:rPr>
      </w:pPr>
      <w:bookmarkStart w:id="18" w:name="_Toc7526"/>
      <w:bookmarkStart w:id="19" w:name="_Toc63327618"/>
      <w:r>
        <w:rPr>
          <w:rFonts w:ascii="宋体" w:eastAsia="宋体" w:hAnsi="宋体" w:cs="宋体" w:hint="eastAsia"/>
          <w:sz w:val="21"/>
          <w:szCs w:val="21"/>
        </w:rPr>
        <w:t>三、获取招标文件</w:t>
      </w:r>
      <w:bookmarkEnd w:id="14"/>
      <w:bookmarkEnd w:id="15"/>
      <w:bookmarkEnd w:id="16"/>
      <w:bookmarkEnd w:id="17"/>
      <w:r>
        <w:rPr>
          <w:rFonts w:ascii="宋体" w:eastAsia="宋体" w:hAnsi="宋体" w:cs="宋体" w:hint="eastAsia"/>
          <w:sz w:val="21"/>
          <w:szCs w:val="21"/>
        </w:rPr>
        <w:t>：</w:t>
      </w:r>
      <w:bookmarkEnd w:id="18"/>
      <w:bookmarkEnd w:id="19"/>
    </w:p>
    <w:p w:rsidR="00F57245" w:rsidRDefault="005668F1">
      <w:pPr>
        <w:adjustRightInd w:val="0"/>
        <w:snapToGrid w:val="0"/>
        <w:spacing w:line="276" w:lineRule="auto"/>
        <w:ind w:firstLineChars="200" w:firstLine="420"/>
        <w:rPr>
          <w:rFonts w:ascii="宋体" w:hAnsi="宋体"/>
          <w:bCs/>
        </w:rPr>
      </w:pPr>
      <w:bookmarkStart w:id="20" w:name="_Toc28359082"/>
      <w:bookmarkStart w:id="21" w:name="_Toc28359005"/>
      <w:bookmarkStart w:id="22" w:name="_Toc35393793"/>
      <w:bookmarkStart w:id="23" w:name="_Toc63327619"/>
      <w:bookmarkStart w:id="24" w:name="_Toc35393624"/>
      <w:r>
        <w:rPr>
          <w:rFonts w:ascii="宋体" w:hAnsi="宋体" w:hint="eastAsia"/>
          <w:bCs/>
        </w:rPr>
        <w:t>1.时间：</w:t>
      </w:r>
      <w:r>
        <w:rPr>
          <w:rFonts w:ascii="宋体" w:hAnsi="宋体" w:hint="eastAsia"/>
        </w:rPr>
        <w:t>2025年5月19日09时00分起至2025年5月23日16时00分（北京时间）</w:t>
      </w:r>
      <w:r>
        <w:rPr>
          <w:rFonts w:ascii="宋体" w:hAnsi="宋体" w:hint="eastAsia"/>
          <w:bCs/>
        </w:rPr>
        <w:t>。</w:t>
      </w:r>
    </w:p>
    <w:p w:rsidR="00F57245" w:rsidRDefault="005668F1">
      <w:pPr>
        <w:adjustRightInd w:val="0"/>
        <w:snapToGrid w:val="0"/>
        <w:spacing w:line="276" w:lineRule="auto"/>
        <w:ind w:firstLineChars="200" w:firstLine="420"/>
        <w:rPr>
          <w:rFonts w:ascii="宋体" w:hAnsi="宋体"/>
          <w:bCs/>
        </w:rPr>
      </w:pPr>
      <w:r>
        <w:rPr>
          <w:rFonts w:ascii="宋体" w:hAnsi="宋体" w:hint="eastAsia"/>
          <w:bCs/>
        </w:rPr>
        <w:t>2.地点：政府采购云平台（http://www.zcygov.cn）</w:t>
      </w:r>
    </w:p>
    <w:p w:rsidR="00F57245" w:rsidRDefault="005668F1">
      <w:pPr>
        <w:adjustRightInd w:val="0"/>
        <w:snapToGrid w:val="0"/>
        <w:spacing w:line="276" w:lineRule="auto"/>
        <w:ind w:firstLineChars="200" w:firstLine="420"/>
        <w:rPr>
          <w:rFonts w:ascii="宋体" w:hAnsi="宋体"/>
          <w:bCs/>
        </w:rPr>
      </w:pPr>
      <w:r>
        <w:rPr>
          <w:rFonts w:ascii="宋体" w:hAnsi="宋体" w:hint="eastAsia"/>
          <w:bCs/>
        </w:rPr>
        <w:t>3.方式：网上免费获取[潜在投标人自行登录政府采购云平台（网址：http://www.zcygov.cn）网上注册（https://middle.zcygov.cn/v-settle-front/registry）并下载招标文件，其他途径获取的招标文件开标时一律按无效投标处理]。</w:t>
      </w:r>
    </w:p>
    <w:p w:rsidR="00F57245" w:rsidRDefault="005668F1">
      <w:pPr>
        <w:adjustRightInd w:val="0"/>
        <w:snapToGrid w:val="0"/>
        <w:spacing w:line="276" w:lineRule="auto"/>
        <w:ind w:firstLine="426"/>
        <w:rPr>
          <w:rFonts w:ascii="宋体" w:hAnsi="宋体" w:cs="宋体"/>
          <w:bCs/>
          <w:szCs w:val="22"/>
          <w:lang w:val="zh-CN"/>
        </w:rPr>
      </w:pPr>
      <w:r>
        <w:rPr>
          <w:rFonts w:ascii="宋体" w:hAnsi="宋体" w:hint="eastAsia"/>
          <w:bCs/>
        </w:rPr>
        <w:t>4.售价：0元。</w:t>
      </w:r>
    </w:p>
    <w:p w:rsidR="00F57245" w:rsidRDefault="005668F1">
      <w:pPr>
        <w:adjustRightInd w:val="0"/>
        <w:snapToGrid w:val="0"/>
        <w:spacing w:line="276" w:lineRule="auto"/>
        <w:rPr>
          <w:rFonts w:ascii="宋体" w:hAnsi="宋体" w:cs="宋体"/>
          <w:b/>
          <w:bCs/>
        </w:rPr>
      </w:pPr>
      <w:r>
        <w:rPr>
          <w:rFonts w:ascii="宋体" w:hAnsi="宋体" w:cs="宋体" w:hint="eastAsia"/>
          <w:b/>
          <w:bCs/>
        </w:rPr>
        <w:t>四、提交投标文件</w:t>
      </w:r>
      <w:bookmarkEnd w:id="20"/>
      <w:bookmarkEnd w:id="21"/>
      <w:r>
        <w:rPr>
          <w:rFonts w:ascii="宋体" w:hAnsi="宋体" w:cs="宋体" w:hint="eastAsia"/>
          <w:b/>
          <w:bCs/>
        </w:rPr>
        <w:t>截止时间、开标时间和地点</w:t>
      </w:r>
      <w:bookmarkEnd w:id="22"/>
      <w:bookmarkEnd w:id="23"/>
      <w:bookmarkEnd w:id="24"/>
    </w:p>
    <w:p w:rsidR="00F57245" w:rsidRDefault="005668F1">
      <w:pPr>
        <w:adjustRightInd w:val="0"/>
        <w:snapToGrid w:val="0"/>
        <w:spacing w:line="276" w:lineRule="auto"/>
        <w:ind w:firstLineChars="200" w:firstLine="420"/>
        <w:rPr>
          <w:rFonts w:ascii="宋体" w:hAnsi="宋体"/>
        </w:rPr>
      </w:pPr>
      <w:r>
        <w:rPr>
          <w:rFonts w:ascii="宋体" w:hAnsi="宋体" w:hint="eastAsia"/>
        </w:rPr>
        <w:t>1.提交投标文件截止时间（开标时间）：2025年6月9日9时30分（北京时间）</w:t>
      </w:r>
    </w:p>
    <w:p w:rsidR="00F57245" w:rsidRDefault="005668F1">
      <w:pPr>
        <w:adjustRightInd w:val="0"/>
        <w:snapToGrid w:val="0"/>
        <w:spacing w:line="276" w:lineRule="auto"/>
        <w:ind w:firstLineChars="200" w:firstLine="420"/>
        <w:rPr>
          <w:rFonts w:ascii="宋体" w:hAnsi="宋体"/>
        </w:rPr>
      </w:pPr>
      <w:r>
        <w:rPr>
          <w:rFonts w:ascii="宋体" w:hAnsi="宋体" w:hint="eastAsia"/>
        </w:rPr>
        <w:t>2.开标地点：吉利招公共资源标准化交易平台（长春市高新区</w:t>
      </w:r>
      <w:proofErr w:type="gramStart"/>
      <w:r>
        <w:rPr>
          <w:rFonts w:ascii="宋体" w:hAnsi="宋体" w:hint="eastAsia"/>
        </w:rPr>
        <w:t>鸿达街248号</w:t>
      </w:r>
      <w:proofErr w:type="gramEnd"/>
      <w:r>
        <w:rPr>
          <w:rFonts w:ascii="宋体" w:hAnsi="宋体" w:hint="eastAsia"/>
        </w:rPr>
        <w:t>吉林日报副楼4楼）开标室。逾期送达或不符合规定的投标文件恕不接受。</w:t>
      </w:r>
    </w:p>
    <w:p w:rsidR="00F57245" w:rsidRDefault="005668F1">
      <w:pPr>
        <w:adjustRightInd w:val="0"/>
        <w:snapToGrid w:val="0"/>
        <w:spacing w:line="276" w:lineRule="auto"/>
        <w:ind w:firstLineChars="200" w:firstLine="420"/>
        <w:rPr>
          <w:rFonts w:ascii="宋体" w:hAnsi="宋体"/>
        </w:rPr>
      </w:pPr>
      <w:r>
        <w:rPr>
          <w:rFonts w:ascii="宋体" w:hAnsi="宋体" w:hint="eastAsia"/>
        </w:rPr>
        <w:t>3.本项目为全流程电子化项目，供应商须通过政府采购云平台（网址：http://www.zcygov.cn）递交电子版投标文件。操作流程：供应商在政府</w:t>
      </w:r>
      <w:proofErr w:type="gramStart"/>
      <w:r>
        <w:rPr>
          <w:rFonts w:ascii="宋体" w:hAnsi="宋体" w:hint="eastAsia"/>
        </w:rPr>
        <w:t>采购云平台网</w:t>
      </w:r>
      <w:proofErr w:type="gramEnd"/>
      <w:r>
        <w:rPr>
          <w:rFonts w:ascii="宋体" w:hAnsi="宋体" w:hint="eastAsia"/>
        </w:rPr>
        <w:t>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rsidR="00F57245" w:rsidRDefault="005668F1">
      <w:pPr>
        <w:adjustRightInd w:val="0"/>
        <w:snapToGrid w:val="0"/>
        <w:spacing w:line="276" w:lineRule="auto"/>
        <w:ind w:firstLineChars="200" w:firstLine="420"/>
        <w:rPr>
          <w:rFonts w:ascii="宋体" w:hAnsi="宋体"/>
          <w:bCs/>
          <w:u w:val="single"/>
        </w:rPr>
      </w:pPr>
      <w:r>
        <w:rPr>
          <w:rFonts w:ascii="宋体" w:hAnsi="宋体" w:hint="eastAsia"/>
        </w:rPr>
        <w:t>若对“政</w:t>
      </w:r>
      <w:proofErr w:type="gramStart"/>
      <w:r>
        <w:rPr>
          <w:rFonts w:ascii="宋体" w:hAnsi="宋体" w:hint="eastAsia"/>
        </w:rPr>
        <w:t>采云</w:t>
      </w:r>
      <w:proofErr w:type="gramEnd"/>
      <w:r>
        <w:rPr>
          <w:rFonts w:ascii="宋体" w:hAnsi="宋体" w:hint="eastAsia"/>
        </w:rPr>
        <w:t>”电子交易系统操作有疑问，可登录“政</w:t>
      </w:r>
      <w:proofErr w:type="gramStart"/>
      <w:r>
        <w:rPr>
          <w:rFonts w:ascii="宋体" w:hAnsi="宋体" w:hint="eastAsia"/>
        </w:rPr>
        <w:t>采云</w:t>
      </w:r>
      <w:proofErr w:type="gramEnd"/>
      <w:r>
        <w:rPr>
          <w:rFonts w:ascii="宋体" w:hAnsi="宋体" w:hint="eastAsia"/>
        </w:rPr>
        <w:t>”（https://www.zcygov.cn/），点击右侧咨询小采或拨打政</w:t>
      </w:r>
      <w:proofErr w:type="gramStart"/>
      <w:r>
        <w:rPr>
          <w:rFonts w:ascii="宋体" w:hAnsi="宋体" w:hint="eastAsia"/>
        </w:rPr>
        <w:t>采云</w:t>
      </w:r>
      <w:proofErr w:type="gramEnd"/>
      <w:r>
        <w:rPr>
          <w:rFonts w:ascii="宋体" w:hAnsi="宋体" w:hint="eastAsia"/>
        </w:rPr>
        <w:t>服务热线95763获取服务帮助。</w:t>
      </w:r>
    </w:p>
    <w:p w:rsidR="00F57245" w:rsidRDefault="005668F1">
      <w:pPr>
        <w:pStyle w:val="2"/>
        <w:adjustRightInd w:val="0"/>
        <w:snapToGrid w:val="0"/>
        <w:spacing w:before="0" w:after="0" w:line="276" w:lineRule="auto"/>
        <w:rPr>
          <w:rFonts w:ascii="宋体" w:eastAsia="宋体" w:hAnsi="宋体" w:cs="宋体"/>
          <w:sz w:val="21"/>
          <w:szCs w:val="21"/>
        </w:rPr>
      </w:pPr>
      <w:bookmarkStart w:id="25" w:name="_Toc63327620"/>
      <w:bookmarkStart w:id="26" w:name="_Toc35393625"/>
      <w:bookmarkStart w:id="27" w:name="_Toc28359007"/>
      <w:bookmarkStart w:id="28" w:name="_Toc16391"/>
      <w:bookmarkStart w:id="29" w:name="_Toc28359084"/>
      <w:bookmarkStart w:id="30" w:name="_Toc35393794"/>
      <w:r>
        <w:rPr>
          <w:rFonts w:ascii="宋体" w:eastAsia="宋体" w:hAnsi="宋体" w:cs="宋体" w:hint="eastAsia"/>
          <w:sz w:val="21"/>
          <w:szCs w:val="21"/>
        </w:rPr>
        <w:t>五、公告期限</w:t>
      </w:r>
      <w:bookmarkEnd w:id="25"/>
      <w:bookmarkEnd w:id="26"/>
      <w:bookmarkEnd w:id="27"/>
      <w:bookmarkEnd w:id="28"/>
      <w:bookmarkEnd w:id="29"/>
      <w:bookmarkEnd w:id="30"/>
    </w:p>
    <w:p w:rsidR="00F57245" w:rsidRDefault="005668F1">
      <w:pPr>
        <w:adjustRightInd w:val="0"/>
        <w:snapToGrid w:val="0"/>
        <w:spacing w:line="276" w:lineRule="auto"/>
        <w:ind w:firstLineChars="200" w:firstLine="420"/>
        <w:rPr>
          <w:rFonts w:ascii="宋体" w:hAnsi="宋体" w:cs="宋体"/>
          <w:kern w:val="0"/>
        </w:rPr>
      </w:pPr>
      <w:r>
        <w:rPr>
          <w:rFonts w:ascii="宋体" w:hAnsi="宋体" w:cs="宋体" w:hint="eastAsia"/>
          <w:kern w:val="0"/>
        </w:rPr>
        <w:t>自本公告发布之日起5个工作日。</w:t>
      </w:r>
    </w:p>
    <w:p w:rsidR="00F57245" w:rsidRDefault="005668F1">
      <w:pPr>
        <w:pStyle w:val="2"/>
        <w:adjustRightInd w:val="0"/>
        <w:snapToGrid w:val="0"/>
        <w:spacing w:before="0" w:after="0" w:line="276" w:lineRule="auto"/>
        <w:rPr>
          <w:rFonts w:ascii="宋体" w:eastAsia="宋体" w:hAnsi="宋体" w:cs="宋体"/>
          <w:sz w:val="21"/>
          <w:szCs w:val="21"/>
        </w:rPr>
      </w:pPr>
      <w:bookmarkStart w:id="31" w:name="_Toc63327621"/>
      <w:bookmarkStart w:id="32" w:name="_Toc35393795"/>
      <w:bookmarkStart w:id="33" w:name="_Toc35393626"/>
      <w:bookmarkStart w:id="34" w:name="_Toc12821"/>
      <w:r>
        <w:rPr>
          <w:rFonts w:ascii="宋体" w:eastAsia="宋体" w:hAnsi="宋体" w:cs="宋体" w:hint="eastAsia"/>
          <w:sz w:val="21"/>
          <w:szCs w:val="21"/>
        </w:rPr>
        <w:t>六、其他补充事宜</w:t>
      </w:r>
      <w:bookmarkEnd w:id="31"/>
      <w:bookmarkEnd w:id="32"/>
      <w:bookmarkEnd w:id="33"/>
      <w:bookmarkEnd w:id="34"/>
    </w:p>
    <w:p w:rsidR="00F57245" w:rsidRDefault="005668F1">
      <w:pPr>
        <w:adjustRightInd w:val="0"/>
        <w:snapToGrid w:val="0"/>
        <w:spacing w:line="276" w:lineRule="auto"/>
        <w:ind w:firstLine="426"/>
        <w:rPr>
          <w:rFonts w:ascii="宋体" w:hAnsi="宋体" w:cs="宋体"/>
          <w:bCs/>
        </w:rPr>
      </w:pPr>
      <w:r>
        <w:rPr>
          <w:rFonts w:ascii="宋体" w:hAnsi="宋体" w:cs="宋体" w:hint="eastAsia"/>
          <w:bCs/>
          <w:szCs w:val="22"/>
          <w:lang w:val="zh-CN"/>
        </w:rPr>
        <w:t xml:space="preserve"> 1.</w:t>
      </w:r>
      <w:r>
        <w:rPr>
          <w:rFonts w:ascii="宋体" w:hAnsi="宋体" w:cs="宋体" w:hint="eastAsia"/>
          <w:bCs/>
        </w:rPr>
        <w:t>有效投标人不足三家时，采购人另行组织招标。</w:t>
      </w:r>
    </w:p>
    <w:p w:rsidR="00F57245" w:rsidRDefault="005668F1">
      <w:pPr>
        <w:adjustRightInd w:val="0"/>
        <w:snapToGrid w:val="0"/>
        <w:spacing w:line="276" w:lineRule="auto"/>
        <w:ind w:firstLineChars="100" w:firstLine="210"/>
        <w:rPr>
          <w:rFonts w:ascii="宋体" w:hAnsi="宋体" w:cs="宋体"/>
        </w:rPr>
      </w:pPr>
      <w:r>
        <w:rPr>
          <w:rFonts w:ascii="宋体" w:hAnsi="宋体" w:cs="宋体" w:hint="eastAsia"/>
        </w:rPr>
        <w:t xml:space="preserve">   2.本次公告在</w:t>
      </w:r>
      <w:proofErr w:type="gramStart"/>
      <w:r>
        <w:rPr>
          <w:rFonts w:ascii="宋体" w:hAnsi="宋体" w:cs="宋体" w:hint="eastAsia"/>
        </w:rPr>
        <w:t>”</w:t>
      </w:r>
      <w:proofErr w:type="gramEnd"/>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平台(http:// www.zcygov.cn)发布，并同时在“政</w:t>
      </w:r>
      <w:proofErr w:type="gramStart"/>
      <w:r>
        <w:rPr>
          <w:rFonts w:ascii="宋体" w:hAnsi="宋体" w:cs="宋体" w:hint="eastAsia"/>
        </w:rPr>
        <w:t>采云</w:t>
      </w:r>
      <w:proofErr w:type="gramEnd"/>
      <w:r>
        <w:rPr>
          <w:rFonts w:ascii="宋体" w:hAnsi="宋体" w:cs="宋体" w:hint="eastAsia"/>
        </w:rPr>
        <w:t>”平台(http：// www.zcygov.cn)同步推送的相关平台(《中国政府采购网》、《吉林省政府采购网》、《吉林省公共资源交易公共服务平台》)</w:t>
      </w:r>
      <w:r>
        <w:rPr>
          <w:rFonts w:ascii="宋体" w:hAnsi="宋体" w:cs="宋体" w:hint="eastAsia"/>
          <w:szCs w:val="21"/>
        </w:rPr>
        <w:t>，若经第三方转载后无论内容是否一致，均与本公司无关</w:t>
      </w:r>
      <w:r>
        <w:rPr>
          <w:rFonts w:ascii="宋体" w:hAnsi="宋体" w:cs="宋体" w:hint="eastAsia"/>
        </w:rPr>
        <w:t>。</w:t>
      </w:r>
    </w:p>
    <w:p w:rsidR="00F57245" w:rsidRDefault="005668F1">
      <w:pPr>
        <w:pStyle w:val="2"/>
        <w:adjustRightInd w:val="0"/>
        <w:snapToGrid w:val="0"/>
        <w:spacing w:before="0" w:after="0" w:line="276" w:lineRule="auto"/>
        <w:rPr>
          <w:rFonts w:ascii="宋体" w:eastAsia="宋体" w:hAnsi="宋体" w:cs="宋体"/>
          <w:sz w:val="21"/>
          <w:szCs w:val="21"/>
        </w:rPr>
      </w:pPr>
      <w:bookmarkStart w:id="35" w:name="_Toc28359085"/>
      <w:bookmarkStart w:id="36" w:name="_Toc63327622"/>
      <w:bookmarkStart w:id="37" w:name="_Toc28359008"/>
      <w:bookmarkStart w:id="38" w:name="_Toc35393796"/>
      <w:bookmarkStart w:id="39" w:name="_Toc35393627"/>
      <w:bookmarkStart w:id="40" w:name="_Toc2310"/>
      <w:r>
        <w:rPr>
          <w:rFonts w:ascii="宋体" w:eastAsia="宋体" w:hAnsi="宋体" w:cs="宋体" w:hint="eastAsia"/>
          <w:sz w:val="21"/>
          <w:szCs w:val="21"/>
        </w:rPr>
        <w:t>七、对本次招标提出询问，请按</w:t>
      </w:r>
      <w:r>
        <w:rPr>
          <w:rFonts w:ascii="宋体" w:eastAsia="宋体" w:hAnsi="宋体" w:cs="宋体"/>
          <w:sz w:val="21"/>
          <w:szCs w:val="21"/>
        </w:rPr>
        <w:t>以下方式</w:t>
      </w:r>
      <w:r>
        <w:rPr>
          <w:rFonts w:ascii="宋体" w:eastAsia="宋体" w:hAnsi="宋体" w:cs="宋体" w:hint="eastAsia"/>
          <w:sz w:val="21"/>
          <w:szCs w:val="21"/>
        </w:rPr>
        <w:t>联系。</w:t>
      </w:r>
      <w:bookmarkEnd w:id="35"/>
      <w:bookmarkEnd w:id="36"/>
      <w:bookmarkEnd w:id="37"/>
      <w:bookmarkEnd w:id="38"/>
      <w:bookmarkEnd w:id="39"/>
      <w:bookmarkEnd w:id="40"/>
    </w:p>
    <w:p w:rsidR="00F57245" w:rsidRDefault="005668F1">
      <w:pPr>
        <w:adjustRightInd w:val="0"/>
        <w:snapToGrid w:val="0"/>
        <w:spacing w:line="276" w:lineRule="auto"/>
        <w:ind w:firstLine="284"/>
        <w:rPr>
          <w:rFonts w:ascii="宋体" w:hAnsi="宋体" w:cs="宋体"/>
        </w:rPr>
      </w:pPr>
      <w:r>
        <w:rPr>
          <w:rFonts w:ascii="宋体" w:hAnsi="宋体" w:cs="宋体" w:hint="eastAsia"/>
        </w:rPr>
        <w:t xml:space="preserve">　1.采购人信息</w:t>
      </w:r>
    </w:p>
    <w:p w:rsidR="00F57245" w:rsidRDefault="005668F1">
      <w:pPr>
        <w:adjustRightInd w:val="0"/>
        <w:snapToGrid w:val="0"/>
        <w:spacing w:line="276" w:lineRule="auto"/>
        <w:ind w:firstLine="284"/>
        <w:rPr>
          <w:rFonts w:ascii="宋体" w:hAnsi="宋体" w:cs="宋体"/>
        </w:rPr>
      </w:pPr>
      <w:bookmarkStart w:id="41" w:name="_Toc28359009"/>
      <w:bookmarkStart w:id="42" w:name="_Toc28359086"/>
      <w:r>
        <w:rPr>
          <w:rFonts w:ascii="宋体" w:hAnsi="宋体" w:cs="宋体" w:hint="eastAsia"/>
        </w:rPr>
        <w:t xml:space="preserve">  名 称：吉林省产品质量监督检验院 </w:t>
      </w:r>
    </w:p>
    <w:p w:rsidR="00F57245" w:rsidRDefault="005668F1">
      <w:pPr>
        <w:adjustRightInd w:val="0"/>
        <w:snapToGrid w:val="0"/>
        <w:spacing w:line="276" w:lineRule="auto"/>
        <w:ind w:firstLineChars="235" w:firstLine="493"/>
        <w:rPr>
          <w:rFonts w:ascii="宋体" w:hAnsi="宋体" w:cs="宋体"/>
        </w:rPr>
      </w:pPr>
      <w:r>
        <w:rPr>
          <w:rFonts w:ascii="宋体" w:hAnsi="宋体" w:cs="宋体" w:hint="eastAsia"/>
        </w:rPr>
        <w:t>地 址：长春市</w:t>
      </w:r>
      <w:proofErr w:type="gramStart"/>
      <w:r>
        <w:rPr>
          <w:rFonts w:ascii="宋体" w:hAnsi="宋体" w:cs="宋体" w:hint="eastAsia"/>
        </w:rPr>
        <w:t>宜居路2699号</w:t>
      </w:r>
      <w:proofErr w:type="gramEnd"/>
    </w:p>
    <w:p w:rsidR="00F57245" w:rsidRDefault="005668F1">
      <w:pPr>
        <w:adjustRightInd w:val="0"/>
        <w:snapToGrid w:val="0"/>
        <w:spacing w:line="276" w:lineRule="auto"/>
        <w:ind w:firstLineChars="235" w:firstLine="493"/>
        <w:rPr>
          <w:rFonts w:ascii="宋体" w:hAnsi="宋体" w:cs="宋体"/>
        </w:rPr>
      </w:pPr>
      <w:r>
        <w:rPr>
          <w:rFonts w:ascii="宋体" w:hAnsi="宋体" w:cs="宋体" w:hint="eastAsia"/>
        </w:rPr>
        <w:t xml:space="preserve">联系方式：赵梓含  15943022113  </w:t>
      </w:r>
    </w:p>
    <w:p w:rsidR="00F57245" w:rsidRDefault="005668F1">
      <w:pPr>
        <w:adjustRightInd w:val="0"/>
        <w:snapToGrid w:val="0"/>
        <w:spacing w:line="276" w:lineRule="auto"/>
        <w:ind w:firstLine="284"/>
        <w:rPr>
          <w:rFonts w:ascii="宋体" w:hAnsi="宋体" w:cs="宋体"/>
        </w:rPr>
      </w:pPr>
      <w:r>
        <w:rPr>
          <w:rFonts w:ascii="宋体" w:hAnsi="宋体" w:cs="宋体" w:hint="eastAsia"/>
        </w:rPr>
        <w:t xml:space="preserve">  2.采购代理机构信息</w:t>
      </w:r>
      <w:bookmarkEnd w:id="41"/>
      <w:bookmarkEnd w:id="42"/>
    </w:p>
    <w:p w:rsidR="00F57245" w:rsidRDefault="005668F1">
      <w:pPr>
        <w:adjustRightInd w:val="0"/>
        <w:snapToGrid w:val="0"/>
        <w:spacing w:line="276" w:lineRule="auto"/>
        <w:ind w:firstLine="284"/>
        <w:rPr>
          <w:rFonts w:ascii="宋体" w:hAnsi="宋体" w:cs="宋体"/>
        </w:rPr>
      </w:pPr>
      <w:bookmarkStart w:id="43" w:name="_Toc28359087"/>
      <w:bookmarkStart w:id="44" w:name="_Toc28359010"/>
      <w:r>
        <w:rPr>
          <w:rFonts w:ascii="宋体" w:hAnsi="宋体" w:cs="宋体" w:hint="eastAsia"/>
        </w:rPr>
        <w:t xml:space="preserve">  采购代理机构名称：中天宇工程项目管理有限公司 </w:t>
      </w:r>
    </w:p>
    <w:p w:rsidR="00F57245" w:rsidRDefault="005668F1">
      <w:pPr>
        <w:adjustRightInd w:val="0"/>
        <w:snapToGrid w:val="0"/>
        <w:spacing w:line="276" w:lineRule="auto"/>
        <w:ind w:firstLine="284"/>
        <w:rPr>
          <w:rFonts w:ascii="宋体" w:hAnsi="宋体" w:cs="宋体"/>
        </w:rPr>
      </w:pPr>
      <w:r>
        <w:rPr>
          <w:rFonts w:ascii="宋体" w:hAnsi="宋体" w:cs="宋体" w:hint="eastAsia"/>
        </w:rPr>
        <w:t xml:space="preserve">  地址： 吉林省长春市高新区学海街781号长春吉大科技园高科技产业孵化大厦A座901室 </w:t>
      </w:r>
    </w:p>
    <w:p w:rsidR="00F57245" w:rsidRDefault="005668F1">
      <w:pPr>
        <w:adjustRightInd w:val="0"/>
        <w:snapToGrid w:val="0"/>
        <w:spacing w:line="276" w:lineRule="auto"/>
        <w:ind w:firstLine="284"/>
        <w:rPr>
          <w:rFonts w:ascii="宋体" w:hAnsi="宋体" w:cs="宋体"/>
        </w:rPr>
      </w:pPr>
      <w:r>
        <w:rPr>
          <w:rFonts w:ascii="宋体" w:hAnsi="宋体" w:cs="宋体" w:hint="eastAsia"/>
        </w:rPr>
        <w:t xml:space="preserve">  联系方式：</w:t>
      </w:r>
      <w:proofErr w:type="gramStart"/>
      <w:r>
        <w:rPr>
          <w:rFonts w:ascii="宋体" w:hAnsi="宋体" w:cs="宋体" w:hint="eastAsia"/>
        </w:rPr>
        <w:t>翁晶</w:t>
      </w:r>
      <w:proofErr w:type="gramEnd"/>
      <w:r>
        <w:rPr>
          <w:rFonts w:ascii="宋体" w:hAnsi="宋体" w:cs="宋体" w:hint="eastAsia"/>
        </w:rPr>
        <w:t xml:space="preserve"> 0431-80514233</w:t>
      </w:r>
    </w:p>
    <w:p w:rsidR="00F57245" w:rsidRDefault="005668F1">
      <w:pPr>
        <w:adjustRightInd w:val="0"/>
        <w:snapToGrid w:val="0"/>
        <w:spacing w:line="276" w:lineRule="auto"/>
        <w:ind w:firstLine="284"/>
        <w:rPr>
          <w:rFonts w:ascii="宋体" w:hAnsi="宋体" w:cs="宋体"/>
        </w:rPr>
      </w:pPr>
      <w:r>
        <w:rPr>
          <w:rFonts w:ascii="宋体" w:hAnsi="宋体" w:cs="宋体" w:hint="eastAsia"/>
        </w:rPr>
        <w:t xml:space="preserve">  3.项目联系方式</w:t>
      </w:r>
      <w:bookmarkEnd w:id="43"/>
      <w:bookmarkEnd w:id="44"/>
    </w:p>
    <w:p w:rsidR="00F57245" w:rsidRDefault="005668F1">
      <w:pPr>
        <w:adjustRightInd w:val="0"/>
        <w:snapToGrid w:val="0"/>
        <w:spacing w:line="276" w:lineRule="auto"/>
        <w:ind w:firstLine="284"/>
        <w:rPr>
          <w:rFonts w:ascii="宋体" w:hAnsi="宋体" w:cs="宋体"/>
        </w:rPr>
      </w:pPr>
      <w:r>
        <w:rPr>
          <w:rFonts w:ascii="宋体" w:hAnsi="宋体" w:cs="宋体" w:hint="eastAsia"/>
        </w:rPr>
        <w:t xml:space="preserve">  项目联系人：翁晶</w:t>
      </w:r>
    </w:p>
    <w:p w:rsidR="00F57245" w:rsidRDefault="005668F1">
      <w:pPr>
        <w:adjustRightInd w:val="0"/>
        <w:snapToGrid w:val="0"/>
        <w:spacing w:line="276" w:lineRule="auto"/>
        <w:ind w:firstLine="284"/>
        <w:rPr>
          <w:rFonts w:ascii="宋体" w:hAnsi="宋体" w:cs="宋体"/>
        </w:rPr>
      </w:pPr>
      <w:r>
        <w:rPr>
          <w:rFonts w:ascii="宋体" w:hAnsi="宋体" w:cs="宋体" w:hint="eastAsia"/>
        </w:rPr>
        <w:t xml:space="preserve">  电　话：0431-80514233</w:t>
      </w:r>
    </w:p>
    <w:p w:rsidR="00F57245" w:rsidRDefault="005668F1">
      <w:pPr>
        <w:adjustRightInd w:val="0"/>
        <w:snapToGrid w:val="0"/>
        <w:spacing w:line="276" w:lineRule="auto"/>
        <w:ind w:firstLine="284"/>
        <w:rPr>
          <w:rFonts w:ascii="宋体" w:hAnsi="宋体" w:cs="宋体"/>
        </w:rPr>
      </w:pPr>
      <w:r>
        <w:rPr>
          <w:rFonts w:ascii="宋体" w:hAnsi="宋体" w:cs="宋体" w:hint="eastAsia"/>
        </w:rPr>
        <w:t xml:space="preserve">  4.监督部门：吉林省财政厅政府采购管理处</w:t>
      </w:r>
    </w:p>
    <w:p w:rsidR="00F57245" w:rsidRDefault="005668F1">
      <w:pPr>
        <w:adjustRightInd w:val="0"/>
        <w:snapToGrid w:val="0"/>
        <w:spacing w:line="276" w:lineRule="auto"/>
        <w:rPr>
          <w:rFonts w:ascii="宋体" w:hAnsi="宋体" w:cs="宋体"/>
          <w:b/>
          <w:sz w:val="36"/>
          <w:szCs w:val="36"/>
        </w:rPr>
      </w:pPr>
      <w:r>
        <w:rPr>
          <w:rFonts w:ascii="宋体" w:hAnsi="宋体" w:cs="宋体" w:hint="eastAsia"/>
          <w:b/>
          <w:sz w:val="36"/>
          <w:szCs w:val="36"/>
        </w:rPr>
        <w:br w:type="page"/>
      </w:r>
    </w:p>
    <w:p w:rsidR="00F57245" w:rsidRDefault="005668F1">
      <w:pPr>
        <w:adjustRightInd w:val="0"/>
        <w:snapToGrid w:val="0"/>
        <w:spacing w:line="276" w:lineRule="auto"/>
        <w:ind w:firstLine="284"/>
        <w:jc w:val="center"/>
        <w:rPr>
          <w:rFonts w:ascii="宋体" w:hAnsi="宋体" w:cs="宋体"/>
          <w:b/>
          <w:sz w:val="36"/>
          <w:szCs w:val="36"/>
        </w:rPr>
      </w:pPr>
      <w:r>
        <w:rPr>
          <w:rFonts w:ascii="宋体" w:hAnsi="宋体" w:cs="宋体" w:hint="eastAsia"/>
          <w:b/>
          <w:sz w:val="36"/>
          <w:szCs w:val="36"/>
        </w:rPr>
        <w:lastRenderedPageBreak/>
        <w:t>第二章  投标人须知</w:t>
      </w:r>
    </w:p>
    <w:p w:rsidR="00F57245" w:rsidRDefault="005668F1">
      <w:pPr>
        <w:topLinePunct/>
        <w:adjustRightInd w:val="0"/>
        <w:snapToGrid w:val="0"/>
        <w:spacing w:line="276" w:lineRule="auto"/>
        <w:jc w:val="left"/>
        <w:outlineLvl w:val="0"/>
        <w:rPr>
          <w:rFonts w:ascii="宋体" w:hAnsi="宋体" w:cs="宋体"/>
          <w:b/>
          <w:sz w:val="24"/>
        </w:rPr>
      </w:pPr>
      <w:bookmarkStart w:id="45" w:name="_Toc3092"/>
      <w:bookmarkStart w:id="46" w:name="_Toc63327624"/>
      <w:r>
        <w:rPr>
          <w:rFonts w:ascii="宋体" w:hAnsi="宋体" w:cs="宋体" w:hint="eastAsia"/>
          <w:b/>
          <w:sz w:val="24"/>
        </w:rPr>
        <w:t>投标人须知前附表</w:t>
      </w:r>
      <w:bookmarkEnd w:id="45"/>
      <w:bookmarkEnd w:id="46"/>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851"/>
        <w:gridCol w:w="3003"/>
        <w:gridCol w:w="4613"/>
      </w:tblGrid>
      <w:tr w:rsidR="00F57245">
        <w:trPr>
          <w:trHeight w:val="454"/>
          <w:tblHeader/>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条款号</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条款名称</w:t>
            </w:r>
          </w:p>
        </w:tc>
        <w:tc>
          <w:tcPr>
            <w:tcW w:w="7616" w:type="dxa"/>
            <w:gridSpan w:val="2"/>
            <w:vAlign w:val="center"/>
          </w:tcPr>
          <w:p w:rsidR="00F57245" w:rsidRDefault="005668F1">
            <w:pPr>
              <w:adjustRightInd w:val="0"/>
              <w:snapToGrid w:val="0"/>
              <w:spacing w:line="276" w:lineRule="auto"/>
              <w:jc w:val="center"/>
              <w:rPr>
                <w:rFonts w:ascii="宋体" w:hAnsi="宋体"/>
              </w:rPr>
            </w:pPr>
            <w:r>
              <w:rPr>
                <w:rFonts w:ascii="宋体" w:hAnsi="宋体" w:hint="eastAsia"/>
              </w:rPr>
              <w:t>编列内容</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1.1.2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采购人</w:t>
            </w:r>
          </w:p>
        </w:tc>
        <w:tc>
          <w:tcPr>
            <w:tcW w:w="7616" w:type="dxa"/>
            <w:gridSpan w:val="2"/>
          </w:tcPr>
          <w:p w:rsidR="00F57245" w:rsidRDefault="005668F1">
            <w:pPr>
              <w:autoSpaceDE w:val="0"/>
              <w:autoSpaceDN w:val="0"/>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名 称：</w:t>
            </w:r>
            <w:r>
              <w:rPr>
                <w:rFonts w:ascii="宋体" w:hAnsi="宋体" w:cs="宋体" w:hint="eastAsia"/>
                <w:bCs/>
                <w:szCs w:val="21"/>
              </w:rPr>
              <w:t xml:space="preserve">吉林省产品质量监督检验院 </w:t>
            </w:r>
          </w:p>
          <w:p w:rsidR="00F57245" w:rsidRDefault="005668F1">
            <w:pPr>
              <w:autoSpaceDE w:val="0"/>
              <w:autoSpaceDN w:val="0"/>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地</w:t>
            </w:r>
            <w:r>
              <w:rPr>
                <w:rFonts w:ascii="宋体" w:hAnsi="宋体" w:cs="宋体" w:hint="eastAsia"/>
                <w:bCs/>
                <w:szCs w:val="21"/>
              </w:rPr>
              <w:t xml:space="preserve"> </w:t>
            </w:r>
            <w:r>
              <w:rPr>
                <w:rFonts w:ascii="宋体" w:hAnsi="宋体" w:cs="宋体" w:hint="eastAsia"/>
                <w:bCs/>
                <w:szCs w:val="21"/>
                <w:lang w:val="zh-CN"/>
              </w:rPr>
              <w:t>址：</w:t>
            </w:r>
            <w:r>
              <w:rPr>
                <w:rFonts w:ascii="宋体" w:hAnsi="宋体" w:cs="宋体" w:hint="eastAsia"/>
                <w:bCs/>
                <w:szCs w:val="21"/>
              </w:rPr>
              <w:t>长春市</w:t>
            </w:r>
            <w:proofErr w:type="gramStart"/>
            <w:r>
              <w:rPr>
                <w:rFonts w:ascii="宋体" w:hAnsi="宋体" w:cs="宋体" w:hint="eastAsia"/>
                <w:bCs/>
                <w:szCs w:val="21"/>
              </w:rPr>
              <w:t>宜居路2699号</w:t>
            </w:r>
            <w:proofErr w:type="gramEnd"/>
          </w:p>
          <w:p w:rsidR="00F57245" w:rsidRDefault="005668F1">
            <w:pPr>
              <w:autoSpaceDE w:val="0"/>
              <w:autoSpaceDN w:val="0"/>
              <w:adjustRightInd w:val="0"/>
              <w:snapToGrid w:val="0"/>
              <w:spacing w:line="276" w:lineRule="auto"/>
              <w:jc w:val="left"/>
              <w:rPr>
                <w:rFonts w:ascii="宋体" w:hAnsi="宋体"/>
                <w:szCs w:val="21"/>
              </w:rPr>
            </w:pPr>
            <w:r>
              <w:rPr>
                <w:rFonts w:ascii="宋体" w:hAnsi="宋体" w:cs="宋体" w:hint="eastAsia"/>
                <w:bCs/>
                <w:szCs w:val="21"/>
                <w:lang w:val="zh-CN"/>
              </w:rPr>
              <w:t>联系方式：</w:t>
            </w:r>
            <w:r>
              <w:rPr>
                <w:rFonts w:ascii="宋体" w:hAnsi="宋体" w:cs="宋体" w:hint="eastAsia"/>
                <w:szCs w:val="21"/>
                <w:lang w:val="zh-CN"/>
              </w:rPr>
              <w:t xml:space="preserve">赵梓含 15943022113    </w:t>
            </w:r>
            <w:r>
              <w:rPr>
                <w:rFonts w:ascii="宋体" w:hAnsi="宋体" w:cs="宋体" w:hint="eastAsia"/>
                <w:bCs/>
                <w:szCs w:val="21"/>
              </w:rPr>
              <w:t xml:space="preserve"> </w:t>
            </w:r>
            <w:r>
              <w:rPr>
                <w:rFonts w:ascii="宋体" w:hAnsi="宋体" w:cs="宋体" w:hint="eastAsia"/>
                <w:bCs/>
                <w:szCs w:val="21"/>
                <w:lang w:val="zh-CN"/>
              </w:rPr>
              <w:t xml:space="preserve"> </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1.1.3</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采购代理机构</w:t>
            </w:r>
          </w:p>
        </w:tc>
        <w:tc>
          <w:tcPr>
            <w:tcW w:w="7616" w:type="dxa"/>
            <w:gridSpan w:val="2"/>
          </w:tcPr>
          <w:p w:rsidR="00F57245" w:rsidRDefault="005668F1">
            <w:pPr>
              <w:autoSpaceDE w:val="0"/>
              <w:autoSpaceDN w:val="0"/>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名 称：中天宇工程项目管理有限公司</w:t>
            </w:r>
          </w:p>
          <w:p w:rsidR="00F57245" w:rsidRDefault="005668F1">
            <w:pPr>
              <w:autoSpaceDE w:val="0"/>
              <w:autoSpaceDN w:val="0"/>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地 址：吉林省长春市高新区学海街781号长春吉大科技园高科技产业孵化大厦A座901室</w:t>
            </w:r>
          </w:p>
          <w:p w:rsidR="00F57245" w:rsidRDefault="005668F1">
            <w:pPr>
              <w:autoSpaceDE w:val="0"/>
              <w:autoSpaceDN w:val="0"/>
              <w:adjustRightInd w:val="0"/>
              <w:snapToGrid w:val="0"/>
              <w:spacing w:line="276" w:lineRule="auto"/>
              <w:jc w:val="left"/>
              <w:rPr>
                <w:rFonts w:ascii="宋体" w:hAnsi="宋体"/>
              </w:rPr>
            </w:pPr>
            <w:r>
              <w:rPr>
                <w:rFonts w:ascii="宋体" w:hAnsi="宋体" w:cs="宋体" w:hint="eastAsia"/>
                <w:bCs/>
                <w:szCs w:val="21"/>
                <w:lang w:val="zh-CN"/>
              </w:rPr>
              <w:t>联系方式：</w:t>
            </w:r>
            <w:proofErr w:type="gramStart"/>
            <w:r>
              <w:rPr>
                <w:rFonts w:ascii="宋体" w:hAnsi="宋体" w:cs="宋体" w:hint="eastAsia"/>
                <w:bCs/>
                <w:szCs w:val="21"/>
                <w:lang w:val="zh-CN"/>
              </w:rPr>
              <w:t>翁晶</w:t>
            </w:r>
            <w:proofErr w:type="gramEnd"/>
            <w:r>
              <w:rPr>
                <w:rFonts w:ascii="宋体" w:hAnsi="宋体" w:cs="宋体" w:hint="eastAsia"/>
                <w:bCs/>
                <w:szCs w:val="21"/>
                <w:lang w:val="zh-CN"/>
              </w:rPr>
              <w:t xml:space="preserve"> 0431-80514233</w:t>
            </w:r>
          </w:p>
        </w:tc>
      </w:tr>
      <w:tr w:rsidR="00F57245">
        <w:trPr>
          <w:trHeight w:hRule="exact" w:val="454"/>
          <w:jc w:val="center"/>
        </w:trPr>
        <w:tc>
          <w:tcPr>
            <w:tcW w:w="954" w:type="dxa"/>
            <w:vMerge w:val="restart"/>
            <w:vAlign w:val="center"/>
          </w:tcPr>
          <w:p w:rsidR="00F57245" w:rsidRDefault="005668F1">
            <w:pPr>
              <w:adjustRightInd w:val="0"/>
              <w:snapToGrid w:val="0"/>
              <w:spacing w:line="276" w:lineRule="auto"/>
              <w:jc w:val="center"/>
              <w:rPr>
                <w:rFonts w:ascii="宋体" w:hAnsi="宋体"/>
              </w:rPr>
            </w:pPr>
            <w:r>
              <w:rPr>
                <w:rFonts w:ascii="宋体" w:hAnsi="宋体" w:hint="eastAsia"/>
              </w:rPr>
              <w:t>1.1.4</w:t>
            </w:r>
          </w:p>
        </w:tc>
        <w:tc>
          <w:tcPr>
            <w:tcW w:w="1851" w:type="dxa"/>
            <w:vMerge w:val="restart"/>
            <w:vAlign w:val="center"/>
          </w:tcPr>
          <w:p w:rsidR="00F57245" w:rsidRDefault="005668F1">
            <w:pPr>
              <w:adjustRightInd w:val="0"/>
              <w:snapToGrid w:val="0"/>
              <w:spacing w:line="276" w:lineRule="auto"/>
              <w:jc w:val="center"/>
              <w:rPr>
                <w:rFonts w:ascii="宋体" w:hAnsi="宋体"/>
              </w:rPr>
            </w:pPr>
            <w:r>
              <w:rPr>
                <w:rFonts w:ascii="宋体" w:hAnsi="宋体" w:cs="宋体" w:hint="eastAsia"/>
                <w:szCs w:val="21"/>
              </w:rPr>
              <w:t>项目名称及项目编号</w:t>
            </w:r>
          </w:p>
        </w:tc>
        <w:tc>
          <w:tcPr>
            <w:tcW w:w="3003" w:type="dxa"/>
            <w:vAlign w:val="center"/>
          </w:tcPr>
          <w:p w:rsidR="00F57245" w:rsidRDefault="005668F1">
            <w:pPr>
              <w:adjustRightInd w:val="0"/>
              <w:snapToGrid w:val="0"/>
              <w:spacing w:line="276" w:lineRule="auto"/>
              <w:jc w:val="center"/>
              <w:rPr>
                <w:rFonts w:ascii="宋体" w:hAnsi="宋体"/>
                <w:szCs w:val="21"/>
              </w:rPr>
            </w:pPr>
            <w:r>
              <w:rPr>
                <w:rFonts w:ascii="宋体" w:hAnsi="宋体" w:cs="宋体" w:hint="eastAsia"/>
                <w:szCs w:val="21"/>
              </w:rPr>
              <w:t>项目编号</w:t>
            </w:r>
          </w:p>
        </w:tc>
        <w:tc>
          <w:tcPr>
            <w:tcW w:w="4613" w:type="dxa"/>
            <w:vAlign w:val="center"/>
          </w:tcPr>
          <w:p w:rsidR="00F57245" w:rsidRDefault="005668F1">
            <w:pPr>
              <w:autoSpaceDE w:val="0"/>
              <w:autoSpaceDN w:val="0"/>
              <w:adjustRightInd w:val="0"/>
              <w:snapToGrid w:val="0"/>
              <w:spacing w:line="276" w:lineRule="auto"/>
              <w:jc w:val="center"/>
              <w:rPr>
                <w:rFonts w:ascii="宋体" w:hAnsi="宋体"/>
                <w:szCs w:val="21"/>
              </w:rPr>
            </w:pPr>
            <w:r>
              <w:rPr>
                <w:rFonts w:ascii="宋体" w:hAnsi="宋体" w:cs="宋体" w:hint="eastAsia"/>
                <w:szCs w:val="21"/>
              </w:rPr>
              <w:t>项目名称</w:t>
            </w:r>
          </w:p>
        </w:tc>
      </w:tr>
      <w:tr w:rsidR="00F57245">
        <w:trPr>
          <w:trHeight w:hRule="exact" w:val="454"/>
          <w:jc w:val="center"/>
        </w:trPr>
        <w:tc>
          <w:tcPr>
            <w:tcW w:w="954" w:type="dxa"/>
            <w:vMerge/>
            <w:vAlign w:val="center"/>
          </w:tcPr>
          <w:p w:rsidR="00F57245" w:rsidRDefault="00F57245">
            <w:pPr>
              <w:adjustRightInd w:val="0"/>
              <w:snapToGrid w:val="0"/>
              <w:spacing w:line="276" w:lineRule="auto"/>
              <w:jc w:val="center"/>
              <w:rPr>
                <w:rFonts w:ascii="宋体" w:hAnsi="宋体"/>
              </w:rPr>
            </w:pPr>
          </w:p>
        </w:tc>
        <w:tc>
          <w:tcPr>
            <w:tcW w:w="1851" w:type="dxa"/>
            <w:vMerge/>
            <w:vAlign w:val="center"/>
          </w:tcPr>
          <w:p w:rsidR="00F57245" w:rsidRDefault="00F57245">
            <w:pPr>
              <w:adjustRightInd w:val="0"/>
              <w:snapToGrid w:val="0"/>
              <w:spacing w:line="276" w:lineRule="auto"/>
              <w:jc w:val="center"/>
              <w:rPr>
                <w:rFonts w:ascii="宋体" w:hAnsi="宋体"/>
              </w:rPr>
            </w:pPr>
          </w:p>
        </w:tc>
        <w:tc>
          <w:tcPr>
            <w:tcW w:w="3003" w:type="dxa"/>
            <w:vAlign w:val="center"/>
          </w:tcPr>
          <w:p w:rsidR="00F57245" w:rsidRDefault="005668F1">
            <w:pPr>
              <w:adjustRightInd w:val="0"/>
              <w:snapToGrid w:val="0"/>
              <w:spacing w:line="276" w:lineRule="auto"/>
              <w:jc w:val="center"/>
              <w:rPr>
                <w:rFonts w:ascii="宋体" w:hAnsi="宋体"/>
                <w:szCs w:val="21"/>
              </w:rPr>
            </w:pPr>
            <w:r>
              <w:rPr>
                <w:rFonts w:ascii="宋体" w:hAnsi="宋体" w:cs="宋体" w:hint="eastAsia"/>
                <w:szCs w:val="21"/>
              </w:rPr>
              <w:t>采购计划-[2025]-02896号-1</w:t>
            </w:r>
          </w:p>
        </w:tc>
        <w:tc>
          <w:tcPr>
            <w:tcW w:w="4613" w:type="dxa"/>
            <w:vAlign w:val="center"/>
          </w:tcPr>
          <w:p w:rsidR="00F57245" w:rsidRDefault="005668F1">
            <w:pPr>
              <w:adjustRightInd w:val="0"/>
              <w:snapToGrid w:val="0"/>
              <w:spacing w:line="276" w:lineRule="auto"/>
              <w:jc w:val="center"/>
              <w:rPr>
                <w:rFonts w:ascii="宋体" w:hAnsi="宋体"/>
                <w:szCs w:val="21"/>
              </w:rPr>
            </w:pPr>
            <w:r>
              <w:rPr>
                <w:rFonts w:ascii="宋体" w:hAnsi="宋体" w:cs="宋体" w:hint="eastAsia"/>
                <w:szCs w:val="21"/>
              </w:rPr>
              <w:t>食品安全监管能力提升采购项目</w:t>
            </w:r>
            <w:r>
              <w:rPr>
                <w:rStyle w:val="NormalCharacter"/>
                <w:rFonts w:ascii="宋体" w:hAnsi="宋体" w:cs="宋体" w:hint="eastAsia"/>
                <w:szCs w:val="21"/>
              </w:rPr>
              <w:t>（</w:t>
            </w:r>
            <w:proofErr w:type="gramStart"/>
            <w:r>
              <w:rPr>
                <w:rStyle w:val="NormalCharacter"/>
                <w:rFonts w:ascii="宋体" w:hAnsi="宋体" w:cs="宋体" w:hint="eastAsia"/>
                <w:szCs w:val="21"/>
              </w:rPr>
              <w:t>一</w:t>
            </w:r>
            <w:proofErr w:type="gramEnd"/>
            <w:r>
              <w:rPr>
                <w:rStyle w:val="NormalCharacter"/>
                <w:rFonts w:ascii="宋体" w:hAnsi="宋体" w:cs="宋体" w:hint="eastAsia"/>
                <w:szCs w:val="21"/>
              </w:rPr>
              <w:t>标包）</w:t>
            </w:r>
          </w:p>
        </w:tc>
      </w:tr>
      <w:tr w:rsidR="00F57245">
        <w:trPr>
          <w:trHeight w:hRule="exac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1.1.5</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cs="宋体" w:hint="eastAsia"/>
                <w:bCs/>
                <w:szCs w:val="21"/>
                <w:lang w:val="zh-CN"/>
              </w:rPr>
              <w:t>供货地点</w:t>
            </w:r>
          </w:p>
        </w:tc>
        <w:tc>
          <w:tcPr>
            <w:tcW w:w="7616" w:type="dxa"/>
            <w:gridSpan w:val="2"/>
            <w:vAlign w:val="center"/>
          </w:tcPr>
          <w:p w:rsidR="00F57245" w:rsidRDefault="005668F1">
            <w:pPr>
              <w:adjustRightInd w:val="0"/>
              <w:snapToGrid w:val="0"/>
              <w:spacing w:line="276" w:lineRule="auto"/>
              <w:jc w:val="left"/>
              <w:rPr>
                <w:rFonts w:ascii="宋体" w:hAnsi="宋体" w:cs="宋体"/>
                <w:bCs/>
                <w:szCs w:val="21"/>
                <w:lang w:val="zh-CN"/>
              </w:rPr>
            </w:pPr>
            <w:r>
              <w:rPr>
                <w:rFonts w:ascii="宋体" w:hAnsi="宋体" w:cs="宋体" w:hint="eastAsia"/>
                <w:bCs/>
                <w:kern w:val="21"/>
                <w:szCs w:val="21"/>
              </w:rPr>
              <w:t>吉林省产品质量监督检验院指定地点</w:t>
            </w:r>
          </w:p>
        </w:tc>
      </w:tr>
      <w:tr w:rsidR="00F57245">
        <w:trPr>
          <w:trHeight w:hRule="exac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1.2.1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资金来源</w:t>
            </w:r>
          </w:p>
        </w:tc>
        <w:tc>
          <w:tcPr>
            <w:tcW w:w="7616" w:type="dxa"/>
            <w:gridSpan w:val="2"/>
            <w:vAlign w:val="center"/>
          </w:tcPr>
          <w:p w:rsidR="00F57245" w:rsidRDefault="005668F1">
            <w:pPr>
              <w:adjustRightInd w:val="0"/>
              <w:snapToGrid w:val="0"/>
              <w:spacing w:line="276" w:lineRule="auto"/>
              <w:jc w:val="left"/>
              <w:rPr>
                <w:rFonts w:ascii="宋体" w:hAnsi="宋体" w:cs="宋体"/>
                <w:bCs/>
                <w:szCs w:val="21"/>
                <w:lang w:val="zh-CN"/>
              </w:rPr>
            </w:pPr>
            <w:r>
              <w:rPr>
                <w:rFonts w:ascii="宋体" w:hAnsi="宋体" w:cs="宋体" w:hint="eastAsia"/>
                <w:szCs w:val="21"/>
              </w:rPr>
              <w:t>财政资金</w:t>
            </w:r>
          </w:p>
        </w:tc>
      </w:tr>
      <w:tr w:rsidR="00F57245">
        <w:trPr>
          <w:trHeight w:hRule="exac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1.2.2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出资比例</w:t>
            </w:r>
          </w:p>
        </w:tc>
        <w:tc>
          <w:tcPr>
            <w:tcW w:w="7616" w:type="dxa"/>
            <w:gridSpan w:val="2"/>
            <w:vAlign w:val="center"/>
          </w:tcPr>
          <w:p w:rsidR="00F57245" w:rsidRDefault="005668F1">
            <w:pPr>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 xml:space="preserve">100% </w:t>
            </w:r>
          </w:p>
        </w:tc>
      </w:tr>
      <w:tr w:rsidR="00F57245">
        <w:trPr>
          <w:trHeight w:hRule="exac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1.2.3</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资金落实情况</w:t>
            </w:r>
          </w:p>
        </w:tc>
        <w:tc>
          <w:tcPr>
            <w:tcW w:w="7616" w:type="dxa"/>
            <w:gridSpan w:val="2"/>
            <w:vAlign w:val="center"/>
          </w:tcPr>
          <w:p w:rsidR="00F57245" w:rsidRDefault="005668F1">
            <w:pPr>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已落实</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1.3.1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采购需求</w:t>
            </w:r>
          </w:p>
        </w:tc>
        <w:tc>
          <w:tcPr>
            <w:tcW w:w="7616" w:type="dxa"/>
            <w:gridSpan w:val="2"/>
            <w:vAlign w:val="center"/>
          </w:tcPr>
          <w:p w:rsidR="00F57245" w:rsidRDefault="005668F1">
            <w:pPr>
              <w:autoSpaceDE w:val="0"/>
              <w:autoSpaceDN w:val="0"/>
              <w:adjustRightInd w:val="0"/>
              <w:snapToGrid w:val="0"/>
              <w:spacing w:line="276" w:lineRule="auto"/>
              <w:rPr>
                <w:rFonts w:ascii="宋体" w:hAnsi="宋体" w:cs="宋体"/>
                <w:bCs/>
                <w:szCs w:val="21"/>
                <w:lang w:val="zh-CN"/>
              </w:rPr>
            </w:pPr>
            <w:r>
              <w:rPr>
                <w:rFonts w:asciiTheme="minorEastAsia" w:eastAsiaTheme="minorEastAsia" w:hAnsiTheme="minorEastAsia" w:hint="eastAsia"/>
                <w:bCs/>
                <w:szCs w:val="21"/>
              </w:rPr>
              <w:t>食品检测设备、食品快速检测设备、恒温控制系统、食品检验前处理设备等采购(详见第五章 项目内容及采购要求)。</w:t>
            </w:r>
          </w:p>
        </w:tc>
      </w:tr>
      <w:tr w:rsidR="00F57245">
        <w:trPr>
          <w:trHeight w:val="454"/>
          <w:jc w:val="center"/>
        </w:trPr>
        <w:tc>
          <w:tcPr>
            <w:tcW w:w="954" w:type="dxa"/>
            <w:vMerge w:val="restart"/>
            <w:vAlign w:val="center"/>
          </w:tcPr>
          <w:p w:rsidR="00F57245" w:rsidRDefault="005668F1">
            <w:pPr>
              <w:adjustRightInd w:val="0"/>
              <w:snapToGrid w:val="0"/>
              <w:spacing w:line="276" w:lineRule="auto"/>
              <w:jc w:val="center"/>
              <w:rPr>
                <w:rFonts w:ascii="宋体" w:hAnsi="宋体"/>
              </w:rPr>
            </w:pPr>
            <w:r>
              <w:rPr>
                <w:rFonts w:ascii="宋体" w:hAnsi="宋体" w:hint="eastAsia"/>
              </w:rPr>
              <w:t>1.3.2</w:t>
            </w:r>
          </w:p>
        </w:tc>
        <w:tc>
          <w:tcPr>
            <w:tcW w:w="1851" w:type="dxa"/>
            <w:vMerge w:val="restart"/>
            <w:vAlign w:val="center"/>
          </w:tcPr>
          <w:p w:rsidR="00F57245" w:rsidRDefault="005668F1">
            <w:pPr>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供货时间</w:t>
            </w:r>
            <w:r>
              <w:rPr>
                <w:rFonts w:ascii="宋体" w:hAnsi="宋体" w:cs="宋体" w:hint="eastAsia"/>
                <w:bCs/>
                <w:szCs w:val="21"/>
              </w:rPr>
              <w:t>及</w:t>
            </w:r>
            <w:r>
              <w:rPr>
                <w:rFonts w:ascii="宋体" w:hAnsi="宋体" w:cs="宋体" w:hint="eastAsia"/>
                <w:bCs/>
                <w:kern w:val="21"/>
                <w:szCs w:val="21"/>
              </w:rPr>
              <w:t>合同履行期限</w:t>
            </w:r>
          </w:p>
        </w:tc>
        <w:tc>
          <w:tcPr>
            <w:tcW w:w="7616" w:type="dxa"/>
            <w:gridSpan w:val="2"/>
            <w:vAlign w:val="center"/>
          </w:tcPr>
          <w:p w:rsidR="00F57245" w:rsidRDefault="005668F1">
            <w:pPr>
              <w:autoSpaceDE w:val="0"/>
              <w:autoSpaceDN w:val="0"/>
              <w:adjustRightInd w:val="0"/>
              <w:snapToGrid w:val="0"/>
              <w:spacing w:line="276" w:lineRule="auto"/>
              <w:rPr>
                <w:rFonts w:ascii="宋体" w:hAnsi="宋体" w:cs="宋体"/>
                <w:bCs/>
                <w:szCs w:val="21"/>
                <w:lang w:val="zh-CN"/>
              </w:rPr>
            </w:pPr>
            <w:r>
              <w:rPr>
                <w:rFonts w:ascii="宋体" w:hAnsi="宋体" w:cs="宋体" w:hint="eastAsia"/>
                <w:bCs/>
                <w:szCs w:val="21"/>
                <w:lang w:val="zh-CN"/>
              </w:rPr>
              <w:t>合同签订后2个月内供货安装调试完毕</w:t>
            </w:r>
          </w:p>
        </w:tc>
      </w:tr>
      <w:tr w:rsidR="00F57245">
        <w:trPr>
          <w:trHeight w:val="454"/>
          <w:jc w:val="center"/>
        </w:trPr>
        <w:tc>
          <w:tcPr>
            <w:tcW w:w="954" w:type="dxa"/>
            <w:vMerge/>
            <w:vAlign w:val="center"/>
          </w:tcPr>
          <w:p w:rsidR="00F57245" w:rsidRDefault="00F57245">
            <w:pPr>
              <w:adjustRightInd w:val="0"/>
              <w:snapToGrid w:val="0"/>
              <w:spacing w:line="276" w:lineRule="auto"/>
              <w:jc w:val="center"/>
              <w:rPr>
                <w:rFonts w:ascii="宋体" w:hAnsi="宋体"/>
              </w:rPr>
            </w:pPr>
          </w:p>
        </w:tc>
        <w:tc>
          <w:tcPr>
            <w:tcW w:w="1851" w:type="dxa"/>
            <w:vMerge/>
            <w:vAlign w:val="center"/>
          </w:tcPr>
          <w:p w:rsidR="00F57245" w:rsidRDefault="00F57245">
            <w:pPr>
              <w:adjustRightInd w:val="0"/>
              <w:snapToGrid w:val="0"/>
              <w:spacing w:line="276" w:lineRule="auto"/>
              <w:jc w:val="center"/>
              <w:rPr>
                <w:rFonts w:ascii="宋体" w:hAnsi="宋体" w:cs="宋体"/>
                <w:bCs/>
                <w:szCs w:val="21"/>
                <w:lang w:val="zh-CN"/>
              </w:rPr>
            </w:pPr>
          </w:p>
        </w:tc>
        <w:tc>
          <w:tcPr>
            <w:tcW w:w="7616" w:type="dxa"/>
            <w:gridSpan w:val="2"/>
            <w:vAlign w:val="center"/>
          </w:tcPr>
          <w:p w:rsidR="00F57245" w:rsidRDefault="005668F1">
            <w:pPr>
              <w:autoSpaceDE w:val="0"/>
              <w:autoSpaceDN w:val="0"/>
              <w:adjustRightInd w:val="0"/>
              <w:snapToGrid w:val="0"/>
              <w:spacing w:line="276" w:lineRule="auto"/>
              <w:rPr>
                <w:rFonts w:ascii="宋体" w:hAnsi="宋体" w:cs="宋体"/>
                <w:szCs w:val="21"/>
              </w:rPr>
            </w:pPr>
            <w:r>
              <w:rPr>
                <w:rFonts w:ascii="宋体" w:hAnsi="宋体" w:cs="宋体" w:hint="eastAsia"/>
                <w:bCs/>
                <w:kern w:val="21"/>
                <w:szCs w:val="21"/>
              </w:rPr>
              <w:t>合同履行期限：自合同签订之日起至合同履行完毕</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1.3.3</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cs="宋体" w:hint="eastAsia"/>
                <w:bCs/>
                <w:szCs w:val="21"/>
                <w:lang w:val="zh-CN"/>
              </w:rPr>
              <w:t>服务标准</w:t>
            </w:r>
          </w:p>
        </w:tc>
        <w:tc>
          <w:tcPr>
            <w:tcW w:w="7616" w:type="dxa"/>
            <w:gridSpan w:val="2"/>
            <w:vAlign w:val="center"/>
          </w:tcPr>
          <w:p w:rsidR="00F57245" w:rsidRDefault="005668F1">
            <w:pPr>
              <w:adjustRightInd w:val="0"/>
              <w:snapToGrid w:val="0"/>
              <w:spacing w:line="276" w:lineRule="auto"/>
              <w:jc w:val="left"/>
              <w:rPr>
                <w:rFonts w:ascii="宋体" w:hAnsi="宋体" w:cs="宋体"/>
                <w:bCs/>
                <w:szCs w:val="21"/>
                <w:lang w:val="zh-CN"/>
              </w:rPr>
            </w:pPr>
            <w:r>
              <w:rPr>
                <w:rFonts w:ascii="宋体" w:hAnsi="宋体" w:cs="宋体" w:hint="eastAsia"/>
                <w:bCs/>
                <w:kern w:val="21"/>
                <w:szCs w:val="21"/>
              </w:rPr>
              <w:t>符合国家及相关行业要求的合格标准，并达到采购人的验收标准</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1.4.1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投标人资质条件、能力和信誉</w:t>
            </w:r>
          </w:p>
        </w:tc>
        <w:tc>
          <w:tcPr>
            <w:tcW w:w="7616" w:type="dxa"/>
            <w:gridSpan w:val="2"/>
            <w:vAlign w:val="center"/>
          </w:tcPr>
          <w:p w:rsidR="00F57245" w:rsidRDefault="005668F1">
            <w:pPr>
              <w:adjustRightInd w:val="0"/>
              <w:snapToGrid w:val="0"/>
              <w:spacing w:line="276" w:lineRule="auto"/>
              <w:rPr>
                <w:rFonts w:ascii="宋体" w:hAnsi="宋体" w:cs="Arial Unicode MS"/>
              </w:rPr>
            </w:pPr>
            <w:r>
              <w:rPr>
                <w:rFonts w:ascii="宋体" w:hAnsi="宋体" w:cs="Arial Unicode MS" w:hint="eastAsia"/>
              </w:rPr>
              <w:t>1.满足《中华人民共和国政府采购法》第二十二条规定；</w:t>
            </w:r>
          </w:p>
          <w:p w:rsidR="00F57245" w:rsidRDefault="005668F1">
            <w:pPr>
              <w:adjustRightInd w:val="0"/>
              <w:snapToGrid w:val="0"/>
              <w:spacing w:line="276" w:lineRule="auto"/>
              <w:rPr>
                <w:rFonts w:ascii="宋体" w:hAnsi="宋体" w:cs="Arial Unicode MS"/>
              </w:rPr>
            </w:pPr>
            <w:r>
              <w:rPr>
                <w:rFonts w:ascii="宋体" w:hAnsi="宋体" w:cs="Arial Unicode MS" w:hint="eastAsia"/>
              </w:rPr>
              <w:t>2.落实政府采购政策需满足的资格要求：</w:t>
            </w:r>
          </w:p>
          <w:p w:rsidR="00F57245" w:rsidRDefault="005668F1">
            <w:pPr>
              <w:adjustRightInd w:val="0"/>
              <w:snapToGrid w:val="0"/>
              <w:spacing w:line="276" w:lineRule="auto"/>
              <w:jc w:val="left"/>
              <w:rPr>
                <w:rFonts w:ascii="宋体" w:hAnsi="宋体" w:cs="Arial Unicode MS"/>
              </w:rPr>
            </w:pPr>
            <w:r>
              <w:rPr>
                <w:rFonts w:ascii="宋体" w:hAnsi="宋体" w:cs="Arial Unicode MS" w:hint="eastAsia"/>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投标人，拒绝参与政府采购活动。</w:t>
            </w:r>
          </w:p>
          <w:p w:rsidR="00F57245" w:rsidRDefault="005668F1">
            <w:pPr>
              <w:adjustRightInd w:val="0"/>
              <w:snapToGrid w:val="0"/>
              <w:spacing w:line="276" w:lineRule="auto"/>
              <w:rPr>
                <w:rFonts w:ascii="宋体" w:hAnsi="宋体" w:cs="Arial Unicode MS"/>
              </w:rPr>
            </w:pPr>
            <w:r>
              <w:rPr>
                <w:rFonts w:ascii="宋体" w:hAnsi="宋体" w:cs="Arial Unicode MS" w:hint="eastAsia"/>
              </w:rPr>
              <w:t>（2）根据《政府采购促进中小企业发展管理办法》规定，本项目非专门面向中小企业采购，对符合规定的小</w:t>
            </w:r>
            <w:proofErr w:type="gramStart"/>
            <w:r>
              <w:rPr>
                <w:rFonts w:ascii="宋体" w:hAnsi="宋体" w:cs="Arial Unicode MS" w:hint="eastAsia"/>
              </w:rPr>
              <w:t>微企业</w:t>
            </w:r>
            <w:proofErr w:type="gramEnd"/>
            <w:r>
              <w:rPr>
                <w:rFonts w:ascii="宋体" w:hAnsi="宋体" w:cs="Arial Unicode MS" w:hint="eastAsia"/>
              </w:rPr>
              <w:t>报价给予10%的扣除，用扣除后的价格参加评审。根据《关于政府采购支持监狱企业发展有关问题的通知》规定。根据《关于促进残疾人就业政府采购政策的通知》规定。</w:t>
            </w:r>
          </w:p>
          <w:p w:rsidR="00F57245" w:rsidRDefault="005668F1">
            <w:pPr>
              <w:adjustRightInd w:val="0"/>
              <w:snapToGrid w:val="0"/>
              <w:spacing w:line="276" w:lineRule="auto"/>
              <w:rPr>
                <w:rFonts w:ascii="宋体" w:hAnsi="宋体" w:cs="Arial Unicode MS"/>
              </w:rPr>
            </w:pPr>
            <w:r>
              <w:rPr>
                <w:rFonts w:ascii="宋体" w:hAnsi="宋体" w:cs="Arial Unicode MS" w:hint="eastAsia"/>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rsidR="00F57245" w:rsidRDefault="005668F1">
            <w:pPr>
              <w:adjustRightInd w:val="0"/>
              <w:snapToGrid w:val="0"/>
              <w:spacing w:line="276" w:lineRule="auto"/>
              <w:rPr>
                <w:rFonts w:ascii="宋体" w:hAnsi="宋体" w:cs="Arial Unicode MS"/>
              </w:rPr>
            </w:pPr>
            <w:r>
              <w:rPr>
                <w:rFonts w:ascii="宋体" w:hAnsi="宋体" w:cs="Arial Unicode MS" w:hint="eastAsia"/>
              </w:rPr>
              <w:t>3.本项目的特定资格要求：</w:t>
            </w:r>
          </w:p>
          <w:p w:rsidR="00F57245" w:rsidRDefault="005668F1">
            <w:pPr>
              <w:adjustRightInd w:val="0"/>
              <w:snapToGrid w:val="0"/>
              <w:spacing w:line="276" w:lineRule="auto"/>
              <w:rPr>
                <w:rFonts w:ascii="宋体" w:hAnsi="宋体" w:cs="Arial Unicode MS"/>
              </w:rPr>
            </w:pPr>
            <w:r>
              <w:rPr>
                <w:rFonts w:ascii="宋体" w:hAnsi="宋体" w:cs="Arial Unicode MS" w:hint="eastAsia"/>
              </w:rPr>
              <w:lastRenderedPageBreak/>
              <w:t>（1）本次采购要求投标人应符合《中华人民共和国政府采购法》第二十二条的相关规定，具有有效的营业执照，具有履行合同所必需的设备和专业技术能力。</w:t>
            </w:r>
          </w:p>
          <w:p w:rsidR="00F57245" w:rsidRDefault="005668F1">
            <w:pPr>
              <w:adjustRightInd w:val="0"/>
              <w:snapToGrid w:val="0"/>
              <w:spacing w:line="276" w:lineRule="auto"/>
              <w:rPr>
                <w:rFonts w:ascii="宋体" w:hAnsi="宋体" w:cs="Arial Unicode MS"/>
              </w:rPr>
            </w:pPr>
            <w:r>
              <w:rPr>
                <w:rFonts w:ascii="宋体" w:hAnsi="宋体" w:cs="Arial Unicode MS" w:hint="eastAsia"/>
              </w:rPr>
              <w:t>（2）投标人近三年（2022年、2023年、2024年）具有经会计师事务所审计的财务审计报告（新成立公司提供现有年限即可）或具有基本账户开户银行出具的资信证明（须于2025年出具），并具有（2024年至今）任意1个月的依法缴纳税收和缴纳社会保障资金的良好记录(依法免税或不需要缴纳社会保障资金的投标人，应提供相应文件证明其依法免税或不需要缴纳社会保障资金）。</w:t>
            </w:r>
          </w:p>
          <w:p w:rsidR="00F57245" w:rsidRDefault="005668F1">
            <w:pPr>
              <w:adjustRightInd w:val="0"/>
              <w:snapToGrid w:val="0"/>
              <w:spacing w:line="276" w:lineRule="auto"/>
              <w:rPr>
                <w:rFonts w:ascii="宋体" w:hAnsi="宋体" w:cs="Arial Unicode MS"/>
              </w:rPr>
            </w:pPr>
            <w:r>
              <w:rPr>
                <w:rFonts w:ascii="宋体" w:hAnsi="宋体" w:cs="Arial Unicode MS" w:hint="eastAsia"/>
              </w:rPr>
              <w:t>（3）不接受被政府列入取消投标资格期限内的企业或个人参加；参加政府采购活动前3年内在经营活动中没有重大违法记录。</w:t>
            </w:r>
          </w:p>
          <w:p w:rsidR="00F57245" w:rsidRDefault="005668F1">
            <w:pPr>
              <w:adjustRightInd w:val="0"/>
              <w:snapToGrid w:val="0"/>
              <w:spacing w:line="276" w:lineRule="auto"/>
              <w:rPr>
                <w:rFonts w:ascii="宋体" w:hAnsi="宋体" w:cs="Arial Unicode MS"/>
              </w:rPr>
            </w:pPr>
            <w:r>
              <w:rPr>
                <w:rFonts w:ascii="宋体" w:hAnsi="宋体" w:cs="Arial Unicode MS" w:hint="eastAsia"/>
              </w:rPr>
              <w:t>（4）与采购人存在利害关系可能影响采购公正性的法人、其它组织或者个人，不得参加投标；单位负责人为同一人或者存在直接控股、管理关系的不同投标人，不得参加同一合同项下的政府采购活动。否则相关投标无效。</w:t>
            </w:r>
          </w:p>
          <w:p w:rsidR="00F57245" w:rsidRDefault="005668F1">
            <w:pPr>
              <w:adjustRightInd w:val="0"/>
              <w:snapToGrid w:val="0"/>
              <w:spacing w:line="276" w:lineRule="auto"/>
              <w:rPr>
                <w:rFonts w:ascii="宋体" w:hAnsi="宋体"/>
              </w:rPr>
            </w:pPr>
            <w:r>
              <w:rPr>
                <w:rFonts w:ascii="宋体" w:hAnsi="宋体" w:cs="Arial Unicode MS" w:hint="eastAsia"/>
              </w:rPr>
              <w:t>（5）本项目允许</w:t>
            </w:r>
            <w:proofErr w:type="gramStart"/>
            <w:r>
              <w:rPr>
                <w:rFonts w:ascii="宋体" w:hAnsi="宋体" w:cs="Arial Unicode MS" w:hint="eastAsia"/>
              </w:rPr>
              <w:t>兼投兼</w:t>
            </w:r>
            <w:proofErr w:type="gramEnd"/>
            <w:r>
              <w:rPr>
                <w:rFonts w:ascii="宋体" w:hAnsi="宋体" w:cs="Arial Unicode MS" w:hint="eastAsia"/>
              </w:rPr>
              <w:t>中。</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lastRenderedPageBreak/>
              <w:t>1.4.2</w:t>
            </w:r>
          </w:p>
        </w:tc>
        <w:tc>
          <w:tcPr>
            <w:tcW w:w="1851" w:type="dxa"/>
            <w:vAlign w:val="center"/>
          </w:tcPr>
          <w:p w:rsidR="00F57245" w:rsidRDefault="005668F1">
            <w:pPr>
              <w:autoSpaceDE w:val="0"/>
              <w:autoSpaceDN w:val="0"/>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是否接受联合体投标</w:t>
            </w:r>
          </w:p>
        </w:tc>
        <w:tc>
          <w:tcPr>
            <w:tcW w:w="7616" w:type="dxa"/>
            <w:gridSpan w:val="2"/>
            <w:vAlign w:val="center"/>
          </w:tcPr>
          <w:p w:rsidR="00F57245" w:rsidRDefault="005668F1">
            <w:pPr>
              <w:autoSpaceDE w:val="0"/>
              <w:autoSpaceDN w:val="0"/>
              <w:adjustRightInd w:val="0"/>
              <w:snapToGrid w:val="0"/>
              <w:spacing w:line="276" w:lineRule="auto"/>
              <w:rPr>
                <w:rFonts w:ascii="宋体" w:hAnsi="宋体" w:cs="宋体"/>
                <w:bCs/>
                <w:szCs w:val="21"/>
                <w:lang w:val="zh-CN"/>
              </w:rPr>
            </w:pPr>
            <w:r>
              <w:rPr>
                <w:rFonts w:ascii="宋体" w:hAnsi="宋体" w:cs="宋体" w:hint="eastAsia"/>
                <w:bCs/>
                <w:szCs w:val="21"/>
                <w:lang w:val="zh-CN"/>
              </w:rPr>
              <w:t>不接受</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rPr>
              <w:t>1.9.1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踏勘现场</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不组织</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1.10.1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投标答疑会</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不召开</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1.10.2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投标人提出问题</w:t>
            </w:r>
          </w:p>
          <w:p w:rsidR="00F57245" w:rsidRDefault="005668F1">
            <w:pPr>
              <w:adjustRightInd w:val="0"/>
              <w:snapToGrid w:val="0"/>
              <w:spacing w:line="276" w:lineRule="auto"/>
              <w:jc w:val="center"/>
              <w:rPr>
                <w:rFonts w:ascii="宋体" w:hAnsi="宋体"/>
              </w:rPr>
            </w:pPr>
            <w:r>
              <w:rPr>
                <w:rFonts w:ascii="宋体" w:hAnsi="宋体" w:hint="eastAsia"/>
              </w:rPr>
              <w:t>的截止时间</w:t>
            </w:r>
          </w:p>
        </w:tc>
        <w:tc>
          <w:tcPr>
            <w:tcW w:w="7616" w:type="dxa"/>
            <w:gridSpan w:val="2"/>
            <w:vAlign w:val="center"/>
          </w:tcPr>
          <w:p w:rsidR="00F57245" w:rsidRDefault="005668F1">
            <w:pPr>
              <w:adjustRightInd w:val="0"/>
              <w:snapToGrid w:val="0"/>
              <w:spacing w:line="276" w:lineRule="auto"/>
              <w:rPr>
                <w:rFonts w:ascii="宋体" w:hAnsi="宋体" w:cs="Arial Unicode MS"/>
              </w:rPr>
            </w:pPr>
            <w:r>
              <w:rPr>
                <w:rFonts w:ascii="宋体" w:hAnsi="宋体" w:cs="Arial Unicode MS" w:hint="eastAsia"/>
              </w:rPr>
              <w:t>投标疑问的提出：</w:t>
            </w:r>
          </w:p>
          <w:p w:rsidR="00F57245" w:rsidRDefault="005668F1">
            <w:pPr>
              <w:adjustRightInd w:val="0"/>
              <w:snapToGrid w:val="0"/>
              <w:spacing w:line="276" w:lineRule="auto"/>
              <w:rPr>
                <w:rFonts w:ascii="宋体" w:hAnsi="宋体" w:cs="Arial Unicode MS"/>
              </w:rPr>
            </w:pPr>
            <w:r>
              <w:rPr>
                <w:rFonts w:ascii="宋体" w:hAnsi="宋体" w:cs="Arial Unicode MS"/>
              </w:rPr>
              <w:t>不召开答疑会，投标人</w:t>
            </w:r>
            <w:r>
              <w:rPr>
                <w:rFonts w:ascii="宋体" w:hAnsi="宋体" w:cs="Arial Unicode MS" w:hint="eastAsia"/>
              </w:rPr>
              <w:t>如</w:t>
            </w:r>
            <w:r>
              <w:rPr>
                <w:rFonts w:ascii="宋体" w:hAnsi="宋体" w:cs="Arial Unicode MS"/>
              </w:rPr>
              <w:t>有疑问请以书面形式提出。</w:t>
            </w:r>
          </w:p>
          <w:p w:rsidR="00F57245" w:rsidRDefault="005668F1">
            <w:pPr>
              <w:adjustRightInd w:val="0"/>
              <w:snapToGrid w:val="0"/>
              <w:spacing w:line="276" w:lineRule="auto"/>
              <w:rPr>
                <w:rFonts w:ascii="宋体" w:hAnsi="宋体" w:cs="Arial Unicode MS"/>
              </w:rPr>
            </w:pPr>
            <w:r>
              <w:rPr>
                <w:rFonts w:ascii="宋体" w:hAnsi="宋体" w:cs="Arial Unicode MS"/>
              </w:rPr>
              <w:t>投标人提出疑问的截止时间及方式：</w:t>
            </w:r>
          </w:p>
          <w:p w:rsidR="00F57245" w:rsidRDefault="005668F1">
            <w:pPr>
              <w:adjustRightInd w:val="0"/>
              <w:snapToGrid w:val="0"/>
              <w:spacing w:line="276" w:lineRule="auto"/>
              <w:rPr>
                <w:rFonts w:ascii="宋体" w:hAnsi="宋体" w:cs="Arial Unicode MS"/>
              </w:rPr>
            </w:pPr>
            <w:r>
              <w:rPr>
                <w:rFonts w:ascii="宋体" w:hAnsi="宋体" w:cs="Arial Unicode MS"/>
              </w:rPr>
              <w:t>投标人应在</w:t>
            </w:r>
            <w:r>
              <w:rPr>
                <w:rFonts w:ascii="宋体" w:hAnsi="宋体" w:cs="宋体" w:hint="eastAsia"/>
              </w:rPr>
              <w:t>2025年5月23日</w:t>
            </w:r>
            <w:r>
              <w:rPr>
                <w:rFonts w:ascii="宋体" w:hAnsi="宋体" w:cs="Arial Unicode MS" w:hint="eastAsia"/>
              </w:rPr>
              <w:t>15</w:t>
            </w:r>
            <w:r>
              <w:rPr>
                <w:rFonts w:ascii="宋体" w:hAnsi="宋体" w:cs="Arial Unicode MS"/>
              </w:rPr>
              <w:t>时00分前</w:t>
            </w:r>
            <w:r>
              <w:rPr>
                <w:rFonts w:ascii="宋体" w:hAnsi="宋体" w:cs="Arial Unicode MS" w:hint="eastAsia"/>
              </w:rPr>
              <w:t>将疑问电子版文件传至采购代理机构邮箱（</w:t>
            </w:r>
            <w:r w:rsidRPr="003934C7">
              <w:rPr>
                <w:rFonts w:ascii="宋体" w:hAnsi="宋体" w:cs="宋体" w:hint="eastAsia"/>
                <w:szCs w:val="21"/>
              </w:rPr>
              <w:t>3883677081@qq.com</w:t>
            </w:r>
            <w:r>
              <w:rPr>
                <w:rFonts w:ascii="宋体" w:hAnsi="宋体" w:cs="Arial Unicode MS" w:hint="eastAsia"/>
              </w:rPr>
              <w:t>），格式见附页，要求同时提交word版本及加盖公章（鲜章）的PDF扫描件版本。</w:t>
            </w:r>
            <w:r>
              <w:rPr>
                <w:rFonts w:ascii="宋体" w:hAnsi="宋体" w:cs="Arial Unicode MS" w:hint="eastAsia"/>
                <w:b/>
              </w:rPr>
              <w:t>若投标人未按规定提交投标疑问，则视为其无疑问，</w:t>
            </w:r>
            <w:r>
              <w:rPr>
                <w:rFonts w:ascii="宋体" w:hAnsi="宋体" w:cs="Arial Unicode MS"/>
                <w:b/>
              </w:rPr>
              <w:t>采购人有权不回答投标人在上述时间以后所提出的任何问题。</w:t>
            </w:r>
          </w:p>
          <w:p w:rsidR="00F57245" w:rsidRDefault="005668F1">
            <w:pPr>
              <w:adjustRightInd w:val="0"/>
              <w:snapToGrid w:val="0"/>
              <w:spacing w:line="276" w:lineRule="auto"/>
              <w:rPr>
                <w:rFonts w:ascii="宋体" w:hAnsi="宋体" w:cs="Arial Unicode MS"/>
              </w:rPr>
            </w:pPr>
            <w:r>
              <w:rPr>
                <w:rFonts w:ascii="宋体" w:hAnsi="宋体" w:cs="Arial Unicode MS" w:hint="eastAsia"/>
              </w:rPr>
              <w:t>联系人：</w:t>
            </w:r>
            <w:r>
              <w:rPr>
                <w:rFonts w:ascii="宋体" w:hAnsi="宋体" w:cs="Arial Unicode MS" w:hint="eastAsia"/>
                <w:bCs/>
              </w:rPr>
              <w:t>翁晶</w:t>
            </w:r>
          </w:p>
          <w:p w:rsidR="00F57245" w:rsidRDefault="005668F1">
            <w:pPr>
              <w:adjustRightInd w:val="0"/>
              <w:snapToGrid w:val="0"/>
              <w:spacing w:line="276" w:lineRule="auto"/>
              <w:rPr>
                <w:rFonts w:ascii="宋体" w:hAnsi="宋体" w:cs="Arial Unicode MS"/>
              </w:rPr>
            </w:pPr>
            <w:r>
              <w:rPr>
                <w:rFonts w:ascii="宋体" w:hAnsi="宋体" w:cs="Arial Unicode MS" w:hint="eastAsia"/>
              </w:rPr>
              <w:t>电话：</w:t>
            </w:r>
            <w:r>
              <w:rPr>
                <w:rFonts w:ascii="宋体" w:hAnsi="宋体" w:cs="Arial Unicode MS" w:hint="eastAsia"/>
                <w:bCs/>
              </w:rPr>
              <w:t>0431-80514233</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1.10.3</w:t>
            </w:r>
          </w:p>
        </w:tc>
        <w:tc>
          <w:tcPr>
            <w:tcW w:w="1851" w:type="dxa"/>
            <w:vAlign w:val="center"/>
          </w:tcPr>
          <w:p w:rsidR="00F57245" w:rsidRDefault="005668F1">
            <w:pPr>
              <w:autoSpaceDE w:val="0"/>
              <w:autoSpaceDN w:val="0"/>
              <w:adjustRightInd w:val="0"/>
              <w:snapToGrid w:val="0"/>
              <w:spacing w:line="276" w:lineRule="auto"/>
              <w:jc w:val="center"/>
              <w:rPr>
                <w:rFonts w:ascii="宋体" w:hAnsi="宋体" w:cs="宋体"/>
                <w:szCs w:val="21"/>
              </w:rPr>
            </w:pPr>
            <w:r>
              <w:rPr>
                <w:rFonts w:ascii="宋体" w:hAnsi="宋体" w:cs="宋体" w:hint="eastAsia"/>
                <w:szCs w:val="21"/>
              </w:rPr>
              <w:t>采购人书面澄清的时间</w:t>
            </w:r>
          </w:p>
        </w:tc>
        <w:tc>
          <w:tcPr>
            <w:tcW w:w="7616" w:type="dxa"/>
            <w:gridSpan w:val="2"/>
            <w:vAlign w:val="bottom"/>
          </w:tcPr>
          <w:p w:rsidR="00F57245" w:rsidRDefault="005668F1">
            <w:pPr>
              <w:autoSpaceDE w:val="0"/>
              <w:autoSpaceDN w:val="0"/>
              <w:adjustRightInd w:val="0"/>
              <w:snapToGrid w:val="0"/>
              <w:spacing w:line="276" w:lineRule="auto"/>
              <w:rPr>
                <w:rFonts w:ascii="宋体" w:hAnsi="宋体" w:cs="宋体"/>
                <w:szCs w:val="21"/>
              </w:rPr>
            </w:pPr>
            <w:r>
              <w:rPr>
                <w:rFonts w:ascii="宋体" w:hAnsi="宋体" w:cs="宋体" w:hint="eastAsia"/>
                <w:szCs w:val="21"/>
              </w:rPr>
              <w:t xml:space="preserve">书面形式，澄清发出的时间距投标截止时间不足15日的，并且澄清内容可能影响投标文件编制的，将相应延长投标截止时间。 </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1.11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分包、转包</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不允许</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1.12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偏离</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cs="宋体" w:hint="eastAsia"/>
                <w:bCs/>
                <w:szCs w:val="21"/>
              </w:rPr>
              <w:t>★</w:t>
            </w:r>
            <w:proofErr w:type="gramStart"/>
            <w:r>
              <w:rPr>
                <w:rFonts w:ascii="宋体" w:hAnsi="宋体" w:cs="宋体" w:hint="eastAsia"/>
                <w:bCs/>
                <w:szCs w:val="21"/>
              </w:rPr>
              <w:t>号项</w:t>
            </w:r>
            <w:r>
              <w:rPr>
                <w:rFonts w:ascii="宋体" w:hAnsi="宋体" w:hint="eastAsia"/>
              </w:rPr>
              <w:t>不</w:t>
            </w:r>
            <w:proofErr w:type="gramEnd"/>
            <w:r>
              <w:rPr>
                <w:rFonts w:ascii="宋体" w:hAnsi="宋体" w:hint="eastAsia"/>
              </w:rPr>
              <w:t>允许负偏离</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2.1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构成招标文件的其他材料</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3.1.1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构成投标文件的其他材料</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3.2.2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采购预算</w:t>
            </w:r>
          </w:p>
          <w:p w:rsidR="00F57245" w:rsidRDefault="005668F1">
            <w:pPr>
              <w:adjustRightInd w:val="0"/>
              <w:snapToGrid w:val="0"/>
              <w:spacing w:line="276" w:lineRule="auto"/>
              <w:jc w:val="center"/>
              <w:rPr>
                <w:rFonts w:ascii="宋体" w:hAnsi="宋体"/>
              </w:rPr>
            </w:pPr>
            <w:r>
              <w:rPr>
                <w:rFonts w:ascii="宋体" w:hAnsi="宋体" w:hint="eastAsia"/>
              </w:rPr>
              <w:t>（最高投标限价）</w:t>
            </w:r>
          </w:p>
        </w:tc>
        <w:tc>
          <w:tcPr>
            <w:tcW w:w="7616" w:type="dxa"/>
            <w:gridSpan w:val="2"/>
          </w:tcPr>
          <w:p w:rsidR="00F57245" w:rsidRDefault="005668F1">
            <w:pPr>
              <w:adjustRightInd w:val="0"/>
              <w:snapToGrid w:val="0"/>
              <w:spacing w:line="276" w:lineRule="auto"/>
              <w:rPr>
                <w:rFonts w:ascii="宋体" w:hAnsi="宋体" w:cs="Arial Unicode MS"/>
                <w:bCs/>
                <w:szCs w:val="21"/>
              </w:rPr>
            </w:pPr>
            <w:r>
              <w:rPr>
                <w:rStyle w:val="NormalCharacter"/>
                <w:rFonts w:ascii="宋体" w:hAnsi="宋体" w:cs="宋体" w:hint="eastAsia"/>
                <w:szCs w:val="21"/>
              </w:rPr>
              <w:t>1,685,000.00</w:t>
            </w:r>
            <w:r>
              <w:rPr>
                <w:rFonts w:ascii="宋体" w:hAnsi="宋体" w:cs="Arial Unicode MS" w:hint="eastAsia"/>
                <w:bCs/>
                <w:szCs w:val="21"/>
              </w:rPr>
              <w:t>元。</w:t>
            </w:r>
          </w:p>
          <w:p w:rsidR="00F57245" w:rsidRDefault="005668F1">
            <w:pPr>
              <w:adjustRightInd w:val="0"/>
              <w:snapToGrid w:val="0"/>
              <w:spacing w:line="276" w:lineRule="auto"/>
              <w:rPr>
                <w:rFonts w:ascii="宋体" w:hAnsi="宋体"/>
              </w:rPr>
            </w:pPr>
            <w:r>
              <w:rPr>
                <w:rFonts w:ascii="宋体" w:hAnsi="宋体" w:cs="Arial Unicode MS" w:hint="eastAsia"/>
                <w:bCs/>
                <w:szCs w:val="21"/>
              </w:rPr>
              <w:t>投标人的报价不得超过采购预算，高于采购预算的投标将被否决。</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3.3.1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投标有效期</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u w:val="single"/>
              </w:rPr>
              <w:t xml:space="preserve">  90  </w:t>
            </w:r>
            <w:r>
              <w:rPr>
                <w:rFonts w:ascii="宋体" w:hAnsi="宋体" w:hint="eastAsia"/>
              </w:rPr>
              <w:t>天</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3.4.1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投标保证金</w:t>
            </w:r>
          </w:p>
        </w:tc>
        <w:tc>
          <w:tcPr>
            <w:tcW w:w="7616" w:type="dxa"/>
            <w:gridSpan w:val="2"/>
            <w:vAlign w:val="center"/>
          </w:tcPr>
          <w:p w:rsidR="00F57245" w:rsidRDefault="005668F1">
            <w:pPr>
              <w:adjustRightInd w:val="0"/>
              <w:snapToGrid w:val="0"/>
              <w:spacing w:line="276" w:lineRule="auto"/>
              <w:rPr>
                <w:rFonts w:ascii="宋体" w:hAnsi="宋体" w:cs="宋体"/>
                <w:szCs w:val="21"/>
              </w:rPr>
            </w:pPr>
            <w:r>
              <w:rPr>
                <w:rFonts w:ascii="宋体" w:hAnsi="宋体" w:cs="宋体" w:hint="eastAsia"/>
                <w:szCs w:val="21"/>
              </w:rPr>
              <w:t>投标保证金的形式：现金、现金支票、保兑支票及银行、工程担保机构出具的保函，以现金或支票形式提交的投标保证金应当从投标单位的基本账户转出。</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投标保证金的金额：1.5万元</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投标保证金有效期：同投标有效期</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收款人全称：中天宇工程项目管理有限公司</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lastRenderedPageBreak/>
              <w:t xml:space="preserve">开户银行：交通银行吉林省分行营业部 </w:t>
            </w:r>
          </w:p>
          <w:p w:rsidR="00F57245" w:rsidRDefault="005668F1">
            <w:pPr>
              <w:adjustRightInd w:val="0"/>
              <w:snapToGrid w:val="0"/>
              <w:spacing w:line="276" w:lineRule="auto"/>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号：221000603013000496221</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1）以现金或支票形式提交的投标保证金应当从投标单位的基本账户转出。投标保证金是投标文件的组成部分，未按要求提交的，视为放弃投标，招标人将不接受其投标文件。投标人应在银行进账单或电汇凭证上明确用途、投标项目名称、投标单位、联系人及电话，以便核对查实。</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（2）以专业担保公司保函形式提交投标保证金的，其保函必须具备资格的担保公司出具的。各类“村镇银行”属于“有限持牌”，不得开展信用证服务及担保业务，其所出具的投标保证金保函为无效保函。</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（3）所有投标保证金应于投标截止时间前到账，投标截止时间之后递交的投标保证金将被拒绝，标书内须附投标保证金的汇款凭证及基本账户开户许可证加盖公章的复印件。</w:t>
            </w:r>
          </w:p>
          <w:p w:rsidR="00F57245" w:rsidRDefault="005668F1">
            <w:pPr>
              <w:adjustRightInd w:val="0"/>
              <w:snapToGrid w:val="0"/>
              <w:spacing w:line="276" w:lineRule="auto"/>
              <w:rPr>
                <w:rFonts w:ascii="宋体" w:hAnsi="宋体"/>
                <w:szCs w:val="21"/>
              </w:rPr>
            </w:pPr>
            <w:r>
              <w:rPr>
                <w:rFonts w:ascii="宋体" w:hAnsi="宋体" w:cs="宋体" w:hint="eastAsia"/>
                <w:szCs w:val="21"/>
              </w:rPr>
              <w:t>（4）以保函形式提交的，递交投标文件时单独将保函原件递交到招标代理机构，标书内附加盖公章的复印件。</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lastRenderedPageBreak/>
              <w:t>3.5.2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近年财务状况</w:t>
            </w:r>
          </w:p>
          <w:p w:rsidR="00F57245" w:rsidRDefault="005668F1">
            <w:pPr>
              <w:adjustRightInd w:val="0"/>
              <w:snapToGrid w:val="0"/>
              <w:spacing w:line="276" w:lineRule="auto"/>
              <w:jc w:val="center"/>
              <w:rPr>
                <w:rFonts w:ascii="宋体" w:hAnsi="宋体"/>
              </w:rPr>
            </w:pPr>
            <w:r>
              <w:rPr>
                <w:rFonts w:ascii="宋体" w:hAnsi="宋体" w:hint="eastAsia"/>
              </w:rPr>
              <w:t>的年份要求</w:t>
            </w:r>
          </w:p>
        </w:tc>
        <w:tc>
          <w:tcPr>
            <w:tcW w:w="7616" w:type="dxa"/>
            <w:gridSpan w:val="2"/>
            <w:vAlign w:val="center"/>
          </w:tcPr>
          <w:p w:rsidR="00F57245" w:rsidRDefault="005668F1">
            <w:pPr>
              <w:adjustRightInd w:val="0"/>
              <w:snapToGrid w:val="0"/>
              <w:spacing w:line="276" w:lineRule="auto"/>
              <w:jc w:val="left"/>
              <w:rPr>
                <w:rFonts w:ascii="宋体" w:hAnsi="宋体"/>
              </w:rPr>
            </w:pPr>
            <w:r>
              <w:rPr>
                <w:rFonts w:ascii="宋体" w:hAnsi="宋体" w:hint="eastAsia"/>
              </w:rPr>
              <w:t>三年，指2022年1月1日起至2024年12月31日止</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3.5.3</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近年具有的类似项目的年份要求</w:t>
            </w:r>
          </w:p>
        </w:tc>
        <w:tc>
          <w:tcPr>
            <w:tcW w:w="7616" w:type="dxa"/>
            <w:gridSpan w:val="2"/>
            <w:vAlign w:val="center"/>
          </w:tcPr>
          <w:p w:rsidR="00F57245" w:rsidRDefault="005668F1">
            <w:pPr>
              <w:adjustRightInd w:val="0"/>
              <w:snapToGrid w:val="0"/>
              <w:spacing w:line="276" w:lineRule="auto"/>
              <w:textAlignment w:val="baseline"/>
              <w:rPr>
                <w:rFonts w:ascii="宋体" w:hAnsi="宋体"/>
                <w:sz w:val="20"/>
              </w:rPr>
            </w:pPr>
            <w:r>
              <w:rPr>
                <w:rFonts w:ascii="宋体" w:hAnsi="宋体" w:hint="eastAsia"/>
              </w:rPr>
              <w:t xml:space="preserve">近年，指2022年1月1日起至投标截止时间止 </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3.6</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是否允许递交</w:t>
            </w:r>
          </w:p>
          <w:p w:rsidR="00F57245" w:rsidRDefault="005668F1">
            <w:pPr>
              <w:adjustRightInd w:val="0"/>
              <w:snapToGrid w:val="0"/>
              <w:spacing w:line="276" w:lineRule="auto"/>
              <w:jc w:val="center"/>
              <w:rPr>
                <w:rFonts w:ascii="宋体" w:hAnsi="宋体"/>
              </w:rPr>
            </w:pPr>
            <w:r>
              <w:rPr>
                <w:rFonts w:ascii="宋体" w:hAnsi="宋体" w:hint="eastAsia"/>
              </w:rPr>
              <w:t>备选投标方案</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不允许</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3.7.3</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签字并（或）盖章要求</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szCs w:val="21"/>
              </w:rPr>
              <w:t>按招标文件中提供的格式及要求填写</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3.7.4</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投标文件副本份数</w:t>
            </w:r>
          </w:p>
        </w:tc>
        <w:tc>
          <w:tcPr>
            <w:tcW w:w="7616" w:type="dxa"/>
            <w:gridSpan w:val="2"/>
            <w:vAlign w:val="center"/>
          </w:tcPr>
          <w:p w:rsidR="00F57245" w:rsidRDefault="005668F1">
            <w:pPr>
              <w:adjustRightInd w:val="0"/>
              <w:snapToGrid w:val="0"/>
              <w:spacing w:line="276" w:lineRule="auto"/>
              <w:textAlignment w:val="baseline"/>
              <w:rPr>
                <w:rFonts w:ascii="宋体" w:hAnsi="宋体"/>
                <w:sz w:val="20"/>
              </w:rPr>
            </w:pPr>
            <w:r>
              <w:rPr>
                <w:rFonts w:ascii="宋体" w:hAnsi="宋体" w:hint="eastAsia"/>
                <w:szCs w:val="21"/>
                <w:u w:val="single" w:color="000000"/>
              </w:rPr>
              <w:t>四</w:t>
            </w:r>
            <w:r>
              <w:rPr>
                <w:rFonts w:ascii="宋体" w:hAnsi="宋体" w:hint="eastAsia"/>
                <w:szCs w:val="21"/>
              </w:rPr>
              <w:t>份，并提供2份电子版投标文件（电子版投标文件要求：PDF及word两种格式，PDF格式包含所有投标文件签字及盖章内容）</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3.7.5</w:t>
            </w:r>
          </w:p>
        </w:tc>
        <w:tc>
          <w:tcPr>
            <w:tcW w:w="1851"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装订要求</w:t>
            </w:r>
          </w:p>
        </w:tc>
        <w:tc>
          <w:tcPr>
            <w:tcW w:w="7616" w:type="dxa"/>
            <w:gridSpan w:val="2"/>
            <w:vAlign w:val="center"/>
          </w:tcPr>
          <w:p w:rsidR="00F57245" w:rsidRDefault="005668F1">
            <w:pPr>
              <w:adjustRightInd w:val="0"/>
              <w:snapToGrid w:val="0"/>
              <w:spacing w:line="276" w:lineRule="auto"/>
              <w:rPr>
                <w:rFonts w:ascii="宋体" w:hAnsi="宋体"/>
                <w:szCs w:val="21"/>
              </w:rPr>
            </w:pPr>
            <w:r>
              <w:rPr>
                <w:rFonts w:ascii="宋体" w:hAnsi="宋体" w:cs="宋体" w:hint="eastAsia"/>
                <w:szCs w:val="21"/>
              </w:rPr>
              <w:t>左侧纵向胶装成固定不可拆分的书册形式</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4.1.2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封套上写明</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采购人地址：</w:t>
            </w:r>
          </w:p>
          <w:p w:rsidR="00F57245" w:rsidRDefault="005668F1">
            <w:pPr>
              <w:adjustRightInd w:val="0"/>
              <w:snapToGrid w:val="0"/>
              <w:spacing w:line="276" w:lineRule="auto"/>
              <w:rPr>
                <w:rFonts w:ascii="宋体" w:hAnsi="宋体"/>
                <w:u w:val="single"/>
              </w:rPr>
            </w:pPr>
            <w:r>
              <w:rPr>
                <w:rFonts w:ascii="宋体" w:hAnsi="宋体" w:hint="eastAsia"/>
              </w:rPr>
              <w:t>采购人名称：</w:t>
            </w:r>
          </w:p>
          <w:p w:rsidR="00F57245" w:rsidRDefault="005668F1">
            <w:pPr>
              <w:adjustRightInd w:val="0"/>
              <w:snapToGrid w:val="0"/>
              <w:spacing w:line="276" w:lineRule="auto"/>
              <w:rPr>
                <w:rFonts w:ascii="宋体" w:hAnsi="宋体"/>
              </w:rPr>
            </w:pPr>
            <w:r>
              <w:rPr>
                <w:rFonts w:ascii="宋体" w:hAnsi="宋体" w:hint="eastAsia"/>
              </w:rPr>
              <w:t>投标人名称：</w:t>
            </w:r>
          </w:p>
          <w:p w:rsidR="00F57245" w:rsidRDefault="005668F1">
            <w:pPr>
              <w:adjustRightInd w:val="0"/>
              <w:snapToGrid w:val="0"/>
              <w:spacing w:line="276" w:lineRule="auto"/>
              <w:rPr>
                <w:rFonts w:ascii="宋体" w:hAnsi="宋体"/>
              </w:rPr>
            </w:pPr>
            <w:r>
              <w:rPr>
                <w:rFonts w:ascii="宋体" w:hAnsi="宋体" w:hint="eastAsia"/>
              </w:rPr>
              <w:t>投标人地址：</w:t>
            </w:r>
          </w:p>
          <w:p w:rsidR="00F57245" w:rsidRDefault="005668F1">
            <w:pPr>
              <w:adjustRightInd w:val="0"/>
              <w:snapToGrid w:val="0"/>
              <w:spacing w:line="276" w:lineRule="auto"/>
              <w:rPr>
                <w:rFonts w:ascii="宋体" w:hAnsi="宋体"/>
              </w:rPr>
            </w:pPr>
            <w:r>
              <w:rPr>
                <w:rFonts w:ascii="宋体" w:hAnsi="宋体" w:hint="eastAsia"/>
                <w:u w:val="single"/>
              </w:rPr>
              <w:t>（项目名称）（招标编号）</w:t>
            </w:r>
            <w:r>
              <w:rPr>
                <w:rFonts w:ascii="宋体" w:hAnsi="宋体" w:hint="eastAsia"/>
              </w:rPr>
              <w:t>投标文件在年月日时分前不得开启</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4.2.1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投标截止时间</w:t>
            </w:r>
          </w:p>
        </w:tc>
        <w:tc>
          <w:tcPr>
            <w:tcW w:w="7616" w:type="dxa"/>
            <w:gridSpan w:val="2"/>
            <w:vAlign w:val="center"/>
          </w:tcPr>
          <w:p w:rsidR="00F57245" w:rsidRDefault="005668F1">
            <w:pPr>
              <w:adjustRightInd w:val="0"/>
              <w:snapToGrid w:val="0"/>
              <w:spacing w:line="276" w:lineRule="auto"/>
              <w:rPr>
                <w:rFonts w:ascii="宋体" w:hAnsi="宋体"/>
                <w:b/>
              </w:rPr>
            </w:pPr>
            <w:r>
              <w:rPr>
                <w:rFonts w:ascii="宋体" w:hAnsi="宋体" w:hint="eastAsia"/>
                <w:bCs/>
                <w:u w:val="single"/>
              </w:rPr>
              <w:t>2025年6月9日9时30分</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4.2.2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递交投标文件地点</w:t>
            </w:r>
          </w:p>
        </w:tc>
        <w:tc>
          <w:tcPr>
            <w:tcW w:w="7616" w:type="dxa"/>
            <w:gridSpan w:val="2"/>
            <w:vAlign w:val="center"/>
          </w:tcPr>
          <w:p w:rsidR="00F57245" w:rsidRDefault="005668F1">
            <w:pPr>
              <w:adjustRightInd w:val="0"/>
              <w:snapToGrid w:val="0"/>
              <w:spacing w:line="276" w:lineRule="auto"/>
              <w:rPr>
                <w:rFonts w:ascii="宋体" w:hAnsi="宋体"/>
                <w:bCs/>
                <w:kern w:val="15"/>
                <w:szCs w:val="21"/>
              </w:rPr>
            </w:pPr>
            <w:r>
              <w:rPr>
                <w:rFonts w:ascii="宋体" w:hAnsi="宋体" w:cs="宋体-18030" w:hint="eastAsia"/>
                <w:kern w:val="0"/>
                <w:szCs w:val="21"/>
              </w:rPr>
              <w:t>地  点：</w:t>
            </w:r>
            <w:r>
              <w:rPr>
                <w:rFonts w:ascii="宋体" w:hAnsi="宋体" w:hint="eastAsia"/>
                <w:szCs w:val="21"/>
              </w:rPr>
              <w:t>政府采购云平台(网址：http：//www.zcygov.cn),长春市高新区</w:t>
            </w:r>
            <w:proofErr w:type="gramStart"/>
            <w:r>
              <w:rPr>
                <w:rFonts w:ascii="宋体" w:hAnsi="宋体" w:hint="eastAsia"/>
                <w:szCs w:val="21"/>
              </w:rPr>
              <w:t>鸿达街248号</w:t>
            </w:r>
            <w:proofErr w:type="gramEnd"/>
            <w:r>
              <w:rPr>
                <w:rFonts w:ascii="宋体" w:hAnsi="宋体" w:hint="eastAsia"/>
                <w:szCs w:val="21"/>
              </w:rPr>
              <w:t>吉林日报副楼4楼吉利招评标室,本项目执行电子化招投标，无需现场出席，须通过政府采购云平台(网址：http：//www.zcygov.cn)递交电子版投标文件。</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4.2.3</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是否退还投标文件</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否，投标人自行做好备份</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5.1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开标时间和地点</w:t>
            </w:r>
          </w:p>
        </w:tc>
        <w:tc>
          <w:tcPr>
            <w:tcW w:w="7616" w:type="dxa"/>
            <w:gridSpan w:val="2"/>
            <w:vAlign w:val="center"/>
          </w:tcPr>
          <w:p w:rsidR="00F57245" w:rsidRDefault="005668F1">
            <w:pPr>
              <w:adjustRightInd w:val="0"/>
              <w:snapToGrid w:val="0"/>
              <w:spacing w:line="276" w:lineRule="auto"/>
              <w:rPr>
                <w:rFonts w:ascii="宋体" w:hAnsi="宋体"/>
                <w:szCs w:val="21"/>
              </w:rPr>
            </w:pPr>
            <w:r>
              <w:rPr>
                <w:rFonts w:ascii="宋体" w:hAnsi="宋体"/>
                <w:szCs w:val="21"/>
              </w:rPr>
              <w:t>开标时间</w:t>
            </w:r>
            <w:r>
              <w:rPr>
                <w:rFonts w:ascii="宋体" w:hAnsi="宋体" w:hint="eastAsia"/>
                <w:szCs w:val="21"/>
              </w:rPr>
              <w:t>：</w:t>
            </w:r>
            <w:r>
              <w:rPr>
                <w:rFonts w:ascii="宋体" w:hAnsi="宋体"/>
                <w:szCs w:val="21"/>
              </w:rPr>
              <w:t>同投标截止时间</w:t>
            </w:r>
          </w:p>
          <w:p w:rsidR="00F57245" w:rsidRDefault="005668F1">
            <w:pPr>
              <w:adjustRightInd w:val="0"/>
              <w:snapToGrid w:val="0"/>
              <w:spacing w:line="276" w:lineRule="auto"/>
              <w:ind w:hanging="4"/>
              <w:rPr>
                <w:rFonts w:ascii="宋体" w:hAnsi="宋体"/>
                <w:szCs w:val="21"/>
              </w:rPr>
            </w:pPr>
            <w:r>
              <w:rPr>
                <w:rFonts w:ascii="宋体" w:hAnsi="宋体"/>
                <w:szCs w:val="21"/>
              </w:rPr>
              <w:t>开标地点</w:t>
            </w:r>
            <w:r>
              <w:rPr>
                <w:rFonts w:ascii="宋体" w:hAnsi="宋体" w:hint="eastAsia"/>
                <w:szCs w:val="21"/>
              </w:rPr>
              <w:t>：政府采购云平台(网址：http：//www.zcygov.cn),长春市高新区</w:t>
            </w:r>
            <w:proofErr w:type="gramStart"/>
            <w:r>
              <w:rPr>
                <w:rFonts w:ascii="宋体" w:hAnsi="宋体" w:hint="eastAsia"/>
                <w:szCs w:val="21"/>
              </w:rPr>
              <w:t>鸿达街248号</w:t>
            </w:r>
            <w:proofErr w:type="gramEnd"/>
            <w:r>
              <w:rPr>
                <w:rFonts w:ascii="宋体" w:hAnsi="宋体" w:hint="eastAsia"/>
                <w:szCs w:val="21"/>
              </w:rPr>
              <w:t>吉林日报副楼4楼吉利招评标室,本项目执行电子化招投标，无需现场出席，须通过政府采购云平台(网址：http：//www.zcygov.cn)递交电子版投标文件。</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5.2</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rPr>
              <w:t>开标程序</w:t>
            </w:r>
          </w:p>
        </w:tc>
        <w:tc>
          <w:tcPr>
            <w:tcW w:w="7616" w:type="dxa"/>
            <w:gridSpan w:val="2"/>
            <w:vAlign w:val="center"/>
          </w:tcPr>
          <w:p w:rsidR="00F57245" w:rsidRDefault="005668F1">
            <w:pPr>
              <w:autoSpaceDE w:val="0"/>
              <w:autoSpaceDN w:val="0"/>
              <w:adjustRightInd w:val="0"/>
              <w:snapToGrid w:val="0"/>
              <w:spacing w:line="276" w:lineRule="auto"/>
              <w:jc w:val="left"/>
              <w:rPr>
                <w:rFonts w:ascii="宋体" w:hAnsi="宋体"/>
              </w:rPr>
            </w:pPr>
            <w:r>
              <w:rPr>
                <w:rFonts w:ascii="宋体" w:hAnsi="宋体"/>
              </w:rPr>
              <w:t>密封情况检查：</w:t>
            </w:r>
            <w:r>
              <w:rPr>
                <w:rFonts w:ascii="宋体" w:hAnsi="宋体" w:hint="eastAsia"/>
              </w:rPr>
              <w:t>由各投标单位代表共同检查投标文件的密封情况</w:t>
            </w:r>
            <w:r>
              <w:rPr>
                <w:rFonts w:ascii="宋体" w:hAnsi="宋体"/>
              </w:rPr>
              <w:t>；</w:t>
            </w:r>
          </w:p>
          <w:p w:rsidR="00F57245" w:rsidRDefault="005668F1">
            <w:pPr>
              <w:autoSpaceDE w:val="0"/>
              <w:autoSpaceDN w:val="0"/>
              <w:adjustRightInd w:val="0"/>
              <w:snapToGrid w:val="0"/>
              <w:spacing w:line="276" w:lineRule="auto"/>
              <w:jc w:val="left"/>
              <w:rPr>
                <w:rFonts w:ascii="宋体" w:hAnsi="宋体"/>
              </w:rPr>
            </w:pPr>
            <w:r>
              <w:rPr>
                <w:rFonts w:ascii="宋体" w:hAnsi="宋体"/>
              </w:rPr>
              <w:t>开标顺序：按提交投标文件的顺序开标</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t>6.1.1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评标委员会的组</w:t>
            </w:r>
            <w:r>
              <w:rPr>
                <w:rFonts w:ascii="宋体" w:hAnsi="宋体" w:hint="eastAsia"/>
              </w:rPr>
              <w:lastRenderedPageBreak/>
              <w:t>建</w:t>
            </w:r>
          </w:p>
        </w:tc>
        <w:tc>
          <w:tcPr>
            <w:tcW w:w="7616" w:type="dxa"/>
            <w:gridSpan w:val="2"/>
            <w:vAlign w:val="center"/>
          </w:tcPr>
          <w:p w:rsidR="00820257" w:rsidRPr="00820257" w:rsidRDefault="00820257" w:rsidP="00820257">
            <w:pPr>
              <w:adjustRightInd w:val="0"/>
              <w:snapToGrid w:val="0"/>
              <w:spacing w:line="276" w:lineRule="auto"/>
              <w:rPr>
                <w:rFonts w:ascii="宋体" w:hAnsi="宋体" w:hint="eastAsia"/>
                <w:szCs w:val="21"/>
              </w:rPr>
            </w:pPr>
            <w:r w:rsidRPr="00820257">
              <w:rPr>
                <w:rFonts w:ascii="宋体" w:hAnsi="宋体" w:hint="eastAsia"/>
                <w:szCs w:val="21"/>
              </w:rPr>
              <w:lastRenderedPageBreak/>
              <w:t>评标委员会构成：5人，其中采购人代表1人，社会专家4人；</w:t>
            </w:r>
          </w:p>
          <w:p w:rsidR="00F57245" w:rsidRDefault="00820257" w:rsidP="00820257">
            <w:pPr>
              <w:adjustRightInd w:val="0"/>
              <w:snapToGrid w:val="0"/>
              <w:spacing w:line="276" w:lineRule="auto"/>
              <w:rPr>
                <w:rFonts w:ascii="宋体" w:hAnsi="宋体"/>
              </w:rPr>
            </w:pPr>
            <w:r w:rsidRPr="00820257">
              <w:rPr>
                <w:rFonts w:ascii="宋体" w:hAnsi="宋体" w:hint="eastAsia"/>
                <w:szCs w:val="21"/>
              </w:rPr>
              <w:lastRenderedPageBreak/>
              <w:t>评标专家确定方式：从依法设立的评标专家库中随机抽取。</w:t>
            </w:r>
            <w:bookmarkStart w:id="47" w:name="_GoBack"/>
            <w:bookmarkEnd w:id="47"/>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rPr>
              <w:lastRenderedPageBreak/>
              <w:t>7.1</w:t>
            </w:r>
          </w:p>
        </w:tc>
        <w:tc>
          <w:tcPr>
            <w:tcW w:w="1851" w:type="dxa"/>
            <w:vAlign w:val="center"/>
          </w:tcPr>
          <w:p w:rsidR="00F57245" w:rsidRDefault="005668F1">
            <w:pPr>
              <w:adjustRightInd w:val="0"/>
              <w:snapToGrid w:val="0"/>
              <w:spacing w:line="276" w:lineRule="auto"/>
              <w:jc w:val="center"/>
              <w:rPr>
                <w:rFonts w:ascii="宋体" w:hAnsi="宋体"/>
              </w:rPr>
            </w:pPr>
            <w:r>
              <w:rPr>
                <w:rFonts w:ascii="宋体" w:hAnsi="宋体" w:hint="eastAsia"/>
              </w:rPr>
              <w:t>是否授权评标委员会确定中标人</w:t>
            </w:r>
          </w:p>
        </w:tc>
        <w:tc>
          <w:tcPr>
            <w:tcW w:w="7616" w:type="dxa"/>
            <w:gridSpan w:val="2"/>
            <w:vAlign w:val="center"/>
          </w:tcPr>
          <w:p w:rsidR="00F57245" w:rsidRDefault="005668F1">
            <w:pPr>
              <w:adjustRightInd w:val="0"/>
              <w:snapToGrid w:val="0"/>
              <w:spacing w:line="276" w:lineRule="auto"/>
              <w:rPr>
                <w:rFonts w:ascii="宋体" w:hAnsi="宋体"/>
              </w:rPr>
            </w:pPr>
            <w:r>
              <w:rPr>
                <w:rFonts w:ascii="宋体" w:hAnsi="宋体" w:hint="eastAsia"/>
              </w:rPr>
              <w:t>是</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rPr>
            </w:pPr>
            <w:r>
              <w:rPr>
                <w:rFonts w:ascii="宋体" w:hAnsi="宋体" w:hint="eastAsia"/>
                <w:szCs w:val="21"/>
              </w:rPr>
              <w:t>7.2</w:t>
            </w:r>
          </w:p>
        </w:tc>
        <w:tc>
          <w:tcPr>
            <w:tcW w:w="1851" w:type="dxa"/>
            <w:vAlign w:val="center"/>
          </w:tcPr>
          <w:p w:rsidR="00F57245" w:rsidRDefault="005668F1">
            <w:pPr>
              <w:adjustRightInd w:val="0"/>
              <w:snapToGrid w:val="0"/>
              <w:spacing w:line="276" w:lineRule="auto"/>
              <w:jc w:val="center"/>
              <w:rPr>
                <w:rFonts w:ascii="宋体" w:hAnsi="宋体"/>
                <w:sz w:val="24"/>
              </w:rPr>
            </w:pPr>
            <w:r>
              <w:rPr>
                <w:rFonts w:ascii="宋体" w:hAnsi="宋体" w:hint="eastAsia"/>
                <w:bCs/>
                <w:szCs w:val="21"/>
              </w:rPr>
              <w:t>中标结果公告媒介</w:t>
            </w:r>
          </w:p>
        </w:tc>
        <w:tc>
          <w:tcPr>
            <w:tcW w:w="7616" w:type="dxa"/>
            <w:gridSpan w:val="2"/>
            <w:vAlign w:val="center"/>
          </w:tcPr>
          <w:p w:rsidR="00F57245" w:rsidRDefault="005668F1">
            <w:pPr>
              <w:adjustRightInd w:val="0"/>
              <w:snapToGrid w:val="0"/>
              <w:spacing w:line="276" w:lineRule="auto"/>
              <w:rPr>
                <w:rFonts w:ascii="宋体" w:hAnsi="宋体"/>
                <w:sz w:val="24"/>
              </w:rPr>
            </w:pPr>
            <w:r>
              <w:rPr>
                <w:rFonts w:ascii="宋体" w:hAnsi="宋体" w:cs="宋体" w:hint="eastAsia"/>
              </w:rPr>
              <w:t>在</w:t>
            </w:r>
            <w:proofErr w:type="gramStart"/>
            <w:r>
              <w:rPr>
                <w:rFonts w:ascii="宋体" w:hAnsi="宋体" w:cs="宋体" w:hint="eastAsia"/>
              </w:rPr>
              <w:t>”</w:t>
            </w:r>
            <w:proofErr w:type="gramEnd"/>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平台(http:// www.zcygov.cn)发布，并同时在“政</w:t>
            </w:r>
            <w:proofErr w:type="gramStart"/>
            <w:r>
              <w:rPr>
                <w:rFonts w:ascii="宋体" w:hAnsi="宋体" w:cs="宋体" w:hint="eastAsia"/>
              </w:rPr>
              <w:t>采云</w:t>
            </w:r>
            <w:proofErr w:type="gramEnd"/>
            <w:r>
              <w:rPr>
                <w:rFonts w:ascii="宋体" w:hAnsi="宋体" w:cs="宋体" w:hint="eastAsia"/>
              </w:rPr>
              <w:t>”平台(http：// www.zcygov.cn)同步推送的相关平台(《中国政府采购网》、《吉林省政府采购网》、《吉林省公共资源交易公共服务平台》)</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10</w:t>
            </w:r>
          </w:p>
        </w:tc>
        <w:tc>
          <w:tcPr>
            <w:tcW w:w="9467" w:type="dxa"/>
            <w:gridSpan w:val="3"/>
            <w:vAlign w:val="center"/>
          </w:tcPr>
          <w:p w:rsidR="00F57245" w:rsidRDefault="005668F1">
            <w:pPr>
              <w:adjustRightInd w:val="0"/>
              <w:snapToGrid w:val="0"/>
              <w:spacing w:line="276" w:lineRule="auto"/>
              <w:rPr>
                <w:rFonts w:ascii="宋体" w:hAnsi="宋体"/>
              </w:rPr>
            </w:pPr>
            <w:r>
              <w:rPr>
                <w:rFonts w:ascii="宋体" w:hAnsi="宋体" w:hint="eastAsia"/>
              </w:rPr>
              <w:t>需要补充的其他内容</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10.1</w:t>
            </w:r>
          </w:p>
        </w:tc>
        <w:tc>
          <w:tcPr>
            <w:tcW w:w="9467" w:type="dxa"/>
            <w:gridSpan w:val="3"/>
            <w:vAlign w:val="center"/>
          </w:tcPr>
          <w:p w:rsidR="00F57245" w:rsidRDefault="005668F1">
            <w:pPr>
              <w:adjustRightInd w:val="0"/>
              <w:snapToGrid w:val="0"/>
              <w:spacing w:line="276" w:lineRule="auto"/>
              <w:rPr>
                <w:rFonts w:ascii="宋体" w:hAnsi="宋体"/>
                <w:u w:val="single"/>
              </w:rPr>
            </w:pPr>
            <w:r>
              <w:rPr>
                <w:rFonts w:ascii="宋体" w:hAnsi="宋体" w:hint="eastAsia"/>
              </w:rPr>
              <w:t>本项目</w:t>
            </w:r>
            <w:r>
              <w:rPr>
                <w:rFonts w:ascii="宋体" w:hAnsi="宋体"/>
              </w:rPr>
              <w:t>采购标的对应的中小企业划分标准所属行业</w:t>
            </w:r>
            <w:r>
              <w:rPr>
                <w:rFonts w:ascii="宋体" w:hAnsi="宋体" w:hint="eastAsia"/>
              </w:rPr>
              <w:t>为</w:t>
            </w:r>
            <w:r>
              <w:rPr>
                <w:rFonts w:ascii="宋体" w:hAnsi="宋体" w:cs="宋体" w:hint="eastAsia"/>
                <w:szCs w:val="21"/>
                <w:u w:val="single"/>
              </w:rPr>
              <w:t>其他未列明行业</w:t>
            </w:r>
            <w:r>
              <w:rPr>
                <w:rFonts w:ascii="宋体" w:hAnsi="宋体" w:hint="eastAsia"/>
              </w:rPr>
              <w:t>。</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10.2</w:t>
            </w:r>
          </w:p>
        </w:tc>
        <w:tc>
          <w:tcPr>
            <w:tcW w:w="9467" w:type="dxa"/>
            <w:gridSpan w:val="3"/>
            <w:vAlign w:val="center"/>
          </w:tcPr>
          <w:p w:rsidR="00F57245" w:rsidRDefault="005668F1">
            <w:pPr>
              <w:adjustRightInd w:val="0"/>
              <w:snapToGrid w:val="0"/>
              <w:spacing w:line="276" w:lineRule="auto"/>
              <w:rPr>
                <w:rFonts w:ascii="宋体" w:hAnsi="宋体"/>
              </w:rPr>
            </w:pPr>
            <w:r>
              <w:rPr>
                <w:rFonts w:ascii="宋体" w:hAnsi="宋体"/>
                <w:spacing w:val="-1"/>
              </w:rPr>
              <w:t>依据</w:t>
            </w:r>
            <w:r>
              <w:rPr>
                <w:rFonts w:ascii="宋体" w:hAnsi="宋体" w:hint="eastAsia"/>
                <w:bCs/>
                <w:szCs w:val="21"/>
              </w:rPr>
              <w:t>《政府采购促进中小企业发展管理办法》</w:t>
            </w:r>
            <w:r>
              <w:rPr>
                <w:rFonts w:ascii="宋体" w:hAnsi="宋体"/>
                <w:spacing w:val="-1"/>
              </w:rPr>
              <w:t>规定享受扶持政策获得政府采购</w:t>
            </w:r>
            <w:r>
              <w:rPr>
                <w:rFonts w:ascii="宋体" w:hAnsi="宋体"/>
                <w:spacing w:val="-3"/>
              </w:rPr>
              <w:t>合同的，小</w:t>
            </w:r>
            <w:proofErr w:type="gramStart"/>
            <w:r>
              <w:rPr>
                <w:rFonts w:ascii="宋体" w:hAnsi="宋体"/>
                <w:spacing w:val="-3"/>
              </w:rPr>
              <w:t>微企业</w:t>
            </w:r>
            <w:proofErr w:type="gramEnd"/>
            <w:r>
              <w:rPr>
                <w:rFonts w:ascii="宋体" w:hAnsi="宋体"/>
                <w:spacing w:val="-3"/>
              </w:rPr>
              <w:t>不得将合同分包给大中型企业，中型企业不得将合同分包给大型企业</w:t>
            </w:r>
            <w:r>
              <w:rPr>
                <w:rFonts w:ascii="宋体" w:hAnsi="宋体" w:hint="eastAsia"/>
                <w:spacing w:val="-3"/>
              </w:rPr>
              <w:t>。</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10.3</w:t>
            </w:r>
          </w:p>
        </w:tc>
        <w:tc>
          <w:tcPr>
            <w:tcW w:w="9467" w:type="dxa"/>
            <w:gridSpan w:val="3"/>
            <w:vAlign w:val="center"/>
          </w:tcPr>
          <w:p w:rsidR="00F57245" w:rsidRDefault="005668F1">
            <w:pPr>
              <w:adjustRightInd w:val="0"/>
              <w:snapToGrid w:val="0"/>
              <w:spacing w:line="276" w:lineRule="auto"/>
              <w:rPr>
                <w:rFonts w:ascii="宋体" w:hAnsi="宋体"/>
              </w:rPr>
            </w:pPr>
            <w:r>
              <w:rPr>
                <w:rFonts w:ascii="宋体" w:hAnsi="宋体" w:hint="eastAsia"/>
              </w:rPr>
              <w:t>合同方式：总价合同</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10.4</w:t>
            </w:r>
          </w:p>
        </w:tc>
        <w:tc>
          <w:tcPr>
            <w:tcW w:w="9467" w:type="dxa"/>
            <w:gridSpan w:val="3"/>
            <w:vAlign w:val="bottom"/>
          </w:tcPr>
          <w:p w:rsidR="00F57245" w:rsidRDefault="005668F1">
            <w:pPr>
              <w:adjustRightInd w:val="0"/>
              <w:snapToGrid w:val="0"/>
              <w:spacing w:line="276" w:lineRule="auto"/>
              <w:jc w:val="left"/>
              <w:rPr>
                <w:rFonts w:ascii="宋体" w:hAnsi="宋体"/>
              </w:rPr>
            </w:pPr>
            <w:r>
              <w:rPr>
                <w:rFonts w:ascii="宋体" w:hAnsi="宋体" w:cs="宋体" w:hint="eastAsia"/>
                <w:bCs/>
                <w:szCs w:val="21"/>
              </w:rPr>
              <w:t>付款方式：签订合同后</w:t>
            </w:r>
            <w:proofErr w:type="gramStart"/>
            <w:r>
              <w:rPr>
                <w:rFonts w:ascii="宋体" w:hAnsi="宋体" w:cs="宋体" w:hint="eastAsia"/>
                <w:bCs/>
                <w:szCs w:val="21"/>
              </w:rPr>
              <w:t>付合同</w:t>
            </w:r>
            <w:proofErr w:type="gramEnd"/>
            <w:r>
              <w:rPr>
                <w:rFonts w:ascii="宋体" w:hAnsi="宋体" w:cs="宋体" w:hint="eastAsia"/>
                <w:bCs/>
                <w:szCs w:val="21"/>
              </w:rPr>
              <w:t>金额的40%，到货后支付合同金额的50%，安装、验收合格后支付合同金额的10%。</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10.5</w:t>
            </w:r>
          </w:p>
        </w:tc>
        <w:tc>
          <w:tcPr>
            <w:tcW w:w="9467" w:type="dxa"/>
            <w:gridSpan w:val="3"/>
            <w:vAlign w:val="center"/>
          </w:tcPr>
          <w:p w:rsidR="00F57245" w:rsidRDefault="005668F1">
            <w:pPr>
              <w:adjustRightInd w:val="0"/>
              <w:snapToGrid w:val="0"/>
              <w:spacing w:line="276" w:lineRule="auto"/>
              <w:rPr>
                <w:rFonts w:ascii="宋体" w:hAnsi="宋体" w:cs="宋体"/>
                <w:bCs/>
                <w:szCs w:val="21"/>
              </w:rPr>
            </w:pPr>
            <w:r>
              <w:rPr>
                <w:rFonts w:ascii="宋体" w:hAnsi="宋体" w:cs="宋体" w:hint="eastAsia"/>
                <w:szCs w:val="21"/>
              </w:rPr>
              <w:t>质保期：</w:t>
            </w:r>
            <w:r>
              <w:rPr>
                <w:rFonts w:ascii="宋体" w:hAnsi="宋体" w:cs="宋体" w:hint="eastAsia"/>
                <w:bCs/>
                <w:szCs w:val="21"/>
              </w:rPr>
              <w:t>一年。</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10.6</w:t>
            </w:r>
          </w:p>
        </w:tc>
        <w:tc>
          <w:tcPr>
            <w:tcW w:w="9467" w:type="dxa"/>
            <w:gridSpan w:val="3"/>
            <w:vAlign w:val="center"/>
          </w:tcPr>
          <w:p w:rsidR="00F57245" w:rsidRDefault="005668F1">
            <w:pPr>
              <w:adjustRightInd w:val="0"/>
              <w:snapToGrid w:val="0"/>
              <w:spacing w:line="276" w:lineRule="auto"/>
              <w:jc w:val="left"/>
              <w:rPr>
                <w:rFonts w:ascii="宋体" w:hAnsi="宋体" w:cs="宋体-18030"/>
                <w:szCs w:val="21"/>
              </w:rPr>
            </w:pPr>
            <w:r>
              <w:rPr>
                <w:rFonts w:ascii="宋体" w:hAnsi="宋体" w:cs="宋体-18030" w:hint="eastAsia"/>
                <w:szCs w:val="21"/>
              </w:rPr>
              <w:t>招标代理服务费：</w:t>
            </w:r>
            <w:r>
              <w:rPr>
                <w:rFonts w:ascii="宋体" w:hAnsi="宋体" w:cs="宋体" w:hint="eastAsia"/>
                <w:bCs/>
                <w:szCs w:val="21"/>
                <w:lang w:val="zh-CN"/>
              </w:rPr>
              <w:t>执行</w:t>
            </w:r>
            <w:proofErr w:type="gramStart"/>
            <w:r>
              <w:rPr>
                <w:rFonts w:ascii="宋体" w:hAnsi="宋体" w:cs="宋体" w:hint="eastAsia"/>
                <w:bCs/>
                <w:szCs w:val="21"/>
                <w:lang w:val="zh-CN"/>
              </w:rPr>
              <w:t>发改价格</w:t>
            </w:r>
            <w:proofErr w:type="gramEnd"/>
            <w:r>
              <w:rPr>
                <w:rFonts w:ascii="宋体" w:hAnsi="宋体" w:cs="宋体" w:hint="eastAsia"/>
                <w:bCs/>
                <w:szCs w:val="21"/>
                <w:lang w:val="zh-CN"/>
              </w:rPr>
              <w:t>[2015]299号文件，由中标单位支付。</w:t>
            </w:r>
          </w:p>
        </w:tc>
      </w:tr>
      <w:tr w:rsidR="00F57245">
        <w:trPr>
          <w:trHeight w:val="454"/>
          <w:jc w:val="center"/>
        </w:trPr>
        <w:tc>
          <w:tcPr>
            <w:tcW w:w="954"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10.7</w:t>
            </w:r>
          </w:p>
        </w:tc>
        <w:tc>
          <w:tcPr>
            <w:tcW w:w="9467" w:type="dxa"/>
            <w:gridSpan w:val="3"/>
            <w:vAlign w:val="center"/>
          </w:tcPr>
          <w:p w:rsidR="00F57245" w:rsidRDefault="005668F1">
            <w:pPr>
              <w:adjustRightInd w:val="0"/>
              <w:snapToGrid w:val="0"/>
              <w:spacing w:line="276" w:lineRule="auto"/>
              <w:textAlignment w:val="baseline"/>
              <w:rPr>
                <w:rFonts w:ascii="宋体" w:hAnsi="宋体"/>
                <w:sz w:val="20"/>
                <w:szCs w:val="21"/>
              </w:rPr>
            </w:pPr>
            <w:r>
              <w:rPr>
                <w:rFonts w:ascii="宋体" w:hAnsi="宋体" w:hint="eastAsia"/>
                <w:szCs w:val="21"/>
              </w:rPr>
              <w:t>对投标人信用信息的查询：</w:t>
            </w:r>
          </w:p>
          <w:p w:rsidR="00F57245" w:rsidRDefault="005668F1">
            <w:pPr>
              <w:adjustRightInd w:val="0"/>
              <w:snapToGrid w:val="0"/>
              <w:spacing w:line="276" w:lineRule="auto"/>
              <w:textAlignment w:val="baseline"/>
              <w:rPr>
                <w:rFonts w:ascii="宋体" w:hAnsi="宋体"/>
                <w:sz w:val="20"/>
                <w:szCs w:val="21"/>
              </w:rPr>
            </w:pPr>
            <w:r>
              <w:rPr>
                <w:rFonts w:ascii="宋体" w:hAnsi="宋体" w:hint="eastAsia"/>
                <w:b/>
                <w:szCs w:val="21"/>
              </w:rPr>
              <w:t>查询渠道：</w:t>
            </w:r>
            <w:r>
              <w:rPr>
                <w:rFonts w:ascii="宋体" w:hAnsi="宋体" w:hint="eastAsia"/>
                <w:szCs w:val="21"/>
              </w:rPr>
              <w:t>①“信用中国”网站（www.creditchina.gov.cn）：失信被执行人、</w:t>
            </w:r>
            <w:r>
              <w:rPr>
                <w:rFonts w:ascii="宋体" w:hAnsi="宋体" w:hint="eastAsia"/>
              </w:rPr>
              <w:t>重大税收违法案件当事人名单（即“税收违法黑名单”）</w:t>
            </w:r>
            <w:r>
              <w:rPr>
                <w:rFonts w:ascii="宋体" w:hAnsi="宋体" w:hint="eastAsia"/>
                <w:szCs w:val="21"/>
              </w:rPr>
              <w:t>。</w:t>
            </w:r>
          </w:p>
          <w:p w:rsidR="00F57245" w:rsidRDefault="005668F1">
            <w:pPr>
              <w:adjustRightInd w:val="0"/>
              <w:snapToGrid w:val="0"/>
              <w:spacing w:line="276" w:lineRule="auto"/>
              <w:textAlignment w:val="baseline"/>
              <w:rPr>
                <w:rFonts w:ascii="宋体" w:hAnsi="宋体"/>
                <w:sz w:val="20"/>
                <w:szCs w:val="21"/>
              </w:rPr>
            </w:pPr>
            <w:r>
              <w:rPr>
                <w:rFonts w:ascii="宋体" w:hAnsi="宋体" w:hint="eastAsia"/>
                <w:szCs w:val="21"/>
              </w:rPr>
              <w:t>②中国政府采购网(www.ccgp.gov.cn)：政府采购严重违法失信行为信息记录。</w:t>
            </w:r>
          </w:p>
          <w:p w:rsidR="00F57245" w:rsidRDefault="005668F1">
            <w:pPr>
              <w:adjustRightInd w:val="0"/>
              <w:snapToGrid w:val="0"/>
              <w:spacing w:line="276" w:lineRule="auto"/>
              <w:textAlignment w:val="baseline"/>
              <w:rPr>
                <w:rFonts w:ascii="宋体" w:hAnsi="宋体"/>
                <w:b/>
                <w:sz w:val="20"/>
                <w:szCs w:val="21"/>
              </w:rPr>
            </w:pPr>
            <w:r>
              <w:rPr>
                <w:rFonts w:ascii="宋体" w:hAnsi="宋体" w:hint="eastAsia"/>
                <w:b/>
                <w:szCs w:val="21"/>
              </w:rPr>
              <w:t>查询截止时点：</w:t>
            </w:r>
            <w:r>
              <w:rPr>
                <w:rFonts w:ascii="宋体" w:hAnsi="宋体" w:cs="宋体" w:hint="eastAsia"/>
                <w:b/>
                <w:szCs w:val="21"/>
                <w:lang w:val="zh-CN"/>
              </w:rPr>
              <w:t>同投标截止时间</w:t>
            </w:r>
          </w:p>
          <w:p w:rsidR="00F57245" w:rsidRDefault="005668F1">
            <w:pPr>
              <w:adjustRightInd w:val="0"/>
              <w:snapToGrid w:val="0"/>
              <w:spacing w:line="276" w:lineRule="auto"/>
              <w:textAlignment w:val="baseline"/>
              <w:rPr>
                <w:rFonts w:ascii="宋体" w:hAnsi="宋体"/>
                <w:b/>
                <w:sz w:val="20"/>
                <w:szCs w:val="21"/>
              </w:rPr>
            </w:pPr>
            <w:r>
              <w:rPr>
                <w:rFonts w:ascii="宋体" w:hAnsi="宋体" w:hint="eastAsia"/>
                <w:b/>
                <w:szCs w:val="21"/>
              </w:rPr>
              <w:t>信用信息查询记录和证据留存的具体方式：</w:t>
            </w:r>
          </w:p>
          <w:p w:rsidR="00F57245" w:rsidRDefault="005668F1">
            <w:pPr>
              <w:adjustRightInd w:val="0"/>
              <w:snapToGrid w:val="0"/>
              <w:spacing w:line="276" w:lineRule="auto"/>
              <w:textAlignment w:val="baseline"/>
              <w:rPr>
                <w:rFonts w:ascii="宋体" w:hAnsi="宋体"/>
                <w:sz w:val="20"/>
                <w:szCs w:val="21"/>
              </w:rPr>
            </w:pPr>
            <w:r>
              <w:rPr>
                <w:rFonts w:ascii="宋体" w:hAnsi="宋体" w:hint="eastAsia"/>
                <w:szCs w:val="21"/>
              </w:rPr>
              <w:t>采购人或采购代理机构将按查询截止时点对所有投标人的信用信息进行查询，网站查询记录作为招投标存档备案材料的组成部分进行留存。</w:t>
            </w:r>
          </w:p>
          <w:p w:rsidR="00F57245" w:rsidRDefault="005668F1">
            <w:pPr>
              <w:adjustRightInd w:val="0"/>
              <w:snapToGrid w:val="0"/>
              <w:spacing w:line="276" w:lineRule="auto"/>
              <w:textAlignment w:val="baseline"/>
              <w:rPr>
                <w:rFonts w:ascii="宋体" w:hAnsi="宋体"/>
                <w:b/>
                <w:sz w:val="20"/>
                <w:szCs w:val="21"/>
              </w:rPr>
            </w:pPr>
            <w:r>
              <w:rPr>
                <w:rFonts w:ascii="宋体" w:hAnsi="宋体" w:hint="eastAsia"/>
                <w:b/>
                <w:szCs w:val="21"/>
              </w:rPr>
              <w:t>信用信息的使用规则：</w:t>
            </w:r>
          </w:p>
          <w:p w:rsidR="00F57245" w:rsidRDefault="005668F1">
            <w:pPr>
              <w:adjustRightInd w:val="0"/>
              <w:snapToGrid w:val="0"/>
              <w:spacing w:line="276" w:lineRule="auto"/>
              <w:jc w:val="left"/>
              <w:textAlignment w:val="baseline"/>
              <w:rPr>
                <w:rFonts w:ascii="宋体" w:hAnsi="宋体" w:cs="宋体"/>
                <w:sz w:val="20"/>
                <w:szCs w:val="21"/>
              </w:rPr>
            </w:pPr>
            <w:r>
              <w:rPr>
                <w:rFonts w:ascii="宋体" w:hAnsi="宋体" w:cs="宋体" w:hint="eastAsia"/>
              </w:rPr>
              <w:t>采购人或采购代理机构按查询截止时点对所有</w:t>
            </w:r>
            <w:r>
              <w:rPr>
                <w:rFonts w:ascii="宋体" w:hAnsi="宋体" w:hint="eastAsia"/>
                <w:szCs w:val="21"/>
              </w:rPr>
              <w:t>投标人</w:t>
            </w:r>
            <w:r>
              <w:rPr>
                <w:rFonts w:ascii="宋体" w:hAnsi="宋体" w:cs="宋体" w:hint="eastAsia"/>
              </w:rPr>
              <w:t>的信用信息进行查询，查询记录将作为评委评标的依据，对列入失信被执行人、</w:t>
            </w:r>
            <w:r>
              <w:rPr>
                <w:rFonts w:ascii="宋体" w:hAnsi="宋体" w:hint="eastAsia"/>
              </w:rPr>
              <w:t>重大税收违法案件当事人名单（即“税收违法黑名单”）</w:t>
            </w:r>
            <w:r>
              <w:rPr>
                <w:rFonts w:ascii="宋体" w:hAnsi="宋体" w:cs="宋体" w:hint="eastAsia"/>
              </w:rPr>
              <w:t>、政府采购严重违法失信行为记录名单的</w:t>
            </w:r>
            <w:r>
              <w:rPr>
                <w:rFonts w:ascii="宋体" w:hAnsi="宋体" w:hint="eastAsia"/>
                <w:szCs w:val="21"/>
              </w:rPr>
              <w:t>投标人</w:t>
            </w:r>
            <w:r>
              <w:rPr>
                <w:rFonts w:ascii="宋体" w:hAnsi="宋体" w:cs="宋体" w:hint="eastAsia"/>
              </w:rPr>
              <w:t>，投标文件作无效处理。</w:t>
            </w:r>
          </w:p>
        </w:tc>
      </w:tr>
    </w:tbl>
    <w:p w:rsidR="00F57245" w:rsidRDefault="005668F1">
      <w:pPr>
        <w:adjustRightInd w:val="0"/>
        <w:snapToGrid w:val="0"/>
        <w:spacing w:line="276" w:lineRule="auto"/>
        <w:rPr>
          <w:rFonts w:ascii="宋体" w:hAnsi="宋体"/>
        </w:rPr>
      </w:pPr>
      <w:r>
        <w:rPr>
          <w:rFonts w:ascii="宋体" w:hAnsi="宋体" w:cs="宋体"/>
          <w:sz w:val="28"/>
          <w:szCs w:val="28"/>
        </w:rPr>
        <w:br w:type="page"/>
      </w:r>
      <w:bookmarkStart w:id="48" w:name="_Toc288035415"/>
      <w:bookmarkStart w:id="49" w:name="_Toc425747845"/>
      <w:bookmarkStart w:id="50" w:name="_Toc306265817"/>
      <w:bookmarkStart w:id="51" w:name="_Toc350511400"/>
      <w:bookmarkStart w:id="52" w:name="_Toc350863145"/>
      <w:bookmarkStart w:id="53" w:name="_Toc320302488"/>
      <w:r>
        <w:rPr>
          <w:rFonts w:ascii="宋体" w:hAnsi="宋体" w:hint="eastAsia"/>
        </w:rPr>
        <w:lastRenderedPageBreak/>
        <w:t>附页1</w:t>
      </w:r>
      <w:bookmarkEnd w:id="48"/>
      <w:bookmarkEnd w:id="49"/>
      <w:bookmarkEnd w:id="50"/>
      <w:bookmarkEnd w:id="51"/>
      <w:bookmarkEnd w:id="52"/>
      <w:bookmarkEnd w:id="53"/>
    </w:p>
    <w:p w:rsidR="00F57245" w:rsidRDefault="005668F1">
      <w:pPr>
        <w:adjustRightInd w:val="0"/>
        <w:snapToGrid w:val="0"/>
        <w:spacing w:line="276" w:lineRule="auto"/>
        <w:jc w:val="center"/>
        <w:rPr>
          <w:rFonts w:ascii="宋体" w:hAnsi="宋体"/>
          <w:b/>
          <w:sz w:val="36"/>
          <w:szCs w:val="36"/>
        </w:rPr>
      </w:pPr>
      <w:r>
        <w:rPr>
          <w:rFonts w:ascii="宋体" w:hAnsi="宋体" w:hint="eastAsia"/>
          <w:b/>
          <w:sz w:val="36"/>
          <w:szCs w:val="36"/>
        </w:rPr>
        <w:t>投标疑问</w:t>
      </w:r>
    </w:p>
    <w:p w:rsidR="00F57245" w:rsidRDefault="005668F1">
      <w:pPr>
        <w:adjustRightInd w:val="0"/>
        <w:snapToGrid w:val="0"/>
        <w:spacing w:line="276" w:lineRule="auto"/>
        <w:rPr>
          <w:rFonts w:ascii="宋体" w:hAnsi="宋体"/>
        </w:rPr>
      </w:pPr>
      <w:r>
        <w:rPr>
          <w:rFonts w:ascii="宋体" w:hAnsi="宋体" w:hint="eastAsia"/>
        </w:rPr>
        <w:t>项目名称：</w:t>
      </w:r>
    </w:p>
    <w:p w:rsidR="00F57245" w:rsidRDefault="005668F1">
      <w:pPr>
        <w:adjustRightInd w:val="0"/>
        <w:snapToGrid w:val="0"/>
        <w:spacing w:line="276" w:lineRule="auto"/>
        <w:rPr>
          <w:rFonts w:ascii="宋体" w:hAnsi="宋体"/>
        </w:rPr>
      </w:pPr>
      <w:r>
        <w:rPr>
          <w:rFonts w:ascii="宋体" w:hAnsi="宋体" w:hint="eastAsia"/>
        </w:rPr>
        <w:t>投标编号：</w:t>
      </w:r>
    </w:p>
    <w:tbl>
      <w:tblPr>
        <w:tblW w:w="940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7848"/>
      </w:tblGrid>
      <w:tr w:rsidR="00F57245">
        <w:trPr>
          <w:trHeight w:val="923"/>
        </w:trPr>
        <w:tc>
          <w:tcPr>
            <w:tcW w:w="1560" w:type="dxa"/>
            <w:vAlign w:val="center"/>
          </w:tcPr>
          <w:p w:rsidR="00F57245" w:rsidRDefault="005668F1">
            <w:pPr>
              <w:adjustRightInd w:val="0"/>
              <w:snapToGrid w:val="0"/>
              <w:spacing w:line="276" w:lineRule="auto"/>
              <w:rPr>
                <w:rFonts w:ascii="宋体" w:hAnsi="宋体"/>
                <w:b/>
                <w:bCs/>
              </w:rPr>
            </w:pPr>
            <w:r>
              <w:rPr>
                <w:rFonts w:ascii="宋体" w:hAnsi="宋体" w:hint="eastAsia"/>
                <w:b/>
                <w:bCs/>
              </w:rPr>
              <w:t>投标单位名称</w:t>
            </w:r>
          </w:p>
        </w:tc>
        <w:tc>
          <w:tcPr>
            <w:tcW w:w="7848" w:type="dxa"/>
            <w:vAlign w:val="center"/>
          </w:tcPr>
          <w:p w:rsidR="00F57245" w:rsidRDefault="00F57245">
            <w:pPr>
              <w:adjustRightInd w:val="0"/>
              <w:snapToGrid w:val="0"/>
              <w:spacing w:line="276" w:lineRule="auto"/>
              <w:rPr>
                <w:rFonts w:ascii="宋体" w:hAnsi="宋体"/>
                <w:b/>
                <w:bCs/>
              </w:rPr>
            </w:pPr>
          </w:p>
        </w:tc>
      </w:tr>
      <w:tr w:rsidR="00F57245">
        <w:trPr>
          <w:trHeight w:val="8168"/>
        </w:trPr>
        <w:tc>
          <w:tcPr>
            <w:tcW w:w="9408" w:type="dxa"/>
            <w:gridSpan w:val="2"/>
          </w:tcPr>
          <w:p w:rsidR="00F57245" w:rsidRDefault="00F57245">
            <w:pPr>
              <w:adjustRightInd w:val="0"/>
              <w:snapToGrid w:val="0"/>
              <w:spacing w:line="276" w:lineRule="auto"/>
              <w:rPr>
                <w:rFonts w:ascii="宋体" w:hAnsi="宋体"/>
                <w:b/>
                <w:bCs/>
              </w:rPr>
            </w:pPr>
          </w:p>
          <w:p w:rsidR="00F57245" w:rsidRDefault="00F57245">
            <w:pPr>
              <w:adjustRightInd w:val="0"/>
              <w:snapToGrid w:val="0"/>
              <w:spacing w:line="276" w:lineRule="auto"/>
              <w:rPr>
                <w:rFonts w:ascii="宋体" w:hAnsi="宋体"/>
              </w:rPr>
            </w:pPr>
          </w:p>
        </w:tc>
      </w:tr>
    </w:tbl>
    <w:p w:rsidR="00F57245" w:rsidRDefault="00F57245">
      <w:pPr>
        <w:adjustRightInd w:val="0"/>
        <w:snapToGrid w:val="0"/>
        <w:spacing w:line="276" w:lineRule="auto"/>
        <w:jc w:val="right"/>
        <w:rPr>
          <w:rFonts w:ascii="宋体" w:hAnsi="宋体"/>
        </w:rPr>
      </w:pPr>
    </w:p>
    <w:p w:rsidR="00F57245" w:rsidRDefault="005668F1">
      <w:pPr>
        <w:wordWrap w:val="0"/>
        <w:adjustRightInd w:val="0"/>
        <w:snapToGrid w:val="0"/>
        <w:spacing w:line="276" w:lineRule="auto"/>
        <w:jc w:val="right"/>
        <w:rPr>
          <w:rFonts w:ascii="宋体" w:hAnsi="宋体"/>
        </w:rPr>
      </w:pPr>
      <w:r>
        <w:rPr>
          <w:rFonts w:ascii="宋体" w:hAnsi="宋体" w:hint="eastAsia"/>
        </w:rPr>
        <w:t>投标单位：（公章）</w:t>
      </w:r>
    </w:p>
    <w:p w:rsidR="00F57245" w:rsidRDefault="00F57245">
      <w:pPr>
        <w:adjustRightInd w:val="0"/>
        <w:snapToGrid w:val="0"/>
        <w:spacing w:line="276" w:lineRule="auto"/>
        <w:jc w:val="right"/>
        <w:rPr>
          <w:rFonts w:ascii="宋体" w:hAnsi="宋体"/>
        </w:rPr>
      </w:pPr>
    </w:p>
    <w:p w:rsidR="00F57245" w:rsidRDefault="005668F1" w:rsidP="003934C7">
      <w:pPr>
        <w:pStyle w:val="ab"/>
        <w:adjustRightInd w:val="0"/>
        <w:snapToGrid w:val="0"/>
        <w:spacing w:line="276" w:lineRule="auto"/>
        <w:ind w:leftChars="0" w:left="0" w:firstLineChars="578" w:firstLine="1214"/>
        <w:jc w:val="center"/>
        <w:rPr>
          <w:sz w:val="21"/>
          <w:szCs w:val="21"/>
        </w:rPr>
      </w:pPr>
      <w:r>
        <w:rPr>
          <w:rFonts w:hint="eastAsia"/>
          <w:sz w:val="21"/>
          <w:szCs w:val="21"/>
        </w:rPr>
        <w:t xml:space="preserve">                           日    期：                          </w:t>
      </w:r>
    </w:p>
    <w:p w:rsidR="00F57245" w:rsidRDefault="00F57245">
      <w:pPr>
        <w:pStyle w:val="ab"/>
        <w:adjustRightInd w:val="0"/>
        <w:snapToGrid w:val="0"/>
        <w:spacing w:line="276" w:lineRule="auto"/>
        <w:ind w:leftChars="0" w:left="0"/>
        <w:jc w:val="center"/>
      </w:pPr>
    </w:p>
    <w:p w:rsidR="00F57245" w:rsidRDefault="005668F1">
      <w:pPr>
        <w:adjustRightInd w:val="0"/>
        <w:snapToGrid w:val="0"/>
        <w:spacing w:line="276" w:lineRule="auto"/>
        <w:rPr>
          <w:rFonts w:ascii="宋体" w:hAnsi="宋体" w:cs="黑体"/>
          <w:b/>
          <w:kern w:val="0"/>
          <w:szCs w:val="21"/>
        </w:rPr>
      </w:pPr>
      <w:r>
        <w:rPr>
          <w:rFonts w:ascii="宋体" w:hAnsi="宋体" w:cs="TimesNewRomanPSMT"/>
          <w:kern w:val="0"/>
          <w:szCs w:val="21"/>
        </w:rPr>
        <w:br w:type="page"/>
      </w:r>
      <w:r>
        <w:rPr>
          <w:rFonts w:ascii="宋体" w:hAnsi="宋体" w:cs="TimesNewRomanPSMT"/>
          <w:b/>
          <w:kern w:val="0"/>
          <w:szCs w:val="21"/>
        </w:rPr>
        <w:lastRenderedPageBreak/>
        <w:t xml:space="preserve">1. </w:t>
      </w:r>
      <w:r>
        <w:rPr>
          <w:rFonts w:ascii="宋体" w:hAnsi="宋体" w:cs="黑体" w:hint="eastAsia"/>
          <w:b/>
          <w:kern w:val="0"/>
          <w:szCs w:val="21"/>
        </w:rPr>
        <w:t>总则</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1.1 </w:t>
      </w:r>
      <w:r>
        <w:rPr>
          <w:rFonts w:ascii="宋体" w:hAnsi="宋体" w:cs="黑体" w:hint="eastAsia"/>
          <w:kern w:val="0"/>
          <w:szCs w:val="21"/>
        </w:rPr>
        <w:t>项目概况</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1.1.1</w:t>
      </w:r>
      <w:r>
        <w:rPr>
          <w:rFonts w:ascii="宋体" w:hAnsi="宋体" w:cs="宋体" w:hint="eastAsia"/>
          <w:szCs w:val="21"/>
        </w:rPr>
        <w:t>根据《中华人民共和国政府采购法》等有关法律、法规和规章的规定，本招标项目已具备招标条件，</w:t>
      </w:r>
      <w:r>
        <w:rPr>
          <w:rFonts w:ascii="宋体" w:hAnsi="宋体" w:cs="仿宋_GB2312" w:hint="eastAsia"/>
          <w:kern w:val="0"/>
          <w:szCs w:val="21"/>
        </w:rPr>
        <w:t>现对本项目进行招标。</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1.1.2 </w:t>
      </w:r>
      <w:r>
        <w:rPr>
          <w:rFonts w:ascii="宋体" w:hAnsi="宋体" w:cs="仿宋_GB2312" w:hint="eastAsia"/>
          <w:kern w:val="0"/>
          <w:szCs w:val="21"/>
        </w:rPr>
        <w:t>本招标项目的采购人：见投标人须知前附表。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1.1.3 </w:t>
      </w:r>
      <w:r>
        <w:rPr>
          <w:rFonts w:ascii="宋体" w:hAnsi="宋体" w:cs="仿宋_GB2312" w:hint="eastAsia"/>
          <w:kern w:val="0"/>
          <w:szCs w:val="21"/>
        </w:rPr>
        <w:t>本招标项目的采购代理机构：见投标人须知前附表。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1.1.4 </w:t>
      </w:r>
      <w:r>
        <w:rPr>
          <w:rFonts w:ascii="宋体" w:hAnsi="宋体" w:cs="仿宋_GB2312" w:hint="eastAsia"/>
          <w:kern w:val="0"/>
          <w:szCs w:val="21"/>
        </w:rPr>
        <w:t>本招标项目的项目名称：见投标人须知前附表。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1.1.5 </w:t>
      </w:r>
      <w:r>
        <w:rPr>
          <w:rFonts w:ascii="宋体" w:hAnsi="宋体" w:cs="仿宋_GB2312" w:hint="eastAsia"/>
          <w:kern w:val="0"/>
          <w:szCs w:val="21"/>
        </w:rPr>
        <w:t>本招标项目的供货地点：见投标人须知前附表。</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1.2 </w:t>
      </w:r>
      <w:r>
        <w:rPr>
          <w:rFonts w:ascii="宋体" w:hAnsi="宋体" w:cs="黑体" w:hint="eastAsia"/>
          <w:kern w:val="0"/>
          <w:szCs w:val="21"/>
        </w:rPr>
        <w:t>资金来源、出资比例和资金落实情况</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1.2.1 </w:t>
      </w:r>
      <w:r>
        <w:rPr>
          <w:rFonts w:ascii="宋体" w:hAnsi="宋体" w:cs="仿宋_GB2312" w:hint="eastAsia"/>
          <w:kern w:val="0"/>
          <w:szCs w:val="21"/>
        </w:rPr>
        <w:t>本招标项目的资金来源：见投标人须知前附表。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1.2.2 </w:t>
      </w:r>
      <w:r>
        <w:rPr>
          <w:rFonts w:ascii="宋体" w:hAnsi="宋体" w:cs="仿宋_GB2312" w:hint="eastAsia"/>
          <w:kern w:val="0"/>
          <w:szCs w:val="21"/>
        </w:rPr>
        <w:t>本招标项目的出资比例：见投标人须知前附表。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1.2.3 </w:t>
      </w:r>
      <w:r>
        <w:rPr>
          <w:rFonts w:ascii="宋体" w:hAnsi="宋体" w:cs="仿宋_GB2312" w:hint="eastAsia"/>
          <w:kern w:val="0"/>
          <w:szCs w:val="21"/>
        </w:rPr>
        <w:t>本招标项目的资金落实情况：见投标人须知前附表。</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1.3</w:t>
      </w:r>
      <w:r>
        <w:rPr>
          <w:rFonts w:ascii="宋体" w:hAnsi="宋体" w:hint="eastAsia"/>
          <w:bCs/>
          <w:szCs w:val="21"/>
        </w:rPr>
        <w:t>采购需求</w:t>
      </w:r>
      <w:r>
        <w:rPr>
          <w:rFonts w:ascii="宋体" w:hAnsi="宋体" w:cs="黑体" w:hint="eastAsia"/>
          <w:kern w:val="0"/>
          <w:szCs w:val="21"/>
        </w:rPr>
        <w:t>、</w:t>
      </w:r>
      <w:r>
        <w:rPr>
          <w:rFonts w:ascii="宋体" w:hAnsi="宋体" w:cs="黑体" w:hint="eastAsia"/>
          <w:bCs/>
          <w:kern w:val="0"/>
          <w:szCs w:val="21"/>
        </w:rPr>
        <w:t>合同履行期限（服务期限）</w:t>
      </w:r>
      <w:r>
        <w:rPr>
          <w:rFonts w:ascii="宋体" w:hAnsi="宋体" w:cs="黑体" w:hint="eastAsia"/>
          <w:kern w:val="0"/>
          <w:szCs w:val="21"/>
        </w:rPr>
        <w:t>和服务标准</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1.3.1 </w:t>
      </w:r>
      <w:r>
        <w:rPr>
          <w:rFonts w:ascii="宋体" w:hAnsi="宋体" w:cs="仿宋_GB2312" w:hint="eastAsia"/>
          <w:kern w:val="0"/>
          <w:szCs w:val="21"/>
        </w:rPr>
        <w:t>本次招标项目的</w:t>
      </w:r>
      <w:r>
        <w:rPr>
          <w:rFonts w:ascii="宋体" w:hAnsi="宋体" w:hint="eastAsia"/>
          <w:bCs/>
          <w:szCs w:val="21"/>
        </w:rPr>
        <w:t>采购需求</w:t>
      </w:r>
      <w:r>
        <w:rPr>
          <w:rFonts w:ascii="宋体" w:hAnsi="宋体" w:cs="仿宋_GB2312" w:hint="eastAsia"/>
          <w:kern w:val="0"/>
          <w:szCs w:val="21"/>
        </w:rPr>
        <w:t>：见投标人须知前附表。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1.3.2 </w:t>
      </w:r>
      <w:r>
        <w:rPr>
          <w:rFonts w:ascii="宋体" w:hAnsi="宋体" w:cs="仿宋_GB2312" w:hint="eastAsia"/>
          <w:kern w:val="0"/>
          <w:szCs w:val="21"/>
        </w:rPr>
        <w:t>本招标项目的</w:t>
      </w:r>
      <w:r>
        <w:rPr>
          <w:rFonts w:ascii="宋体" w:hAnsi="宋体" w:cs="黑体" w:hint="eastAsia"/>
          <w:bCs/>
          <w:kern w:val="0"/>
          <w:szCs w:val="21"/>
        </w:rPr>
        <w:t>合同履行期限（服务期限）</w:t>
      </w:r>
      <w:r>
        <w:rPr>
          <w:rFonts w:ascii="宋体" w:hAnsi="宋体" w:cs="仿宋_GB2312" w:hint="eastAsia"/>
          <w:kern w:val="0"/>
          <w:szCs w:val="21"/>
        </w:rPr>
        <w:t>：见投标人须知前附表。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1.3.3 </w:t>
      </w:r>
      <w:r>
        <w:rPr>
          <w:rFonts w:ascii="宋体" w:hAnsi="宋体" w:cs="仿宋_GB2312" w:hint="eastAsia"/>
          <w:kern w:val="0"/>
          <w:szCs w:val="21"/>
        </w:rPr>
        <w:t>本招标项目的</w:t>
      </w:r>
      <w:r>
        <w:rPr>
          <w:rFonts w:ascii="宋体" w:hAnsi="宋体" w:cs="宋体" w:hint="eastAsia"/>
          <w:bCs/>
          <w:szCs w:val="21"/>
          <w:lang w:val="zh-CN"/>
        </w:rPr>
        <w:t>服务标准</w:t>
      </w:r>
      <w:r>
        <w:rPr>
          <w:rFonts w:ascii="宋体" w:hAnsi="宋体" w:cs="仿宋_GB2312" w:hint="eastAsia"/>
          <w:kern w:val="0"/>
          <w:szCs w:val="21"/>
        </w:rPr>
        <w:t>：见投标人须知前附表。</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1.4 </w:t>
      </w:r>
      <w:r>
        <w:rPr>
          <w:rFonts w:ascii="宋体" w:hAnsi="宋体" w:cs="黑体" w:hint="eastAsia"/>
          <w:kern w:val="0"/>
          <w:szCs w:val="21"/>
        </w:rPr>
        <w:t>投标人资格要求</w:t>
      </w:r>
    </w:p>
    <w:p w:rsidR="00F57245" w:rsidRDefault="005668F1">
      <w:pPr>
        <w:autoSpaceDE w:val="0"/>
        <w:autoSpaceDN w:val="0"/>
        <w:adjustRightInd w:val="0"/>
        <w:snapToGrid w:val="0"/>
        <w:spacing w:line="276" w:lineRule="auto"/>
        <w:ind w:firstLineChars="200" w:firstLine="420"/>
        <w:jc w:val="left"/>
        <w:rPr>
          <w:rFonts w:ascii="宋体" w:hAnsi="宋体"/>
          <w:szCs w:val="21"/>
        </w:rPr>
      </w:pPr>
      <w:r>
        <w:rPr>
          <w:rFonts w:ascii="宋体" w:hAnsi="宋体" w:cs="仿宋_GB2312"/>
          <w:kern w:val="0"/>
          <w:szCs w:val="21"/>
        </w:rPr>
        <w:t xml:space="preserve">1.4.1 </w:t>
      </w:r>
      <w:r>
        <w:rPr>
          <w:rFonts w:ascii="宋体" w:hAnsi="宋体" w:cs="仿宋_GB2312" w:hint="eastAsia"/>
          <w:kern w:val="0"/>
          <w:szCs w:val="21"/>
        </w:rPr>
        <w:t>投标人应具备的资质条件、能力和信誉</w:t>
      </w:r>
      <w:r>
        <w:rPr>
          <w:rFonts w:ascii="宋体" w:hAnsi="宋体" w:cs="仿宋_GB2312" w:hint="eastAsia"/>
          <w:szCs w:val="21"/>
        </w:rPr>
        <w:t>：见投标人须知前附表。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1.4.2 </w:t>
      </w:r>
      <w:r>
        <w:rPr>
          <w:rFonts w:ascii="宋体" w:hAnsi="宋体" w:cs="仿宋_GB2312" w:hint="eastAsia"/>
          <w:kern w:val="0"/>
          <w:szCs w:val="21"/>
        </w:rPr>
        <w:t>不接受联合体投标。</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1.4.3 </w:t>
      </w:r>
      <w:r>
        <w:rPr>
          <w:rFonts w:ascii="宋体" w:hAnsi="宋体" w:cs="仿宋_GB2312" w:hint="eastAsia"/>
          <w:kern w:val="0"/>
          <w:szCs w:val="21"/>
        </w:rPr>
        <w:t>投标人不得存在下列情形之一：</w:t>
      </w:r>
    </w:p>
    <w:p w:rsidR="00F57245" w:rsidRDefault="005668F1">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）为采购人不具有独立法人资格的附属机构（单位）；</w:t>
      </w:r>
    </w:p>
    <w:p w:rsidR="00F57245" w:rsidRDefault="005668F1">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）被责令停业的；</w:t>
      </w:r>
    </w:p>
    <w:p w:rsidR="00F57245" w:rsidRDefault="005668F1">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（3）被暂停或取消投标资格的；</w:t>
      </w:r>
    </w:p>
    <w:p w:rsidR="00F57245" w:rsidRDefault="005668F1">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（4）财产被接管或冻结的；</w:t>
      </w:r>
    </w:p>
    <w:p w:rsidR="00F57245" w:rsidRDefault="005668F1">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（5）在最近三年内有骗取中标或严重违约或重大质量问题的。</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宋体" w:hint="eastAsia"/>
          <w:szCs w:val="21"/>
        </w:rPr>
        <w:t xml:space="preserve">    1.4.4 单位负责人为同一人或者存在控股、管理关系的不同投标人，</w:t>
      </w:r>
      <w:r>
        <w:rPr>
          <w:rFonts w:ascii="宋体" w:hAnsi="宋体" w:hint="eastAsia"/>
          <w:bCs/>
          <w:szCs w:val="21"/>
        </w:rPr>
        <w:t>不得参加同一合同项下的政府采购活动</w:t>
      </w:r>
      <w:r>
        <w:rPr>
          <w:rFonts w:ascii="宋体" w:hAnsi="宋体" w:cs="宋体" w:hint="eastAsia"/>
          <w:szCs w:val="21"/>
        </w:rPr>
        <w:t>。</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1.5 </w:t>
      </w:r>
      <w:r>
        <w:rPr>
          <w:rFonts w:ascii="宋体" w:hAnsi="宋体" w:cs="黑体" w:hint="eastAsia"/>
          <w:kern w:val="0"/>
          <w:szCs w:val="21"/>
        </w:rPr>
        <w:t>费用承担</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投标人准备和参加投标活动发生的费用自理。</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1.6 </w:t>
      </w:r>
      <w:r>
        <w:rPr>
          <w:rFonts w:ascii="宋体" w:hAnsi="宋体" w:cs="黑体" w:hint="eastAsia"/>
          <w:kern w:val="0"/>
          <w:szCs w:val="21"/>
        </w:rPr>
        <w:t>保密</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1.7 </w:t>
      </w:r>
      <w:r>
        <w:rPr>
          <w:rFonts w:ascii="宋体" w:hAnsi="宋体" w:cs="黑体" w:hint="eastAsia"/>
          <w:kern w:val="0"/>
          <w:szCs w:val="21"/>
        </w:rPr>
        <w:t>语言文字</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除专用术语外，与招标投标有关的语言均使用中文。必要时专用术语应附有中文注释。</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1.8 </w:t>
      </w:r>
      <w:r>
        <w:rPr>
          <w:rFonts w:ascii="宋体" w:hAnsi="宋体" w:cs="黑体" w:hint="eastAsia"/>
          <w:kern w:val="0"/>
          <w:szCs w:val="21"/>
        </w:rPr>
        <w:t>计量单位</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所有计量均采用中华人民共和国法定计量单位。</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黑体" w:hint="eastAsia"/>
          <w:kern w:val="0"/>
          <w:szCs w:val="21"/>
        </w:rPr>
        <w:t>1.9 踏勘现场</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不组织</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 xml:space="preserve">10 </w:t>
      </w:r>
      <w:r>
        <w:rPr>
          <w:rFonts w:ascii="宋体" w:hAnsi="宋体" w:cs="黑体" w:hint="eastAsia"/>
          <w:kern w:val="0"/>
          <w:szCs w:val="21"/>
        </w:rPr>
        <w:t>投标答疑会</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10</w:t>
      </w:r>
      <w:r>
        <w:rPr>
          <w:rFonts w:ascii="宋体" w:hAnsi="宋体" w:cs="仿宋_GB2312"/>
          <w:kern w:val="0"/>
          <w:szCs w:val="21"/>
        </w:rPr>
        <w:t xml:space="preserve">.1 </w:t>
      </w:r>
      <w:r>
        <w:rPr>
          <w:rFonts w:ascii="宋体" w:hAnsi="宋体" w:cs="仿宋_GB2312" w:hint="eastAsia"/>
          <w:kern w:val="0"/>
          <w:szCs w:val="21"/>
        </w:rPr>
        <w:t>不召开答疑会。</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10</w:t>
      </w:r>
      <w:r>
        <w:rPr>
          <w:rFonts w:ascii="宋体" w:hAnsi="宋体" w:cs="仿宋_GB2312"/>
          <w:kern w:val="0"/>
          <w:szCs w:val="21"/>
        </w:rPr>
        <w:t xml:space="preserve">.2 </w:t>
      </w:r>
      <w:r>
        <w:rPr>
          <w:rFonts w:ascii="宋体" w:hAnsi="宋体" w:cs="仿宋_GB2312" w:hint="eastAsia"/>
          <w:kern w:val="0"/>
          <w:szCs w:val="21"/>
        </w:rPr>
        <w:t>投标人应在投标人须知前附表规定的时间前，以书面形式将提出的问题送达采购人，以便采购人在会议期间澄清。</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10</w:t>
      </w:r>
      <w:r>
        <w:rPr>
          <w:rFonts w:ascii="宋体" w:hAnsi="宋体" w:cs="仿宋_GB2312"/>
          <w:kern w:val="0"/>
          <w:szCs w:val="21"/>
        </w:rPr>
        <w:t>.3</w:t>
      </w:r>
      <w:r>
        <w:rPr>
          <w:rFonts w:ascii="宋体" w:hAnsi="宋体" w:cs="仿宋_GB2312" w:hint="eastAsia"/>
          <w:kern w:val="0"/>
          <w:szCs w:val="21"/>
        </w:rPr>
        <w:t xml:space="preserve"> 采购人在投标人须知前附表规定的时间内，将对投标人所提问题的澄清，以书面方式通知所有购买招标文件的投标人。该澄清内容为招标文件的组成部分。</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hint="eastAsia"/>
          <w:kern w:val="0"/>
          <w:szCs w:val="21"/>
        </w:rPr>
        <w:t xml:space="preserve">1.11 </w:t>
      </w:r>
      <w:r>
        <w:rPr>
          <w:rFonts w:ascii="宋体" w:hAnsi="宋体" w:hint="eastAsia"/>
          <w:szCs w:val="21"/>
        </w:rPr>
        <w:t>分包、转包</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不允许。</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lastRenderedPageBreak/>
        <w:t>1.1</w:t>
      </w:r>
      <w:r>
        <w:rPr>
          <w:rFonts w:ascii="宋体" w:hAnsi="宋体" w:cs="TimesNewRomanPSMT" w:hint="eastAsia"/>
          <w:kern w:val="0"/>
          <w:szCs w:val="21"/>
        </w:rPr>
        <w:t xml:space="preserve">2 </w:t>
      </w:r>
      <w:r>
        <w:rPr>
          <w:rFonts w:ascii="宋体" w:hAnsi="宋体" w:cs="黑体" w:hint="eastAsia"/>
          <w:kern w:val="0"/>
          <w:szCs w:val="21"/>
        </w:rPr>
        <w:t>偏离</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不允许负偏离。</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本招标文件包括：</w:t>
      </w:r>
    </w:p>
    <w:p w:rsidR="00F57245" w:rsidRDefault="005668F1">
      <w:pPr>
        <w:adjustRightInd w:val="0"/>
        <w:snapToGrid w:val="0"/>
        <w:spacing w:line="276" w:lineRule="auto"/>
        <w:ind w:firstLineChars="200" w:firstLine="420"/>
        <w:rPr>
          <w:rFonts w:ascii="宋体" w:hAnsi="宋体"/>
          <w:szCs w:val="21"/>
        </w:rPr>
      </w:pPr>
      <w:r>
        <w:rPr>
          <w:rFonts w:ascii="宋体" w:hAnsi="宋体"/>
          <w:szCs w:val="21"/>
        </w:rPr>
        <w:t xml:space="preserve">第一章  </w:t>
      </w:r>
      <w:r>
        <w:rPr>
          <w:rFonts w:ascii="宋体" w:hAnsi="宋体" w:hint="eastAsia"/>
          <w:szCs w:val="21"/>
        </w:rPr>
        <w:t>招标公告</w:t>
      </w:r>
    </w:p>
    <w:p w:rsidR="00F57245" w:rsidRDefault="005668F1">
      <w:pPr>
        <w:adjustRightInd w:val="0"/>
        <w:snapToGrid w:val="0"/>
        <w:spacing w:line="276" w:lineRule="auto"/>
        <w:ind w:firstLineChars="200" w:firstLine="420"/>
        <w:rPr>
          <w:rFonts w:ascii="宋体" w:hAnsi="宋体"/>
          <w:szCs w:val="21"/>
        </w:rPr>
      </w:pPr>
      <w:r>
        <w:rPr>
          <w:rFonts w:ascii="宋体" w:hAnsi="宋体"/>
          <w:szCs w:val="21"/>
        </w:rPr>
        <w:t>第二章  投标人须知</w:t>
      </w:r>
    </w:p>
    <w:p w:rsidR="00F57245" w:rsidRDefault="005668F1">
      <w:pPr>
        <w:adjustRightInd w:val="0"/>
        <w:snapToGrid w:val="0"/>
        <w:spacing w:line="276" w:lineRule="auto"/>
        <w:ind w:firstLineChars="200" w:firstLine="420"/>
        <w:rPr>
          <w:rFonts w:ascii="宋体" w:hAnsi="宋体"/>
          <w:szCs w:val="21"/>
        </w:rPr>
      </w:pPr>
      <w:r>
        <w:rPr>
          <w:rFonts w:ascii="宋体" w:hAnsi="宋体"/>
          <w:szCs w:val="21"/>
        </w:rPr>
        <w:t>第三章  评标</w:t>
      </w:r>
      <w:r>
        <w:rPr>
          <w:rFonts w:ascii="宋体" w:hAnsi="宋体" w:hint="eastAsia"/>
          <w:szCs w:val="21"/>
        </w:rPr>
        <w:t>办法</w:t>
      </w:r>
    </w:p>
    <w:p w:rsidR="00F57245" w:rsidRDefault="005668F1">
      <w:pPr>
        <w:adjustRightInd w:val="0"/>
        <w:snapToGrid w:val="0"/>
        <w:spacing w:line="276" w:lineRule="auto"/>
        <w:ind w:firstLineChars="200" w:firstLine="420"/>
        <w:rPr>
          <w:rFonts w:ascii="宋体" w:hAnsi="宋体"/>
          <w:szCs w:val="21"/>
        </w:rPr>
      </w:pPr>
      <w:r>
        <w:rPr>
          <w:rFonts w:ascii="宋体" w:hAnsi="宋体"/>
          <w:szCs w:val="21"/>
        </w:rPr>
        <w:t>第四章  合同格式</w:t>
      </w:r>
    </w:p>
    <w:p w:rsidR="00F57245" w:rsidRDefault="005668F1">
      <w:pPr>
        <w:adjustRightInd w:val="0"/>
        <w:snapToGrid w:val="0"/>
        <w:spacing w:line="276" w:lineRule="auto"/>
        <w:ind w:firstLineChars="200" w:firstLine="420"/>
        <w:rPr>
          <w:rFonts w:ascii="宋体" w:hAnsi="宋体"/>
          <w:szCs w:val="21"/>
        </w:rPr>
      </w:pPr>
      <w:r>
        <w:rPr>
          <w:rFonts w:ascii="宋体" w:hAnsi="宋体"/>
          <w:szCs w:val="21"/>
        </w:rPr>
        <w:t>第</w:t>
      </w:r>
      <w:r>
        <w:rPr>
          <w:rFonts w:ascii="宋体" w:hAnsi="宋体" w:hint="eastAsia"/>
          <w:szCs w:val="21"/>
        </w:rPr>
        <w:t>五</w:t>
      </w:r>
      <w:r>
        <w:rPr>
          <w:rFonts w:ascii="宋体" w:hAnsi="宋体"/>
          <w:szCs w:val="21"/>
        </w:rPr>
        <w:t xml:space="preserve">章  </w:t>
      </w:r>
      <w:r>
        <w:rPr>
          <w:rFonts w:ascii="宋体" w:hAnsi="宋体" w:hint="eastAsia"/>
          <w:szCs w:val="21"/>
        </w:rPr>
        <w:t>服务</w:t>
      </w:r>
      <w:r>
        <w:rPr>
          <w:rFonts w:ascii="宋体" w:hAnsi="宋体"/>
          <w:szCs w:val="21"/>
        </w:rPr>
        <w:t>标准和要求</w:t>
      </w:r>
    </w:p>
    <w:p w:rsidR="00F57245" w:rsidRDefault="005668F1">
      <w:pPr>
        <w:adjustRightInd w:val="0"/>
        <w:snapToGrid w:val="0"/>
        <w:spacing w:line="276" w:lineRule="auto"/>
        <w:ind w:firstLineChars="200" w:firstLine="420"/>
        <w:rPr>
          <w:rFonts w:ascii="宋体" w:hAnsi="宋体"/>
          <w:szCs w:val="21"/>
        </w:rPr>
      </w:pPr>
      <w:r>
        <w:rPr>
          <w:rFonts w:ascii="宋体" w:hAnsi="宋体"/>
          <w:szCs w:val="21"/>
        </w:rPr>
        <w:t>第</w:t>
      </w:r>
      <w:r>
        <w:rPr>
          <w:rFonts w:ascii="宋体" w:hAnsi="宋体" w:hint="eastAsia"/>
          <w:szCs w:val="21"/>
        </w:rPr>
        <w:t>六</w:t>
      </w:r>
      <w:r>
        <w:rPr>
          <w:rFonts w:ascii="宋体" w:hAnsi="宋体"/>
          <w:szCs w:val="21"/>
        </w:rPr>
        <w:t>章  投标文件格式</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根据本章第</w:t>
      </w:r>
      <w:r>
        <w:rPr>
          <w:rFonts w:ascii="宋体" w:hAnsi="宋体" w:cs="仿宋_GB2312"/>
          <w:kern w:val="0"/>
          <w:szCs w:val="21"/>
        </w:rPr>
        <w:t xml:space="preserve">2.2 </w:t>
      </w:r>
      <w:r>
        <w:rPr>
          <w:rFonts w:ascii="宋体" w:hAnsi="宋体" w:cs="仿宋_GB2312" w:hint="eastAsia"/>
          <w:kern w:val="0"/>
          <w:szCs w:val="21"/>
        </w:rPr>
        <w:t>款和第</w:t>
      </w:r>
      <w:r>
        <w:rPr>
          <w:rFonts w:ascii="宋体" w:hAnsi="宋体" w:cs="仿宋_GB2312"/>
          <w:kern w:val="0"/>
          <w:szCs w:val="21"/>
        </w:rPr>
        <w:t xml:space="preserve">2.3 </w:t>
      </w:r>
      <w:r>
        <w:rPr>
          <w:rFonts w:ascii="宋体" w:hAnsi="宋体" w:cs="仿宋_GB2312" w:hint="eastAsia"/>
          <w:kern w:val="0"/>
          <w:szCs w:val="21"/>
        </w:rPr>
        <w:t>款对招标文件所作的澄清、修改，构成招标文件的组成部分。</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2.2.1 </w:t>
      </w:r>
      <w:r>
        <w:rPr>
          <w:rFonts w:ascii="宋体" w:hAnsi="宋体" w:cs="仿宋_GB2312" w:hint="eastAsia"/>
          <w:kern w:val="0"/>
          <w:szCs w:val="21"/>
        </w:rPr>
        <w:t>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2.2.2 </w:t>
      </w:r>
      <w:r>
        <w:rPr>
          <w:rFonts w:ascii="宋体" w:hAnsi="宋体" w:cs="仿宋_GB2312" w:hint="eastAsia"/>
          <w:kern w:val="0"/>
          <w:szCs w:val="21"/>
        </w:rPr>
        <w:t>招标文件的澄清将在投标人须知前附表规定的时间以书面形式发给所有购买招标文件的投标人，但不指明澄清问题的来源。如果澄清的内容影响投标文件编制的，相应延长投标截止时间。</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2.3.1 </w:t>
      </w:r>
      <w:r>
        <w:rPr>
          <w:rFonts w:ascii="宋体" w:hAnsi="宋体" w:cs="仿宋_GB2312" w:hint="eastAsia"/>
          <w:kern w:val="0"/>
          <w:szCs w:val="21"/>
        </w:rPr>
        <w:t>在投标截止时间前，采购人可以书面形式修改招标文件，并通知所有已购买招标文件的投标人。如果修改招标文件的内容影响投标文件编制的，相应延长投标截止时间。</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宋体" w:hint="eastAsia"/>
          <w:kern w:val="0"/>
          <w:szCs w:val="21"/>
        </w:rPr>
        <w:t>投标文件应包括下列内容：</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一、投标函</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二、开标一览表</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三、法定代表人身份证明</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四、授权委托书</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五、投标保证金</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六、技术条款响应及偏离表</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七、供应商基本情况表</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八、近三年财务状况表</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九、技术方案</w:t>
      </w:r>
    </w:p>
    <w:p w:rsidR="00F57245" w:rsidRDefault="005668F1">
      <w:pPr>
        <w:autoSpaceDE w:val="0"/>
        <w:autoSpaceDN w:val="0"/>
        <w:adjustRightInd w:val="0"/>
        <w:snapToGrid w:val="0"/>
        <w:spacing w:line="276" w:lineRule="auto"/>
        <w:ind w:firstLineChars="200" w:firstLine="420"/>
        <w:rPr>
          <w:rFonts w:ascii="宋体" w:hAnsi="宋体" w:cs="宋体"/>
          <w:szCs w:val="21"/>
          <w:lang w:val="zh-CN"/>
        </w:rPr>
      </w:pPr>
      <w:r>
        <w:rPr>
          <w:rFonts w:ascii="宋体" w:hAnsi="宋体" w:cs="宋体" w:hint="eastAsia"/>
          <w:szCs w:val="21"/>
        </w:rPr>
        <w:t>十、</w:t>
      </w:r>
      <w:r>
        <w:rPr>
          <w:rFonts w:ascii="宋体" w:hAnsi="宋体" w:cs="宋体" w:hint="eastAsia"/>
          <w:szCs w:val="21"/>
          <w:lang w:val="zh-CN"/>
        </w:rPr>
        <w:t>资格条件承诺书</w:t>
      </w:r>
    </w:p>
    <w:p w:rsidR="00F57245" w:rsidRDefault="005668F1">
      <w:pPr>
        <w:autoSpaceDE w:val="0"/>
        <w:autoSpaceDN w:val="0"/>
        <w:adjustRightInd w:val="0"/>
        <w:snapToGrid w:val="0"/>
        <w:spacing w:line="276" w:lineRule="auto"/>
        <w:ind w:firstLineChars="200" w:firstLine="420"/>
        <w:rPr>
          <w:rFonts w:ascii="宋体" w:hAnsi="宋体" w:cs="宋体"/>
          <w:szCs w:val="21"/>
          <w:lang w:val="zh-CN"/>
        </w:rPr>
      </w:pPr>
      <w:r>
        <w:rPr>
          <w:rFonts w:ascii="宋体" w:hAnsi="宋体" w:cs="宋体" w:hint="eastAsia"/>
          <w:szCs w:val="21"/>
        </w:rPr>
        <w:t>十一、</w:t>
      </w:r>
      <w:r>
        <w:rPr>
          <w:rFonts w:ascii="宋体" w:hAnsi="宋体" w:cs="宋体" w:hint="eastAsia"/>
          <w:szCs w:val="21"/>
          <w:lang w:val="zh-CN"/>
        </w:rPr>
        <w:t>近三年内在经营活动中无不良行为记录书面声明</w:t>
      </w:r>
    </w:p>
    <w:p w:rsidR="00F57245" w:rsidRDefault="005668F1">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十二、</w:t>
      </w:r>
      <w:r>
        <w:rPr>
          <w:rFonts w:ascii="宋体" w:hAnsi="宋体" w:cs="宋体" w:hint="eastAsia"/>
          <w:szCs w:val="21"/>
          <w:lang w:val="zh-CN"/>
        </w:rPr>
        <w:t>其他资料</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3.2.</w:t>
      </w:r>
      <w:r>
        <w:rPr>
          <w:rFonts w:ascii="宋体" w:hAnsi="宋体" w:cs="仿宋_GB2312"/>
          <w:kern w:val="0"/>
          <w:szCs w:val="21"/>
        </w:rPr>
        <w:t>1 投标人所报</w:t>
      </w:r>
      <w:r>
        <w:rPr>
          <w:rFonts w:ascii="宋体" w:hAnsi="宋体" w:cs="仿宋_GB2312" w:hint="eastAsia"/>
          <w:kern w:val="0"/>
          <w:szCs w:val="21"/>
        </w:rPr>
        <w:t>价格</w:t>
      </w:r>
      <w:r>
        <w:rPr>
          <w:rFonts w:ascii="宋体" w:hAnsi="宋体" w:cs="仿宋_GB2312"/>
          <w:kern w:val="0"/>
          <w:szCs w:val="21"/>
        </w:rPr>
        <w:t>在合同执行过程中是固定不变的，不得以任何理由予以变更。任何包含价格调整要求的投标，将被认为是非响应性投标而予以拒绝。</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 xml:space="preserve">3.2.2 </w:t>
      </w:r>
      <w:r>
        <w:rPr>
          <w:rFonts w:ascii="宋体" w:hAnsi="宋体" w:cs="宋体" w:hint="eastAsia"/>
          <w:szCs w:val="21"/>
        </w:rPr>
        <w:t>采购人设有采购预算的，投标人的投标报价不得超过采购预算，采购预算在投标人须知前附表中载明。</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 xml:space="preserve">3.2.3 </w:t>
      </w:r>
      <w:r>
        <w:rPr>
          <w:rFonts w:ascii="宋体" w:hAnsi="宋体" w:cs="仿宋_GB2312"/>
          <w:kern w:val="0"/>
          <w:szCs w:val="21"/>
        </w:rPr>
        <w:t>投标人不得以低于成本的报价竞标。最低投标价不是被授予合同的唯一保证。</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 xml:space="preserve">3.2.4 </w:t>
      </w:r>
      <w:r>
        <w:rPr>
          <w:rFonts w:ascii="宋体" w:hAnsi="宋体" w:cs="仿宋_GB2312"/>
          <w:kern w:val="0"/>
          <w:szCs w:val="21"/>
        </w:rPr>
        <w:t>报价应一次性</w:t>
      </w:r>
      <w:r>
        <w:rPr>
          <w:rFonts w:ascii="宋体" w:hAnsi="宋体" w:cs="仿宋_GB2312" w:hint="eastAsia"/>
          <w:kern w:val="0"/>
          <w:szCs w:val="21"/>
        </w:rPr>
        <w:t>报定。</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3.3 </w:t>
      </w:r>
      <w:r>
        <w:rPr>
          <w:rFonts w:ascii="宋体" w:hAnsi="宋体" w:cs="黑体" w:hint="eastAsia"/>
          <w:kern w:val="0"/>
          <w:szCs w:val="21"/>
        </w:rPr>
        <w:t>投标有效期</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3.3.2 </w:t>
      </w:r>
      <w:r>
        <w:rPr>
          <w:rFonts w:ascii="宋体" w:hAnsi="宋体" w:cs="仿宋_GB2312" w:hint="eastAsia"/>
          <w:kern w:val="0"/>
          <w:szCs w:val="21"/>
        </w:rPr>
        <w:t>出现特殊情况需要延长投标有效期的，采购人以书面形式通知所有投标人延长投标有效期。投</w:t>
      </w:r>
      <w:r>
        <w:rPr>
          <w:rFonts w:ascii="宋体" w:hAnsi="宋体" w:cs="仿宋_GB2312" w:hint="eastAsia"/>
          <w:kern w:val="0"/>
          <w:szCs w:val="21"/>
        </w:rPr>
        <w:lastRenderedPageBreak/>
        <w:t>标人同意延长的，应相应延长其投标保证金的有效期，但不得要求或被允许修改或撤销其投标文件；投标人拒绝延长的，其投标失效，但投标人有权收回其投标保证金。</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3.4.1 投标人在递交投标文件的同时，应按投标人须知前附表规定的金额、递交投标保证金，并作为其投标文件的组成部分。</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3.4.2 投标人不按本章第3.4.1项要求提交投标保证金的，</w:t>
      </w:r>
      <w:r>
        <w:rPr>
          <w:rFonts w:ascii="宋体" w:hAnsi="宋体" w:cs="宋体" w:hint="eastAsia"/>
          <w:spacing w:val="14"/>
          <w:szCs w:val="21"/>
        </w:rPr>
        <w:t>相关投标无效</w:t>
      </w:r>
      <w:r>
        <w:rPr>
          <w:rFonts w:ascii="宋体" w:hAnsi="宋体" w:cs="仿宋_GB2312" w:hint="eastAsia"/>
          <w:kern w:val="0"/>
          <w:szCs w:val="21"/>
        </w:rPr>
        <w:t>。</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3.4.3 采购人向中标人发放中标通知书后五个工作日内，退还未中标投标人的投标保证金，采购人与中标人签订合同后五个工作日内，退还中标人的投标保证金。</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3.4.4 有下列情形之一的，投标保证金将不予退还：</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（1）投标人在规定的投标有效期内撤销或修改其投标文件；</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（2）中标人在收到中标通知书后，无正当理由拒签合同协议书。</w:t>
      </w:r>
    </w:p>
    <w:p w:rsidR="00F57245" w:rsidRDefault="005668F1">
      <w:pPr>
        <w:autoSpaceDE w:val="0"/>
        <w:autoSpaceDN w:val="0"/>
        <w:adjustRightInd w:val="0"/>
        <w:snapToGrid w:val="0"/>
        <w:spacing w:line="276" w:lineRule="auto"/>
        <w:ind w:firstLineChars="200" w:firstLine="420"/>
        <w:jc w:val="left"/>
        <w:rPr>
          <w:rFonts w:ascii="宋体" w:hAnsi="宋体" w:cs="仿宋_GB2312"/>
          <w:szCs w:val="21"/>
        </w:rPr>
      </w:pPr>
      <w:r>
        <w:rPr>
          <w:rFonts w:ascii="宋体" w:hAnsi="宋体" w:cs="仿宋_GB2312" w:hint="eastAsia"/>
          <w:szCs w:val="21"/>
        </w:rPr>
        <w:t>（3）违反其他法律法规规定的情形。</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3.5 </w:t>
      </w:r>
      <w:r>
        <w:rPr>
          <w:rFonts w:ascii="宋体" w:hAnsi="宋体" w:cs="黑体" w:hint="eastAsia"/>
          <w:kern w:val="0"/>
          <w:szCs w:val="21"/>
        </w:rPr>
        <w:t>资格审查资料</w:t>
      </w:r>
    </w:p>
    <w:p w:rsidR="00F57245" w:rsidRDefault="005668F1">
      <w:pPr>
        <w:adjustRightInd w:val="0"/>
        <w:snapToGrid w:val="0"/>
        <w:spacing w:line="276" w:lineRule="auto"/>
        <w:ind w:firstLineChars="200" w:firstLine="420"/>
        <w:rPr>
          <w:rFonts w:ascii="宋体" w:hAnsi="宋体" w:cs="仿宋_GB2312"/>
          <w:kern w:val="0"/>
          <w:szCs w:val="21"/>
        </w:rPr>
      </w:pPr>
      <w:r>
        <w:rPr>
          <w:rFonts w:ascii="宋体" w:hAnsi="宋体" w:cs="仿宋_GB2312"/>
          <w:kern w:val="0"/>
          <w:szCs w:val="21"/>
        </w:rPr>
        <w:t>3.5.1</w:t>
      </w:r>
      <w:r>
        <w:rPr>
          <w:rFonts w:ascii="宋体" w:hAnsi="宋体" w:cs="仿宋_GB2312" w:hint="eastAsia"/>
          <w:kern w:val="0"/>
          <w:szCs w:val="21"/>
        </w:rPr>
        <w:t xml:space="preserve"> 应附投标人营业执照副本等材料复印件。</w:t>
      </w:r>
    </w:p>
    <w:p w:rsidR="00F57245" w:rsidRDefault="005668F1">
      <w:pPr>
        <w:adjustRightInd w:val="0"/>
        <w:snapToGrid w:val="0"/>
        <w:spacing w:line="276" w:lineRule="auto"/>
        <w:ind w:firstLineChars="200" w:firstLine="420"/>
        <w:rPr>
          <w:rFonts w:ascii="宋体" w:hAnsi="宋体"/>
          <w:kern w:val="0"/>
          <w:szCs w:val="21"/>
        </w:rPr>
      </w:pPr>
      <w:r>
        <w:rPr>
          <w:rFonts w:ascii="宋体" w:hAnsi="宋体" w:cs="仿宋_GB2312" w:hint="eastAsia"/>
          <w:kern w:val="0"/>
          <w:szCs w:val="21"/>
        </w:rPr>
        <w:t>3.5.2</w:t>
      </w:r>
      <w:r>
        <w:rPr>
          <w:rFonts w:ascii="宋体" w:hAnsi="宋体" w:cs="宋体" w:hint="eastAsia"/>
          <w:szCs w:val="21"/>
        </w:rPr>
        <w:t>“近年财务状况表”</w:t>
      </w:r>
      <w:proofErr w:type="gramStart"/>
      <w:r>
        <w:rPr>
          <w:rFonts w:ascii="宋体" w:hAnsi="宋体" w:hint="eastAsia"/>
          <w:szCs w:val="21"/>
        </w:rPr>
        <w:t>应</w:t>
      </w:r>
      <w:r>
        <w:rPr>
          <w:rFonts w:ascii="宋体" w:hAnsi="宋体" w:cs="宋体" w:hint="eastAsia"/>
          <w:szCs w:val="21"/>
        </w:rPr>
        <w:t>附</w:t>
      </w:r>
      <w:r>
        <w:rPr>
          <w:rFonts w:ascii="宋体" w:hAnsi="宋体" w:hint="eastAsia"/>
          <w:bCs/>
          <w:szCs w:val="21"/>
        </w:rPr>
        <w:t>经会计师</w:t>
      </w:r>
      <w:proofErr w:type="gramEnd"/>
      <w:r>
        <w:rPr>
          <w:rFonts w:ascii="宋体" w:hAnsi="宋体" w:hint="eastAsia"/>
          <w:bCs/>
          <w:szCs w:val="21"/>
        </w:rPr>
        <w:t>事务所审计的财务审计报告（新成立公司提供现有年限即可）</w:t>
      </w:r>
      <w:r>
        <w:rPr>
          <w:rFonts w:ascii="宋体" w:hAnsi="宋体" w:cs="宋体" w:hint="eastAsia"/>
          <w:szCs w:val="21"/>
        </w:rPr>
        <w:t>或资信证明及</w:t>
      </w:r>
      <w:r>
        <w:rPr>
          <w:rFonts w:ascii="宋体" w:hAnsi="宋体" w:hint="eastAsia"/>
        </w:rPr>
        <w:t>2024年至今任意1个月的依法缴纳税收和缴纳社会保障资金的良好记录</w:t>
      </w:r>
      <w:r>
        <w:rPr>
          <w:rFonts w:ascii="宋体" w:hAnsi="宋体" w:cs="宋体" w:hint="eastAsia"/>
          <w:szCs w:val="21"/>
        </w:rPr>
        <w:t>的证明材料复印件并加盖公章，财务审计报告应包括资产负债表、现金流量表、利润表和财务情况说明书等复印件，具体年份要求见投标人须知前附表。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3.5.</w:t>
      </w:r>
      <w:r>
        <w:rPr>
          <w:rFonts w:ascii="宋体" w:hAnsi="宋体" w:cs="仿宋_GB2312" w:hint="eastAsia"/>
          <w:kern w:val="0"/>
          <w:szCs w:val="21"/>
        </w:rPr>
        <w:t>3 “近年具有的类似项目情况表”应附中标通知书或合同协议书复印件，具体年份要求见投标人须知前附表。每张表格只填写一个项目，并标明序号。</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TimesNewRomanPSMT"/>
          <w:kern w:val="0"/>
          <w:szCs w:val="21"/>
        </w:rPr>
        <w:t xml:space="preserve">3.6 </w:t>
      </w:r>
      <w:r>
        <w:rPr>
          <w:rFonts w:ascii="宋体" w:hAnsi="宋体" w:cs="黑体" w:hint="eastAsia"/>
          <w:kern w:val="0"/>
          <w:szCs w:val="21"/>
        </w:rPr>
        <w:t>备选投标方案</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不允许。</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3.7 </w:t>
      </w:r>
      <w:r>
        <w:rPr>
          <w:rFonts w:ascii="宋体" w:hAnsi="宋体" w:cs="黑体" w:hint="eastAsia"/>
          <w:kern w:val="0"/>
          <w:szCs w:val="21"/>
        </w:rPr>
        <w:t>投标文件的编制</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3.7.1 </w:t>
      </w:r>
      <w:r>
        <w:rPr>
          <w:rFonts w:ascii="宋体" w:hAnsi="宋体" w:cs="仿宋_GB2312" w:hint="eastAsia"/>
          <w:kern w:val="0"/>
          <w:szCs w:val="21"/>
        </w:rPr>
        <w:t>投标文件应按第六章“投标文件格式”进行编写，如有必要，可以增加附页，作为投标文件的组成部分。</w:t>
      </w:r>
      <w:r>
        <w:rPr>
          <w:rFonts w:ascii="宋体" w:hAnsi="宋体" w:cs="宋体" w:hint="eastAsia"/>
          <w:szCs w:val="21"/>
        </w:rPr>
        <w:t>其中，投标函附录在满足招标文件实质性要求的基础上，可以提出比招标文件要求更有利于采购人的承诺。</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3.7.2 </w:t>
      </w:r>
      <w:r>
        <w:rPr>
          <w:rFonts w:ascii="宋体" w:hAnsi="宋体" w:cs="仿宋_GB2312" w:hint="eastAsia"/>
          <w:kern w:val="0"/>
          <w:szCs w:val="21"/>
        </w:rPr>
        <w:t>投标文件应当对招标文件有关</w:t>
      </w:r>
      <w:r>
        <w:rPr>
          <w:rFonts w:ascii="宋体" w:hAnsi="宋体" w:cs="黑体" w:hint="eastAsia"/>
          <w:bCs/>
          <w:kern w:val="0"/>
          <w:szCs w:val="21"/>
        </w:rPr>
        <w:t>合同履行期限（服务期限）</w:t>
      </w:r>
      <w:r>
        <w:rPr>
          <w:rFonts w:ascii="宋体" w:hAnsi="宋体" w:cs="仿宋_GB2312" w:hint="eastAsia"/>
          <w:kern w:val="0"/>
          <w:szCs w:val="21"/>
        </w:rPr>
        <w:t>、投标有效期、</w:t>
      </w:r>
      <w:r>
        <w:rPr>
          <w:rFonts w:ascii="宋体" w:hAnsi="宋体" w:cs="宋体" w:hint="eastAsia"/>
          <w:bCs/>
          <w:szCs w:val="21"/>
          <w:lang w:val="zh-CN"/>
        </w:rPr>
        <w:t>服务标准</w:t>
      </w:r>
      <w:r>
        <w:rPr>
          <w:rFonts w:ascii="宋体" w:hAnsi="宋体" w:cs="仿宋_GB2312" w:hint="eastAsia"/>
          <w:kern w:val="0"/>
          <w:szCs w:val="21"/>
        </w:rPr>
        <w:t>、服务标准和要求、采购需求等实质性内容</w:t>
      </w:r>
      <w:proofErr w:type="gramStart"/>
      <w:r>
        <w:rPr>
          <w:rFonts w:ascii="宋体" w:hAnsi="宋体" w:cs="仿宋_GB2312" w:hint="eastAsia"/>
          <w:kern w:val="0"/>
          <w:szCs w:val="21"/>
        </w:rPr>
        <w:t>作出</w:t>
      </w:r>
      <w:proofErr w:type="gramEnd"/>
      <w:r>
        <w:rPr>
          <w:rFonts w:ascii="宋体" w:hAnsi="宋体" w:cs="仿宋_GB2312" w:hint="eastAsia"/>
          <w:kern w:val="0"/>
          <w:szCs w:val="21"/>
        </w:rPr>
        <w:t>响应。</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3.7.3 </w:t>
      </w:r>
      <w:r>
        <w:rPr>
          <w:rFonts w:ascii="宋体" w:hAnsi="宋体" w:cs="仿宋_GB2312" w:hint="eastAsia"/>
          <w:kern w:val="0"/>
          <w:szCs w:val="21"/>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cs="仿宋_GB2312" w:hint="eastAsia"/>
          <w:kern w:val="0"/>
          <w:szCs w:val="21"/>
        </w:rPr>
        <w:t>行间插字或</w:t>
      </w:r>
      <w:proofErr w:type="gramEnd"/>
      <w:r>
        <w:rPr>
          <w:rFonts w:ascii="宋体" w:hAnsi="宋体" w:cs="仿宋_GB2312" w:hint="eastAsia"/>
          <w:kern w:val="0"/>
          <w:szCs w:val="21"/>
        </w:rPr>
        <w:t>删除。如果出现上述情况，改动之处应加盖单位章或由投标人的法定代表人或其授权的代理人签字确认。签字或盖章的具体要求见投标人须知前附表。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3.7.4 </w:t>
      </w:r>
      <w:r>
        <w:rPr>
          <w:rFonts w:ascii="宋体" w:hAnsi="宋体" w:cs="仿宋_GB2312" w:hint="eastAsia"/>
          <w:kern w:val="0"/>
          <w:szCs w:val="21"/>
        </w:rPr>
        <w:t>投标文件正本一份</w:t>
      </w:r>
      <w:r>
        <w:rPr>
          <w:rFonts w:ascii="宋体" w:hAnsi="宋体" w:cs="仿宋_GB2312"/>
          <w:kern w:val="0"/>
          <w:szCs w:val="21"/>
        </w:rPr>
        <w:t xml:space="preserve">, </w:t>
      </w:r>
      <w:r>
        <w:rPr>
          <w:rFonts w:ascii="宋体" w:hAnsi="宋体" w:cs="仿宋_GB2312" w:hint="eastAsia"/>
          <w:kern w:val="0"/>
          <w:szCs w:val="21"/>
        </w:rPr>
        <w:t>副本份数见投标人须知前附表。正本和副本的封面上应清楚地标记“正本”或“副本”的字样。当副本和正本不一致时，以正本为准。</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3.7.5 </w:t>
      </w:r>
      <w:r>
        <w:rPr>
          <w:rFonts w:ascii="宋体" w:hAnsi="宋体" w:cs="仿宋_GB2312" w:hint="eastAsia"/>
          <w:kern w:val="0"/>
          <w:szCs w:val="21"/>
        </w:rPr>
        <w:t>投标文件的正本与副本应分别装订成册，并编制目录，具体装订要求见投标人须知前附表规定。</w:t>
      </w:r>
    </w:p>
    <w:p w:rsidR="00F57245" w:rsidRDefault="005668F1">
      <w:pPr>
        <w:adjustRightInd w:val="0"/>
        <w:snapToGrid w:val="0"/>
        <w:spacing w:line="276" w:lineRule="auto"/>
        <w:rPr>
          <w:rFonts w:ascii="宋体" w:hAnsi="宋体" w:cs="黑体"/>
          <w:kern w:val="0"/>
          <w:szCs w:val="21"/>
        </w:rPr>
      </w:pPr>
      <w:r>
        <w:rPr>
          <w:rFonts w:ascii="宋体" w:hAnsi="宋体" w:cs="黑体" w:hint="eastAsia"/>
          <w:kern w:val="0"/>
          <w:szCs w:val="21"/>
        </w:rPr>
        <w:t>3.8</w:t>
      </w:r>
      <w:r>
        <w:rPr>
          <w:rFonts w:ascii="宋体" w:hAnsi="宋体" w:cs="黑体"/>
          <w:kern w:val="0"/>
          <w:szCs w:val="21"/>
        </w:rPr>
        <w:t>证明投标人合格和资格的文件</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3.8.</w:t>
      </w:r>
      <w:r>
        <w:rPr>
          <w:rFonts w:ascii="宋体" w:hAnsi="宋体" w:cs="仿宋_GB2312"/>
          <w:kern w:val="0"/>
          <w:szCs w:val="21"/>
        </w:rPr>
        <w:t>1投标人应提交证明其有资格参加投标和中标后有能力履行合同的文件，并作为其投标文件的一部分。</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3.8.</w:t>
      </w:r>
      <w:r>
        <w:rPr>
          <w:rFonts w:ascii="宋体" w:hAnsi="宋体" w:cs="仿宋_GB2312"/>
          <w:kern w:val="0"/>
          <w:szCs w:val="21"/>
        </w:rPr>
        <w:t>2投标人提交的合格性证明文件应使招标方满意，投标人在投标时应符合本须知的规定。</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3.8.</w:t>
      </w:r>
      <w:r>
        <w:rPr>
          <w:rFonts w:ascii="宋体" w:hAnsi="宋体" w:cs="仿宋_GB2312"/>
          <w:kern w:val="0"/>
          <w:szCs w:val="21"/>
        </w:rPr>
        <w:t>3投标人提交的证明其中标后能履行合同的资格证明文件应使招标方满意，即</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1）投标人已具备履行合同所需的财务和技术；</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2）投标人满足“投标人须知前附表”中列出的资格标准及业绩要求。</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投标</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4.1 投标文件的密封和标记</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4.1.1投标文件应进行包装、加贴封条，并在封套的封口处加盖投标人单位章。投标人应将投标文件的正本和所有副本分别密封，投标文件电子版须单独密封，在密封袋上清楚地标明“正本”、“副本”和“电</w:t>
      </w:r>
      <w:r>
        <w:rPr>
          <w:rFonts w:ascii="宋体" w:hAnsi="宋体" w:cs="仿宋_GB2312" w:hint="eastAsia"/>
          <w:kern w:val="0"/>
          <w:szCs w:val="21"/>
        </w:rPr>
        <w:lastRenderedPageBreak/>
        <w:t>子版”。单独密封一张开标一览表，</w:t>
      </w:r>
      <w:proofErr w:type="gramStart"/>
      <w:r>
        <w:rPr>
          <w:rFonts w:ascii="宋体" w:hAnsi="宋体" w:cs="仿宋_GB2312" w:hint="eastAsia"/>
          <w:kern w:val="0"/>
          <w:szCs w:val="21"/>
        </w:rPr>
        <w:t>供唱标</w:t>
      </w:r>
      <w:proofErr w:type="gramEnd"/>
      <w:r>
        <w:rPr>
          <w:rFonts w:ascii="宋体" w:hAnsi="宋体" w:cs="仿宋_GB2312" w:hint="eastAsia"/>
          <w:kern w:val="0"/>
          <w:szCs w:val="21"/>
        </w:rPr>
        <w:t xml:space="preserve">使用（此表应与投标文件正本中开标一览表内容完全一致）。       </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4.1.2 投标文件封套上应写明的内容见投标人须知前附表。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4.1.3 未按本章第4.1.1项、第4.1.2项要求密封和加写标记的投标文件，采购人应予拒收。</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4.2 投标文件的递交</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4.2.1 投标人应在本章第4.2.1项规定的投标截止时间前递交投标文件。</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4.2.2 投标人递交投标文件的地点：见投标人须知前附表。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4.2.3 除投标人须知前附表另有规定外，投标人所递交的投标文件不予退还。</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4.2.4 采购人收到投标文件后，向投标人出具签收凭证。</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4.2.5 逾期送达的或者未送达指定地点的投标文件，采购人不予受理。</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4.3 投标文件的修改与撤回</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4.3.1 </w:t>
      </w:r>
      <w:r>
        <w:rPr>
          <w:rFonts w:ascii="宋体" w:hAnsi="宋体" w:cs="仿宋_GB2312" w:hint="eastAsia"/>
          <w:kern w:val="0"/>
          <w:szCs w:val="21"/>
        </w:rPr>
        <w:t>在第二章第4</w:t>
      </w:r>
      <w:r>
        <w:rPr>
          <w:rFonts w:ascii="宋体" w:hAnsi="宋体" w:cs="仿宋_GB2312"/>
          <w:kern w:val="0"/>
          <w:szCs w:val="21"/>
        </w:rPr>
        <w:t>.2.</w:t>
      </w:r>
      <w:r>
        <w:rPr>
          <w:rFonts w:ascii="宋体" w:hAnsi="宋体" w:cs="仿宋_GB2312" w:hint="eastAsia"/>
          <w:kern w:val="0"/>
          <w:szCs w:val="21"/>
        </w:rPr>
        <w:t>1项规定的投标截止时间前，投标人可以修改或撤回已递交的投标文件，但应以书面形式通知采购人。</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4.3.2 </w:t>
      </w:r>
      <w:r>
        <w:rPr>
          <w:rFonts w:ascii="宋体" w:hAnsi="宋体" w:cs="仿宋_GB2312" w:hint="eastAsia"/>
          <w:kern w:val="0"/>
          <w:szCs w:val="21"/>
        </w:rPr>
        <w:t>投标人修改或撤回已递交投标文件的书面通知应按照本章第</w:t>
      </w:r>
      <w:r>
        <w:rPr>
          <w:rFonts w:ascii="宋体" w:hAnsi="宋体" w:cs="仿宋_GB2312"/>
          <w:kern w:val="0"/>
          <w:szCs w:val="21"/>
        </w:rPr>
        <w:t>3.7.3</w:t>
      </w:r>
      <w:r>
        <w:rPr>
          <w:rFonts w:ascii="宋体" w:hAnsi="宋体" w:cs="仿宋_GB2312" w:hint="eastAsia"/>
          <w:kern w:val="0"/>
          <w:szCs w:val="21"/>
        </w:rPr>
        <w:t>项的要求签字或盖章。采购人收到书面通知后，向投标人出具签收凭证。</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4.3.3 投标人撤回投标文件的，采购人自收到投标人书面撤回通知之日起5日内退还已收取的投标保证金。</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4.3.4 修改的内容为投标文件的组成部分。修改的投标文件应按照本章第3条、第4条规定进行编制、密封、标记和递交，并标明“修改”字样。</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开标</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5.1 开标时间和地点</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采购人在第二章第2.2.2项规定的投标截止时间（开标时间）和投标人须知前附表规定的地点进行开标，并邀请所有投标人的法定代表人或其委托代理人准时参加。</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5.2 开标程序</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主持人按下列程序进行开标：</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（1）宣布开标纪律；</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（2）公布在投标截止时间前递交投标文件的投标人名称，并点名确认投标人是否派人到场；</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（3）宣布开标人、唱标人、记录人等有关人员姓名；</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（4）按照投标人须知前附表规定检查投标文件的密封情况；</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（5）按照投标人须知前附表的规定确定并宣布投标文件开标顺序；</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（6）按照宣布的开标顺序当众开标，公布投标人名称、投标保证金的递交情况、投标报价、供货时间及其他内容，并记录在案；</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（7）设有采购预算的，公布采购预算；</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（8）投标人代表、采购人代表、记录人等有关人员在开标记录上签字确认；</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（9）开标结束。</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5.3 开标异议</w:t>
      </w:r>
    </w:p>
    <w:p w:rsidR="00F57245" w:rsidRDefault="005668F1">
      <w:pPr>
        <w:autoSpaceDE w:val="0"/>
        <w:autoSpaceDN w:val="0"/>
        <w:adjustRightInd w:val="0"/>
        <w:snapToGrid w:val="0"/>
        <w:spacing w:line="276" w:lineRule="auto"/>
        <w:jc w:val="left"/>
        <w:rPr>
          <w:rFonts w:ascii="宋体" w:hAnsi="宋体" w:cs="黑体"/>
          <w:kern w:val="0"/>
          <w:szCs w:val="21"/>
        </w:rPr>
      </w:pPr>
      <w:r>
        <w:rPr>
          <w:rFonts w:ascii="宋体" w:hAnsi="宋体" w:cs="黑体" w:hint="eastAsia"/>
          <w:kern w:val="0"/>
          <w:szCs w:val="21"/>
        </w:rPr>
        <w:t xml:space="preserve">    投标人对开标过程有异议的，应当场提出，采购人当场</w:t>
      </w:r>
      <w:proofErr w:type="gramStart"/>
      <w:r>
        <w:rPr>
          <w:rFonts w:ascii="宋体" w:hAnsi="宋体" w:cs="黑体" w:hint="eastAsia"/>
          <w:kern w:val="0"/>
          <w:szCs w:val="21"/>
        </w:rPr>
        <w:t>作出</w:t>
      </w:r>
      <w:proofErr w:type="gramEnd"/>
      <w:r>
        <w:rPr>
          <w:rFonts w:ascii="宋体" w:hAnsi="宋体" w:cs="黑体" w:hint="eastAsia"/>
          <w:kern w:val="0"/>
          <w:szCs w:val="21"/>
        </w:rPr>
        <w:t>答复，并制作记录。</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6. </w:t>
      </w:r>
      <w:r>
        <w:rPr>
          <w:rFonts w:ascii="宋体" w:hAnsi="宋体" w:cs="黑体" w:hint="eastAsia"/>
          <w:b/>
          <w:kern w:val="0"/>
          <w:szCs w:val="21"/>
        </w:rPr>
        <w:t>评标</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6.1 评标委员会</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6.1.2 评标委员会成员有下列情形之一的，应当回避：</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（1）投标人或投标人主要负责人的近亲属；</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（2）项目主管部门或者行政监督部门的人员；</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（3）与投标人有经济利益关系；</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（4）曾因在招标、评标以及其他与招标投标有关活动中从事违法行为而受过行政处罚或刑事处罚的；</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（5）与投标人有其他利害关系。</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6.2 评标原则</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评标活动遵循公平、公正、科学和择优的原则。</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6.3 评标</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评标委员会按照第三章“评标办法”规定的方法、评审因素、标准和程序对投标文件进行评审。第三章“评标办法”没有规定的方法、评审因素和标准，不作为评标依据。</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7.1 定标方式</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除投标人须知前附表规定评标委员会直接确定中标人外，采购人依据评标委员会推荐的中标候选人确定中标人，评标委员会推荐中标候选人的人数见投标人须知前附表。</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7.2 中标结果公告媒介</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采购人在投标人须知前附表规定的媒介公示中标结果。</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7.3 中标通知</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在本章第3.3款规定的投标有效期内，采购人以书面形式向中标人发出中标通知书，同时将中标结果通知未中标的投标人。</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7.4 履约担保</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无。</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7.5 签订合同</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7.5.1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7.5.2 发出中标通知书后，采购人无正当理由拒签合同的，采购人向中标人退还投标保证金；给中标人造成损失的，还应当赔偿损失。</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8.1 重新招标</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有下列情形之一的，采购人将重新招标：</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（1）投标截止时间止，投标人少于3个的；</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（2）符合专业条件的投标人或者对招标文件作实质响应的投标人不足三家的。</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（3）其他法律法规相关要求。</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9. </w:t>
      </w:r>
      <w:r>
        <w:rPr>
          <w:rFonts w:ascii="宋体" w:hAnsi="宋体" w:cs="黑体" w:hint="eastAsia"/>
          <w:b/>
          <w:kern w:val="0"/>
          <w:szCs w:val="21"/>
        </w:rPr>
        <w:t>纪律和监督</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9.1 对采购人的纪律要求</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采购人不得泄漏招标投标活动中应当保密的情况和资料，不得与投标人串通损害国家利益、社会公共利益或者他人合法权益。</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9.2 对投标人的纪律要求</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9.3 对评标委员会成员的纪律要求</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9.4 对与评标活动有关的工作人员的纪律要求</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57245" w:rsidRDefault="005668F1">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9.5 投诉</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投标人和其他利害关系人认为本次招标活动违反法律、法规和规章规定的，有权向有关行政监督部门投诉。</w:t>
      </w:r>
    </w:p>
    <w:p w:rsidR="00F57245" w:rsidRDefault="005668F1">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10. </w:t>
      </w:r>
      <w:r>
        <w:rPr>
          <w:rFonts w:ascii="宋体" w:hAnsi="宋体" w:cs="黑体" w:hint="eastAsia"/>
          <w:b/>
          <w:kern w:val="0"/>
          <w:szCs w:val="21"/>
        </w:rPr>
        <w:t>需要补充的其他内容</w:t>
      </w:r>
    </w:p>
    <w:p w:rsidR="00F57245" w:rsidRDefault="005668F1">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见投标人须知前附表。</w:t>
      </w:r>
    </w:p>
    <w:p w:rsidR="00F57245" w:rsidRDefault="005668F1">
      <w:pPr>
        <w:adjustRightInd w:val="0"/>
        <w:snapToGrid w:val="0"/>
        <w:spacing w:line="276" w:lineRule="auto"/>
        <w:jc w:val="left"/>
        <w:rPr>
          <w:rFonts w:ascii="宋体" w:hAnsi="宋体"/>
          <w:b/>
          <w:sz w:val="24"/>
        </w:rPr>
      </w:pPr>
      <w:r>
        <w:rPr>
          <w:rFonts w:ascii="宋体" w:hAnsi="宋体"/>
          <w:b/>
          <w:sz w:val="24"/>
        </w:rPr>
        <w:br w:type="page"/>
      </w:r>
      <w:r>
        <w:rPr>
          <w:rFonts w:ascii="宋体" w:hAnsi="宋体" w:hint="eastAsia"/>
          <w:b/>
          <w:sz w:val="24"/>
        </w:rPr>
        <w:lastRenderedPageBreak/>
        <w:t>附件一：质疑函范本</w:t>
      </w:r>
    </w:p>
    <w:p w:rsidR="00F57245" w:rsidRDefault="005668F1">
      <w:pPr>
        <w:adjustRightInd w:val="0"/>
        <w:snapToGrid w:val="0"/>
        <w:spacing w:line="276" w:lineRule="auto"/>
        <w:rPr>
          <w:rFonts w:ascii="宋体" w:hAnsi="宋体" w:cs="宋体"/>
          <w:bCs/>
          <w:szCs w:val="21"/>
        </w:rPr>
      </w:pPr>
      <w:r>
        <w:rPr>
          <w:rFonts w:ascii="宋体" w:hAnsi="宋体" w:cs="宋体" w:hint="eastAsia"/>
          <w:bCs/>
          <w:szCs w:val="21"/>
        </w:rPr>
        <w:t>一、质疑投标人基本信息</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质疑投标人：</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地址：邮编：</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联系人：联系电话：</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授权代表：</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联系电话：</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地址： 邮编：</w:t>
      </w:r>
    </w:p>
    <w:p w:rsidR="00F57245" w:rsidRDefault="005668F1">
      <w:pPr>
        <w:adjustRightInd w:val="0"/>
        <w:snapToGrid w:val="0"/>
        <w:spacing w:line="276" w:lineRule="auto"/>
        <w:rPr>
          <w:rFonts w:ascii="宋体" w:hAnsi="宋体" w:cs="宋体"/>
          <w:bCs/>
          <w:szCs w:val="21"/>
        </w:rPr>
      </w:pPr>
      <w:r>
        <w:rPr>
          <w:rFonts w:ascii="宋体" w:hAnsi="宋体" w:cs="宋体" w:hint="eastAsia"/>
          <w:bCs/>
          <w:szCs w:val="21"/>
        </w:rPr>
        <w:t>二、质疑项目基本情况</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质疑项目的名称：</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质疑项目的编号：包号：</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采购人名称：</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采购文件获取日期：</w:t>
      </w:r>
    </w:p>
    <w:p w:rsidR="00F57245" w:rsidRDefault="005668F1">
      <w:pPr>
        <w:adjustRightInd w:val="0"/>
        <w:snapToGrid w:val="0"/>
        <w:spacing w:line="276" w:lineRule="auto"/>
        <w:rPr>
          <w:rFonts w:ascii="宋体" w:hAnsi="宋体" w:cs="宋体"/>
          <w:bCs/>
          <w:szCs w:val="21"/>
        </w:rPr>
      </w:pPr>
      <w:r>
        <w:rPr>
          <w:rFonts w:ascii="宋体" w:hAnsi="宋体" w:cs="宋体" w:hint="eastAsia"/>
          <w:bCs/>
          <w:szCs w:val="21"/>
        </w:rPr>
        <w:t>三、质疑事项具体内容</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质疑事项1：</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事实依据：</w:t>
      </w:r>
    </w:p>
    <w:p w:rsidR="00F57245" w:rsidRDefault="00F57245">
      <w:pPr>
        <w:adjustRightInd w:val="0"/>
        <w:snapToGrid w:val="0"/>
        <w:spacing w:line="276" w:lineRule="auto"/>
        <w:rPr>
          <w:rFonts w:ascii="宋体" w:hAnsi="宋体" w:cs="宋体"/>
          <w:szCs w:val="21"/>
        </w:rPr>
      </w:pP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法律依据：</w:t>
      </w:r>
    </w:p>
    <w:p w:rsidR="00F57245" w:rsidRDefault="00F57245">
      <w:pPr>
        <w:adjustRightInd w:val="0"/>
        <w:snapToGrid w:val="0"/>
        <w:spacing w:line="276" w:lineRule="auto"/>
        <w:rPr>
          <w:rFonts w:ascii="宋体" w:hAnsi="宋体" w:cs="宋体"/>
          <w:szCs w:val="21"/>
          <w:u w:val="dotted"/>
        </w:rPr>
      </w:pP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质疑事项2</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w:t>
      </w:r>
    </w:p>
    <w:p w:rsidR="00F57245" w:rsidRDefault="005668F1">
      <w:pPr>
        <w:adjustRightInd w:val="0"/>
        <w:snapToGrid w:val="0"/>
        <w:spacing w:line="276" w:lineRule="auto"/>
        <w:rPr>
          <w:rFonts w:ascii="宋体" w:hAnsi="宋体" w:cs="宋体"/>
          <w:bCs/>
          <w:szCs w:val="21"/>
        </w:rPr>
      </w:pPr>
      <w:r>
        <w:rPr>
          <w:rFonts w:ascii="宋体" w:hAnsi="宋体" w:cs="宋体" w:hint="eastAsia"/>
          <w:bCs/>
          <w:szCs w:val="21"/>
        </w:rPr>
        <w:t>四、与质疑事项相关的质疑请求</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请求：</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 xml:space="preserve">签字(签章)：                   公章：                      </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 xml:space="preserve">日期：    </w:t>
      </w:r>
    </w:p>
    <w:p w:rsidR="00F57245" w:rsidRDefault="005668F1">
      <w:pPr>
        <w:adjustRightInd w:val="0"/>
        <w:snapToGrid w:val="0"/>
        <w:spacing w:line="276" w:lineRule="auto"/>
        <w:rPr>
          <w:rFonts w:ascii="宋体" w:hAnsi="宋体" w:cs="宋体"/>
          <w:b/>
          <w:szCs w:val="21"/>
        </w:rPr>
      </w:pPr>
      <w:r>
        <w:rPr>
          <w:rFonts w:ascii="宋体" w:hAnsi="宋体" w:cs="宋体" w:hint="eastAsia"/>
          <w:sz w:val="24"/>
        </w:rPr>
        <w:br w:type="page"/>
      </w:r>
      <w:r>
        <w:rPr>
          <w:rFonts w:ascii="宋体" w:hAnsi="宋体" w:cs="宋体" w:hint="eastAsia"/>
          <w:b/>
          <w:szCs w:val="21"/>
        </w:rPr>
        <w:lastRenderedPageBreak/>
        <w:t>质疑函制作说明：</w:t>
      </w:r>
    </w:p>
    <w:p w:rsidR="00F57245" w:rsidRDefault="005668F1">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1.投标人提出质疑时，应提交质疑函和必要的证明材料。</w:t>
      </w:r>
    </w:p>
    <w:p w:rsidR="00F57245" w:rsidRDefault="005668F1">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2.质疑投标人若委托代理人进行质疑的，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投标人签署的授权委托书。授权委托书应载明代理人的姓名或者名称、代理事项、具体权限、期限和相关事项。</w:t>
      </w:r>
    </w:p>
    <w:p w:rsidR="00F57245" w:rsidRDefault="005668F1">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3.质疑投标人若对项目的某一分包进行质疑，质疑函中应列明具体分包号。</w:t>
      </w:r>
    </w:p>
    <w:p w:rsidR="00F57245" w:rsidRDefault="005668F1">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F57245" w:rsidRDefault="005668F1">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F57245" w:rsidRDefault="005668F1">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6.质疑投标人为自然人的，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本人签字；质疑投标人为法人或者其他组织的，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rsidR="00F57245" w:rsidRDefault="005668F1">
      <w:pPr>
        <w:adjustRightInd w:val="0"/>
        <w:snapToGrid w:val="0"/>
        <w:spacing w:line="276" w:lineRule="auto"/>
        <w:jc w:val="left"/>
        <w:rPr>
          <w:rFonts w:ascii="宋体" w:hAnsi="宋体"/>
          <w:b/>
          <w:sz w:val="24"/>
        </w:rPr>
      </w:pPr>
      <w:r>
        <w:rPr>
          <w:rFonts w:ascii="宋体" w:hAnsi="宋体" w:cs="宋体" w:hint="eastAsia"/>
          <w:szCs w:val="21"/>
        </w:rPr>
        <w:br w:type="page"/>
      </w:r>
      <w:r>
        <w:rPr>
          <w:rFonts w:ascii="宋体" w:hAnsi="宋体" w:hint="eastAsia"/>
          <w:b/>
          <w:sz w:val="24"/>
        </w:rPr>
        <w:lastRenderedPageBreak/>
        <w:t>附件二：投诉书范本</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投诉人：</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地     址：邮编：</w:t>
      </w:r>
    </w:p>
    <w:p w:rsidR="00F57245" w:rsidRDefault="005668F1">
      <w:pPr>
        <w:tabs>
          <w:tab w:val="left" w:pos="6510"/>
        </w:tabs>
        <w:adjustRightInd w:val="0"/>
        <w:snapToGrid w:val="0"/>
        <w:spacing w:line="276" w:lineRule="auto"/>
        <w:jc w:val="left"/>
        <w:rPr>
          <w:rFonts w:ascii="宋体" w:hAnsi="宋体" w:cs="宋体"/>
          <w:szCs w:val="21"/>
        </w:rPr>
      </w:pPr>
      <w:r>
        <w:rPr>
          <w:rFonts w:ascii="宋体" w:hAnsi="宋体" w:cs="宋体" w:hint="eastAsia"/>
          <w:szCs w:val="21"/>
        </w:rPr>
        <w:t>法定代表人/主要负责人：</w:t>
      </w:r>
    </w:p>
    <w:p w:rsidR="00F57245" w:rsidRDefault="005668F1">
      <w:pPr>
        <w:tabs>
          <w:tab w:val="left" w:pos="6510"/>
        </w:tabs>
        <w:adjustRightInd w:val="0"/>
        <w:snapToGrid w:val="0"/>
        <w:spacing w:line="276" w:lineRule="auto"/>
        <w:rPr>
          <w:rFonts w:ascii="宋体" w:hAnsi="宋体" w:cs="宋体"/>
          <w:szCs w:val="21"/>
          <w:u w:val="dotted"/>
        </w:rPr>
      </w:pPr>
      <w:r>
        <w:rPr>
          <w:rFonts w:ascii="宋体" w:hAnsi="宋体" w:cs="宋体" w:hint="eastAsia"/>
          <w:szCs w:val="21"/>
        </w:rPr>
        <w:t>联系电话：</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授权代表：联系电话</w:t>
      </w:r>
      <w:r>
        <w:rPr>
          <w:rFonts w:ascii="宋体" w:hAnsi="宋体" w:cs="宋体" w:hint="eastAsia"/>
          <w:szCs w:val="21"/>
          <w:u w:val="dotted"/>
        </w:rPr>
        <w:t xml:space="preserve">：                  </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地     址：邮编：</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被投诉人1：</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地     址：邮编：</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联系人：联系电话：</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被投诉人2……</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相关投标人：</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地     址：邮编：</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联系人：联系电话：</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二、投诉项目基本情况</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采购项目名称：</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采购项目编号：包号：</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采购人名称：</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代理机构名称：</w:t>
      </w:r>
    </w:p>
    <w:p w:rsidR="00F57245" w:rsidRDefault="005668F1">
      <w:pPr>
        <w:adjustRightInd w:val="0"/>
        <w:snapToGrid w:val="0"/>
        <w:spacing w:line="276"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三、质疑基本情况</w:t>
      </w:r>
    </w:p>
    <w:p w:rsidR="00F57245" w:rsidRDefault="005668F1">
      <w:pPr>
        <w:adjustRightInd w:val="0"/>
        <w:snapToGrid w:val="0"/>
        <w:spacing w:line="276" w:lineRule="auto"/>
        <w:ind w:firstLineChars="200" w:firstLine="420"/>
        <w:rPr>
          <w:rFonts w:ascii="宋体" w:hAnsi="宋体" w:cs="宋体"/>
          <w:szCs w:val="21"/>
          <w:u w:val="dotted"/>
        </w:rPr>
      </w:pPr>
      <w:r>
        <w:rPr>
          <w:rFonts w:ascii="宋体" w:hAnsi="宋体" w:cs="宋体" w:hint="eastAsia"/>
          <w:szCs w:val="21"/>
        </w:rPr>
        <w:t>投诉人于年月日,向提出质疑，质疑事项为：</w:t>
      </w:r>
    </w:p>
    <w:p w:rsidR="00F57245" w:rsidRDefault="005668F1">
      <w:pPr>
        <w:adjustRightInd w:val="0"/>
        <w:snapToGrid w:val="0"/>
        <w:spacing w:line="276" w:lineRule="auto"/>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于年月日,就质疑事项</w:t>
      </w:r>
      <w:proofErr w:type="gramStart"/>
      <w:r>
        <w:rPr>
          <w:rFonts w:ascii="宋体" w:hAnsi="宋体" w:cs="宋体" w:hint="eastAsia"/>
          <w:szCs w:val="21"/>
        </w:rPr>
        <w:t>作出</w:t>
      </w:r>
      <w:proofErr w:type="gramEnd"/>
      <w:r>
        <w:rPr>
          <w:rFonts w:ascii="宋体" w:hAnsi="宋体" w:cs="宋体" w:hint="eastAsia"/>
          <w:szCs w:val="21"/>
        </w:rPr>
        <w:t>了答复/没有在法定期限内</w:t>
      </w:r>
      <w:proofErr w:type="gramStart"/>
      <w:r>
        <w:rPr>
          <w:rFonts w:ascii="宋体" w:hAnsi="宋体" w:cs="宋体" w:hint="eastAsia"/>
          <w:szCs w:val="21"/>
        </w:rPr>
        <w:t>作出</w:t>
      </w:r>
      <w:proofErr w:type="gramEnd"/>
      <w:r>
        <w:rPr>
          <w:rFonts w:ascii="宋体" w:hAnsi="宋体" w:cs="宋体" w:hint="eastAsia"/>
          <w:szCs w:val="21"/>
        </w:rPr>
        <w:t>答复。</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四、投诉事项具体内容</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投诉事项 1：</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事实依据：</w:t>
      </w:r>
    </w:p>
    <w:p w:rsidR="00F57245" w:rsidRDefault="005668F1">
      <w:pPr>
        <w:adjustRightInd w:val="0"/>
        <w:snapToGrid w:val="0"/>
        <w:spacing w:line="276" w:lineRule="auto"/>
        <w:rPr>
          <w:rFonts w:ascii="宋体" w:hAnsi="宋体" w:cs="宋体"/>
          <w:szCs w:val="21"/>
          <w:u w:val="single"/>
        </w:rPr>
      </w:pPr>
      <w:r>
        <w:rPr>
          <w:rFonts w:ascii="宋体" w:hAnsi="宋体" w:cs="宋体" w:hint="eastAsia"/>
          <w:szCs w:val="21"/>
        </w:rPr>
        <w:t>法律依据：</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投诉事项2……</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五、与投诉事项相关的投诉请求</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请求：</w:t>
      </w:r>
    </w:p>
    <w:p w:rsidR="00F57245" w:rsidRDefault="00F57245">
      <w:pPr>
        <w:adjustRightInd w:val="0"/>
        <w:snapToGrid w:val="0"/>
        <w:spacing w:line="276" w:lineRule="auto"/>
        <w:rPr>
          <w:rFonts w:ascii="宋体" w:hAnsi="宋体" w:cs="宋体"/>
          <w:szCs w:val="21"/>
          <w:u w:val="single"/>
        </w:rPr>
      </w:pPr>
    </w:p>
    <w:p w:rsidR="00F57245" w:rsidRDefault="005668F1">
      <w:pPr>
        <w:adjustRightInd w:val="0"/>
        <w:snapToGrid w:val="0"/>
        <w:spacing w:line="276" w:lineRule="auto"/>
        <w:rPr>
          <w:rFonts w:ascii="宋体" w:hAnsi="宋体"/>
          <w:sz w:val="32"/>
          <w:szCs w:val="32"/>
        </w:rPr>
      </w:pPr>
      <w:r>
        <w:rPr>
          <w:rFonts w:ascii="宋体" w:hAnsi="宋体" w:cs="宋体" w:hint="eastAsia"/>
          <w:szCs w:val="21"/>
        </w:rPr>
        <w:t xml:space="preserve">签字(签章)：                   公章：                      日期： </w:t>
      </w:r>
    </w:p>
    <w:p w:rsidR="00F57245" w:rsidRDefault="00F57245">
      <w:pPr>
        <w:adjustRightInd w:val="0"/>
        <w:snapToGrid w:val="0"/>
        <w:spacing w:line="276" w:lineRule="auto"/>
        <w:ind w:firstLineChars="200" w:firstLine="422"/>
        <w:rPr>
          <w:rFonts w:ascii="宋体" w:hAnsi="宋体" w:cs="宋体"/>
          <w:b/>
          <w:bCs/>
          <w:szCs w:val="21"/>
        </w:rPr>
      </w:pPr>
    </w:p>
    <w:p w:rsidR="00F57245" w:rsidRDefault="005668F1">
      <w:pPr>
        <w:adjustRightInd w:val="0"/>
        <w:snapToGrid w:val="0"/>
        <w:spacing w:line="276" w:lineRule="auto"/>
        <w:rPr>
          <w:rFonts w:ascii="宋体" w:hAnsi="宋体" w:cs="宋体"/>
          <w:szCs w:val="21"/>
        </w:rPr>
      </w:pPr>
      <w:r>
        <w:rPr>
          <w:rFonts w:ascii="宋体" w:hAnsi="宋体" w:cs="宋体" w:hint="eastAsia"/>
          <w:b/>
          <w:bCs/>
          <w:szCs w:val="21"/>
        </w:rPr>
        <w:t>投诉</w:t>
      </w:r>
      <w:proofErr w:type="gramStart"/>
      <w:r>
        <w:rPr>
          <w:rFonts w:ascii="宋体" w:hAnsi="宋体" w:cs="宋体" w:hint="eastAsia"/>
          <w:b/>
          <w:bCs/>
          <w:szCs w:val="21"/>
        </w:rPr>
        <w:t>书制作</w:t>
      </w:r>
      <w:proofErr w:type="gramEnd"/>
      <w:r>
        <w:rPr>
          <w:rFonts w:ascii="宋体" w:hAnsi="宋体" w:cs="宋体" w:hint="eastAsia"/>
          <w:b/>
          <w:bCs/>
          <w:szCs w:val="21"/>
        </w:rPr>
        <w:t>说明：</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1.投诉人提起投诉时，应当提交投诉书和必要的证明材料，并按照被投诉人和与投诉事项有关的投标人数量提供投诉书副本。</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3.投诉人若对项目的某一分包进行投诉，投诉书应列明具体分包号。</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4.投诉书应简要列明质疑事项，质疑函、质疑答复等作为附件材料提供。</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5.投诉书的投诉事项应具体、明确，并有必要的事实依据和法律依据。</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6.投诉书的投诉请求应与投诉事项相关。</w:t>
      </w:r>
    </w:p>
    <w:p w:rsidR="00F57245" w:rsidRDefault="005668F1">
      <w:pPr>
        <w:adjustRightInd w:val="0"/>
        <w:snapToGrid w:val="0"/>
        <w:spacing w:line="276" w:lineRule="auto"/>
        <w:jc w:val="left"/>
        <w:rPr>
          <w:rFonts w:ascii="宋体" w:hAnsi="宋体" w:cs="宋体"/>
          <w:szCs w:val="21"/>
        </w:rPr>
      </w:pPr>
      <w:r>
        <w:rPr>
          <w:rFonts w:ascii="宋体" w:hAnsi="宋体" w:cs="宋体" w:hint="eastAsia"/>
          <w:szCs w:val="21"/>
        </w:rPr>
        <w:t xml:space="preserve">    7.投诉人为自然人的，投诉书应当由本人签字；投诉人为法人或者其他组织的，投诉书应当由法定代表人、主要负责人，或者其授权代表签字或者盖章，并加盖公章。</w:t>
      </w:r>
    </w:p>
    <w:p w:rsidR="00F57245" w:rsidRDefault="005668F1">
      <w:pPr>
        <w:topLinePunct/>
        <w:adjustRightInd w:val="0"/>
        <w:snapToGrid w:val="0"/>
        <w:spacing w:line="276" w:lineRule="auto"/>
        <w:jc w:val="center"/>
        <w:outlineLvl w:val="0"/>
        <w:rPr>
          <w:rFonts w:ascii="宋体" w:hAnsi="宋体" w:cs="宋体"/>
          <w:b/>
          <w:sz w:val="36"/>
          <w:szCs w:val="36"/>
        </w:rPr>
      </w:pPr>
      <w:r>
        <w:rPr>
          <w:rFonts w:ascii="宋体" w:hAnsi="宋体"/>
          <w:szCs w:val="21"/>
        </w:rPr>
        <w:br w:type="page"/>
      </w:r>
      <w:bookmarkStart w:id="54" w:name="_Toc32182"/>
      <w:r>
        <w:rPr>
          <w:rFonts w:ascii="宋体" w:hAnsi="宋体" w:cs="宋体"/>
          <w:b/>
          <w:sz w:val="36"/>
          <w:szCs w:val="36"/>
        </w:rPr>
        <w:lastRenderedPageBreak/>
        <w:t>第</w:t>
      </w:r>
      <w:r>
        <w:rPr>
          <w:rFonts w:ascii="宋体" w:hAnsi="宋体" w:cs="宋体" w:hint="eastAsia"/>
          <w:b/>
          <w:sz w:val="36"/>
          <w:szCs w:val="36"/>
        </w:rPr>
        <w:t>三</w:t>
      </w:r>
      <w:r>
        <w:rPr>
          <w:rFonts w:ascii="宋体" w:hAnsi="宋体" w:cs="宋体"/>
          <w:b/>
          <w:sz w:val="36"/>
          <w:szCs w:val="36"/>
        </w:rPr>
        <w:t xml:space="preserve">章 </w:t>
      </w:r>
      <w:r>
        <w:rPr>
          <w:rFonts w:ascii="宋体" w:hAnsi="宋体" w:cs="宋体" w:hint="eastAsia"/>
          <w:b/>
          <w:sz w:val="36"/>
          <w:szCs w:val="36"/>
        </w:rPr>
        <w:t>评标办法（最低评标价法）</w:t>
      </w:r>
      <w:bookmarkEnd w:id="54"/>
    </w:p>
    <w:p w:rsidR="00F57245" w:rsidRDefault="00F57245">
      <w:pPr>
        <w:adjustRightInd w:val="0"/>
        <w:snapToGrid w:val="0"/>
        <w:spacing w:line="276" w:lineRule="auto"/>
        <w:rPr>
          <w:rFonts w:ascii="宋体" w:hAnsi="宋体"/>
          <w:b/>
          <w:szCs w:val="21"/>
        </w:rPr>
      </w:pPr>
      <w:bookmarkStart w:id="55" w:name="_Toc179632618"/>
      <w:bookmarkStart w:id="56" w:name="_Toc152045600"/>
      <w:bookmarkStart w:id="57" w:name="_Toc246996986"/>
      <w:bookmarkStart w:id="58" w:name="_Toc144974567"/>
      <w:bookmarkStart w:id="59" w:name="_Toc350070662"/>
      <w:bookmarkStart w:id="60" w:name="_Toc34654711"/>
      <w:bookmarkStart w:id="61" w:name="_Toc247085758"/>
      <w:bookmarkStart w:id="62" w:name="_Toc370292199"/>
      <w:bookmarkStart w:id="63" w:name="_Toc152042377"/>
      <w:bookmarkStart w:id="64" w:name="_Toc246996243"/>
    </w:p>
    <w:p w:rsidR="00F57245" w:rsidRDefault="005668F1">
      <w:pPr>
        <w:adjustRightInd w:val="0"/>
        <w:snapToGrid w:val="0"/>
        <w:spacing w:line="276" w:lineRule="auto"/>
        <w:outlineLvl w:val="1"/>
        <w:rPr>
          <w:rFonts w:ascii="宋体" w:hAnsi="宋体" w:cs="宋体"/>
          <w:b/>
          <w:color w:val="000000"/>
          <w:sz w:val="24"/>
        </w:rPr>
      </w:pPr>
      <w:r>
        <w:rPr>
          <w:rFonts w:ascii="宋体" w:hAnsi="宋体" w:cs="宋体"/>
          <w:spacing w:val="-41"/>
          <w:sz w:val="24"/>
        </w:rPr>
        <w:t xml:space="preserve"> </w:t>
      </w:r>
      <w:bookmarkStart w:id="65" w:name="_Toc16673"/>
      <w:r>
        <w:rPr>
          <w:rFonts w:ascii="宋体" w:hAnsi="宋体" w:cs="宋体" w:hint="eastAsia"/>
          <w:b/>
          <w:color w:val="000000"/>
          <w:sz w:val="24"/>
        </w:rPr>
        <w:t>附表1：资格性评审表</w:t>
      </w:r>
      <w:bookmarkEnd w:id="65"/>
    </w:p>
    <w:p w:rsidR="00F57245" w:rsidRDefault="005668F1">
      <w:pPr>
        <w:adjustRightInd w:val="0"/>
        <w:snapToGrid w:val="0"/>
        <w:spacing w:line="276" w:lineRule="auto"/>
        <w:ind w:firstLineChars="200" w:firstLine="412"/>
        <w:rPr>
          <w:rFonts w:ascii="宋体" w:hAnsi="宋体" w:cs="宋体"/>
          <w:spacing w:val="-2"/>
          <w:szCs w:val="21"/>
        </w:rPr>
      </w:pPr>
      <w:r>
        <w:rPr>
          <w:rFonts w:ascii="宋体" w:hAnsi="宋体" w:cs="宋体"/>
          <w:spacing w:val="-2"/>
          <w:szCs w:val="21"/>
        </w:rPr>
        <w:t>开标结束后，采购人或采购代理机构将依法对</w:t>
      </w:r>
      <w:r>
        <w:rPr>
          <w:rFonts w:ascii="宋体" w:hAnsi="宋体" w:cs="宋体" w:hint="eastAsia"/>
          <w:spacing w:val="-2"/>
          <w:szCs w:val="21"/>
        </w:rPr>
        <w:t>供应商</w:t>
      </w:r>
      <w:r>
        <w:rPr>
          <w:rFonts w:ascii="宋体" w:hAnsi="宋体" w:cs="宋体"/>
          <w:spacing w:val="-2"/>
          <w:szCs w:val="21"/>
        </w:rPr>
        <w:t>的资格进行审查，并详细记</w:t>
      </w:r>
      <w:r>
        <w:rPr>
          <w:rFonts w:ascii="宋体" w:hAnsi="宋体" w:cs="宋体" w:hint="eastAsia"/>
          <w:spacing w:val="-2"/>
          <w:szCs w:val="21"/>
        </w:rPr>
        <w:t>录。</w:t>
      </w:r>
      <w:r>
        <w:rPr>
          <w:rFonts w:ascii="宋体" w:hAnsi="宋体" w:cs="宋体"/>
          <w:spacing w:val="-2"/>
          <w:szCs w:val="21"/>
        </w:rPr>
        <w:t>合格</w:t>
      </w:r>
      <w:r>
        <w:rPr>
          <w:rFonts w:ascii="宋体" w:hAnsi="宋体" w:cs="宋体" w:hint="eastAsia"/>
          <w:spacing w:val="-2"/>
          <w:szCs w:val="21"/>
        </w:rPr>
        <w:t>供应商</w:t>
      </w:r>
      <w:r>
        <w:rPr>
          <w:rFonts w:ascii="宋体" w:hAnsi="宋体" w:cs="宋体"/>
          <w:spacing w:val="-2"/>
          <w:szCs w:val="21"/>
        </w:rPr>
        <w:t>不足 3 家的，不进行评标。</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31"/>
        <w:gridCol w:w="6276"/>
        <w:gridCol w:w="1045"/>
      </w:tblGrid>
      <w:tr w:rsidR="00F57245">
        <w:trPr>
          <w:trHeight w:val="624"/>
        </w:trPr>
        <w:tc>
          <w:tcPr>
            <w:tcW w:w="364" w:type="pct"/>
            <w:vAlign w:val="center"/>
          </w:tcPr>
          <w:p w:rsidR="00F57245" w:rsidRDefault="005668F1">
            <w:pPr>
              <w:pStyle w:val="aa"/>
              <w:adjustRightInd w:val="0"/>
              <w:snapToGrid w:val="0"/>
              <w:spacing w:line="276" w:lineRule="auto"/>
              <w:jc w:val="center"/>
              <w:rPr>
                <w:rFonts w:hAnsi="宋体"/>
                <w:b/>
                <w:snapToGrid w:val="0"/>
              </w:rPr>
            </w:pPr>
            <w:r>
              <w:rPr>
                <w:rFonts w:hAnsi="宋体" w:hint="eastAsia"/>
                <w:b/>
                <w:snapToGrid w:val="0"/>
              </w:rPr>
              <w:t>序号</w:t>
            </w:r>
          </w:p>
        </w:tc>
        <w:tc>
          <w:tcPr>
            <w:tcW w:w="1007" w:type="pct"/>
            <w:vAlign w:val="center"/>
          </w:tcPr>
          <w:p w:rsidR="00F57245" w:rsidRDefault="005668F1">
            <w:pPr>
              <w:pStyle w:val="aa"/>
              <w:tabs>
                <w:tab w:val="left" w:pos="200"/>
              </w:tabs>
              <w:adjustRightInd w:val="0"/>
              <w:snapToGrid w:val="0"/>
              <w:spacing w:line="276" w:lineRule="auto"/>
              <w:jc w:val="center"/>
              <w:rPr>
                <w:rFonts w:hAnsi="宋体"/>
                <w:b/>
                <w:snapToGrid w:val="0"/>
              </w:rPr>
            </w:pPr>
            <w:r>
              <w:rPr>
                <w:rFonts w:hAnsi="宋体" w:hint="eastAsia"/>
                <w:b/>
                <w:snapToGrid w:val="0"/>
                <w:lang w:val="zh-CN"/>
              </w:rPr>
              <w:t>评审因素</w:t>
            </w:r>
          </w:p>
        </w:tc>
        <w:tc>
          <w:tcPr>
            <w:tcW w:w="3108" w:type="pct"/>
            <w:vAlign w:val="center"/>
          </w:tcPr>
          <w:p w:rsidR="00F57245" w:rsidRDefault="005668F1">
            <w:pPr>
              <w:pStyle w:val="aa"/>
              <w:tabs>
                <w:tab w:val="left" w:pos="200"/>
              </w:tabs>
              <w:adjustRightInd w:val="0"/>
              <w:snapToGrid w:val="0"/>
              <w:spacing w:line="276" w:lineRule="auto"/>
              <w:jc w:val="center"/>
              <w:rPr>
                <w:rFonts w:hAnsi="宋体"/>
                <w:b/>
                <w:snapToGrid w:val="0"/>
              </w:rPr>
            </w:pPr>
            <w:r>
              <w:rPr>
                <w:rFonts w:hAnsi="宋体" w:hint="eastAsia"/>
                <w:b/>
                <w:snapToGrid w:val="0"/>
                <w:lang w:val="zh-CN"/>
              </w:rPr>
              <w:t>评审标准</w:t>
            </w:r>
          </w:p>
        </w:tc>
        <w:tc>
          <w:tcPr>
            <w:tcW w:w="518" w:type="pct"/>
            <w:vAlign w:val="center"/>
          </w:tcPr>
          <w:p w:rsidR="00F57245" w:rsidRDefault="005668F1">
            <w:pPr>
              <w:pStyle w:val="aa"/>
              <w:tabs>
                <w:tab w:val="left" w:pos="200"/>
              </w:tabs>
              <w:adjustRightInd w:val="0"/>
              <w:snapToGrid w:val="0"/>
              <w:spacing w:line="276" w:lineRule="auto"/>
              <w:jc w:val="center"/>
              <w:rPr>
                <w:rFonts w:hAnsi="宋体" w:cs="宋体"/>
                <w:b/>
                <w:lang w:val="zh-CN"/>
              </w:rPr>
            </w:pPr>
            <w:r>
              <w:rPr>
                <w:rFonts w:hAnsi="宋体" w:cs="宋体" w:hint="eastAsia"/>
                <w:b/>
              </w:rPr>
              <w:t>投标人</w:t>
            </w:r>
          </w:p>
          <w:p w:rsidR="00F57245" w:rsidRDefault="005668F1">
            <w:pPr>
              <w:pStyle w:val="aa"/>
              <w:tabs>
                <w:tab w:val="left" w:pos="200"/>
              </w:tabs>
              <w:adjustRightInd w:val="0"/>
              <w:snapToGrid w:val="0"/>
              <w:spacing w:line="276" w:lineRule="auto"/>
              <w:jc w:val="center"/>
              <w:rPr>
                <w:rFonts w:hAnsi="宋体" w:cs="宋体"/>
                <w:b/>
              </w:rPr>
            </w:pPr>
            <w:r>
              <w:rPr>
                <w:rFonts w:hAnsi="宋体" w:cs="宋体" w:hint="eastAsia"/>
                <w:b/>
              </w:rPr>
              <w:t>名称</w:t>
            </w:r>
          </w:p>
        </w:tc>
      </w:tr>
      <w:tr w:rsidR="00F57245">
        <w:trPr>
          <w:trHeight w:val="862"/>
        </w:trPr>
        <w:tc>
          <w:tcPr>
            <w:tcW w:w="364" w:type="pct"/>
            <w:vAlign w:val="center"/>
          </w:tcPr>
          <w:p w:rsidR="00F57245" w:rsidRDefault="005668F1">
            <w:pPr>
              <w:pStyle w:val="aa"/>
              <w:tabs>
                <w:tab w:val="left" w:pos="200"/>
              </w:tabs>
              <w:adjustRightInd w:val="0"/>
              <w:snapToGrid w:val="0"/>
              <w:spacing w:line="276" w:lineRule="auto"/>
              <w:jc w:val="center"/>
              <w:rPr>
                <w:rFonts w:hAnsi="宋体"/>
                <w:bCs/>
                <w:snapToGrid w:val="0"/>
              </w:rPr>
            </w:pPr>
            <w:r>
              <w:rPr>
                <w:rFonts w:hAnsi="宋体" w:hint="eastAsia"/>
                <w:bCs/>
                <w:snapToGrid w:val="0"/>
              </w:rPr>
              <w:t>1</w:t>
            </w:r>
          </w:p>
        </w:tc>
        <w:tc>
          <w:tcPr>
            <w:tcW w:w="1007" w:type="pct"/>
            <w:vAlign w:val="center"/>
          </w:tcPr>
          <w:p w:rsidR="00F57245" w:rsidRDefault="005668F1">
            <w:pPr>
              <w:autoSpaceDE w:val="0"/>
              <w:autoSpaceDN w:val="0"/>
              <w:adjustRightInd w:val="0"/>
              <w:snapToGrid w:val="0"/>
              <w:spacing w:line="276" w:lineRule="auto"/>
              <w:jc w:val="center"/>
              <w:rPr>
                <w:rFonts w:ascii="宋体" w:hAnsi="宋体"/>
                <w:bCs/>
                <w:snapToGrid w:val="0"/>
                <w:szCs w:val="21"/>
                <w:highlight w:val="yellow"/>
                <w:lang w:val="zh-CN"/>
              </w:rPr>
            </w:pPr>
            <w:r>
              <w:rPr>
                <w:rFonts w:ascii="宋体" w:hAnsi="宋体" w:cs="宋体" w:hint="eastAsia"/>
                <w:szCs w:val="21"/>
                <w:lang w:val="zh-CN"/>
              </w:rPr>
              <w:t>营业执照</w:t>
            </w:r>
          </w:p>
        </w:tc>
        <w:tc>
          <w:tcPr>
            <w:tcW w:w="3108" w:type="pct"/>
            <w:vAlign w:val="center"/>
          </w:tcPr>
          <w:p w:rsidR="00F57245" w:rsidRDefault="005668F1">
            <w:pPr>
              <w:adjustRightInd w:val="0"/>
              <w:snapToGrid w:val="0"/>
              <w:spacing w:line="276" w:lineRule="auto"/>
              <w:textAlignment w:val="baseline"/>
              <w:rPr>
                <w:rFonts w:ascii="宋体" w:hAnsi="宋体"/>
                <w:bCs/>
                <w:snapToGrid w:val="0"/>
                <w:szCs w:val="21"/>
                <w:highlight w:val="yellow"/>
                <w:lang w:val="zh-CN"/>
              </w:rPr>
            </w:pPr>
            <w:r>
              <w:rPr>
                <w:rFonts w:ascii="宋体" w:hAnsi="宋体" w:cs="宋体" w:hint="eastAsia"/>
                <w:szCs w:val="21"/>
                <w:lang w:val="zh-CN"/>
              </w:rPr>
              <w:t>具备有效的营业执照，标书内附复印件加盖公章。</w:t>
            </w:r>
          </w:p>
        </w:tc>
        <w:tc>
          <w:tcPr>
            <w:tcW w:w="518" w:type="pct"/>
            <w:vAlign w:val="center"/>
          </w:tcPr>
          <w:p w:rsidR="00F57245" w:rsidRDefault="00F57245">
            <w:pPr>
              <w:adjustRightInd w:val="0"/>
              <w:snapToGrid w:val="0"/>
              <w:spacing w:line="276" w:lineRule="auto"/>
              <w:jc w:val="center"/>
              <w:rPr>
                <w:rFonts w:ascii="宋体" w:hAnsi="宋体" w:cs="宋体"/>
                <w:b/>
                <w:szCs w:val="21"/>
              </w:rPr>
            </w:pPr>
          </w:p>
        </w:tc>
      </w:tr>
      <w:tr w:rsidR="00F57245">
        <w:trPr>
          <w:trHeight w:val="862"/>
        </w:trPr>
        <w:tc>
          <w:tcPr>
            <w:tcW w:w="364" w:type="pct"/>
            <w:vAlign w:val="center"/>
          </w:tcPr>
          <w:p w:rsidR="00F57245" w:rsidRDefault="005668F1">
            <w:pPr>
              <w:pStyle w:val="aa"/>
              <w:tabs>
                <w:tab w:val="left" w:pos="200"/>
              </w:tabs>
              <w:adjustRightInd w:val="0"/>
              <w:snapToGrid w:val="0"/>
              <w:spacing w:line="276" w:lineRule="auto"/>
              <w:jc w:val="center"/>
              <w:rPr>
                <w:rFonts w:hAnsi="宋体"/>
                <w:bCs/>
                <w:snapToGrid w:val="0"/>
              </w:rPr>
            </w:pPr>
            <w:r>
              <w:rPr>
                <w:rFonts w:hAnsi="宋体" w:hint="eastAsia"/>
                <w:bCs/>
                <w:snapToGrid w:val="0"/>
              </w:rPr>
              <w:t>2</w:t>
            </w:r>
          </w:p>
        </w:tc>
        <w:tc>
          <w:tcPr>
            <w:tcW w:w="1007" w:type="pct"/>
            <w:vAlign w:val="center"/>
          </w:tcPr>
          <w:p w:rsidR="00F57245" w:rsidRDefault="005668F1">
            <w:pPr>
              <w:autoSpaceDE w:val="0"/>
              <w:autoSpaceDN w:val="0"/>
              <w:adjustRightInd w:val="0"/>
              <w:snapToGrid w:val="0"/>
              <w:spacing w:line="276" w:lineRule="auto"/>
              <w:jc w:val="center"/>
              <w:rPr>
                <w:rFonts w:ascii="宋体" w:hAnsi="宋体"/>
                <w:bCs/>
                <w:snapToGrid w:val="0"/>
                <w:szCs w:val="21"/>
                <w:lang w:val="zh-CN"/>
              </w:rPr>
            </w:pPr>
            <w:r>
              <w:rPr>
                <w:rFonts w:ascii="宋体" w:hAnsi="宋体" w:hint="eastAsia"/>
                <w:bCs/>
                <w:snapToGrid w:val="0"/>
                <w:szCs w:val="21"/>
                <w:lang w:val="zh-CN"/>
              </w:rPr>
              <w:t>开户许可证或银行开户证明</w:t>
            </w:r>
          </w:p>
        </w:tc>
        <w:tc>
          <w:tcPr>
            <w:tcW w:w="3108" w:type="pct"/>
            <w:vAlign w:val="center"/>
          </w:tcPr>
          <w:p w:rsidR="00F57245" w:rsidRDefault="005668F1">
            <w:pPr>
              <w:adjustRightInd w:val="0"/>
              <w:snapToGrid w:val="0"/>
              <w:spacing w:line="276" w:lineRule="auto"/>
              <w:textAlignment w:val="baseline"/>
              <w:rPr>
                <w:rFonts w:ascii="宋体" w:hAnsi="宋体"/>
                <w:bCs/>
                <w:snapToGrid w:val="0"/>
                <w:szCs w:val="21"/>
                <w:lang w:val="zh-CN"/>
              </w:rPr>
            </w:pPr>
            <w:r>
              <w:rPr>
                <w:rFonts w:ascii="宋体" w:hAnsi="宋体" w:hint="eastAsia"/>
                <w:bCs/>
                <w:snapToGrid w:val="0"/>
                <w:szCs w:val="21"/>
                <w:lang w:val="zh-CN"/>
              </w:rPr>
              <w:t>标书内复印件加盖单位公章。</w:t>
            </w:r>
          </w:p>
        </w:tc>
        <w:tc>
          <w:tcPr>
            <w:tcW w:w="518" w:type="pct"/>
            <w:vAlign w:val="center"/>
          </w:tcPr>
          <w:p w:rsidR="00F57245" w:rsidRDefault="00F57245">
            <w:pPr>
              <w:adjustRightInd w:val="0"/>
              <w:snapToGrid w:val="0"/>
              <w:spacing w:line="276" w:lineRule="auto"/>
              <w:jc w:val="center"/>
              <w:rPr>
                <w:rFonts w:ascii="宋体" w:hAnsi="宋体" w:cs="宋体"/>
                <w:b/>
                <w:szCs w:val="21"/>
              </w:rPr>
            </w:pPr>
          </w:p>
        </w:tc>
      </w:tr>
      <w:tr w:rsidR="00F57245">
        <w:trPr>
          <w:trHeight w:val="1310"/>
        </w:trPr>
        <w:tc>
          <w:tcPr>
            <w:tcW w:w="364" w:type="pct"/>
            <w:vAlign w:val="center"/>
          </w:tcPr>
          <w:p w:rsidR="00F57245" w:rsidRDefault="005668F1">
            <w:pPr>
              <w:pStyle w:val="aa"/>
              <w:tabs>
                <w:tab w:val="left" w:pos="200"/>
              </w:tabs>
              <w:adjustRightInd w:val="0"/>
              <w:snapToGrid w:val="0"/>
              <w:spacing w:line="276" w:lineRule="auto"/>
              <w:jc w:val="center"/>
              <w:rPr>
                <w:rFonts w:hAnsi="宋体"/>
                <w:bCs/>
                <w:snapToGrid w:val="0"/>
              </w:rPr>
            </w:pPr>
            <w:r>
              <w:rPr>
                <w:rFonts w:hAnsi="宋体" w:hint="eastAsia"/>
                <w:bCs/>
                <w:snapToGrid w:val="0"/>
              </w:rPr>
              <w:t>3</w:t>
            </w:r>
          </w:p>
        </w:tc>
        <w:tc>
          <w:tcPr>
            <w:tcW w:w="1007" w:type="pct"/>
            <w:vAlign w:val="center"/>
          </w:tcPr>
          <w:p w:rsidR="00F57245" w:rsidRDefault="005668F1">
            <w:pPr>
              <w:autoSpaceDE w:val="0"/>
              <w:autoSpaceDN w:val="0"/>
              <w:adjustRightInd w:val="0"/>
              <w:snapToGrid w:val="0"/>
              <w:spacing w:line="276" w:lineRule="auto"/>
              <w:jc w:val="center"/>
              <w:rPr>
                <w:rFonts w:ascii="宋体" w:hAnsi="宋体"/>
                <w:bCs/>
                <w:snapToGrid w:val="0"/>
                <w:szCs w:val="21"/>
                <w:lang w:val="zh-CN"/>
              </w:rPr>
            </w:pPr>
            <w:r>
              <w:rPr>
                <w:rFonts w:ascii="宋体" w:hAnsi="宋体" w:hint="eastAsia"/>
                <w:bCs/>
                <w:snapToGrid w:val="0"/>
                <w:szCs w:val="21"/>
              </w:rPr>
              <w:t>财务状况</w:t>
            </w:r>
          </w:p>
        </w:tc>
        <w:tc>
          <w:tcPr>
            <w:tcW w:w="3108" w:type="pct"/>
            <w:vAlign w:val="center"/>
          </w:tcPr>
          <w:p w:rsidR="00F57245" w:rsidRDefault="005668F1">
            <w:pPr>
              <w:adjustRightInd w:val="0"/>
              <w:snapToGrid w:val="0"/>
              <w:spacing w:line="276" w:lineRule="auto"/>
              <w:textAlignment w:val="baseline"/>
              <w:rPr>
                <w:rFonts w:ascii="宋体" w:hAnsi="宋体"/>
                <w:bCs/>
                <w:snapToGrid w:val="0"/>
                <w:szCs w:val="21"/>
                <w:lang w:val="zh-CN"/>
              </w:rPr>
            </w:pPr>
            <w:r>
              <w:rPr>
                <w:rFonts w:ascii="宋体" w:hAnsi="宋体" w:hint="eastAsia"/>
              </w:rPr>
              <w:t>投标人近三年（2022年、2023年、2024年）具有经会计师事务所审计的财务审计报告（新成立公司提供现有年限即可）或具有基本账户开户银行出具的资信证明（须于2025年出具）</w:t>
            </w:r>
            <w:r>
              <w:rPr>
                <w:rFonts w:ascii="宋体" w:hAnsi="宋体" w:hint="eastAsia"/>
                <w:bCs/>
                <w:snapToGrid w:val="0"/>
                <w:szCs w:val="21"/>
                <w:lang w:val="zh-CN"/>
              </w:rPr>
              <w:t>，标书内附</w:t>
            </w:r>
            <w:r>
              <w:rPr>
                <w:rFonts w:asciiTheme="minorEastAsia" w:eastAsiaTheme="minorEastAsia" w:hAnsiTheme="minorEastAsia" w:cs="宋体-18030" w:hint="eastAsia"/>
                <w:kern w:val="0"/>
                <w:szCs w:val="21"/>
              </w:rPr>
              <w:t>财务审计报告或资信证明</w:t>
            </w:r>
            <w:r>
              <w:rPr>
                <w:rFonts w:ascii="宋体" w:hAnsi="宋体" w:hint="eastAsia"/>
                <w:snapToGrid w:val="0"/>
                <w:szCs w:val="21"/>
                <w:lang w:val="zh-CN"/>
              </w:rPr>
              <w:t>复印件加盖单位公章。</w:t>
            </w:r>
          </w:p>
        </w:tc>
        <w:tc>
          <w:tcPr>
            <w:tcW w:w="518" w:type="pct"/>
            <w:vAlign w:val="center"/>
          </w:tcPr>
          <w:p w:rsidR="00F57245" w:rsidRDefault="00F57245">
            <w:pPr>
              <w:adjustRightInd w:val="0"/>
              <w:snapToGrid w:val="0"/>
              <w:spacing w:line="276" w:lineRule="auto"/>
              <w:jc w:val="center"/>
              <w:rPr>
                <w:rFonts w:ascii="宋体" w:hAnsi="宋体" w:cs="宋体"/>
                <w:b/>
                <w:szCs w:val="21"/>
              </w:rPr>
            </w:pPr>
          </w:p>
        </w:tc>
      </w:tr>
      <w:tr w:rsidR="00F57245">
        <w:trPr>
          <w:trHeight w:val="1273"/>
        </w:trPr>
        <w:tc>
          <w:tcPr>
            <w:tcW w:w="364" w:type="pct"/>
            <w:vAlign w:val="center"/>
          </w:tcPr>
          <w:p w:rsidR="00F57245" w:rsidRDefault="005668F1">
            <w:pPr>
              <w:pStyle w:val="aa"/>
              <w:tabs>
                <w:tab w:val="left" w:pos="200"/>
              </w:tabs>
              <w:adjustRightInd w:val="0"/>
              <w:snapToGrid w:val="0"/>
              <w:spacing w:line="276" w:lineRule="auto"/>
              <w:jc w:val="center"/>
              <w:rPr>
                <w:rFonts w:hAnsi="宋体"/>
                <w:bCs/>
                <w:snapToGrid w:val="0"/>
              </w:rPr>
            </w:pPr>
            <w:r>
              <w:rPr>
                <w:rFonts w:hAnsi="宋体" w:hint="eastAsia"/>
                <w:bCs/>
                <w:snapToGrid w:val="0"/>
              </w:rPr>
              <w:t>4</w:t>
            </w:r>
          </w:p>
        </w:tc>
        <w:tc>
          <w:tcPr>
            <w:tcW w:w="1007" w:type="pct"/>
            <w:vAlign w:val="center"/>
          </w:tcPr>
          <w:p w:rsidR="00F57245" w:rsidRDefault="005668F1">
            <w:pPr>
              <w:autoSpaceDE w:val="0"/>
              <w:autoSpaceDN w:val="0"/>
              <w:adjustRightInd w:val="0"/>
              <w:snapToGrid w:val="0"/>
              <w:spacing w:line="276" w:lineRule="auto"/>
              <w:jc w:val="center"/>
              <w:rPr>
                <w:rFonts w:ascii="宋体" w:hAnsi="宋体"/>
                <w:bCs/>
                <w:snapToGrid w:val="0"/>
                <w:szCs w:val="21"/>
                <w:lang w:val="zh-CN"/>
              </w:rPr>
            </w:pPr>
            <w:r>
              <w:rPr>
                <w:rFonts w:ascii="宋体" w:hAnsi="宋体" w:hint="eastAsia"/>
                <w:bCs/>
                <w:snapToGrid w:val="0"/>
                <w:szCs w:val="21"/>
                <w:lang w:val="zh-CN"/>
              </w:rPr>
              <w:t>依法缴纳税金和社会保障资金证明</w:t>
            </w:r>
          </w:p>
        </w:tc>
        <w:tc>
          <w:tcPr>
            <w:tcW w:w="3108" w:type="pct"/>
            <w:vAlign w:val="center"/>
          </w:tcPr>
          <w:p w:rsidR="00F57245" w:rsidRDefault="005668F1">
            <w:pPr>
              <w:adjustRightInd w:val="0"/>
              <w:snapToGrid w:val="0"/>
              <w:spacing w:line="276" w:lineRule="auto"/>
              <w:textAlignment w:val="baseline"/>
              <w:rPr>
                <w:rFonts w:ascii="宋体" w:hAnsi="宋体"/>
                <w:bCs/>
                <w:snapToGrid w:val="0"/>
                <w:szCs w:val="21"/>
                <w:lang w:val="zh-CN"/>
              </w:rPr>
            </w:pPr>
            <w:r>
              <w:rPr>
                <w:rFonts w:ascii="宋体" w:hAnsi="宋体" w:hint="eastAsia"/>
              </w:rPr>
              <w:t>（2024年至今）任意1个月的依法缴纳税收和缴纳社会保障资金的良好记录(依法免税或不需要缴纳社会保障资金的投标人，应提供相应文件证明其依法免税或不需要缴纳社会保障资金）</w:t>
            </w:r>
            <w:r>
              <w:rPr>
                <w:rFonts w:ascii="宋体" w:hAnsi="宋体" w:hint="eastAsia"/>
                <w:bCs/>
                <w:snapToGrid w:val="0"/>
                <w:szCs w:val="21"/>
                <w:lang w:val="zh-CN"/>
              </w:rPr>
              <w:t>，标书内附复印件加盖公章。</w:t>
            </w:r>
          </w:p>
        </w:tc>
        <w:tc>
          <w:tcPr>
            <w:tcW w:w="518" w:type="pct"/>
            <w:vAlign w:val="center"/>
          </w:tcPr>
          <w:p w:rsidR="00F57245" w:rsidRDefault="00F57245">
            <w:pPr>
              <w:adjustRightInd w:val="0"/>
              <w:snapToGrid w:val="0"/>
              <w:spacing w:line="276" w:lineRule="auto"/>
              <w:jc w:val="center"/>
              <w:rPr>
                <w:rFonts w:ascii="宋体" w:hAnsi="宋体" w:cs="宋体"/>
                <w:b/>
                <w:szCs w:val="21"/>
              </w:rPr>
            </w:pPr>
          </w:p>
        </w:tc>
      </w:tr>
      <w:tr w:rsidR="00F57245">
        <w:trPr>
          <w:trHeight w:val="1332"/>
        </w:trPr>
        <w:tc>
          <w:tcPr>
            <w:tcW w:w="364" w:type="pct"/>
            <w:vAlign w:val="center"/>
          </w:tcPr>
          <w:p w:rsidR="00F57245" w:rsidRDefault="005668F1">
            <w:pPr>
              <w:pStyle w:val="aa"/>
              <w:tabs>
                <w:tab w:val="left" w:pos="200"/>
              </w:tabs>
              <w:adjustRightInd w:val="0"/>
              <w:snapToGrid w:val="0"/>
              <w:spacing w:line="276" w:lineRule="auto"/>
              <w:jc w:val="center"/>
              <w:rPr>
                <w:rFonts w:hAnsi="宋体"/>
                <w:bCs/>
                <w:snapToGrid w:val="0"/>
              </w:rPr>
            </w:pPr>
            <w:r>
              <w:rPr>
                <w:rFonts w:hAnsi="宋体" w:hint="eastAsia"/>
                <w:bCs/>
                <w:snapToGrid w:val="0"/>
              </w:rPr>
              <w:t>5</w:t>
            </w:r>
          </w:p>
        </w:tc>
        <w:tc>
          <w:tcPr>
            <w:tcW w:w="1007" w:type="pct"/>
            <w:vAlign w:val="center"/>
          </w:tcPr>
          <w:p w:rsidR="00F57245" w:rsidRDefault="005668F1">
            <w:pPr>
              <w:autoSpaceDE w:val="0"/>
              <w:autoSpaceDN w:val="0"/>
              <w:adjustRightInd w:val="0"/>
              <w:snapToGrid w:val="0"/>
              <w:spacing w:line="276" w:lineRule="auto"/>
              <w:jc w:val="center"/>
              <w:rPr>
                <w:rFonts w:ascii="宋体" w:hAnsi="宋体"/>
                <w:bCs/>
                <w:snapToGrid w:val="0"/>
                <w:szCs w:val="21"/>
                <w:lang w:val="zh-CN"/>
              </w:rPr>
            </w:pPr>
            <w:r>
              <w:rPr>
                <w:rFonts w:ascii="宋体" w:hAnsi="宋体" w:hint="eastAsia"/>
                <w:bCs/>
                <w:snapToGrid w:val="0"/>
                <w:szCs w:val="21"/>
                <w:lang w:val="zh-CN"/>
              </w:rPr>
              <w:t>承诺书</w:t>
            </w:r>
          </w:p>
        </w:tc>
        <w:tc>
          <w:tcPr>
            <w:tcW w:w="3108" w:type="pct"/>
            <w:vAlign w:val="center"/>
          </w:tcPr>
          <w:p w:rsidR="00F57245" w:rsidRDefault="005668F1">
            <w:pPr>
              <w:autoSpaceDE w:val="0"/>
              <w:autoSpaceDN w:val="0"/>
              <w:adjustRightInd w:val="0"/>
              <w:snapToGrid w:val="0"/>
              <w:spacing w:line="276" w:lineRule="auto"/>
              <w:jc w:val="left"/>
              <w:rPr>
                <w:rFonts w:ascii="宋体" w:hAnsi="宋体"/>
                <w:bCs/>
                <w:snapToGrid w:val="0"/>
                <w:szCs w:val="21"/>
                <w:lang w:val="zh-CN"/>
              </w:rPr>
            </w:pPr>
            <w:r>
              <w:rPr>
                <w:rFonts w:ascii="宋体" w:hAnsi="宋体" w:hint="eastAsia"/>
              </w:rPr>
              <w:t>不接受被政府列入取消投标资格期限内的企业或个人参加；参加政府采购活动前3年内在经营活动中没有重大违法记录</w:t>
            </w:r>
            <w:r>
              <w:rPr>
                <w:rFonts w:ascii="宋体" w:hAnsi="宋体" w:cs="宋体" w:hint="eastAsia"/>
                <w:szCs w:val="21"/>
                <w:lang w:val="zh-CN"/>
              </w:rPr>
              <w:t>，标书内附法定代表人签字或盖章并加盖公章的承诺书。</w:t>
            </w:r>
          </w:p>
        </w:tc>
        <w:tc>
          <w:tcPr>
            <w:tcW w:w="518" w:type="pct"/>
            <w:vAlign w:val="center"/>
          </w:tcPr>
          <w:p w:rsidR="00F57245" w:rsidRDefault="00F57245">
            <w:pPr>
              <w:adjustRightInd w:val="0"/>
              <w:snapToGrid w:val="0"/>
              <w:spacing w:line="276" w:lineRule="auto"/>
              <w:jc w:val="center"/>
              <w:rPr>
                <w:rFonts w:ascii="宋体" w:hAnsi="宋体" w:cs="宋体"/>
                <w:b/>
                <w:szCs w:val="21"/>
              </w:rPr>
            </w:pPr>
          </w:p>
        </w:tc>
      </w:tr>
      <w:tr w:rsidR="00F57245">
        <w:trPr>
          <w:trHeight w:val="874"/>
        </w:trPr>
        <w:tc>
          <w:tcPr>
            <w:tcW w:w="4481" w:type="pct"/>
            <w:gridSpan w:val="3"/>
            <w:vAlign w:val="center"/>
          </w:tcPr>
          <w:p w:rsidR="00F57245" w:rsidRDefault="005668F1">
            <w:pPr>
              <w:adjustRightInd w:val="0"/>
              <w:snapToGrid w:val="0"/>
              <w:spacing w:line="276" w:lineRule="auto"/>
              <w:jc w:val="center"/>
              <w:textAlignment w:val="baseline"/>
              <w:rPr>
                <w:rFonts w:ascii="宋体" w:hAnsi="宋体"/>
                <w:bCs/>
                <w:snapToGrid w:val="0"/>
                <w:szCs w:val="21"/>
                <w:lang w:val="zh-CN"/>
              </w:rPr>
            </w:pPr>
            <w:r>
              <w:rPr>
                <w:rFonts w:ascii="宋体" w:hAnsi="宋体" w:hint="eastAsia"/>
                <w:bCs/>
                <w:snapToGrid w:val="0"/>
                <w:szCs w:val="21"/>
                <w:lang w:val="zh-CN"/>
              </w:rPr>
              <w:t>资格</w:t>
            </w:r>
            <w:proofErr w:type="gramStart"/>
            <w:r>
              <w:rPr>
                <w:rFonts w:ascii="宋体" w:hAnsi="宋体" w:hint="eastAsia"/>
                <w:bCs/>
                <w:snapToGrid w:val="0"/>
                <w:szCs w:val="21"/>
                <w:lang w:val="zh-CN"/>
              </w:rPr>
              <w:t>审查最总结论</w:t>
            </w:r>
            <w:proofErr w:type="gramEnd"/>
          </w:p>
        </w:tc>
        <w:tc>
          <w:tcPr>
            <w:tcW w:w="518" w:type="pct"/>
            <w:vAlign w:val="center"/>
          </w:tcPr>
          <w:p w:rsidR="00F57245" w:rsidRDefault="00F57245">
            <w:pPr>
              <w:adjustRightInd w:val="0"/>
              <w:snapToGrid w:val="0"/>
              <w:spacing w:line="276" w:lineRule="auto"/>
              <w:jc w:val="center"/>
              <w:rPr>
                <w:rFonts w:ascii="宋体" w:hAnsi="宋体" w:cs="宋体"/>
                <w:b/>
                <w:szCs w:val="21"/>
              </w:rPr>
            </w:pPr>
          </w:p>
        </w:tc>
      </w:tr>
    </w:tbl>
    <w:p w:rsidR="00F57245" w:rsidRDefault="005668F1">
      <w:pPr>
        <w:pStyle w:val="aa"/>
        <w:adjustRightInd w:val="0"/>
        <w:snapToGrid w:val="0"/>
        <w:spacing w:line="276" w:lineRule="auto"/>
        <w:rPr>
          <w:rFonts w:hAnsi="宋体" w:cs="宋体"/>
          <w:b/>
        </w:rPr>
      </w:pPr>
      <w:r>
        <w:rPr>
          <w:rFonts w:hAnsi="宋体" w:cs="宋体" w:hint="eastAsia"/>
          <w:b/>
        </w:rPr>
        <w:t>注：1、合格打“</w:t>
      </w:r>
      <w:r>
        <w:rPr>
          <w:rFonts w:hAnsi="宋体" w:cs="宋体" w:hint="eastAsia"/>
          <w:bCs/>
        </w:rPr>
        <w:t>√</w:t>
      </w:r>
      <w:r>
        <w:rPr>
          <w:rFonts w:hAnsi="宋体" w:cs="宋体" w:hint="eastAsia"/>
          <w:b/>
        </w:rPr>
        <w:t>”，不合格打“×”，最终结论写“合格”或“不合格”。</w:t>
      </w:r>
    </w:p>
    <w:p w:rsidR="00F57245" w:rsidRDefault="005668F1">
      <w:pPr>
        <w:pStyle w:val="aa"/>
        <w:adjustRightInd w:val="0"/>
        <w:snapToGrid w:val="0"/>
        <w:spacing w:line="276" w:lineRule="auto"/>
        <w:rPr>
          <w:rFonts w:hAnsi="宋体" w:cs="宋体"/>
          <w:b/>
        </w:rPr>
      </w:pPr>
      <w:r>
        <w:rPr>
          <w:rFonts w:hAnsi="宋体" w:cs="宋体" w:hint="eastAsia"/>
          <w:b/>
        </w:rPr>
        <w:t xml:space="preserve">    2、投标人有一项不满足评审条件的，视为未通过资格审查评审，将不再进入后续评标。</w:t>
      </w:r>
    </w:p>
    <w:p w:rsidR="00F57245" w:rsidRDefault="005668F1">
      <w:pPr>
        <w:adjustRightInd w:val="0"/>
        <w:snapToGrid w:val="0"/>
        <w:spacing w:line="276" w:lineRule="auto"/>
        <w:ind w:firstLineChars="196" w:firstLine="413"/>
        <w:rPr>
          <w:rFonts w:ascii="宋体" w:hAnsi="宋体" w:cs="宋体"/>
          <w:szCs w:val="21"/>
        </w:rPr>
      </w:pPr>
      <w:r>
        <w:rPr>
          <w:rFonts w:ascii="宋体" w:hAnsi="宋体" w:cs="宋体" w:hint="eastAsia"/>
          <w:b/>
          <w:szCs w:val="21"/>
        </w:rPr>
        <w:t>3、本表由全体评委在共同商议的基础上给出结论，评委意见不一致时，按照少数服从多数的原则确定。</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 xml:space="preserve">                             </w:t>
      </w:r>
    </w:p>
    <w:p w:rsidR="00F57245" w:rsidRDefault="00F57245">
      <w:pPr>
        <w:adjustRightInd w:val="0"/>
        <w:snapToGrid w:val="0"/>
        <w:spacing w:line="276" w:lineRule="auto"/>
        <w:ind w:firstLineChars="200" w:firstLine="422"/>
        <w:rPr>
          <w:rFonts w:ascii="宋体" w:hAnsi="宋体" w:cs="宋体"/>
          <w:b/>
          <w:szCs w:val="21"/>
        </w:rPr>
        <w:sectPr w:rsidR="00F57245">
          <w:footerReference w:type="default" r:id="rId11"/>
          <w:pgSz w:w="11906" w:h="16838"/>
          <w:pgMar w:top="1134" w:right="1080" w:bottom="1134" w:left="1080" w:header="851" w:footer="737" w:gutter="0"/>
          <w:pgNumType w:start="1"/>
          <w:cols w:space="720"/>
          <w:docGrid w:type="lines" w:linePitch="490"/>
        </w:sectPr>
      </w:pPr>
    </w:p>
    <w:p w:rsidR="00F57245" w:rsidRDefault="005668F1">
      <w:pPr>
        <w:adjustRightInd w:val="0"/>
        <w:snapToGrid w:val="0"/>
        <w:spacing w:line="276" w:lineRule="auto"/>
        <w:rPr>
          <w:rFonts w:ascii="宋体" w:hAnsi="宋体" w:cs="宋体"/>
          <w:b/>
          <w:color w:val="000000"/>
          <w:sz w:val="24"/>
        </w:rPr>
      </w:pPr>
      <w:r>
        <w:rPr>
          <w:rFonts w:ascii="宋体" w:hAnsi="宋体" w:cs="宋体" w:hint="eastAsia"/>
          <w:b/>
          <w:color w:val="000000"/>
          <w:sz w:val="24"/>
        </w:rPr>
        <w:lastRenderedPageBreak/>
        <w:t>附表2:符合性评审表</w:t>
      </w:r>
    </w:p>
    <w:p w:rsidR="00F57245" w:rsidRDefault="00F57245">
      <w:pPr>
        <w:pStyle w:val="aa"/>
        <w:adjustRightInd w:val="0"/>
        <w:snapToGrid w:val="0"/>
        <w:spacing w:line="276" w:lineRule="auto"/>
        <w:jc w:val="center"/>
        <w:rPr>
          <w:rFonts w:hAnsi="宋体" w:cs="宋体"/>
          <w:b/>
        </w:rPr>
      </w:pPr>
    </w:p>
    <w:p w:rsidR="00F57245" w:rsidRDefault="005668F1">
      <w:pPr>
        <w:pStyle w:val="aa"/>
        <w:adjustRightInd w:val="0"/>
        <w:snapToGrid w:val="0"/>
        <w:spacing w:line="276" w:lineRule="auto"/>
        <w:jc w:val="center"/>
        <w:rPr>
          <w:rFonts w:hAnsi="宋体" w:cs="宋体"/>
          <w:b/>
        </w:rPr>
      </w:pPr>
      <w:r>
        <w:rPr>
          <w:rFonts w:hAnsi="宋体" w:cs="宋体" w:hint="eastAsia"/>
          <w:b/>
        </w:rPr>
        <w:t xml:space="preserve"> </w:t>
      </w:r>
      <w:r>
        <w:rPr>
          <w:rFonts w:hAnsi="宋体" w:cs="宋体" w:hint="eastAsia"/>
          <w:b/>
          <w:lang w:val="zh-CN"/>
        </w:rPr>
        <w:t>符合性</w:t>
      </w:r>
      <w:r>
        <w:rPr>
          <w:rFonts w:hAnsi="宋体" w:cs="宋体" w:hint="eastAsia"/>
          <w:b/>
        </w:rPr>
        <w:t>评审</w:t>
      </w:r>
    </w:p>
    <w:p w:rsidR="00F57245" w:rsidRDefault="00F57245">
      <w:pPr>
        <w:pStyle w:val="aa"/>
        <w:adjustRightInd w:val="0"/>
        <w:snapToGrid w:val="0"/>
        <w:spacing w:line="276" w:lineRule="auto"/>
        <w:jc w:val="center"/>
        <w:rPr>
          <w:rFonts w:hAnsi="宋体" w:cs="宋体"/>
          <w:b/>
        </w:rPr>
      </w:pP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995"/>
        <w:gridCol w:w="756"/>
        <w:gridCol w:w="756"/>
        <w:gridCol w:w="760"/>
      </w:tblGrid>
      <w:tr w:rsidR="00F57245">
        <w:trPr>
          <w:cantSplit/>
          <w:trHeight w:val="445"/>
          <w:jc w:val="center"/>
        </w:trPr>
        <w:tc>
          <w:tcPr>
            <w:tcW w:w="772" w:type="dxa"/>
            <w:vMerge w:val="restart"/>
            <w:vAlign w:val="center"/>
          </w:tcPr>
          <w:p w:rsidR="00F57245" w:rsidRDefault="005668F1">
            <w:pPr>
              <w:autoSpaceDE w:val="0"/>
              <w:autoSpaceDN w:val="0"/>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序号</w:t>
            </w:r>
          </w:p>
        </w:tc>
        <w:tc>
          <w:tcPr>
            <w:tcW w:w="6995" w:type="dxa"/>
            <w:vMerge w:val="restart"/>
            <w:vAlign w:val="center"/>
          </w:tcPr>
          <w:p w:rsidR="00F57245" w:rsidRDefault="005668F1">
            <w:pPr>
              <w:autoSpaceDE w:val="0"/>
              <w:autoSpaceDN w:val="0"/>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评审内容</w:t>
            </w:r>
          </w:p>
        </w:tc>
        <w:tc>
          <w:tcPr>
            <w:tcW w:w="2272" w:type="dxa"/>
            <w:gridSpan w:val="3"/>
            <w:vAlign w:val="center"/>
          </w:tcPr>
          <w:p w:rsidR="00F57245" w:rsidRDefault="005668F1">
            <w:pPr>
              <w:autoSpaceDE w:val="0"/>
              <w:autoSpaceDN w:val="0"/>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供</w:t>
            </w:r>
            <w:r>
              <w:rPr>
                <w:rFonts w:ascii="宋体" w:hAnsi="宋体" w:hint="eastAsia"/>
                <w:bCs/>
                <w:snapToGrid w:val="0"/>
                <w:szCs w:val="21"/>
              </w:rPr>
              <w:t>应</w:t>
            </w:r>
            <w:r>
              <w:rPr>
                <w:rFonts w:ascii="宋体" w:hAnsi="宋体" w:cs="宋体" w:hint="eastAsia"/>
                <w:bCs/>
                <w:szCs w:val="21"/>
                <w:lang w:val="zh-CN"/>
              </w:rPr>
              <w:t>商名称</w:t>
            </w:r>
          </w:p>
        </w:tc>
      </w:tr>
      <w:tr w:rsidR="00F57245">
        <w:trPr>
          <w:cantSplit/>
          <w:trHeight w:val="445"/>
          <w:jc w:val="center"/>
        </w:trPr>
        <w:tc>
          <w:tcPr>
            <w:tcW w:w="772" w:type="dxa"/>
            <w:vMerge/>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6995" w:type="dxa"/>
            <w:vMerge/>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djustRightInd w:val="0"/>
              <w:snapToGrid w:val="0"/>
              <w:spacing w:line="276" w:lineRule="auto"/>
              <w:rPr>
                <w:rFonts w:ascii="宋体" w:hAnsi="宋体" w:cs="宋体"/>
                <w:szCs w:val="21"/>
                <w:lang w:val="zh-CN"/>
              </w:rPr>
            </w:pPr>
          </w:p>
        </w:tc>
        <w:tc>
          <w:tcPr>
            <w:tcW w:w="756" w:type="dxa"/>
            <w:vAlign w:val="center"/>
          </w:tcPr>
          <w:p w:rsidR="00F57245" w:rsidRDefault="00F57245">
            <w:pPr>
              <w:adjustRightInd w:val="0"/>
              <w:snapToGrid w:val="0"/>
              <w:spacing w:line="276" w:lineRule="auto"/>
              <w:rPr>
                <w:rFonts w:ascii="宋体" w:hAnsi="宋体" w:cs="宋体"/>
                <w:szCs w:val="21"/>
                <w:lang w:val="zh-CN"/>
              </w:rPr>
            </w:pPr>
          </w:p>
        </w:tc>
        <w:tc>
          <w:tcPr>
            <w:tcW w:w="760" w:type="dxa"/>
            <w:vAlign w:val="center"/>
          </w:tcPr>
          <w:p w:rsidR="00F57245" w:rsidRDefault="005668F1">
            <w:pPr>
              <w:adjustRightInd w:val="0"/>
              <w:snapToGrid w:val="0"/>
              <w:spacing w:line="276" w:lineRule="auto"/>
              <w:rPr>
                <w:rFonts w:ascii="宋体" w:hAnsi="宋体" w:cs="宋体"/>
                <w:szCs w:val="21"/>
                <w:lang w:val="zh-CN"/>
              </w:rPr>
            </w:pPr>
            <w:r>
              <w:rPr>
                <w:rFonts w:ascii="宋体" w:hAnsi="宋体" w:cs="宋体" w:hint="eastAsia"/>
                <w:szCs w:val="21"/>
                <w:lang w:val="zh-CN"/>
              </w:rPr>
              <w:t>……</w:t>
            </w:r>
          </w:p>
        </w:tc>
      </w:tr>
      <w:tr w:rsidR="00F57245">
        <w:trPr>
          <w:cantSplit/>
          <w:trHeight w:val="549"/>
          <w:jc w:val="center"/>
        </w:trPr>
        <w:tc>
          <w:tcPr>
            <w:tcW w:w="772" w:type="dxa"/>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1</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供应商名称与企业法人营业执照名称是否一致</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2</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未按招标文件要求密封响应文件的</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3</w:t>
            </w:r>
          </w:p>
        </w:tc>
        <w:tc>
          <w:tcPr>
            <w:tcW w:w="6995" w:type="dxa"/>
            <w:tcBorders>
              <w:bottom w:val="single" w:sz="4" w:space="0" w:color="auto"/>
            </w:tcBorders>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未按照招标文件的规定提供投标保证金的</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tcBorders>
              <w:bottom w:val="single" w:sz="4" w:space="0" w:color="auto"/>
            </w:tcBorders>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tcBorders>
              <w:bottom w:val="single" w:sz="4" w:space="0" w:color="auto"/>
            </w:tcBorders>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4</w:t>
            </w:r>
          </w:p>
        </w:tc>
        <w:tc>
          <w:tcPr>
            <w:tcW w:w="6995" w:type="dxa"/>
            <w:tcBorders>
              <w:bottom w:val="single" w:sz="4" w:space="0" w:color="auto"/>
            </w:tcBorders>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响应文件的盖章、签署及填写不符合招标文件的要求的</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tcBorders>
              <w:bottom w:val="single" w:sz="4" w:space="0" w:color="auto"/>
            </w:tcBorders>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5</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投标有效期不满足招标文件要求的</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6</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合同履行期限未满足招标文件要求的</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7</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投标报价超过最高限价的</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8</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响应文件有买方不能接受的条件的</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9</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投标明显不符合技术规格、技术标准的要求，且</w:t>
            </w:r>
            <w:r>
              <w:rPr>
                <w:rFonts w:ascii="宋体" w:hAnsi="宋体" w:cs="宋体" w:hint="eastAsia"/>
                <w:bCs/>
                <w:szCs w:val="21"/>
              </w:rPr>
              <w:t>★</w:t>
            </w:r>
            <w:proofErr w:type="gramStart"/>
            <w:r>
              <w:rPr>
                <w:rFonts w:ascii="宋体" w:hAnsi="宋体" w:cs="宋体" w:hint="eastAsia"/>
                <w:bCs/>
                <w:szCs w:val="21"/>
              </w:rPr>
              <w:t>号项</w:t>
            </w:r>
            <w:r>
              <w:rPr>
                <w:rFonts w:ascii="宋体" w:hAnsi="宋体" w:hint="eastAsia"/>
              </w:rPr>
              <w:t>不</w:t>
            </w:r>
            <w:proofErr w:type="gramEnd"/>
            <w:r>
              <w:rPr>
                <w:rFonts w:ascii="宋体" w:hAnsi="宋体" w:hint="eastAsia"/>
              </w:rPr>
              <w:t>允许负偏离</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49"/>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10</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未响应招标文件规定的全部实质性条款</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r w:rsidR="00F57245">
        <w:trPr>
          <w:cantSplit/>
          <w:trHeight w:val="577"/>
          <w:jc w:val="center"/>
        </w:trPr>
        <w:tc>
          <w:tcPr>
            <w:tcW w:w="772" w:type="dxa"/>
            <w:vAlign w:val="center"/>
          </w:tcPr>
          <w:p w:rsidR="00F57245" w:rsidRDefault="005668F1">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11</w:t>
            </w:r>
          </w:p>
        </w:tc>
        <w:tc>
          <w:tcPr>
            <w:tcW w:w="6995" w:type="dxa"/>
            <w:vAlign w:val="center"/>
          </w:tcPr>
          <w:p w:rsidR="00F57245" w:rsidRDefault="005668F1">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响应文件关键内容不全、字迹模糊、无法辨认</w:t>
            </w: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F57245" w:rsidRDefault="00F57245">
            <w:pPr>
              <w:autoSpaceDE w:val="0"/>
              <w:autoSpaceDN w:val="0"/>
              <w:adjustRightInd w:val="0"/>
              <w:snapToGrid w:val="0"/>
              <w:spacing w:line="276" w:lineRule="auto"/>
              <w:jc w:val="center"/>
              <w:rPr>
                <w:rFonts w:ascii="宋体" w:hAnsi="宋体" w:cs="宋体"/>
                <w:bCs/>
                <w:szCs w:val="21"/>
                <w:lang w:val="zh-CN"/>
              </w:rPr>
            </w:pPr>
          </w:p>
        </w:tc>
      </w:tr>
    </w:tbl>
    <w:p w:rsidR="00F57245" w:rsidRDefault="00F57245">
      <w:pPr>
        <w:pStyle w:val="aa"/>
        <w:adjustRightInd w:val="0"/>
        <w:snapToGrid w:val="0"/>
        <w:spacing w:line="276" w:lineRule="auto"/>
        <w:rPr>
          <w:rFonts w:hAnsi="宋体" w:cs="宋体"/>
          <w:b/>
        </w:rPr>
      </w:pPr>
    </w:p>
    <w:p w:rsidR="00F57245" w:rsidRDefault="005668F1">
      <w:pPr>
        <w:pStyle w:val="aa"/>
        <w:adjustRightInd w:val="0"/>
        <w:snapToGrid w:val="0"/>
        <w:spacing w:line="276" w:lineRule="auto"/>
        <w:rPr>
          <w:rFonts w:hAnsi="宋体" w:cs="宋体"/>
          <w:b/>
        </w:rPr>
      </w:pPr>
      <w:r>
        <w:rPr>
          <w:rFonts w:hAnsi="宋体" w:cs="宋体" w:hint="eastAsia"/>
          <w:b/>
        </w:rPr>
        <w:t>注：1、合格打“</w:t>
      </w:r>
      <w:r>
        <w:rPr>
          <w:rFonts w:hAnsi="宋体" w:cs="宋体" w:hint="eastAsia"/>
          <w:bCs/>
        </w:rPr>
        <w:t>√</w:t>
      </w:r>
      <w:r>
        <w:rPr>
          <w:rFonts w:hAnsi="宋体" w:cs="宋体" w:hint="eastAsia"/>
          <w:b/>
        </w:rPr>
        <w:t>”，不合格打“×”，最终结论写“合格”或“不合格”。</w:t>
      </w:r>
    </w:p>
    <w:p w:rsidR="00F57245" w:rsidRDefault="005668F1">
      <w:pPr>
        <w:pStyle w:val="aa"/>
        <w:adjustRightInd w:val="0"/>
        <w:snapToGrid w:val="0"/>
        <w:spacing w:line="276" w:lineRule="auto"/>
        <w:rPr>
          <w:rFonts w:hAnsi="宋体" w:cs="宋体"/>
          <w:b/>
        </w:rPr>
      </w:pPr>
      <w:r>
        <w:rPr>
          <w:rFonts w:hAnsi="宋体" w:cs="宋体" w:hint="eastAsia"/>
          <w:b/>
        </w:rPr>
        <w:t xml:space="preserve">    2、供应商有一项不满足评审条件的，视为未通过符合性评审，投标</w:t>
      </w:r>
      <w:proofErr w:type="gramStart"/>
      <w:r>
        <w:rPr>
          <w:rFonts w:hAnsi="宋体" w:cs="宋体" w:hint="eastAsia"/>
          <w:b/>
        </w:rPr>
        <w:t>按废标处理</w:t>
      </w:r>
      <w:proofErr w:type="gramEnd"/>
      <w:r>
        <w:rPr>
          <w:rFonts w:hAnsi="宋体" w:cs="宋体" w:hint="eastAsia"/>
          <w:b/>
        </w:rPr>
        <w:t>。</w:t>
      </w:r>
    </w:p>
    <w:p w:rsidR="00F57245" w:rsidRDefault="005668F1">
      <w:pPr>
        <w:adjustRightInd w:val="0"/>
        <w:snapToGrid w:val="0"/>
        <w:spacing w:line="276" w:lineRule="auto"/>
        <w:ind w:firstLineChars="196" w:firstLine="413"/>
        <w:rPr>
          <w:rFonts w:ascii="宋体" w:hAnsi="宋体" w:cs="宋体"/>
          <w:b/>
          <w:szCs w:val="21"/>
        </w:rPr>
      </w:pPr>
      <w:r>
        <w:rPr>
          <w:rFonts w:ascii="宋体" w:hAnsi="宋体" w:cs="宋体" w:hint="eastAsia"/>
          <w:b/>
          <w:szCs w:val="21"/>
        </w:rPr>
        <w:t>3、本表由全体评委在共同商议的基础上给出结论，评委意见不一致时，按照少数服从多数的原则确定。</w:t>
      </w:r>
    </w:p>
    <w:p w:rsidR="00F57245" w:rsidRDefault="00F57245">
      <w:pPr>
        <w:adjustRightInd w:val="0"/>
        <w:snapToGrid w:val="0"/>
        <w:spacing w:line="276" w:lineRule="auto"/>
        <w:ind w:firstLineChars="150" w:firstLine="315"/>
        <w:rPr>
          <w:rFonts w:ascii="宋体" w:hAnsi="宋体" w:cs="宋体"/>
          <w:szCs w:val="21"/>
        </w:rPr>
      </w:pP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 xml:space="preserve">  </w:t>
      </w: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 xml:space="preserve"> </w:t>
      </w:r>
    </w:p>
    <w:p w:rsidR="00F57245" w:rsidRDefault="005668F1">
      <w:pPr>
        <w:adjustRightInd w:val="0"/>
        <w:snapToGrid w:val="0"/>
        <w:spacing w:line="276" w:lineRule="auto"/>
        <w:rPr>
          <w:rFonts w:ascii="宋体" w:hAnsi="宋体"/>
          <w:b/>
          <w:szCs w:val="21"/>
        </w:rPr>
      </w:pPr>
      <w:r>
        <w:rPr>
          <w:rFonts w:ascii="宋体" w:hAnsi="宋体" w:hint="eastAsia"/>
          <w:b/>
          <w:szCs w:val="21"/>
        </w:rPr>
        <w:br w:type="page"/>
      </w:r>
    </w:p>
    <w:bookmarkEnd w:id="55"/>
    <w:bookmarkEnd w:id="56"/>
    <w:bookmarkEnd w:id="57"/>
    <w:bookmarkEnd w:id="58"/>
    <w:bookmarkEnd w:id="59"/>
    <w:bookmarkEnd w:id="60"/>
    <w:bookmarkEnd w:id="61"/>
    <w:bookmarkEnd w:id="62"/>
    <w:bookmarkEnd w:id="63"/>
    <w:bookmarkEnd w:id="64"/>
    <w:p w:rsidR="00F57245" w:rsidRDefault="005668F1">
      <w:pPr>
        <w:adjustRightInd w:val="0"/>
        <w:snapToGrid w:val="0"/>
        <w:spacing w:line="276" w:lineRule="auto"/>
        <w:rPr>
          <w:rFonts w:ascii="宋体" w:hAnsi="宋体" w:cs="宋体"/>
          <w:b/>
          <w:bCs/>
          <w:sz w:val="24"/>
        </w:rPr>
      </w:pPr>
      <w:r>
        <w:rPr>
          <w:rFonts w:ascii="宋体" w:hAnsi="宋体" w:cs="宋体"/>
          <w:b/>
          <w:bCs/>
          <w:spacing w:val="1"/>
          <w:sz w:val="24"/>
        </w:rPr>
        <w:lastRenderedPageBreak/>
        <w:t>评标委员会发现有下列情形之一的，视</w:t>
      </w:r>
      <w:r>
        <w:rPr>
          <w:rFonts w:ascii="宋体" w:hAnsi="宋体" w:cs="宋体"/>
          <w:b/>
          <w:bCs/>
          <w:sz w:val="24"/>
        </w:rPr>
        <w:t>为</w:t>
      </w:r>
      <w:r>
        <w:rPr>
          <w:rFonts w:ascii="宋体" w:hAnsi="宋体" w:cs="宋体" w:hint="eastAsia"/>
          <w:b/>
          <w:bCs/>
          <w:sz w:val="24"/>
        </w:rPr>
        <w:t>供应商</w:t>
      </w:r>
      <w:r>
        <w:rPr>
          <w:rFonts w:ascii="宋体" w:hAnsi="宋体" w:cs="宋体"/>
          <w:b/>
          <w:bCs/>
          <w:sz w:val="24"/>
        </w:rPr>
        <w:t>串通投标，其投标无效：</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一、有下列情形之一的，属于</w:t>
      </w:r>
      <w:r>
        <w:rPr>
          <w:rFonts w:ascii="宋体" w:hAnsi="宋体" w:cs="宋体" w:hint="eastAsia"/>
          <w:spacing w:val="-1"/>
          <w:szCs w:val="21"/>
        </w:rPr>
        <w:t>供应商</w:t>
      </w:r>
      <w:r>
        <w:rPr>
          <w:rFonts w:ascii="宋体" w:hAnsi="宋体" w:cs="宋体"/>
          <w:spacing w:val="-1"/>
          <w:szCs w:val="21"/>
        </w:rPr>
        <w:t>相互串通投标：</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（一）</w:t>
      </w:r>
      <w:r>
        <w:rPr>
          <w:rFonts w:ascii="宋体" w:hAnsi="宋体" w:cs="宋体" w:hint="eastAsia"/>
          <w:spacing w:val="-1"/>
          <w:szCs w:val="21"/>
        </w:rPr>
        <w:t>供应商</w:t>
      </w:r>
      <w:r>
        <w:rPr>
          <w:rFonts w:ascii="宋体" w:hAnsi="宋体" w:cs="宋体"/>
          <w:spacing w:val="-1"/>
          <w:szCs w:val="21"/>
        </w:rPr>
        <w:t>之间协商投标报价等投标文件的实质性内容；</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（二）</w:t>
      </w:r>
      <w:r>
        <w:rPr>
          <w:rFonts w:ascii="宋体" w:hAnsi="宋体" w:cs="宋体" w:hint="eastAsia"/>
          <w:spacing w:val="-1"/>
          <w:szCs w:val="21"/>
        </w:rPr>
        <w:t>供应商</w:t>
      </w:r>
      <w:r>
        <w:rPr>
          <w:rFonts w:ascii="宋体" w:hAnsi="宋体" w:cs="宋体"/>
          <w:spacing w:val="-1"/>
          <w:szCs w:val="21"/>
        </w:rPr>
        <w:t>之间约定中标人；</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（三）</w:t>
      </w:r>
      <w:r>
        <w:rPr>
          <w:rFonts w:ascii="宋体" w:hAnsi="宋体" w:cs="宋体" w:hint="eastAsia"/>
          <w:spacing w:val="-1"/>
          <w:szCs w:val="21"/>
        </w:rPr>
        <w:t>供应商</w:t>
      </w:r>
      <w:r>
        <w:rPr>
          <w:rFonts w:ascii="宋体" w:hAnsi="宋体" w:cs="宋体"/>
          <w:spacing w:val="-1"/>
          <w:szCs w:val="21"/>
        </w:rPr>
        <w:t>之间约定部分</w:t>
      </w:r>
      <w:r>
        <w:rPr>
          <w:rFonts w:ascii="宋体" w:hAnsi="宋体" w:cs="宋体" w:hint="eastAsia"/>
          <w:spacing w:val="-1"/>
          <w:szCs w:val="21"/>
        </w:rPr>
        <w:t>供应商</w:t>
      </w:r>
      <w:r>
        <w:rPr>
          <w:rFonts w:ascii="宋体" w:hAnsi="宋体" w:cs="宋体"/>
          <w:spacing w:val="-1"/>
          <w:szCs w:val="21"/>
        </w:rPr>
        <w:t>放弃投标或者中标；</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（四）属于同一集团、协会、商会等组织成员的</w:t>
      </w:r>
      <w:r>
        <w:rPr>
          <w:rFonts w:ascii="宋体" w:hAnsi="宋体" w:cs="宋体" w:hint="eastAsia"/>
          <w:spacing w:val="-1"/>
          <w:szCs w:val="21"/>
        </w:rPr>
        <w:t>供应</w:t>
      </w:r>
      <w:proofErr w:type="gramStart"/>
      <w:r>
        <w:rPr>
          <w:rFonts w:ascii="宋体" w:hAnsi="宋体" w:cs="宋体" w:hint="eastAsia"/>
          <w:spacing w:val="-1"/>
          <w:szCs w:val="21"/>
        </w:rPr>
        <w:t>商</w:t>
      </w:r>
      <w:r>
        <w:rPr>
          <w:rFonts w:ascii="宋体" w:hAnsi="宋体" w:cs="宋体"/>
          <w:spacing w:val="-1"/>
          <w:szCs w:val="21"/>
        </w:rPr>
        <w:t>按照</w:t>
      </w:r>
      <w:proofErr w:type="gramEnd"/>
      <w:r>
        <w:rPr>
          <w:rFonts w:ascii="宋体" w:hAnsi="宋体" w:cs="宋体"/>
          <w:spacing w:val="-1"/>
          <w:szCs w:val="21"/>
        </w:rPr>
        <w:t>该组织要求协同投标；</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（五）</w:t>
      </w:r>
      <w:r>
        <w:rPr>
          <w:rFonts w:ascii="宋体" w:hAnsi="宋体" w:cs="宋体" w:hint="eastAsia"/>
          <w:spacing w:val="-1"/>
          <w:szCs w:val="21"/>
        </w:rPr>
        <w:t>供应商</w:t>
      </w:r>
      <w:r>
        <w:rPr>
          <w:rFonts w:ascii="宋体" w:hAnsi="宋体" w:cs="宋体"/>
          <w:spacing w:val="-1"/>
          <w:szCs w:val="21"/>
        </w:rPr>
        <w:t>之间为谋取中标或者排斥特定</w:t>
      </w:r>
      <w:r>
        <w:rPr>
          <w:rFonts w:ascii="宋体" w:hAnsi="宋体" w:cs="宋体" w:hint="eastAsia"/>
          <w:spacing w:val="-1"/>
          <w:szCs w:val="21"/>
        </w:rPr>
        <w:t>供应商</w:t>
      </w:r>
      <w:r>
        <w:rPr>
          <w:rFonts w:ascii="宋体" w:hAnsi="宋体" w:cs="宋体"/>
          <w:spacing w:val="-1"/>
          <w:szCs w:val="21"/>
        </w:rPr>
        <w:t>而采取的其他联合行动。</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二、 有下列情形之一的，视为</w:t>
      </w:r>
      <w:r>
        <w:rPr>
          <w:rFonts w:ascii="宋体" w:hAnsi="宋体" w:cs="宋体" w:hint="eastAsia"/>
          <w:spacing w:val="-1"/>
          <w:szCs w:val="21"/>
        </w:rPr>
        <w:t>供应商</w:t>
      </w:r>
      <w:r>
        <w:rPr>
          <w:rFonts w:ascii="宋体" w:hAnsi="宋体" w:cs="宋体"/>
          <w:spacing w:val="-1"/>
          <w:szCs w:val="21"/>
        </w:rPr>
        <w:t>相互串通投标：</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（一）不同</w:t>
      </w:r>
      <w:r>
        <w:rPr>
          <w:rFonts w:ascii="宋体" w:hAnsi="宋体" w:cs="宋体" w:hint="eastAsia"/>
          <w:spacing w:val="-1"/>
          <w:szCs w:val="21"/>
        </w:rPr>
        <w:t>供应商</w:t>
      </w:r>
      <w:r>
        <w:rPr>
          <w:rFonts w:ascii="宋体" w:hAnsi="宋体" w:cs="宋体"/>
          <w:spacing w:val="-1"/>
          <w:szCs w:val="21"/>
        </w:rPr>
        <w:t>的投标文件由同一单位或者个人编制；</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（二）不同</w:t>
      </w:r>
      <w:r>
        <w:rPr>
          <w:rFonts w:ascii="宋体" w:hAnsi="宋体" w:cs="宋体" w:hint="eastAsia"/>
          <w:spacing w:val="-1"/>
          <w:szCs w:val="21"/>
        </w:rPr>
        <w:t>供应商</w:t>
      </w:r>
      <w:r>
        <w:rPr>
          <w:rFonts w:ascii="宋体" w:hAnsi="宋体" w:cs="宋体"/>
          <w:spacing w:val="-1"/>
          <w:szCs w:val="21"/>
        </w:rPr>
        <w:t>委托同一单位或者个人办理投标事宜；</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（三）不同</w:t>
      </w:r>
      <w:r>
        <w:rPr>
          <w:rFonts w:ascii="宋体" w:hAnsi="宋体" w:cs="宋体" w:hint="eastAsia"/>
          <w:spacing w:val="-1"/>
          <w:szCs w:val="21"/>
        </w:rPr>
        <w:t>供应商</w:t>
      </w:r>
      <w:r>
        <w:rPr>
          <w:rFonts w:ascii="宋体" w:hAnsi="宋体" w:cs="宋体"/>
          <w:spacing w:val="-1"/>
          <w:szCs w:val="21"/>
        </w:rPr>
        <w:t>的投标文件载明的项目管理成员为同一人；</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（四）不同</w:t>
      </w:r>
      <w:r>
        <w:rPr>
          <w:rFonts w:ascii="宋体" w:hAnsi="宋体" w:cs="宋体" w:hint="eastAsia"/>
          <w:spacing w:val="-1"/>
          <w:szCs w:val="21"/>
        </w:rPr>
        <w:t>供应商</w:t>
      </w:r>
      <w:r>
        <w:rPr>
          <w:rFonts w:ascii="宋体" w:hAnsi="宋体" w:cs="宋体"/>
          <w:spacing w:val="-1"/>
          <w:szCs w:val="21"/>
        </w:rPr>
        <w:t>的投标文件异常一致或者投标报价呈规律性差异；</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（五）不同</w:t>
      </w:r>
      <w:r>
        <w:rPr>
          <w:rFonts w:ascii="宋体" w:hAnsi="宋体" w:cs="宋体" w:hint="eastAsia"/>
          <w:spacing w:val="-1"/>
          <w:szCs w:val="21"/>
        </w:rPr>
        <w:t>供应商</w:t>
      </w:r>
      <w:r>
        <w:rPr>
          <w:rFonts w:ascii="宋体" w:hAnsi="宋体" w:cs="宋体"/>
          <w:spacing w:val="-1"/>
          <w:szCs w:val="21"/>
        </w:rPr>
        <w:t>的投标文件相互混装；</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（六）不同</w:t>
      </w:r>
      <w:r>
        <w:rPr>
          <w:rFonts w:ascii="宋体" w:hAnsi="宋体" w:cs="宋体" w:hint="eastAsia"/>
          <w:spacing w:val="-1"/>
          <w:szCs w:val="21"/>
        </w:rPr>
        <w:t>供应商</w:t>
      </w:r>
      <w:r>
        <w:rPr>
          <w:rFonts w:ascii="宋体" w:hAnsi="宋体" w:cs="宋体"/>
          <w:spacing w:val="-1"/>
          <w:szCs w:val="21"/>
        </w:rPr>
        <w:t>的投标保证金从同一单位或者个人的账户转出。</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三、有下列情形之一的，属于采购人与</w:t>
      </w:r>
      <w:r>
        <w:rPr>
          <w:rFonts w:ascii="宋体" w:hAnsi="宋体" w:cs="宋体" w:hint="eastAsia"/>
          <w:spacing w:val="-1"/>
          <w:szCs w:val="21"/>
        </w:rPr>
        <w:t>供应商</w:t>
      </w:r>
      <w:r>
        <w:rPr>
          <w:rFonts w:ascii="宋体" w:hAnsi="宋体" w:cs="宋体"/>
          <w:spacing w:val="-1"/>
          <w:szCs w:val="21"/>
        </w:rPr>
        <w:t>串通投标：</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（一）采购人在开标前开启投标文件并将有关信息泄露给其他</w:t>
      </w:r>
      <w:r>
        <w:rPr>
          <w:rFonts w:ascii="宋体" w:hAnsi="宋体" w:cs="宋体" w:hint="eastAsia"/>
          <w:spacing w:val="-1"/>
          <w:szCs w:val="21"/>
        </w:rPr>
        <w:t>供应商</w:t>
      </w:r>
      <w:r>
        <w:rPr>
          <w:rFonts w:ascii="宋体" w:hAnsi="宋体" w:cs="宋体"/>
          <w:spacing w:val="-1"/>
          <w:szCs w:val="21"/>
        </w:rPr>
        <w:t>;</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（二）采购人直接或者间接向</w:t>
      </w:r>
      <w:r>
        <w:rPr>
          <w:rFonts w:ascii="宋体" w:hAnsi="宋体" w:cs="宋体" w:hint="eastAsia"/>
          <w:spacing w:val="-1"/>
          <w:szCs w:val="21"/>
        </w:rPr>
        <w:t>供应商</w:t>
      </w:r>
      <w:r>
        <w:rPr>
          <w:rFonts w:ascii="宋体" w:hAnsi="宋体" w:cs="宋体"/>
          <w:spacing w:val="-1"/>
          <w:szCs w:val="21"/>
        </w:rPr>
        <w:t>泄露标底、评标委员会成员等信息；</w:t>
      </w:r>
    </w:p>
    <w:p w:rsidR="00F57245" w:rsidRDefault="005668F1">
      <w:pPr>
        <w:adjustRightInd w:val="0"/>
        <w:snapToGrid w:val="0"/>
        <w:spacing w:line="276" w:lineRule="auto"/>
        <w:rPr>
          <w:rFonts w:ascii="宋体" w:hAnsi="宋体" w:cs="宋体"/>
          <w:szCs w:val="21"/>
        </w:rPr>
      </w:pPr>
      <w:r>
        <w:rPr>
          <w:rFonts w:ascii="宋体" w:hAnsi="宋体" w:cs="宋体"/>
          <w:spacing w:val="-1"/>
          <w:szCs w:val="21"/>
        </w:rPr>
        <w:t>（三）采购人明示或者暗示</w:t>
      </w:r>
      <w:r>
        <w:rPr>
          <w:rFonts w:ascii="宋体" w:hAnsi="宋体" w:cs="宋体" w:hint="eastAsia"/>
          <w:spacing w:val="-1"/>
          <w:szCs w:val="21"/>
        </w:rPr>
        <w:t>供应商</w:t>
      </w:r>
      <w:r>
        <w:rPr>
          <w:rFonts w:ascii="宋体" w:hAnsi="宋体" w:cs="宋体"/>
          <w:spacing w:val="-1"/>
          <w:szCs w:val="21"/>
        </w:rPr>
        <w:t>压低或者抬高投标报价；</w:t>
      </w:r>
    </w:p>
    <w:p w:rsidR="00F57245" w:rsidRDefault="005668F1">
      <w:pPr>
        <w:adjustRightInd w:val="0"/>
        <w:snapToGrid w:val="0"/>
        <w:spacing w:line="276" w:lineRule="auto"/>
        <w:rPr>
          <w:rFonts w:ascii="宋体" w:hAnsi="宋体" w:cs="宋体"/>
          <w:szCs w:val="21"/>
        </w:rPr>
      </w:pPr>
      <w:r>
        <w:rPr>
          <w:rFonts w:ascii="宋体" w:hAnsi="宋体" w:cs="宋体"/>
          <w:spacing w:val="-1"/>
          <w:szCs w:val="21"/>
        </w:rPr>
        <w:t>（四）采购人授意</w:t>
      </w:r>
      <w:r>
        <w:rPr>
          <w:rFonts w:ascii="宋体" w:hAnsi="宋体" w:cs="宋体" w:hint="eastAsia"/>
          <w:spacing w:val="-1"/>
          <w:szCs w:val="21"/>
        </w:rPr>
        <w:t>供应商</w:t>
      </w:r>
      <w:r>
        <w:rPr>
          <w:rFonts w:ascii="宋体" w:hAnsi="宋体" w:cs="宋体"/>
          <w:spacing w:val="-1"/>
          <w:szCs w:val="21"/>
        </w:rPr>
        <w:t>撤换、修改投标文件；</w:t>
      </w:r>
    </w:p>
    <w:p w:rsidR="00F57245" w:rsidRDefault="005668F1">
      <w:pPr>
        <w:adjustRightInd w:val="0"/>
        <w:snapToGrid w:val="0"/>
        <w:spacing w:line="276" w:lineRule="auto"/>
        <w:rPr>
          <w:rFonts w:ascii="宋体" w:hAnsi="宋体" w:cs="宋体"/>
          <w:szCs w:val="21"/>
        </w:rPr>
      </w:pPr>
      <w:r>
        <w:rPr>
          <w:rFonts w:ascii="宋体" w:hAnsi="宋体" w:cs="宋体"/>
          <w:spacing w:val="-1"/>
          <w:szCs w:val="21"/>
        </w:rPr>
        <w:t>（五）采购人明示或者暗示</w:t>
      </w:r>
      <w:r>
        <w:rPr>
          <w:rFonts w:ascii="宋体" w:hAnsi="宋体" w:cs="宋体" w:hint="eastAsia"/>
          <w:spacing w:val="-1"/>
          <w:szCs w:val="21"/>
        </w:rPr>
        <w:t>供应商</w:t>
      </w:r>
      <w:r>
        <w:rPr>
          <w:rFonts w:ascii="宋体" w:hAnsi="宋体" w:cs="宋体"/>
          <w:spacing w:val="-1"/>
          <w:szCs w:val="21"/>
        </w:rPr>
        <w:t>为特定</w:t>
      </w:r>
      <w:r>
        <w:rPr>
          <w:rFonts w:ascii="宋体" w:hAnsi="宋体" w:cs="宋体" w:hint="eastAsia"/>
          <w:spacing w:val="-1"/>
          <w:szCs w:val="21"/>
        </w:rPr>
        <w:t>供应商</w:t>
      </w:r>
      <w:r>
        <w:rPr>
          <w:rFonts w:ascii="宋体" w:hAnsi="宋体" w:cs="宋体"/>
          <w:spacing w:val="-1"/>
          <w:szCs w:val="21"/>
        </w:rPr>
        <w:t>中标提供方便；</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（六）采购人与</w:t>
      </w:r>
      <w:r>
        <w:rPr>
          <w:rFonts w:ascii="宋体" w:hAnsi="宋体" w:cs="宋体" w:hint="eastAsia"/>
          <w:spacing w:val="-1"/>
          <w:szCs w:val="21"/>
        </w:rPr>
        <w:t>供应商</w:t>
      </w:r>
      <w:r>
        <w:rPr>
          <w:rFonts w:ascii="宋体" w:hAnsi="宋体" w:cs="宋体"/>
          <w:spacing w:val="-1"/>
          <w:szCs w:val="21"/>
        </w:rPr>
        <w:t>为谋求特定</w:t>
      </w:r>
      <w:r>
        <w:rPr>
          <w:rFonts w:ascii="宋体" w:hAnsi="宋体" w:cs="宋体" w:hint="eastAsia"/>
          <w:spacing w:val="-1"/>
          <w:szCs w:val="21"/>
        </w:rPr>
        <w:t>供应商</w:t>
      </w:r>
      <w:r>
        <w:rPr>
          <w:rFonts w:ascii="宋体" w:hAnsi="宋体" w:cs="宋体"/>
          <w:spacing w:val="-1"/>
          <w:szCs w:val="21"/>
        </w:rPr>
        <w:t>中标而采取的其他串通行为。</w:t>
      </w:r>
    </w:p>
    <w:p w:rsidR="00F57245" w:rsidRDefault="005668F1">
      <w:pPr>
        <w:adjustRightInd w:val="0"/>
        <w:snapToGrid w:val="0"/>
        <w:spacing w:line="276" w:lineRule="auto"/>
        <w:rPr>
          <w:rFonts w:ascii="宋体" w:hAnsi="宋体" w:cs="宋体"/>
          <w:spacing w:val="-1"/>
          <w:szCs w:val="21"/>
        </w:rPr>
      </w:pPr>
      <w:r>
        <w:rPr>
          <w:rFonts w:ascii="宋体" w:hAnsi="宋体" w:cs="宋体"/>
          <w:spacing w:val="-1"/>
          <w:szCs w:val="21"/>
        </w:rPr>
        <w:t>注：经评标委员会评审合格</w:t>
      </w:r>
      <w:r>
        <w:rPr>
          <w:rFonts w:ascii="宋体" w:hAnsi="宋体" w:cs="宋体" w:hint="eastAsia"/>
          <w:szCs w:val="21"/>
        </w:rPr>
        <w:t>供应商</w:t>
      </w:r>
      <w:r>
        <w:rPr>
          <w:rFonts w:ascii="宋体" w:hAnsi="宋体" w:cs="宋体"/>
          <w:spacing w:val="-1"/>
          <w:szCs w:val="21"/>
        </w:rPr>
        <w:t>的家数不足三家，该项目废标，采购人有权委托采购代理机构重新组织招标。</w:t>
      </w:r>
    </w:p>
    <w:p w:rsidR="00F57245" w:rsidRDefault="005668F1">
      <w:pPr>
        <w:adjustRightInd w:val="0"/>
        <w:snapToGrid w:val="0"/>
        <w:spacing w:line="276" w:lineRule="auto"/>
        <w:outlineLvl w:val="1"/>
        <w:rPr>
          <w:rFonts w:ascii="宋体" w:hAnsi="宋体" w:cs="宋体"/>
          <w:szCs w:val="21"/>
        </w:rPr>
      </w:pPr>
      <w:bookmarkStart w:id="66" w:name="_Toc21470"/>
      <w:r>
        <w:rPr>
          <w:rFonts w:ascii="宋体" w:hAnsi="宋体" w:cs="宋体" w:hint="eastAsia"/>
          <w:spacing w:val="-3"/>
          <w:szCs w:val="21"/>
        </w:rPr>
        <w:t>四、</w:t>
      </w:r>
      <w:r>
        <w:rPr>
          <w:rFonts w:ascii="宋体" w:hAnsi="宋体" w:cs="宋体"/>
          <w:spacing w:val="-3"/>
          <w:szCs w:val="21"/>
        </w:rPr>
        <w:t>澄清有关问题</w:t>
      </w:r>
      <w:bookmarkEnd w:id="66"/>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2"/>
          <w:szCs w:val="21"/>
        </w:rPr>
        <w:t>对投标文件中含义不明确、同类问题表述不一致或者有明</w:t>
      </w:r>
      <w:r>
        <w:rPr>
          <w:rFonts w:ascii="宋体" w:hAnsi="宋体" w:cs="宋体"/>
          <w:spacing w:val="-3"/>
          <w:szCs w:val="21"/>
        </w:rPr>
        <w:t>显文字和计算错误的内容，评</w:t>
      </w:r>
      <w:r>
        <w:rPr>
          <w:rFonts w:ascii="宋体" w:hAnsi="宋体" w:cs="宋体"/>
          <w:spacing w:val="2"/>
          <w:szCs w:val="21"/>
        </w:rPr>
        <w:t>标委员会可以书面形式要求</w:t>
      </w:r>
      <w:r>
        <w:rPr>
          <w:rFonts w:ascii="宋体" w:hAnsi="宋体" w:cs="宋体" w:hint="eastAsia"/>
          <w:spacing w:val="2"/>
          <w:szCs w:val="21"/>
        </w:rPr>
        <w:t>供应商</w:t>
      </w:r>
      <w:r>
        <w:rPr>
          <w:rFonts w:ascii="宋体" w:hAnsi="宋体" w:cs="宋体"/>
          <w:spacing w:val="2"/>
          <w:szCs w:val="21"/>
        </w:rPr>
        <w:t>做出必要的澄清、说明或者纠正。</w:t>
      </w:r>
      <w:r>
        <w:rPr>
          <w:rFonts w:ascii="宋体" w:hAnsi="宋体" w:cs="宋体" w:hint="eastAsia"/>
          <w:spacing w:val="2"/>
          <w:szCs w:val="21"/>
        </w:rPr>
        <w:t>供应商</w:t>
      </w:r>
      <w:r>
        <w:rPr>
          <w:rFonts w:ascii="宋体" w:hAnsi="宋体" w:cs="宋体"/>
          <w:spacing w:val="2"/>
          <w:szCs w:val="21"/>
        </w:rPr>
        <w:t>的澄清、说明</w:t>
      </w:r>
      <w:r>
        <w:rPr>
          <w:rFonts w:ascii="宋体" w:hAnsi="宋体" w:cs="宋体"/>
          <w:spacing w:val="-1"/>
          <w:szCs w:val="21"/>
        </w:rPr>
        <w:t>或者补正不得超出投标文件的范围或者</w:t>
      </w:r>
      <w:r>
        <w:rPr>
          <w:rFonts w:ascii="宋体" w:hAnsi="宋体" w:cs="宋体"/>
          <w:spacing w:val="-3"/>
          <w:szCs w:val="21"/>
        </w:rPr>
        <w:t>改变投标文件的实质性内容。</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评标委员会将允许修正投标文件中不构成重大偏离的细微偏离，但这些修正应不会对实质上响应招标文件要求的</w:t>
      </w:r>
      <w:r>
        <w:rPr>
          <w:rFonts w:ascii="宋体" w:hAnsi="宋体" w:cs="宋体" w:hint="eastAsia"/>
          <w:spacing w:val="-3"/>
          <w:szCs w:val="21"/>
        </w:rPr>
        <w:t>供应商</w:t>
      </w:r>
      <w:r>
        <w:rPr>
          <w:rFonts w:ascii="宋体" w:hAnsi="宋体" w:cs="宋体"/>
          <w:spacing w:val="-3"/>
          <w:szCs w:val="21"/>
        </w:rPr>
        <w:t>的竞争地位（相互排序）产生不公正的影响。</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投标文件报价出现前后不一致的，除招标文件另有规定外，按照下列规定修正：</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（一）投标文件中开标一览表（报价表）内容与投标文件中相应内容不一致的，以开标</w:t>
      </w:r>
      <w:proofErr w:type="gramStart"/>
      <w:r>
        <w:rPr>
          <w:rFonts w:ascii="宋体" w:hAnsi="宋体" w:cs="宋体"/>
          <w:spacing w:val="-3"/>
          <w:szCs w:val="21"/>
        </w:rPr>
        <w:t>一</w:t>
      </w:r>
      <w:proofErr w:type="gramEnd"/>
      <w:r>
        <w:rPr>
          <w:rFonts w:ascii="宋体" w:hAnsi="宋体" w:cs="宋体"/>
          <w:spacing w:val="-3"/>
          <w:szCs w:val="21"/>
        </w:rPr>
        <w:t xml:space="preserve"> </w:t>
      </w:r>
      <w:proofErr w:type="gramStart"/>
      <w:r>
        <w:rPr>
          <w:rFonts w:ascii="宋体" w:hAnsi="宋体" w:cs="宋体"/>
          <w:spacing w:val="-3"/>
          <w:szCs w:val="21"/>
        </w:rPr>
        <w:t>览</w:t>
      </w:r>
      <w:proofErr w:type="gramEnd"/>
      <w:r>
        <w:rPr>
          <w:rFonts w:ascii="宋体" w:hAnsi="宋体" w:cs="宋体"/>
          <w:spacing w:val="-3"/>
          <w:szCs w:val="21"/>
        </w:rPr>
        <w:t>表（报价表）为准；（二）大写金额和小写金额不一致的，以大写金额为准；（三）单价金额小数点或者百分比有明显错位的，以开标一览表的总价为准，并修改单价；（四） 总价金额与按单价汇总金额不一致的，以单价金额计算结果为准。同时出现两种以上不一 致的，按照规定的顺序修正。修正后的报价</w:t>
      </w:r>
      <w:proofErr w:type="gramStart"/>
      <w:r>
        <w:rPr>
          <w:rFonts w:ascii="宋体" w:hAnsi="宋体" w:cs="宋体"/>
          <w:spacing w:val="-3"/>
          <w:szCs w:val="21"/>
        </w:rPr>
        <w:t>经</w:t>
      </w:r>
      <w:r>
        <w:rPr>
          <w:rFonts w:ascii="宋体" w:hAnsi="宋体" w:cs="宋体" w:hint="eastAsia"/>
          <w:spacing w:val="-3"/>
          <w:szCs w:val="21"/>
        </w:rPr>
        <w:t>供应</w:t>
      </w:r>
      <w:proofErr w:type="gramEnd"/>
      <w:r>
        <w:rPr>
          <w:rFonts w:ascii="宋体" w:hAnsi="宋体" w:cs="宋体" w:hint="eastAsia"/>
          <w:spacing w:val="-3"/>
          <w:szCs w:val="21"/>
        </w:rPr>
        <w:t>商</w:t>
      </w:r>
      <w:r>
        <w:rPr>
          <w:rFonts w:ascii="宋体" w:hAnsi="宋体" w:cs="宋体"/>
          <w:spacing w:val="-3"/>
          <w:szCs w:val="21"/>
        </w:rPr>
        <w:t>确认后产生约束力，</w:t>
      </w:r>
      <w:r>
        <w:rPr>
          <w:rFonts w:ascii="宋体" w:hAnsi="宋体" w:cs="宋体" w:hint="eastAsia"/>
          <w:spacing w:val="-3"/>
          <w:szCs w:val="21"/>
        </w:rPr>
        <w:t>供应商</w:t>
      </w:r>
      <w:r>
        <w:rPr>
          <w:rFonts w:ascii="宋体" w:hAnsi="宋体" w:cs="宋体"/>
          <w:spacing w:val="-3"/>
          <w:szCs w:val="21"/>
        </w:rPr>
        <w:t>不确认的，其投标无效。</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评标委员会认为</w:t>
      </w:r>
      <w:r>
        <w:rPr>
          <w:rFonts w:ascii="宋体" w:hAnsi="宋体" w:cs="宋体" w:hint="eastAsia"/>
          <w:szCs w:val="21"/>
        </w:rPr>
        <w:t>供应商</w:t>
      </w:r>
      <w:r>
        <w:rPr>
          <w:rFonts w:ascii="宋体" w:hAnsi="宋体" w:cs="宋体"/>
          <w:spacing w:val="-3"/>
          <w:szCs w:val="21"/>
        </w:rPr>
        <w:t>的报价明显低于其他通过符合性审查</w:t>
      </w:r>
      <w:r>
        <w:rPr>
          <w:rFonts w:ascii="宋体" w:hAnsi="宋体" w:cs="宋体" w:hint="eastAsia"/>
          <w:spacing w:val="-3"/>
          <w:szCs w:val="21"/>
        </w:rPr>
        <w:t>供应商</w:t>
      </w:r>
      <w:r>
        <w:rPr>
          <w:rFonts w:ascii="宋体" w:hAnsi="宋体" w:cs="宋体"/>
          <w:spacing w:val="-3"/>
          <w:szCs w:val="21"/>
        </w:rPr>
        <w:t>的报价，有可能影响产品质量或者不能诚信履约的，应当要求其在评标现场合理的时间内提供书面说明，必要时提交相关证明材料；</w:t>
      </w:r>
      <w:r>
        <w:rPr>
          <w:rFonts w:ascii="宋体" w:hAnsi="宋体" w:cs="宋体" w:hint="eastAsia"/>
          <w:spacing w:val="-3"/>
          <w:szCs w:val="21"/>
        </w:rPr>
        <w:t>供应商</w:t>
      </w:r>
      <w:r>
        <w:rPr>
          <w:rFonts w:ascii="宋体" w:hAnsi="宋体" w:cs="宋体"/>
          <w:spacing w:val="-3"/>
          <w:szCs w:val="21"/>
        </w:rPr>
        <w:t>不能证明其报价合理性的，评标委员会应当将其作为无效投标处理。</w:t>
      </w:r>
    </w:p>
    <w:p w:rsidR="00F57245" w:rsidRDefault="005668F1">
      <w:pPr>
        <w:adjustRightInd w:val="0"/>
        <w:snapToGrid w:val="0"/>
        <w:spacing w:line="276" w:lineRule="auto"/>
        <w:rPr>
          <w:rFonts w:ascii="宋体" w:hAnsi="宋体" w:cs="宋体"/>
          <w:spacing w:val="-3"/>
          <w:szCs w:val="21"/>
        </w:rPr>
      </w:pPr>
      <w:r>
        <w:rPr>
          <w:rFonts w:ascii="宋体" w:hAnsi="宋体" w:cs="宋体" w:hint="eastAsia"/>
          <w:spacing w:val="-3"/>
          <w:szCs w:val="21"/>
        </w:rPr>
        <w:t>五、</w:t>
      </w:r>
      <w:r>
        <w:rPr>
          <w:rFonts w:ascii="宋体" w:hAnsi="宋体" w:cs="宋体"/>
          <w:spacing w:val="-3"/>
          <w:szCs w:val="21"/>
        </w:rPr>
        <w:t>综合评审</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评标委员会应当按照招标文件中规定的评标方法和标准，对符合性审查合格的投标文件进行商务和技术评估，综合比较与评价。</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本次评标采用经评审的最低投标价法。评标委员会对满足招标文件实质性要求的投标文件，并按照经评审的投标价由低到高的顺序推荐中标候选人（落实政府采购政策后的价格参与排序），但投标报价低于其成本的除外。</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lastRenderedPageBreak/>
        <w:t>采用</w:t>
      </w:r>
      <w:hyperlink r:id="rId12" w:history="1">
        <w:r>
          <w:rPr>
            <w:rFonts w:ascii="宋体" w:hAnsi="宋体" w:cs="宋体"/>
            <w:spacing w:val="-3"/>
            <w:szCs w:val="21"/>
          </w:rPr>
          <w:t>最低评标价法</w:t>
        </w:r>
      </w:hyperlink>
      <w:r>
        <w:rPr>
          <w:rFonts w:ascii="宋体" w:hAnsi="宋体" w:cs="宋体"/>
          <w:spacing w:val="-3"/>
          <w:szCs w:val="21"/>
        </w:rPr>
        <w:t>的采购项目，提供相同品牌产品的不同</w:t>
      </w:r>
      <w:r>
        <w:rPr>
          <w:rFonts w:ascii="宋体" w:hAnsi="宋体" w:cs="宋体" w:hint="eastAsia"/>
          <w:szCs w:val="21"/>
        </w:rPr>
        <w:t>供应商</w:t>
      </w:r>
      <w:r>
        <w:rPr>
          <w:rFonts w:ascii="宋体" w:hAnsi="宋体" w:cs="宋体"/>
          <w:spacing w:val="-3"/>
          <w:szCs w:val="21"/>
        </w:rPr>
        <w:t>参加同一合同项下投标的，以其中通过</w:t>
      </w:r>
      <w:hyperlink r:id="rId13" w:history="1">
        <w:r>
          <w:rPr>
            <w:rFonts w:ascii="宋体" w:hAnsi="宋体" w:cs="宋体"/>
            <w:spacing w:val="-3"/>
            <w:szCs w:val="21"/>
          </w:rPr>
          <w:t>资格审查</w:t>
        </w:r>
      </w:hyperlink>
      <w:r>
        <w:rPr>
          <w:rFonts w:ascii="宋体" w:hAnsi="宋体" w:cs="宋体"/>
          <w:spacing w:val="-3"/>
          <w:szCs w:val="21"/>
        </w:rPr>
        <w:t>、</w:t>
      </w:r>
      <w:hyperlink r:id="rId14" w:history="1">
        <w:r>
          <w:rPr>
            <w:rFonts w:ascii="宋体" w:hAnsi="宋体" w:cs="宋体"/>
            <w:spacing w:val="-3"/>
            <w:szCs w:val="21"/>
          </w:rPr>
          <w:t>符合性</w:t>
        </w:r>
      </w:hyperlink>
      <w:r>
        <w:rPr>
          <w:rFonts w:ascii="宋体" w:hAnsi="宋体" w:cs="宋体"/>
          <w:spacing w:val="-3"/>
          <w:szCs w:val="21"/>
        </w:rPr>
        <w:t>审查且报价最低的参加评标；报价相同的，由采购人或者采购人委托</w:t>
      </w:r>
      <w:hyperlink r:id="rId15" w:history="1">
        <w:r>
          <w:rPr>
            <w:rFonts w:ascii="宋体" w:hAnsi="宋体" w:cs="宋体"/>
            <w:spacing w:val="-3"/>
            <w:szCs w:val="21"/>
          </w:rPr>
          <w:t>评标委员会</w:t>
        </w:r>
      </w:hyperlink>
      <w:r>
        <w:rPr>
          <w:rFonts w:ascii="宋体" w:hAnsi="宋体" w:cs="宋体"/>
          <w:spacing w:val="-3"/>
          <w:szCs w:val="21"/>
        </w:rPr>
        <w:t>按照招标文件规定的方式确定一个参加评标的</w:t>
      </w:r>
      <w:r>
        <w:rPr>
          <w:rFonts w:ascii="宋体" w:hAnsi="宋体" w:cs="宋体" w:hint="eastAsia"/>
          <w:spacing w:val="-3"/>
          <w:szCs w:val="21"/>
        </w:rPr>
        <w:t>供应商</w:t>
      </w:r>
      <w:r>
        <w:rPr>
          <w:rFonts w:ascii="宋体" w:hAnsi="宋体" w:cs="宋体"/>
          <w:spacing w:val="-3"/>
          <w:szCs w:val="21"/>
        </w:rPr>
        <w:t>，招标文件未规定的采取随机抽取方式确定，其他投标无效。</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hint="eastAsia"/>
          <w:szCs w:val="21"/>
        </w:rPr>
        <w:t>本项目核心产品</w:t>
      </w:r>
      <w:r>
        <w:rPr>
          <w:rFonts w:ascii="宋体" w:hAnsi="宋体" w:hint="eastAsia"/>
        </w:rPr>
        <w:t>：食品快速检测设备</w:t>
      </w:r>
      <w:r>
        <w:rPr>
          <w:rFonts w:ascii="宋体" w:hAnsi="宋体" w:cs="宋体" w:hint="eastAsia"/>
          <w:szCs w:val="21"/>
        </w:rPr>
        <w:t>。</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非单一产品采购项目，采购人根据采购项目技术构成、产品价格比重等合理确定核心产品，并在招标文件中载明。多家</w:t>
      </w:r>
      <w:r>
        <w:rPr>
          <w:rFonts w:ascii="宋体" w:hAnsi="宋体" w:cs="宋体" w:hint="eastAsia"/>
          <w:spacing w:val="-3"/>
          <w:szCs w:val="21"/>
        </w:rPr>
        <w:t>供应商</w:t>
      </w:r>
      <w:r>
        <w:rPr>
          <w:rFonts w:ascii="宋体" w:hAnsi="宋体" w:cs="宋体"/>
          <w:spacing w:val="-3"/>
          <w:szCs w:val="21"/>
        </w:rPr>
        <w:t>提供的核心产品品牌相同的，按前款规定处理。</w:t>
      </w:r>
    </w:p>
    <w:p w:rsidR="00F57245" w:rsidRDefault="005668F1">
      <w:pPr>
        <w:adjustRightInd w:val="0"/>
        <w:snapToGrid w:val="0"/>
        <w:spacing w:line="276" w:lineRule="auto"/>
        <w:rPr>
          <w:rFonts w:ascii="宋体" w:hAnsi="宋体" w:cs="宋体"/>
          <w:spacing w:val="-3"/>
          <w:szCs w:val="21"/>
        </w:rPr>
      </w:pPr>
      <w:r>
        <w:rPr>
          <w:rFonts w:ascii="宋体" w:hAnsi="宋体" w:cs="宋体" w:hint="eastAsia"/>
          <w:spacing w:val="-3"/>
          <w:szCs w:val="21"/>
        </w:rPr>
        <w:t>六、</w:t>
      </w:r>
      <w:r>
        <w:rPr>
          <w:rFonts w:ascii="宋体" w:hAnsi="宋体" w:cs="宋体"/>
          <w:spacing w:val="-3"/>
          <w:szCs w:val="21"/>
        </w:rPr>
        <w:t>价格扣除</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（一）</w:t>
      </w:r>
      <w:r>
        <w:rPr>
          <w:rFonts w:ascii="宋体" w:hAnsi="宋体" w:cs="宋体"/>
          <w:spacing w:val="-3"/>
          <w:szCs w:val="21"/>
        </w:rPr>
        <w:t>小型和微型企业价格扣除：</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根据《政府采购促进中小企业发展管理办法》 (财库[2020]46 号)、关于进一步加大政府采购支持中小企业力度的通知</w:t>
      </w:r>
      <w:proofErr w:type="gramStart"/>
      <w:r>
        <w:rPr>
          <w:rFonts w:ascii="宋体" w:hAnsi="宋体" w:cs="宋体"/>
          <w:spacing w:val="-3"/>
          <w:szCs w:val="21"/>
        </w:rPr>
        <w:t>》</w:t>
      </w:r>
      <w:proofErr w:type="gramEnd"/>
      <w:r>
        <w:rPr>
          <w:rFonts w:ascii="宋体" w:hAnsi="宋体" w:cs="宋体"/>
          <w:spacing w:val="-3"/>
          <w:szCs w:val="21"/>
        </w:rPr>
        <w:t>（详见财库〔2022〕19 号），对符合本办法规定的小微企业，评标时应当给予10%的价格扣除，用扣除后的价格参与评审。小型、微型企业应当提供《中小企业声明函》</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（二）</w:t>
      </w:r>
      <w:r>
        <w:rPr>
          <w:rFonts w:ascii="宋体" w:hAnsi="宋体" w:cs="宋体"/>
          <w:spacing w:val="-3"/>
          <w:szCs w:val="21"/>
        </w:rPr>
        <w:t>监狱企业价格扣除：</w:t>
      </w:r>
    </w:p>
    <w:p w:rsidR="00F57245" w:rsidRDefault="005668F1">
      <w:pPr>
        <w:adjustRightInd w:val="0"/>
        <w:snapToGrid w:val="0"/>
        <w:spacing w:line="276" w:lineRule="auto"/>
        <w:ind w:firstLineChars="200" w:firstLine="408"/>
        <w:rPr>
          <w:rFonts w:ascii="宋体" w:hAnsi="宋体" w:cs="宋体"/>
          <w:spacing w:val="-3"/>
          <w:szCs w:val="21"/>
        </w:rPr>
      </w:pPr>
      <w:r>
        <w:rPr>
          <w:rFonts w:ascii="宋体" w:hAnsi="宋体" w:cs="宋体"/>
          <w:spacing w:val="-3"/>
          <w:szCs w:val="21"/>
        </w:rPr>
        <w:t>根据《关于政府采购支持监狱企业发展有关问题的通知》 (财库[2014]68 号)，在政府 采购活动中，监狱企业视同小型、微型企业，监狱企业投标的提供由省级以上监狱管理局、 戒毒管理局(含新疆生产建设兵团)出具的属于监狱企业的证明文件，不再提供《中小微企业声明函》</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（三）</w:t>
      </w:r>
      <w:r>
        <w:rPr>
          <w:rFonts w:ascii="宋体" w:hAnsi="宋体" w:cs="宋体"/>
          <w:spacing w:val="-3"/>
          <w:szCs w:val="21"/>
        </w:rPr>
        <w:t>残疾人福利性单位价格扣除：</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根据《关于促进残疾人就业政府采购政策的通知》(财库[2017]141 号)，在政府采购活动中，残疾人福利性单位视同小型、微型企业，符合条件的残疾人福利性单位应当提供《残 疾人福利性单位声明函》，并对声明的真实性负责。任何单位或者个人在政府采购活动中均不得要求残疾人福利性单位提供其他证明声明</w:t>
      </w:r>
      <w:proofErr w:type="gramStart"/>
      <w:r>
        <w:rPr>
          <w:rFonts w:ascii="宋体" w:hAnsi="宋体" w:cs="宋体"/>
          <w:spacing w:val="-3"/>
          <w:szCs w:val="21"/>
        </w:rPr>
        <w:t>函内容</w:t>
      </w:r>
      <w:proofErr w:type="gramEnd"/>
      <w:r>
        <w:rPr>
          <w:rFonts w:ascii="宋体" w:hAnsi="宋体" w:cs="宋体"/>
          <w:spacing w:val="-3"/>
          <w:szCs w:val="21"/>
        </w:rPr>
        <w:t>的材料。残疾人福利性单位属于小型、微型企业的，不重复享受政策。</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 xml:space="preserve">以上 </w:t>
      </w:r>
      <w:r>
        <w:rPr>
          <w:rFonts w:ascii="宋体" w:hAnsi="宋体" w:cs="宋体" w:hint="eastAsia"/>
          <w:spacing w:val="-3"/>
          <w:szCs w:val="21"/>
        </w:rPr>
        <w:t>（一）</w:t>
      </w:r>
      <w:r>
        <w:rPr>
          <w:rFonts w:ascii="宋体" w:hAnsi="宋体" w:cs="宋体"/>
          <w:spacing w:val="-3"/>
          <w:szCs w:val="21"/>
        </w:rPr>
        <w:t>、</w:t>
      </w:r>
      <w:r>
        <w:rPr>
          <w:rFonts w:ascii="宋体" w:hAnsi="宋体" w:cs="宋体" w:hint="eastAsia"/>
          <w:spacing w:val="-3"/>
          <w:szCs w:val="21"/>
        </w:rPr>
        <w:t>（二）</w:t>
      </w:r>
      <w:r>
        <w:rPr>
          <w:rFonts w:ascii="宋体" w:hAnsi="宋体" w:cs="宋体"/>
          <w:spacing w:val="-3"/>
          <w:szCs w:val="21"/>
        </w:rPr>
        <w:t>、</w:t>
      </w:r>
      <w:r>
        <w:rPr>
          <w:rFonts w:ascii="宋体" w:hAnsi="宋体" w:cs="宋体" w:hint="eastAsia"/>
          <w:spacing w:val="-3"/>
          <w:szCs w:val="21"/>
        </w:rPr>
        <w:t>（三）</w:t>
      </w:r>
      <w:r>
        <w:rPr>
          <w:rFonts w:ascii="宋体" w:hAnsi="宋体" w:cs="宋体"/>
          <w:spacing w:val="-3"/>
          <w:szCs w:val="21"/>
        </w:rPr>
        <w:t>条款不得同时适用。</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（四）</w:t>
      </w:r>
      <w:r>
        <w:rPr>
          <w:rFonts w:ascii="宋体" w:hAnsi="宋体" w:cs="宋体"/>
          <w:spacing w:val="-3"/>
          <w:szCs w:val="21"/>
        </w:rPr>
        <w:t>节能产品价格扣除：</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（1）对于列入财政部、发展改革委最新发布的《节能产品政府采购品目清单》但不属于国家强制采购的产品，对其响应价格给予 3%的价格扣除，并按照扣除后的价格参加排序。 采购项目或者分包中既包含节能产品也包含非节能产品的，只对列入《节能产品政府采购品目清单》但不属于国家强制采购的产品按其在总报价中所占的比例给予价格扣除。</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（2）价格扣除的依据：投标文件中需提供认证证明，认证机构须在市场监管总局公布的名录内（详见《市场监管总局关于发布参与实施政府采购节能产品、环境标志产品认证机构名录的公告》）</w:t>
      </w:r>
      <w:r>
        <w:rPr>
          <w:rFonts w:ascii="宋体" w:hAnsi="宋体" w:cs="宋体" w:hint="eastAsia"/>
          <w:spacing w:val="-3"/>
          <w:szCs w:val="21"/>
        </w:rPr>
        <w:t>。</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（五）</w:t>
      </w:r>
      <w:r>
        <w:rPr>
          <w:rFonts w:ascii="宋体" w:hAnsi="宋体" w:cs="宋体"/>
          <w:spacing w:val="-3"/>
          <w:szCs w:val="21"/>
        </w:rPr>
        <w:t>环境标志产品价格扣除：</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（1）对于列入财政部、生态环境部最新发布的《环境标志产品政府采购品目清单》的产品，对其响应价格给予 3%的价格扣除，并按照扣除后的价格参加排序。采购项目或者分包 中既包含环境标志产品也包含非环境标志产品的，只对列入《环境标志产品政府采购品目清单》的产品按其在总报价中所占的比例给予价格扣除。</w:t>
      </w:r>
    </w:p>
    <w:p w:rsidR="00F57245" w:rsidRDefault="005668F1">
      <w:pPr>
        <w:adjustRightInd w:val="0"/>
        <w:snapToGrid w:val="0"/>
        <w:spacing w:line="276" w:lineRule="auto"/>
        <w:ind w:firstLine="418"/>
        <w:rPr>
          <w:rFonts w:ascii="宋体" w:hAnsi="宋体" w:cs="宋体"/>
          <w:spacing w:val="-3"/>
          <w:szCs w:val="21"/>
        </w:rPr>
      </w:pPr>
      <w:r>
        <w:rPr>
          <w:rFonts w:ascii="宋体" w:hAnsi="宋体" w:cs="宋体"/>
          <w:spacing w:val="-3"/>
          <w:szCs w:val="21"/>
        </w:rPr>
        <w:t>（2）价格扣除的依据：投标文件中需提供认证证明，认证机构须在市场监管总局公布的名录内（详见《市场监管总局关于发布参与实施政府采购节能产品、环境标志产品认证机构名录的公告》）</w:t>
      </w:r>
    </w:p>
    <w:p w:rsidR="00F57245" w:rsidRDefault="005668F1">
      <w:pPr>
        <w:adjustRightInd w:val="0"/>
        <w:snapToGrid w:val="0"/>
        <w:spacing w:line="276" w:lineRule="auto"/>
        <w:rPr>
          <w:rFonts w:ascii="宋体" w:hAnsi="宋体" w:cs="宋体"/>
          <w:spacing w:val="-3"/>
          <w:szCs w:val="21"/>
        </w:rPr>
        <w:sectPr w:rsidR="00F57245">
          <w:footerReference w:type="default" r:id="rId16"/>
          <w:pgSz w:w="11906" w:h="16839"/>
          <w:pgMar w:top="1440" w:right="1080" w:bottom="1440" w:left="1080" w:header="0" w:footer="675" w:gutter="0"/>
          <w:cols w:space="720"/>
        </w:sectPr>
      </w:pPr>
      <w:r>
        <w:rPr>
          <w:rFonts w:ascii="宋体" w:hAnsi="宋体" w:cs="宋体" w:hint="eastAsia"/>
          <w:spacing w:val="-3"/>
          <w:szCs w:val="21"/>
        </w:rPr>
        <w:t>七、</w:t>
      </w:r>
      <w:r>
        <w:rPr>
          <w:rFonts w:ascii="宋体" w:hAnsi="宋体" w:cs="宋体"/>
          <w:spacing w:val="-3"/>
          <w:szCs w:val="21"/>
        </w:rPr>
        <w:t>推荐中标候选供应商名单：按照经评审的投标价由低到高的顺序推荐中标候选人</w:t>
      </w:r>
      <w:r>
        <w:rPr>
          <w:rFonts w:ascii="宋体" w:hAnsi="宋体" w:cs="宋体" w:hint="eastAsia"/>
          <w:spacing w:val="-3"/>
          <w:szCs w:val="21"/>
        </w:rPr>
        <w:t>3名。</w:t>
      </w:r>
    </w:p>
    <w:p w:rsidR="00F57245" w:rsidRDefault="005668F1">
      <w:pPr>
        <w:adjustRightInd w:val="0"/>
        <w:snapToGrid w:val="0"/>
        <w:spacing w:line="276" w:lineRule="auto"/>
        <w:rPr>
          <w:rFonts w:ascii="宋体" w:hAnsi="宋体"/>
          <w:b/>
          <w:szCs w:val="21"/>
        </w:rPr>
      </w:pPr>
      <w:r>
        <w:rPr>
          <w:rFonts w:ascii="宋体" w:hAnsi="宋体" w:hint="eastAsia"/>
          <w:b/>
          <w:szCs w:val="21"/>
        </w:rPr>
        <w:lastRenderedPageBreak/>
        <w:t>附件：</w:t>
      </w:r>
    </w:p>
    <w:p w:rsidR="00F57245" w:rsidRDefault="005668F1">
      <w:pPr>
        <w:pStyle w:val="2"/>
        <w:keepNext w:val="0"/>
        <w:keepLines w:val="0"/>
        <w:widowControl/>
        <w:adjustRightInd w:val="0"/>
        <w:snapToGrid w:val="0"/>
        <w:spacing w:before="0" w:after="0" w:line="276" w:lineRule="auto"/>
        <w:jc w:val="center"/>
        <w:rPr>
          <w:rFonts w:ascii="宋体" w:eastAsia="宋体" w:hAnsi="宋体" w:cs="宋体"/>
          <w:spacing w:val="7"/>
          <w:sz w:val="21"/>
          <w:szCs w:val="21"/>
        </w:rPr>
      </w:pPr>
      <w:bookmarkStart w:id="67" w:name="_Toc96427942"/>
      <w:bookmarkStart w:id="68" w:name="_Toc21212"/>
      <w:bookmarkStart w:id="69" w:name="_Toc63327628"/>
      <w:r>
        <w:rPr>
          <w:rStyle w:val="af6"/>
          <w:rFonts w:ascii="宋体" w:hAnsi="宋体" w:cs="宋体" w:hint="eastAsia"/>
          <w:spacing w:val="7"/>
          <w:sz w:val="21"/>
          <w:szCs w:val="21"/>
          <w:shd w:val="clear" w:color="auto" w:fill="FFFFFF"/>
        </w:rPr>
        <w:t>关于印发《政府采购促进中小企业发展管理办法》的通知</w:t>
      </w:r>
      <w:bookmarkEnd w:id="67"/>
      <w:bookmarkEnd w:id="68"/>
      <w:bookmarkEnd w:id="69"/>
    </w:p>
    <w:p w:rsidR="00F57245" w:rsidRDefault="005668F1">
      <w:pPr>
        <w:pStyle w:val="af1"/>
        <w:adjustRightInd w:val="0"/>
        <w:snapToGrid w:val="0"/>
        <w:spacing w:before="0" w:beforeAutospacing="0" w:after="0" w:afterAutospacing="0" w:line="276" w:lineRule="auto"/>
        <w:jc w:val="center"/>
        <w:rPr>
          <w:rStyle w:val="af6"/>
          <w:rFonts w:cs="宋体"/>
          <w:spacing w:val="7"/>
          <w:sz w:val="21"/>
          <w:szCs w:val="21"/>
          <w:shd w:val="clear" w:color="auto" w:fill="FFFFFF"/>
        </w:rPr>
      </w:pPr>
      <w:r>
        <w:rPr>
          <w:rStyle w:val="af6"/>
          <w:rFonts w:cs="宋体" w:hint="eastAsia"/>
          <w:spacing w:val="7"/>
          <w:sz w:val="21"/>
          <w:szCs w:val="21"/>
          <w:shd w:val="clear" w:color="auto" w:fill="FFFFFF"/>
        </w:rPr>
        <w:t>财库</w:t>
      </w:r>
      <w:r>
        <w:rPr>
          <w:rStyle w:val="af6"/>
          <w:rFonts w:cs="宋体" w:hint="eastAsia"/>
          <w:spacing w:val="7"/>
          <w:sz w:val="21"/>
          <w:szCs w:val="21"/>
          <w:shd w:val="clear" w:color="auto" w:fill="FFFFFF"/>
        </w:rPr>
        <w:t>[2020]46</w:t>
      </w:r>
      <w:r>
        <w:rPr>
          <w:rStyle w:val="af6"/>
          <w:rFonts w:cs="宋体" w:hint="eastAsia"/>
          <w:spacing w:val="7"/>
          <w:sz w:val="21"/>
          <w:szCs w:val="21"/>
          <w:shd w:val="clear" w:color="auto" w:fill="FFFFFF"/>
        </w:rPr>
        <w:t>号</w:t>
      </w:r>
    </w:p>
    <w:p w:rsidR="00F57245" w:rsidRDefault="005668F1">
      <w:pPr>
        <w:pStyle w:val="af1"/>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各中央预算单位办公厅（室），各省、自治区、直辖市、计划单列市财政厅（局）、工业和信息化主管部门，新疆生产建设兵团财政局、工业和信息化主管部门：</w:t>
      </w:r>
    </w:p>
    <w:p w:rsidR="00F57245" w:rsidRDefault="005668F1">
      <w:pPr>
        <w:pStyle w:val="af1"/>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F57245" w:rsidRDefault="005668F1">
      <w:pPr>
        <w:pStyle w:val="af1"/>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附件：政府采购促进中小企业发展管理办法</w:t>
      </w:r>
    </w:p>
    <w:p w:rsidR="00F57245" w:rsidRDefault="005668F1">
      <w:pPr>
        <w:pStyle w:val="af1"/>
        <w:adjustRightInd w:val="0"/>
        <w:snapToGrid w:val="0"/>
        <w:spacing w:before="0" w:beforeAutospacing="0" w:after="0" w:afterAutospacing="0" w:line="276" w:lineRule="auto"/>
        <w:jc w:val="right"/>
        <w:rPr>
          <w:rFonts w:cs="宋体"/>
          <w:spacing w:val="7"/>
          <w:sz w:val="21"/>
          <w:szCs w:val="21"/>
        </w:rPr>
      </w:pPr>
      <w:r>
        <w:rPr>
          <w:rFonts w:cs="宋体" w:hint="eastAsia"/>
          <w:spacing w:val="7"/>
          <w:sz w:val="21"/>
          <w:szCs w:val="21"/>
          <w:shd w:val="clear" w:color="auto" w:fill="FFFFFF"/>
        </w:rPr>
        <w:t> 财  政  部</w:t>
      </w:r>
    </w:p>
    <w:p w:rsidR="00F57245" w:rsidRDefault="005668F1">
      <w:pPr>
        <w:pStyle w:val="af1"/>
        <w:adjustRightInd w:val="0"/>
        <w:snapToGrid w:val="0"/>
        <w:spacing w:before="0" w:beforeAutospacing="0" w:after="0" w:afterAutospacing="0" w:line="276" w:lineRule="auto"/>
        <w:jc w:val="right"/>
        <w:rPr>
          <w:rFonts w:cs="宋体"/>
          <w:spacing w:val="7"/>
          <w:sz w:val="21"/>
          <w:szCs w:val="21"/>
        </w:rPr>
      </w:pPr>
      <w:r>
        <w:rPr>
          <w:rFonts w:cs="宋体" w:hint="eastAsia"/>
          <w:spacing w:val="7"/>
          <w:sz w:val="21"/>
          <w:szCs w:val="21"/>
          <w:shd w:val="clear" w:color="auto" w:fill="FFFFFF"/>
        </w:rPr>
        <w:t>工业和信息化部</w:t>
      </w:r>
    </w:p>
    <w:p w:rsidR="00F57245" w:rsidRDefault="005668F1">
      <w:pPr>
        <w:pStyle w:val="af1"/>
        <w:adjustRightInd w:val="0"/>
        <w:snapToGrid w:val="0"/>
        <w:spacing w:before="0" w:beforeAutospacing="0" w:after="0" w:afterAutospacing="0" w:line="276" w:lineRule="auto"/>
        <w:jc w:val="right"/>
        <w:rPr>
          <w:rFonts w:cs="宋体"/>
          <w:spacing w:val="7"/>
          <w:sz w:val="21"/>
          <w:szCs w:val="21"/>
        </w:rPr>
      </w:pPr>
      <w:r>
        <w:rPr>
          <w:rFonts w:cs="宋体" w:hint="eastAsia"/>
          <w:spacing w:val="7"/>
          <w:sz w:val="21"/>
          <w:szCs w:val="21"/>
          <w:shd w:val="clear" w:color="auto" w:fill="FFFFFF"/>
        </w:rPr>
        <w:t>2020年12月18日</w:t>
      </w:r>
    </w:p>
    <w:p w:rsidR="00F57245" w:rsidRDefault="005668F1">
      <w:pPr>
        <w:pStyle w:val="2"/>
        <w:keepNext w:val="0"/>
        <w:keepLines w:val="0"/>
        <w:widowControl/>
        <w:adjustRightInd w:val="0"/>
        <w:snapToGrid w:val="0"/>
        <w:spacing w:before="0" w:after="0" w:line="276" w:lineRule="auto"/>
        <w:jc w:val="center"/>
        <w:rPr>
          <w:rStyle w:val="af6"/>
          <w:rFonts w:ascii="宋体" w:hAnsi="宋体" w:cs="宋体"/>
          <w:spacing w:val="7"/>
          <w:sz w:val="21"/>
          <w:szCs w:val="21"/>
          <w:shd w:val="clear" w:color="auto" w:fill="FFFFFF"/>
        </w:rPr>
      </w:pPr>
      <w:bookmarkStart w:id="70" w:name="_Toc1456"/>
      <w:bookmarkStart w:id="71" w:name="_Toc96427943"/>
      <w:bookmarkStart w:id="72" w:name="_Toc63327629"/>
      <w:r>
        <w:rPr>
          <w:rStyle w:val="af6"/>
          <w:rFonts w:ascii="宋体" w:hAnsi="宋体" w:cs="宋体" w:hint="eastAsia"/>
          <w:spacing w:val="7"/>
          <w:sz w:val="21"/>
          <w:szCs w:val="21"/>
          <w:shd w:val="clear" w:color="auto" w:fill="FFFFFF"/>
        </w:rPr>
        <w:t>政府采购促进中小企业发展管理办法</w:t>
      </w:r>
      <w:bookmarkEnd w:id="70"/>
      <w:bookmarkEnd w:id="71"/>
      <w:bookmarkEnd w:id="72"/>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第一条　</w:t>
      </w:r>
      <w:r>
        <w:rPr>
          <w:rFonts w:cs="宋体" w:hint="eastAsia"/>
          <w:spacing w:val="7"/>
          <w:sz w:val="21"/>
          <w:szCs w:val="21"/>
        </w:rPr>
        <w:t>为了发挥政府采购的政策功能，促进中小企业健康发展，根据《中华人民共和国政府采购法》、《中华人民共和国中小企业促进法》等有关法律法规，制定本办法。</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第二条　</w:t>
      </w:r>
      <w:r>
        <w:rPr>
          <w:rFonts w:cs="宋体"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符合中小企业划分标准的个体工商户，在政府采购活动中视同中小企业。</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第三条　</w:t>
      </w:r>
      <w:r>
        <w:rPr>
          <w:rFonts w:cs="宋体"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第四条　</w:t>
      </w:r>
      <w:r>
        <w:rPr>
          <w:rFonts w:cs="宋体" w:hint="eastAsia"/>
          <w:spacing w:val="7"/>
          <w:sz w:val="21"/>
          <w:szCs w:val="21"/>
        </w:rPr>
        <w:t>在政府采购活动中，供应商提供的货物、工程或者服务符合下列情形的，享受本办法规定的中小企业扶持政策：</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（一）在货物采购项目中，货物由中小企业制造，即货物由中小企业生产且使用该中小企业商号或者注册商标；</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（二）在工程采购项目中，工程由中小企业承建，即工程施工单位为中小企业；</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（三）在服务采购项目中，服务由中小企业承接，即提供服务的人员为中小企业依照《中华人民共和国劳动合同法》订立劳动合同的从业人员。</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在货物采购项目中，供应商提供的货物既有中小企业制造货物，也有大型企业制造货物的，不享受本办法规定的中小企业扶持政策。</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以联合体形</w:t>
      </w:r>
      <w:proofErr w:type="gramStart"/>
      <w:r>
        <w:rPr>
          <w:rFonts w:cs="宋体" w:hint="eastAsia"/>
          <w:spacing w:val="7"/>
          <w:sz w:val="21"/>
          <w:szCs w:val="21"/>
        </w:rPr>
        <w:t>式参加</w:t>
      </w:r>
      <w:proofErr w:type="gramEnd"/>
      <w:r>
        <w:rPr>
          <w:rFonts w:cs="宋体" w:hint="eastAsia"/>
          <w:spacing w:val="7"/>
          <w:sz w:val="21"/>
          <w:szCs w:val="21"/>
        </w:rPr>
        <w:t>政府采购活动，联合体各方均为中小企业的，联合体视同中小企业。其中，联合体各方均为小</w:t>
      </w:r>
      <w:proofErr w:type="gramStart"/>
      <w:r>
        <w:rPr>
          <w:rFonts w:cs="宋体" w:hint="eastAsia"/>
          <w:spacing w:val="7"/>
          <w:sz w:val="21"/>
          <w:szCs w:val="21"/>
        </w:rPr>
        <w:t>微企业</w:t>
      </w:r>
      <w:proofErr w:type="gramEnd"/>
      <w:r>
        <w:rPr>
          <w:rFonts w:cs="宋体" w:hint="eastAsia"/>
          <w:spacing w:val="7"/>
          <w:sz w:val="21"/>
          <w:szCs w:val="21"/>
        </w:rPr>
        <w:t>的，联合体视同小微企业。</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第五条　</w:t>
      </w:r>
      <w:r>
        <w:rPr>
          <w:rFonts w:cs="宋体"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第六条</w:t>
      </w:r>
      <w:r>
        <w:rPr>
          <w:rFonts w:cs="宋体"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符合下列情形之一的，可不专门面向中小企业预留采购份额：</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（一）法律法规和国家有关政策明确规定优先或者应当面向事业单位、社会组织等非企业主体采购的；</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（二）因确需使用不可替代的专利、专有技术，基础设施限制，或者提供特定公共服务等原因，只能从中小企业之外的供应商处采购的；</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lastRenderedPageBreak/>
        <w:t>（三）按照本办法规定预留采购份额无法确保充分供应、充分竞争，或者存在可能影响政府采购目标实现的情形；</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（四）框架协议采购项目；</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（五）省级以上人民政府财政部门规定的其他情形。</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除上述情形外，其他均为适宜由中小企业提供的情形。</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第七条　</w:t>
      </w:r>
      <w:r>
        <w:rPr>
          <w:rFonts w:cs="宋体" w:hint="eastAsia"/>
          <w:spacing w:val="7"/>
          <w:sz w:val="21"/>
          <w:szCs w:val="21"/>
        </w:rPr>
        <w:t>采购限额标准以上，200万元以下的货物和服务采购项目、400万元以下的工程采购项目，适宜由中小企业提供的，采购人应当专门面向中小企业采购。</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第八条</w:t>
      </w:r>
      <w:r>
        <w:rPr>
          <w:rFonts w:cs="宋体"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cs="宋体" w:hint="eastAsia"/>
          <w:spacing w:val="7"/>
          <w:sz w:val="21"/>
          <w:szCs w:val="21"/>
        </w:rPr>
        <w:t>微企业</w:t>
      </w:r>
      <w:proofErr w:type="gramEnd"/>
      <w:r>
        <w:rPr>
          <w:rFonts w:cs="宋体" w:hint="eastAsia"/>
          <w:spacing w:val="7"/>
          <w:sz w:val="21"/>
          <w:szCs w:val="21"/>
        </w:rPr>
        <w:t>的比例不低于60%。预留份额通过下列措施进行：</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（一）将采购项目整体或者设置采购</w:t>
      </w:r>
      <w:proofErr w:type="gramStart"/>
      <w:r>
        <w:rPr>
          <w:rFonts w:cs="宋体" w:hint="eastAsia"/>
          <w:spacing w:val="7"/>
          <w:sz w:val="21"/>
          <w:szCs w:val="21"/>
        </w:rPr>
        <w:t>包专门</w:t>
      </w:r>
      <w:proofErr w:type="gramEnd"/>
      <w:r>
        <w:rPr>
          <w:rFonts w:cs="宋体" w:hint="eastAsia"/>
          <w:spacing w:val="7"/>
          <w:sz w:val="21"/>
          <w:szCs w:val="21"/>
        </w:rPr>
        <w:t>面向中小企业采购；</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（二）要求供应商以联合体形</w:t>
      </w:r>
      <w:proofErr w:type="gramStart"/>
      <w:r>
        <w:rPr>
          <w:rFonts w:cs="宋体" w:hint="eastAsia"/>
          <w:spacing w:val="7"/>
          <w:sz w:val="21"/>
          <w:szCs w:val="21"/>
        </w:rPr>
        <w:t>式参加</w:t>
      </w:r>
      <w:proofErr w:type="gramEnd"/>
      <w:r>
        <w:rPr>
          <w:rFonts w:cs="宋体" w:hint="eastAsia"/>
          <w:spacing w:val="7"/>
          <w:sz w:val="21"/>
          <w:szCs w:val="21"/>
        </w:rPr>
        <w:t>采购活动，且联合体中中小企业承担的部分达到一定比例；</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（三）要求获得采购合同的供应商将采购项目中的一定比例分包给一家或者多家中小企业。</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组成联合体或者接受分包合同的中小企业与联合体内其他企业、分包企业之间不得存在直接控股、管理关系。</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第九条　</w:t>
      </w:r>
      <w:r>
        <w:rPr>
          <w:rFonts w:cs="宋体" w:hint="eastAsia"/>
          <w:spacing w:val="7"/>
          <w:sz w:val="21"/>
          <w:szCs w:val="21"/>
        </w:rPr>
        <w:t>对于经主管预算单位统筹后未预留份额专门面向中小企业采购的采购项目，以及预留份额项目中的非预留部分采购包，采购人、采购代理机构应当对符合本办法规定的小</w:t>
      </w:r>
      <w:proofErr w:type="gramStart"/>
      <w:r>
        <w:rPr>
          <w:rFonts w:cs="宋体" w:hint="eastAsia"/>
          <w:spacing w:val="7"/>
          <w:sz w:val="21"/>
          <w:szCs w:val="21"/>
        </w:rPr>
        <w:t>微企业</w:t>
      </w:r>
      <w:proofErr w:type="gramEnd"/>
      <w:r>
        <w:rPr>
          <w:rFonts w:cs="宋体" w:hint="eastAsia"/>
          <w:spacing w:val="7"/>
          <w:sz w:val="21"/>
          <w:szCs w:val="21"/>
        </w:rPr>
        <w:t>报价给予6%—10%（工程项目为3%—5%）的扣除，用扣除后的价格参加评审。适用招标投标法的政府采购工程建设项目，采用综合</w:t>
      </w:r>
      <w:proofErr w:type="gramStart"/>
      <w:r>
        <w:rPr>
          <w:rFonts w:cs="宋体" w:hint="eastAsia"/>
          <w:spacing w:val="7"/>
          <w:sz w:val="21"/>
          <w:szCs w:val="21"/>
        </w:rPr>
        <w:t>评估法但未</w:t>
      </w:r>
      <w:proofErr w:type="gramEnd"/>
      <w:r>
        <w:rPr>
          <w:rFonts w:cs="宋体" w:hint="eastAsia"/>
          <w:spacing w:val="7"/>
          <w:sz w:val="21"/>
          <w:szCs w:val="21"/>
        </w:rPr>
        <w:t>采用低价优先法计算价格分的，评标时应当在采用原报价进行评分的基础上增加其价格得分的3%—5%作为其价格分。</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接受大中型企业与小</w:t>
      </w:r>
      <w:proofErr w:type="gramStart"/>
      <w:r>
        <w:rPr>
          <w:rFonts w:cs="宋体" w:hint="eastAsia"/>
          <w:spacing w:val="7"/>
          <w:sz w:val="21"/>
          <w:szCs w:val="21"/>
        </w:rPr>
        <w:t>微企业</w:t>
      </w:r>
      <w:proofErr w:type="gramEnd"/>
      <w:r>
        <w:rPr>
          <w:rFonts w:cs="宋体" w:hint="eastAsia"/>
          <w:spacing w:val="7"/>
          <w:sz w:val="21"/>
          <w:szCs w:val="21"/>
        </w:rPr>
        <w:t>组成联合体或者允许大中型企业向一家或者多家小</w:t>
      </w:r>
      <w:proofErr w:type="gramStart"/>
      <w:r>
        <w:rPr>
          <w:rFonts w:cs="宋体" w:hint="eastAsia"/>
          <w:spacing w:val="7"/>
          <w:sz w:val="21"/>
          <w:szCs w:val="21"/>
        </w:rPr>
        <w:t>微企业</w:t>
      </w:r>
      <w:proofErr w:type="gramEnd"/>
      <w:r>
        <w:rPr>
          <w:rFonts w:cs="宋体" w:hint="eastAsia"/>
          <w:spacing w:val="7"/>
          <w:sz w:val="21"/>
          <w:szCs w:val="21"/>
        </w:rPr>
        <w:t>分包的采购项目，对于联合协议或者分包意向协议约定小</w:t>
      </w:r>
      <w:proofErr w:type="gramStart"/>
      <w:r>
        <w:rPr>
          <w:rFonts w:cs="宋体" w:hint="eastAsia"/>
          <w:spacing w:val="7"/>
          <w:sz w:val="21"/>
          <w:szCs w:val="21"/>
        </w:rPr>
        <w:t>微企业</w:t>
      </w:r>
      <w:proofErr w:type="gramEnd"/>
      <w:r>
        <w:rPr>
          <w:rFonts w:cs="宋体" w:hint="eastAsia"/>
          <w:spacing w:val="7"/>
          <w:sz w:val="21"/>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cs="宋体" w:hint="eastAsia"/>
          <w:spacing w:val="7"/>
          <w:sz w:val="21"/>
          <w:szCs w:val="21"/>
        </w:rPr>
        <w:t>评估法但未</w:t>
      </w:r>
      <w:proofErr w:type="gramEnd"/>
      <w:r>
        <w:rPr>
          <w:rFonts w:cs="宋体" w:hint="eastAsia"/>
          <w:spacing w:val="7"/>
          <w:sz w:val="21"/>
          <w:szCs w:val="21"/>
        </w:rPr>
        <w:t>采用低价优先法计算价格分的，评标时应当在采用原报价进行评分的基础上增加其价格得分的1%—2%作为其价格分。组成联合体或者接受分包的小</w:t>
      </w:r>
      <w:proofErr w:type="gramStart"/>
      <w:r>
        <w:rPr>
          <w:rFonts w:cs="宋体" w:hint="eastAsia"/>
          <w:spacing w:val="7"/>
          <w:sz w:val="21"/>
          <w:szCs w:val="21"/>
        </w:rPr>
        <w:t>微企业</w:t>
      </w:r>
      <w:proofErr w:type="gramEnd"/>
      <w:r>
        <w:rPr>
          <w:rFonts w:cs="宋体" w:hint="eastAsia"/>
          <w:spacing w:val="7"/>
          <w:sz w:val="21"/>
          <w:szCs w:val="21"/>
        </w:rPr>
        <w:t>与联合体内其他企业、分包企业之间存在直接控股、管理关系的，不享受价格扣除优惠政策。</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第十条　</w:t>
      </w:r>
      <w:r>
        <w:rPr>
          <w:rFonts w:cs="宋体" w:hint="eastAsia"/>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第十一条　</w:t>
      </w:r>
      <w:r>
        <w:rPr>
          <w:rFonts w:cs="宋体"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F57245" w:rsidRDefault="005668F1">
      <w:pPr>
        <w:pStyle w:val="af1"/>
        <w:adjustRightInd w:val="0"/>
        <w:snapToGrid w:val="0"/>
        <w:spacing w:before="0" w:beforeAutospacing="0" w:after="0" w:afterAutospacing="0" w:line="276" w:lineRule="auto"/>
        <w:ind w:firstLineChars="200" w:firstLine="450"/>
        <w:jc w:val="both"/>
        <w:rPr>
          <w:rFonts w:cs="宋体"/>
          <w:spacing w:val="7"/>
          <w:sz w:val="21"/>
          <w:szCs w:val="21"/>
        </w:rPr>
      </w:pPr>
      <w:r>
        <w:rPr>
          <w:rStyle w:val="af6"/>
          <w:rFonts w:cs="宋体" w:hint="eastAsia"/>
          <w:spacing w:val="7"/>
          <w:sz w:val="21"/>
          <w:szCs w:val="21"/>
        </w:rPr>
        <w:t xml:space="preserve">第十二条　</w:t>
      </w:r>
      <w:r>
        <w:rPr>
          <w:rFonts w:cs="宋体" w:hint="eastAsia"/>
          <w:spacing w:val="7"/>
          <w:sz w:val="21"/>
          <w:szCs w:val="21"/>
        </w:rPr>
        <w:t>采购项目涉及中小企业采购的，采购文件应当明确以下内容：</w:t>
      </w:r>
    </w:p>
    <w:p w:rsidR="00F57245" w:rsidRDefault="005668F1">
      <w:pPr>
        <w:pStyle w:val="af1"/>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（一）预留份额的采购项目或者采购包，明确该项目或相关采购</w:t>
      </w:r>
      <w:proofErr w:type="gramStart"/>
      <w:r>
        <w:rPr>
          <w:rFonts w:cs="宋体" w:hint="eastAsia"/>
          <w:spacing w:val="7"/>
          <w:sz w:val="21"/>
          <w:szCs w:val="21"/>
        </w:rPr>
        <w:t>包专门</w:t>
      </w:r>
      <w:proofErr w:type="gramEnd"/>
      <w:r>
        <w:rPr>
          <w:rFonts w:cs="宋体" w:hint="eastAsia"/>
          <w:spacing w:val="7"/>
          <w:sz w:val="21"/>
          <w:szCs w:val="21"/>
        </w:rPr>
        <w:t>面向中小企业采购，以及相关标的及预算金额；</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（二）要求以联合体形</w:t>
      </w:r>
      <w:proofErr w:type="gramStart"/>
      <w:r>
        <w:rPr>
          <w:rFonts w:cs="宋体" w:hint="eastAsia"/>
          <w:spacing w:val="7"/>
          <w:sz w:val="21"/>
          <w:szCs w:val="21"/>
        </w:rPr>
        <w:t>式参加</w:t>
      </w:r>
      <w:proofErr w:type="gramEnd"/>
      <w:r>
        <w:rPr>
          <w:rFonts w:cs="宋体" w:hint="eastAsia"/>
          <w:spacing w:val="7"/>
          <w:sz w:val="21"/>
          <w:szCs w:val="21"/>
        </w:rPr>
        <w:t>或者合同分包的，明确联合协议或者分包意向协议中中小企业合同金额应当达到的比例，并作为供应商资格条件；</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（三）非预留份额的采购项目或者采购包，明确有关价格扣除比例或者价格分加分比例；</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lastRenderedPageBreak/>
        <w:t>（四）规定依据本办法规定享受扶持政策获得政府采购合同的，小</w:t>
      </w:r>
      <w:proofErr w:type="gramStart"/>
      <w:r>
        <w:rPr>
          <w:rFonts w:cs="宋体" w:hint="eastAsia"/>
          <w:spacing w:val="7"/>
          <w:sz w:val="21"/>
          <w:szCs w:val="21"/>
        </w:rPr>
        <w:t>微企业</w:t>
      </w:r>
      <w:proofErr w:type="gramEnd"/>
      <w:r>
        <w:rPr>
          <w:rFonts w:cs="宋体" w:hint="eastAsia"/>
          <w:spacing w:val="7"/>
          <w:sz w:val="21"/>
          <w:szCs w:val="21"/>
        </w:rPr>
        <w:t>不得将合同分包给大中型企业，中型企业不得将合同分包给大型企业；</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（五）采购人认为具备相关条件的，明确对中小企业在资金支付期限、预付款比例等方面的优惠措施；</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（六）明确采购标的对应的中小企业划分标准所属行业；</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（七）法律法规和省级以上人民政府财政部门规定的其他事项。</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第十三条　</w:t>
      </w:r>
      <w:r>
        <w:rPr>
          <w:rFonts w:cs="宋体" w:hint="eastAsia"/>
          <w:spacing w:val="7"/>
          <w:sz w:val="21"/>
          <w:szCs w:val="21"/>
        </w:rPr>
        <w:t>中标、成交供应</w:t>
      </w:r>
      <w:proofErr w:type="gramStart"/>
      <w:r>
        <w:rPr>
          <w:rFonts w:cs="宋体" w:hint="eastAsia"/>
          <w:spacing w:val="7"/>
          <w:sz w:val="21"/>
          <w:szCs w:val="21"/>
        </w:rPr>
        <w:t>商享受</w:t>
      </w:r>
      <w:proofErr w:type="gramEnd"/>
      <w:r>
        <w:rPr>
          <w:rFonts w:cs="宋体" w:hint="eastAsia"/>
          <w:spacing w:val="7"/>
          <w:sz w:val="21"/>
          <w:szCs w:val="21"/>
        </w:rPr>
        <w:t>本办法规定的中小企业扶持政策的，采购人、采购代理机构应当随中标、成交结果公开中标、成交供应商的《中小企业声明函》。</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适用招标投标法的政府采购工程建设项目，应当在公示中标候选人时公开中标候选人的《中小企业声明函》。</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第十四条</w:t>
      </w:r>
      <w:r>
        <w:rPr>
          <w:rFonts w:cs="宋体" w:hint="eastAsia"/>
          <w:spacing w:val="7"/>
          <w:sz w:val="21"/>
          <w:szCs w:val="21"/>
        </w:rPr>
        <w:t xml:space="preserve"> 对于通过预留采购项目、预留专门采购包、要求以联合体形</w:t>
      </w:r>
      <w:proofErr w:type="gramStart"/>
      <w:r>
        <w:rPr>
          <w:rFonts w:cs="宋体" w:hint="eastAsia"/>
          <w:spacing w:val="7"/>
          <w:sz w:val="21"/>
          <w:szCs w:val="21"/>
        </w:rPr>
        <w:t>式参加</w:t>
      </w:r>
      <w:proofErr w:type="gramEnd"/>
      <w:r>
        <w:rPr>
          <w:rFonts w:cs="宋体" w:hint="eastAsia"/>
          <w:spacing w:val="7"/>
          <w:sz w:val="21"/>
          <w:szCs w:val="21"/>
        </w:rPr>
        <w:t>或者合同分包等措施签订的采购合同，应当明确标注本合同为中小企业预留合同。其中，要求以联合体形</w:t>
      </w:r>
      <w:proofErr w:type="gramStart"/>
      <w:r>
        <w:rPr>
          <w:rFonts w:cs="宋体" w:hint="eastAsia"/>
          <w:spacing w:val="7"/>
          <w:sz w:val="21"/>
          <w:szCs w:val="21"/>
        </w:rPr>
        <w:t>式参加</w:t>
      </w:r>
      <w:proofErr w:type="gramEnd"/>
      <w:r>
        <w:rPr>
          <w:rFonts w:cs="宋体" w:hint="eastAsia"/>
          <w:spacing w:val="7"/>
          <w:sz w:val="21"/>
          <w:szCs w:val="21"/>
        </w:rPr>
        <w:t>采购活动或者合同分包的，应当将联合协议或者分包意向协议作为采购合同的组成部分。</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第十五条　</w:t>
      </w:r>
      <w:r>
        <w:rPr>
          <w:rFonts w:cs="宋体" w:hint="eastAsia"/>
          <w:spacing w:val="7"/>
          <w:sz w:val="21"/>
          <w:szCs w:val="21"/>
        </w:rPr>
        <w:t>鼓励各地区、各部门在采购活动中允许中小企业引入信用担保手段，为中小企业在投标（响应）保证、履约保证等方面提供专业化服务。鼓励中小企业依法合</w:t>
      </w:r>
      <w:proofErr w:type="gramStart"/>
      <w:r>
        <w:rPr>
          <w:rFonts w:cs="宋体" w:hint="eastAsia"/>
          <w:spacing w:val="7"/>
          <w:sz w:val="21"/>
          <w:szCs w:val="21"/>
        </w:rPr>
        <w:t>规</w:t>
      </w:r>
      <w:proofErr w:type="gramEnd"/>
      <w:r>
        <w:rPr>
          <w:rFonts w:cs="宋体" w:hint="eastAsia"/>
          <w:spacing w:val="7"/>
          <w:sz w:val="21"/>
          <w:szCs w:val="21"/>
        </w:rPr>
        <w:t>通过政府采购合同融资。</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第十六条　</w:t>
      </w:r>
      <w:r>
        <w:rPr>
          <w:rFonts w:cs="宋体" w:hint="eastAsia"/>
          <w:spacing w:val="7"/>
          <w:sz w:val="21"/>
          <w:szCs w:val="21"/>
        </w:rPr>
        <w:t>政府采购监督检查、投诉处理及政府采购行政处罚中对中小企业的认定，由货物制造商或者工程、服务供应</w:t>
      </w:r>
      <w:proofErr w:type="gramStart"/>
      <w:r>
        <w:rPr>
          <w:rFonts w:cs="宋体" w:hint="eastAsia"/>
          <w:spacing w:val="7"/>
          <w:sz w:val="21"/>
          <w:szCs w:val="21"/>
        </w:rPr>
        <w:t>商注册</w:t>
      </w:r>
      <w:proofErr w:type="gramEnd"/>
      <w:r>
        <w:rPr>
          <w:rFonts w:cs="宋体" w:hint="eastAsia"/>
          <w:spacing w:val="7"/>
          <w:sz w:val="21"/>
          <w:szCs w:val="21"/>
        </w:rPr>
        <w:t>登记所在地的县级以上人民政府中小企业主管部门负责。</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中小企业主管部门应当在收到财政部门或者有关招标投标行政监督部门关于协助开展中小企业认定函后10个工作日内做出书面答复。</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第十七条　</w:t>
      </w:r>
      <w:r>
        <w:rPr>
          <w:rFonts w:cs="宋体"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第十八条　</w:t>
      </w:r>
      <w:r>
        <w:rPr>
          <w:rFonts w:cs="宋体" w:hint="eastAsia"/>
          <w:spacing w:val="7"/>
          <w:sz w:val="21"/>
          <w:szCs w:val="21"/>
        </w:rPr>
        <w:t>主管预算单位应当自2022年起向同级财政部门报告本部门上一年度面向中小企业预留份额和采购的具体情况，并在中国政府采购</w:t>
      </w:r>
      <w:proofErr w:type="gramStart"/>
      <w:r>
        <w:rPr>
          <w:rFonts w:cs="宋体" w:hint="eastAsia"/>
          <w:spacing w:val="7"/>
          <w:sz w:val="21"/>
          <w:szCs w:val="21"/>
        </w:rPr>
        <w:t>网公开</w:t>
      </w:r>
      <w:proofErr w:type="gramEnd"/>
      <w:r>
        <w:rPr>
          <w:rFonts w:cs="宋体" w:hint="eastAsia"/>
          <w:spacing w:val="7"/>
          <w:sz w:val="21"/>
          <w:szCs w:val="21"/>
        </w:rPr>
        <w:t>预留项目执行情况(附2)。未达到本办法规定的预留份额比例的，应当</w:t>
      </w:r>
      <w:proofErr w:type="gramStart"/>
      <w:r>
        <w:rPr>
          <w:rFonts w:cs="宋体" w:hint="eastAsia"/>
          <w:spacing w:val="7"/>
          <w:sz w:val="21"/>
          <w:szCs w:val="21"/>
        </w:rPr>
        <w:t>作出</w:t>
      </w:r>
      <w:proofErr w:type="gramEnd"/>
      <w:r>
        <w:rPr>
          <w:rFonts w:cs="宋体" w:hint="eastAsia"/>
          <w:spacing w:val="7"/>
          <w:sz w:val="21"/>
          <w:szCs w:val="21"/>
        </w:rPr>
        <w:t>说明。</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第十九条</w:t>
      </w:r>
      <w:r>
        <w:rPr>
          <w:rFonts w:cs="宋体"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第二十条</w:t>
      </w:r>
      <w:r>
        <w:rPr>
          <w:rFonts w:cs="宋体" w:hint="eastAsia"/>
          <w:spacing w:val="7"/>
          <w:sz w:val="21"/>
          <w:szCs w:val="21"/>
        </w:rPr>
        <w:t xml:space="preserve">　供应</w:t>
      </w:r>
      <w:proofErr w:type="gramStart"/>
      <w:r>
        <w:rPr>
          <w:rFonts w:cs="宋体" w:hint="eastAsia"/>
          <w:spacing w:val="7"/>
          <w:sz w:val="21"/>
          <w:szCs w:val="21"/>
        </w:rPr>
        <w:t>商按照</w:t>
      </w:r>
      <w:proofErr w:type="gramEnd"/>
      <w:r>
        <w:rPr>
          <w:rFonts w:cs="宋体" w:hint="eastAsia"/>
          <w:spacing w:val="7"/>
          <w:sz w:val="21"/>
          <w:szCs w:val="21"/>
        </w:rPr>
        <w:t>本办法规定提供声明</w:t>
      </w:r>
      <w:proofErr w:type="gramStart"/>
      <w:r>
        <w:rPr>
          <w:rFonts w:cs="宋体" w:hint="eastAsia"/>
          <w:spacing w:val="7"/>
          <w:sz w:val="21"/>
          <w:szCs w:val="21"/>
        </w:rPr>
        <w:t>函内容</w:t>
      </w:r>
      <w:proofErr w:type="gramEnd"/>
      <w:r>
        <w:rPr>
          <w:rFonts w:cs="宋体" w:hint="eastAsia"/>
          <w:spacing w:val="7"/>
          <w:sz w:val="21"/>
          <w:szCs w:val="21"/>
        </w:rPr>
        <w:t>不实的，属于提供虚假材料谋取中标、成交，依照《中华人民共和国政府采购法》等国家有关规定追究相应责任。</w:t>
      </w:r>
    </w:p>
    <w:p w:rsidR="00F57245" w:rsidRDefault="005668F1">
      <w:pPr>
        <w:pStyle w:val="af1"/>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适用招标投标法的政府采购工程建设项目，投标人按照本办法规定提供声明</w:t>
      </w:r>
      <w:proofErr w:type="gramStart"/>
      <w:r>
        <w:rPr>
          <w:rFonts w:cs="宋体" w:hint="eastAsia"/>
          <w:spacing w:val="7"/>
          <w:sz w:val="21"/>
          <w:szCs w:val="21"/>
        </w:rPr>
        <w:t>函内容</w:t>
      </w:r>
      <w:proofErr w:type="gramEnd"/>
      <w:r>
        <w:rPr>
          <w:rFonts w:cs="宋体" w:hint="eastAsia"/>
          <w:spacing w:val="7"/>
          <w:sz w:val="21"/>
          <w:szCs w:val="21"/>
        </w:rPr>
        <w:t>不实的，属于弄虚作假骗取中标，依照《中华人民共和国招标投标法》等国家有关规定追究相应责任。</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第二十一条　</w:t>
      </w:r>
      <w:r>
        <w:rPr>
          <w:rFonts w:cs="宋体"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第二十二条</w:t>
      </w:r>
      <w:r>
        <w:rPr>
          <w:rFonts w:cs="宋体" w:hint="eastAsia"/>
          <w:spacing w:val="7"/>
          <w:sz w:val="21"/>
          <w:szCs w:val="21"/>
        </w:rPr>
        <w:t xml:space="preserve">　对外援助项目、国家相关资格或者资质管理制度另有规定的项目，不适用本办法。</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第二十三条　</w:t>
      </w:r>
      <w:r>
        <w:rPr>
          <w:rFonts w:cs="宋体" w:hint="eastAsia"/>
          <w:spacing w:val="7"/>
          <w:sz w:val="21"/>
          <w:szCs w:val="21"/>
        </w:rPr>
        <w:t>关于视同中小企业的其他主体的政府采购扶持政策，由财政部会同有关部门另行规定。</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第二十四条</w:t>
      </w:r>
      <w:r>
        <w:rPr>
          <w:rFonts w:cs="宋体" w:hint="eastAsia"/>
          <w:spacing w:val="7"/>
          <w:sz w:val="21"/>
          <w:szCs w:val="21"/>
        </w:rPr>
        <w:t xml:space="preserve">　省级财政部门可以会同中小企业主管部门根据本办法的规定制定具体实施办法。</w:t>
      </w:r>
    </w:p>
    <w:p w:rsidR="00F57245" w:rsidRDefault="005668F1">
      <w:pPr>
        <w:pStyle w:val="af1"/>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第二十五条</w:t>
      </w:r>
      <w:r>
        <w:rPr>
          <w:rFonts w:cs="宋体" w:hint="eastAsia"/>
          <w:spacing w:val="7"/>
          <w:sz w:val="21"/>
          <w:szCs w:val="21"/>
        </w:rPr>
        <w:t xml:space="preserve">　本办法自2021年1月1日起施行。《财政部工业和信息化部关于印发〈政府采购促进中小企业发展暂行办法〉的通知》（财库﹝2011﹞181号）同时废止。</w:t>
      </w:r>
    </w:p>
    <w:p w:rsidR="00F57245" w:rsidRDefault="005668F1">
      <w:pPr>
        <w:pStyle w:val="af1"/>
        <w:adjustRightInd w:val="0"/>
        <w:snapToGrid w:val="0"/>
        <w:spacing w:before="0" w:beforeAutospacing="0" w:after="0" w:afterAutospacing="0" w:line="276" w:lineRule="auto"/>
        <w:jc w:val="both"/>
        <w:rPr>
          <w:rFonts w:cs="宋体"/>
          <w:sz w:val="21"/>
          <w:szCs w:val="21"/>
        </w:rPr>
      </w:pPr>
      <w:r>
        <w:rPr>
          <w:rStyle w:val="af6"/>
          <w:rFonts w:cs="宋体" w:hint="eastAsia"/>
          <w:spacing w:val="7"/>
          <w:sz w:val="21"/>
          <w:szCs w:val="21"/>
        </w:rPr>
        <w:t>附：</w:t>
      </w:r>
      <w:r>
        <w:rPr>
          <w:rFonts w:cs="宋体" w:hint="eastAsia"/>
          <w:spacing w:val="7"/>
          <w:sz w:val="21"/>
          <w:szCs w:val="21"/>
        </w:rPr>
        <w:t>1.中小企业声明函</w:t>
      </w:r>
    </w:p>
    <w:p w:rsidR="00F57245" w:rsidRDefault="005668F1">
      <w:pPr>
        <w:pStyle w:val="af1"/>
        <w:adjustRightInd w:val="0"/>
        <w:snapToGrid w:val="0"/>
        <w:spacing w:before="0" w:beforeAutospacing="0" w:after="0" w:afterAutospacing="0" w:line="276" w:lineRule="auto"/>
        <w:jc w:val="both"/>
        <w:rPr>
          <w:rFonts w:cs="宋体"/>
          <w:sz w:val="21"/>
          <w:szCs w:val="21"/>
        </w:rPr>
      </w:pPr>
      <w:r>
        <w:rPr>
          <w:rFonts w:cs="宋体" w:hint="eastAsia"/>
          <w:spacing w:val="7"/>
          <w:sz w:val="21"/>
          <w:szCs w:val="21"/>
        </w:rPr>
        <w:t>2.面向中小企业预留项目执行情况公告</w:t>
      </w:r>
    </w:p>
    <w:p w:rsidR="00F57245" w:rsidRDefault="005668F1">
      <w:pPr>
        <w:adjustRightInd w:val="0"/>
        <w:snapToGrid w:val="0"/>
        <w:spacing w:line="276" w:lineRule="auto"/>
        <w:rPr>
          <w:rFonts w:hAnsi="宋体"/>
          <w:b/>
          <w:szCs w:val="21"/>
        </w:rPr>
      </w:pPr>
      <w:r>
        <w:rPr>
          <w:rFonts w:ascii="宋体" w:hAnsi="宋体" w:cs="宋体"/>
          <w:noProof/>
          <w:szCs w:val="21"/>
        </w:rPr>
        <w:lastRenderedPageBreak/>
        <mc:AlternateContent>
          <mc:Choice Requires="wps">
            <w:drawing>
              <wp:inline distT="0" distB="0" distL="114300" distR="11430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rsidR="00F57245" w:rsidRDefault="00F57245"/>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8yWdNIAAAADAQAADwAAAAAAAAABACAAAAAi&#10;AAAAZHJzL2Rvd25yZXYueG1sUEsBAhQAFAAAAAgAh07iQGzEMwgQAgAAKAQAAA4AAAAAAAAAAQAg&#10;AAAAIQEAAGRycy9lMm9Eb2MueG1sUEsFBgAAAAAGAAYAWQEAAKMFAAAAAA==&#10;">
                <v:fill on="f" focussize="0,0"/>
                <v:stroke on="f"/>
                <v:imagedata o:title=""/>
                <o:lock v:ext="edit" aspectratio="t"/>
                <v:textbox>
                  <w:txbxContent>
                    <w:p w14:paraId="3FEEFE76"/>
                  </w:txbxContent>
                </v:textbox>
                <w10:wrap type="none"/>
                <w10:anchorlock/>
              </v:rect>
            </w:pict>
          </mc:Fallback>
        </mc:AlternateContent>
      </w:r>
      <w:bookmarkStart w:id="73" w:name="_Toc63327630"/>
      <w:bookmarkStart w:id="74" w:name="_Toc96427944"/>
      <w:r>
        <w:rPr>
          <w:rFonts w:hAnsi="宋体" w:hint="eastAsia"/>
          <w:szCs w:val="21"/>
        </w:rPr>
        <w:t>附</w:t>
      </w:r>
      <w:r>
        <w:rPr>
          <w:rFonts w:hAnsi="宋体" w:hint="eastAsia"/>
          <w:szCs w:val="21"/>
        </w:rPr>
        <w:t>1</w:t>
      </w:r>
      <w:bookmarkEnd w:id="73"/>
      <w:bookmarkEnd w:id="74"/>
    </w:p>
    <w:p w:rsidR="00F57245" w:rsidRDefault="005668F1">
      <w:pPr>
        <w:pStyle w:val="1"/>
        <w:keepNext w:val="0"/>
        <w:adjustRightInd w:val="0"/>
        <w:snapToGrid w:val="0"/>
        <w:spacing w:before="0" w:after="0" w:line="276" w:lineRule="auto"/>
        <w:jc w:val="center"/>
        <w:rPr>
          <w:rFonts w:asciiTheme="minorEastAsia" w:eastAsiaTheme="minorEastAsia" w:hAnsiTheme="minorEastAsia"/>
          <w:sz w:val="21"/>
          <w:szCs w:val="21"/>
        </w:rPr>
      </w:pPr>
      <w:bookmarkStart w:id="75" w:name="_Toc63327631"/>
      <w:bookmarkStart w:id="76" w:name="_Toc7551"/>
      <w:bookmarkStart w:id="77" w:name="_Toc96427945"/>
      <w:r>
        <w:rPr>
          <w:rFonts w:asciiTheme="minorEastAsia" w:eastAsiaTheme="minorEastAsia" w:hAnsiTheme="minorEastAsia"/>
          <w:sz w:val="21"/>
          <w:szCs w:val="21"/>
        </w:rPr>
        <w:t>中小企业声明函</w:t>
      </w:r>
      <w:bookmarkEnd w:id="75"/>
      <w:bookmarkEnd w:id="76"/>
      <w:bookmarkEnd w:id="77"/>
    </w:p>
    <w:p w:rsidR="00F57245" w:rsidRDefault="005668F1">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采购活动，服务全部由符合政策要求的中小企业承接。相关企业（含联合体中的中小企业、签订分包意向协议的中小企业）的具体情况如下：</w:t>
      </w:r>
    </w:p>
    <w:p w:rsidR="00F57245" w:rsidRDefault="005668F1">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u w:val="single"/>
        </w:rPr>
        <w:t>（标的名称）</w:t>
      </w:r>
      <w:r>
        <w:rPr>
          <w:rFonts w:asciiTheme="minorEastAsia" w:eastAsiaTheme="minorEastAsia" w:hAnsiTheme="minorEastAsia"/>
          <w:szCs w:val="21"/>
        </w:rPr>
        <w:t>，属于（采购文件中明确的所属行业）；承建（承接）企业为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szCs w:val="21"/>
          <w:u w:val="single"/>
        </w:rPr>
        <w:tab/>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F57245" w:rsidRDefault="005668F1">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u w:val="single"/>
        </w:rPr>
        <w:t>（标的名称）</w:t>
      </w:r>
      <w:r>
        <w:rPr>
          <w:rFonts w:asciiTheme="minorEastAsia" w:eastAsiaTheme="minorEastAsia" w:hAnsiTheme="minorEastAsia"/>
          <w:szCs w:val="21"/>
        </w:rPr>
        <w:t>，属于（采购文件中明确的所属行业）；承建（承接）企业为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w:t>
      </w:r>
      <w:r>
        <w:rPr>
          <w:rFonts w:asciiTheme="minorEastAsia" w:eastAsiaTheme="minorEastAsia" w:hAnsiTheme="minorEastAsia"/>
          <w:szCs w:val="21"/>
          <w:u w:val="single"/>
        </w:rPr>
        <w:tab/>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F57245" w:rsidRDefault="005668F1">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szCs w:val="21"/>
        </w:rPr>
        <w:t>……</w:t>
      </w:r>
    </w:p>
    <w:p w:rsidR="00F57245" w:rsidRDefault="005668F1">
      <w:pPr>
        <w:pStyle w:val="a7"/>
        <w:adjustRightInd w:val="0"/>
        <w:snapToGrid w:val="0"/>
        <w:spacing w:after="0" w:line="276" w:lineRule="auto"/>
        <w:ind w:firstLine="645"/>
        <w:rPr>
          <w:rFonts w:asciiTheme="minorEastAsia" w:eastAsiaTheme="minorEastAsia" w:hAnsiTheme="minorEastAsia"/>
          <w:szCs w:val="21"/>
        </w:rPr>
      </w:pPr>
      <w:r>
        <w:rPr>
          <w:rFonts w:asciiTheme="minorEastAsia" w:eastAsiaTheme="minorEastAsia" w:hAnsiTheme="minorEastAsia"/>
          <w:spacing w:val="-3"/>
          <w:szCs w:val="21"/>
        </w:rPr>
        <w:t>以上企业，不属于大企业的分支机构，不存在控股股东</w:t>
      </w:r>
      <w:r>
        <w:rPr>
          <w:rFonts w:asciiTheme="minorEastAsia" w:eastAsiaTheme="minorEastAsia" w:hAnsiTheme="minorEastAsia"/>
          <w:spacing w:val="-5"/>
          <w:szCs w:val="21"/>
        </w:rPr>
        <w:t>为大企业的情形，也不存在与大企业的负责人为同一人的情形。</w:t>
      </w:r>
    </w:p>
    <w:p w:rsidR="00F57245" w:rsidRDefault="005668F1">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p>
    <w:p w:rsidR="00F57245" w:rsidRDefault="00F57245">
      <w:pPr>
        <w:pStyle w:val="a7"/>
        <w:adjustRightInd w:val="0"/>
        <w:snapToGrid w:val="0"/>
        <w:spacing w:after="0" w:line="276" w:lineRule="auto"/>
        <w:ind w:firstLine="645"/>
        <w:rPr>
          <w:rFonts w:asciiTheme="minorEastAsia" w:eastAsiaTheme="minorEastAsia" w:hAnsiTheme="minorEastAsia"/>
          <w:spacing w:val="-5"/>
          <w:szCs w:val="21"/>
        </w:rPr>
      </w:pPr>
    </w:p>
    <w:p w:rsidR="00F57245" w:rsidRDefault="00F57245">
      <w:pPr>
        <w:pStyle w:val="a7"/>
        <w:adjustRightInd w:val="0"/>
        <w:snapToGrid w:val="0"/>
        <w:spacing w:after="0" w:line="276" w:lineRule="auto"/>
        <w:ind w:firstLine="645"/>
        <w:rPr>
          <w:rFonts w:asciiTheme="minorEastAsia" w:eastAsiaTheme="minorEastAsia" w:hAnsiTheme="minorEastAsia"/>
          <w:spacing w:val="-5"/>
          <w:szCs w:val="21"/>
        </w:rPr>
      </w:pPr>
    </w:p>
    <w:p w:rsidR="00F57245" w:rsidRDefault="005668F1">
      <w:pPr>
        <w:pStyle w:val="a7"/>
        <w:adjustRightInd w:val="0"/>
        <w:snapToGrid w:val="0"/>
        <w:spacing w:after="0" w:line="276" w:lineRule="auto"/>
        <w:ind w:firstLine="645"/>
        <w:rPr>
          <w:rFonts w:asciiTheme="minorEastAsia" w:eastAsiaTheme="minorEastAsia" w:hAnsiTheme="minorEastAsia"/>
          <w:spacing w:val="-5"/>
          <w:szCs w:val="21"/>
        </w:rPr>
      </w:pPr>
      <w:r>
        <w:rPr>
          <w:rFonts w:asciiTheme="minorEastAsia" w:eastAsiaTheme="minorEastAsia" w:hAnsiTheme="minorEastAsia"/>
          <w:spacing w:val="-5"/>
          <w:szCs w:val="21"/>
        </w:rPr>
        <w:t>企业名称（盖章</w:t>
      </w:r>
      <w:r>
        <w:rPr>
          <w:rFonts w:asciiTheme="minorEastAsia" w:eastAsiaTheme="minorEastAsia" w:hAnsiTheme="minorEastAsia" w:hint="eastAsia"/>
          <w:spacing w:val="-5"/>
          <w:szCs w:val="21"/>
        </w:rPr>
        <w:t>）：</w:t>
      </w:r>
    </w:p>
    <w:p w:rsidR="00F57245" w:rsidRDefault="005668F1">
      <w:pPr>
        <w:pStyle w:val="a7"/>
        <w:adjustRightInd w:val="0"/>
        <w:snapToGrid w:val="0"/>
        <w:spacing w:after="0" w:line="276" w:lineRule="auto"/>
        <w:ind w:firstLine="645"/>
        <w:rPr>
          <w:rFonts w:asciiTheme="minorEastAsia" w:eastAsiaTheme="minorEastAsia" w:hAnsiTheme="minorEastAsia"/>
          <w:spacing w:val="-5"/>
          <w:szCs w:val="21"/>
        </w:rPr>
      </w:pPr>
      <w:r>
        <w:rPr>
          <w:rFonts w:asciiTheme="minorEastAsia" w:eastAsiaTheme="minorEastAsia" w:hAnsiTheme="minorEastAsia"/>
          <w:spacing w:val="-5"/>
          <w:szCs w:val="21"/>
        </w:rPr>
        <w:t>日期：</w:t>
      </w: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F57245">
      <w:pPr>
        <w:adjustRightInd w:val="0"/>
        <w:snapToGrid w:val="0"/>
        <w:spacing w:line="276" w:lineRule="auto"/>
        <w:rPr>
          <w:rFonts w:asciiTheme="minorEastAsia" w:eastAsiaTheme="minorEastAsia" w:hAnsiTheme="minorEastAsia"/>
          <w:szCs w:val="21"/>
        </w:rPr>
      </w:pPr>
    </w:p>
    <w:p w:rsidR="00F57245" w:rsidRDefault="005668F1">
      <w:pPr>
        <w:adjustRightInd w:val="0"/>
        <w:snapToGrid w:val="0"/>
        <w:spacing w:line="276" w:lineRule="auto"/>
        <w:rPr>
          <w:rFonts w:asciiTheme="minorEastAsia" w:eastAsiaTheme="minorEastAsia" w:hAnsiTheme="minorEastAsia"/>
          <w:szCs w:val="21"/>
        </w:rPr>
        <w:sectPr w:rsidR="00F57245">
          <w:footerReference w:type="default" r:id="rId17"/>
          <w:pgSz w:w="11910" w:h="16840"/>
          <w:pgMar w:top="1440" w:right="1080" w:bottom="1440" w:left="1080" w:header="0" w:footer="1134" w:gutter="0"/>
          <w:cols w:space="720"/>
        </w:sectPr>
      </w:pPr>
      <w:r>
        <w:rPr>
          <w:rFonts w:asciiTheme="minorEastAsia" w:eastAsiaTheme="minorEastAsia" w:hAnsiTheme="minorEastAsia" w:hint="eastAsia"/>
          <w:szCs w:val="21"/>
        </w:rPr>
        <w:t>从业人员、营业收入、资产总额填报上一年度数据，无上</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年度数据的新成立企业可不填报</w:t>
      </w:r>
    </w:p>
    <w:p w:rsidR="00F57245" w:rsidRDefault="005668F1">
      <w:pPr>
        <w:pStyle w:val="a7"/>
        <w:adjustRightInd w:val="0"/>
        <w:snapToGrid w:val="0"/>
        <w:spacing w:after="0" w:line="276" w:lineRule="auto"/>
        <w:rPr>
          <w:rFonts w:asciiTheme="minorEastAsia" w:eastAsiaTheme="minorEastAsia" w:hAnsiTheme="minorEastAsia"/>
          <w:szCs w:val="21"/>
        </w:rPr>
      </w:pPr>
      <w:r>
        <w:rPr>
          <w:rFonts w:asciiTheme="minorEastAsia" w:eastAsiaTheme="minorEastAsia" w:hAnsiTheme="minorEastAsia"/>
          <w:szCs w:val="21"/>
        </w:rPr>
        <w:lastRenderedPageBreak/>
        <w:t>附 2</w:t>
      </w:r>
    </w:p>
    <w:p w:rsidR="00F57245" w:rsidRDefault="005668F1">
      <w:pPr>
        <w:adjustRightInd w:val="0"/>
        <w:snapToGrid w:val="0"/>
        <w:spacing w:line="276" w:lineRule="auto"/>
        <w:ind w:hanging="754"/>
        <w:jc w:val="center"/>
        <w:rPr>
          <w:rFonts w:asciiTheme="minorEastAsia" w:eastAsiaTheme="minorEastAsia" w:hAnsiTheme="minorEastAsia"/>
          <w:b/>
          <w:szCs w:val="21"/>
        </w:rPr>
      </w:pPr>
      <w:r>
        <w:rPr>
          <w:rFonts w:asciiTheme="minorEastAsia" w:eastAsiaTheme="minorEastAsia" w:hAnsiTheme="minorEastAsia"/>
          <w:szCs w:val="21"/>
          <w:u w:val="single"/>
        </w:rPr>
        <w:t>（单位名称）</w:t>
      </w:r>
      <w:r>
        <w:rPr>
          <w:rFonts w:asciiTheme="minorEastAsia" w:eastAsiaTheme="minorEastAsia" w:hAnsiTheme="minorEastAsia"/>
          <w:szCs w:val="21"/>
        </w:rPr>
        <w:t>××</w:t>
      </w:r>
      <w:r>
        <w:rPr>
          <w:rFonts w:asciiTheme="minorEastAsia" w:eastAsiaTheme="minorEastAsia" w:hAnsiTheme="minorEastAsia" w:hint="eastAsia"/>
          <w:b/>
          <w:szCs w:val="21"/>
        </w:rPr>
        <w:t>年面向中小企业</w:t>
      </w:r>
    </w:p>
    <w:p w:rsidR="00F57245" w:rsidRDefault="005668F1">
      <w:pPr>
        <w:adjustRightInd w:val="0"/>
        <w:snapToGrid w:val="0"/>
        <w:spacing w:line="276" w:lineRule="auto"/>
        <w:ind w:hanging="754"/>
        <w:jc w:val="center"/>
        <w:rPr>
          <w:rFonts w:asciiTheme="minorEastAsia" w:eastAsiaTheme="minorEastAsia" w:hAnsiTheme="minorEastAsia"/>
          <w:b/>
          <w:szCs w:val="21"/>
        </w:rPr>
      </w:pPr>
      <w:r>
        <w:rPr>
          <w:rFonts w:asciiTheme="minorEastAsia" w:eastAsiaTheme="minorEastAsia" w:hAnsiTheme="minorEastAsia" w:hint="eastAsia"/>
          <w:b/>
          <w:szCs w:val="21"/>
        </w:rPr>
        <w:t>预留项目执行情况公告</w:t>
      </w:r>
    </w:p>
    <w:p w:rsidR="00F57245" w:rsidRDefault="00F57245">
      <w:pPr>
        <w:pStyle w:val="a7"/>
        <w:adjustRightInd w:val="0"/>
        <w:snapToGrid w:val="0"/>
        <w:spacing w:after="0" w:line="276" w:lineRule="auto"/>
        <w:rPr>
          <w:rFonts w:asciiTheme="minorEastAsia" w:eastAsiaTheme="minorEastAsia" w:hAnsiTheme="minorEastAsia"/>
          <w:szCs w:val="21"/>
        </w:rPr>
      </w:pPr>
    </w:p>
    <w:p w:rsidR="00F57245" w:rsidRDefault="005668F1">
      <w:pPr>
        <w:pStyle w:val="a7"/>
        <w:adjustRightInd w:val="0"/>
        <w:snapToGrid w:val="0"/>
        <w:spacing w:after="0" w:line="27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号）要求，现对本部门（单位）××年面向中小企业预留项目执行情况公告如下：</w:t>
      </w:r>
    </w:p>
    <w:p w:rsidR="00F57245" w:rsidRDefault="005668F1">
      <w:pPr>
        <w:pStyle w:val="a7"/>
        <w:adjustRightInd w:val="0"/>
        <w:snapToGrid w:val="0"/>
        <w:spacing w:after="0" w:line="27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本部门（单位）××年预留项目面向中小企业采购共计××万元，其中，面向小</w:t>
      </w:r>
      <w:proofErr w:type="gramStart"/>
      <w:r>
        <w:rPr>
          <w:rFonts w:asciiTheme="minorEastAsia" w:eastAsiaTheme="minorEastAsia" w:hAnsiTheme="minorEastAsia"/>
          <w:szCs w:val="21"/>
        </w:rPr>
        <w:t>微企业</w:t>
      </w:r>
      <w:proofErr w:type="gramEnd"/>
      <w:r>
        <w:rPr>
          <w:rFonts w:asciiTheme="minorEastAsia" w:eastAsiaTheme="minorEastAsia" w:hAnsiTheme="minorEastAsia"/>
          <w:szCs w:val="21"/>
        </w:rPr>
        <w:t>采购××万元，占××%。</w:t>
      </w:r>
    </w:p>
    <w:p w:rsidR="00F57245" w:rsidRDefault="005668F1">
      <w:pPr>
        <w:pStyle w:val="a7"/>
        <w:adjustRightInd w:val="0"/>
        <w:snapToGrid w:val="0"/>
        <w:spacing w:after="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面向中小企业预留项目明细</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834"/>
        <w:gridCol w:w="2575"/>
        <w:gridCol w:w="1920"/>
        <w:gridCol w:w="3163"/>
      </w:tblGrid>
      <w:tr w:rsidR="00F57245">
        <w:trPr>
          <w:trHeight w:val="1120"/>
          <w:jc w:val="center"/>
        </w:trPr>
        <w:tc>
          <w:tcPr>
            <w:tcW w:w="856" w:type="dxa"/>
            <w:vAlign w:val="center"/>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1834" w:type="dxa"/>
            <w:vAlign w:val="center"/>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项目名称</w:t>
            </w:r>
          </w:p>
        </w:tc>
        <w:tc>
          <w:tcPr>
            <w:tcW w:w="2575" w:type="dxa"/>
            <w:vAlign w:val="center"/>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预留选项</w:t>
            </w:r>
          </w:p>
        </w:tc>
        <w:tc>
          <w:tcPr>
            <w:tcW w:w="1920" w:type="dxa"/>
            <w:vAlign w:val="center"/>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面向中小企业采购金额</w:t>
            </w:r>
          </w:p>
        </w:tc>
        <w:tc>
          <w:tcPr>
            <w:tcW w:w="3163" w:type="dxa"/>
            <w:vAlign w:val="center"/>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合同链接</w:t>
            </w:r>
          </w:p>
        </w:tc>
      </w:tr>
      <w:tr w:rsidR="00F57245">
        <w:trPr>
          <w:trHeight w:val="90"/>
          <w:jc w:val="center"/>
        </w:trPr>
        <w:tc>
          <w:tcPr>
            <w:tcW w:w="856" w:type="dxa"/>
            <w:vAlign w:val="center"/>
          </w:tcPr>
          <w:p w:rsidR="00F57245" w:rsidRDefault="00F57245">
            <w:pPr>
              <w:pStyle w:val="TableParagraph"/>
              <w:autoSpaceDE/>
              <w:autoSpaceDN/>
              <w:adjustRightInd w:val="0"/>
              <w:snapToGrid w:val="0"/>
              <w:spacing w:line="276" w:lineRule="auto"/>
              <w:jc w:val="center"/>
              <w:rPr>
                <w:rFonts w:asciiTheme="minorEastAsia" w:eastAsiaTheme="minorEastAsia" w:hAnsiTheme="minorEastAsia"/>
                <w:sz w:val="21"/>
                <w:szCs w:val="21"/>
              </w:rPr>
            </w:pPr>
          </w:p>
        </w:tc>
        <w:tc>
          <w:tcPr>
            <w:tcW w:w="1834" w:type="dxa"/>
            <w:vAlign w:val="center"/>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（填写集中采</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购目录以内或</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者采购限额标</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proofErr w:type="gramStart"/>
            <w:r>
              <w:rPr>
                <w:rFonts w:asciiTheme="minorEastAsia" w:eastAsiaTheme="minorEastAsia" w:hAnsiTheme="minorEastAsia"/>
                <w:sz w:val="21"/>
                <w:szCs w:val="21"/>
                <w:u w:val="single"/>
              </w:rPr>
              <w:t>准以上</w:t>
            </w:r>
            <w:proofErr w:type="gramEnd"/>
            <w:r>
              <w:rPr>
                <w:rFonts w:asciiTheme="minorEastAsia" w:eastAsiaTheme="minorEastAsia" w:hAnsiTheme="minorEastAsia"/>
                <w:sz w:val="21"/>
                <w:szCs w:val="21"/>
                <w:u w:val="single"/>
              </w:rPr>
              <w:t>的采购</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项目）</w:t>
            </w:r>
          </w:p>
        </w:tc>
        <w:tc>
          <w:tcPr>
            <w:tcW w:w="2575" w:type="dxa"/>
            <w:vAlign w:val="center"/>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u w:val="single"/>
              </w:rPr>
            </w:pPr>
            <w:r>
              <w:rPr>
                <w:rFonts w:asciiTheme="minorEastAsia" w:eastAsiaTheme="minorEastAsia" w:hAnsiTheme="minorEastAsia"/>
                <w:sz w:val="21"/>
                <w:szCs w:val="21"/>
                <w:u w:val="single"/>
              </w:rPr>
              <w:t>（填写“采购项</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proofErr w:type="gramStart"/>
            <w:r>
              <w:rPr>
                <w:rFonts w:asciiTheme="minorEastAsia" w:eastAsiaTheme="minorEastAsia" w:hAnsiTheme="minorEastAsia"/>
                <w:sz w:val="21"/>
                <w:szCs w:val="21"/>
                <w:u w:val="single"/>
              </w:rPr>
              <w:t>目整体</w:t>
            </w:r>
            <w:proofErr w:type="gramEnd"/>
            <w:r>
              <w:rPr>
                <w:rFonts w:asciiTheme="minorEastAsia" w:eastAsiaTheme="minorEastAsia" w:hAnsiTheme="minorEastAsia"/>
                <w:sz w:val="21"/>
                <w:szCs w:val="21"/>
                <w:u w:val="single"/>
              </w:rPr>
              <w:t>预留</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“设置专门采购</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包</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、“要求以</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联合体形式参</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加</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或者“要求</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合同分包</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，除</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“采购项目全部</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预留</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外，还应</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当填写预留给中</w:t>
            </w: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小企业的比例）</w:t>
            </w:r>
          </w:p>
        </w:tc>
        <w:tc>
          <w:tcPr>
            <w:tcW w:w="1920" w:type="dxa"/>
            <w:vAlign w:val="center"/>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（精确到万元）</w:t>
            </w:r>
          </w:p>
        </w:tc>
        <w:tc>
          <w:tcPr>
            <w:tcW w:w="3163" w:type="dxa"/>
            <w:vAlign w:val="center"/>
          </w:tcPr>
          <w:p w:rsidR="00F57245" w:rsidRDefault="00F57245">
            <w:pPr>
              <w:pStyle w:val="TableParagraph"/>
              <w:autoSpaceDE/>
              <w:autoSpaceDN/>
              <w:adjustRightInd w:val="0"/>
              <w:snapToGrid w:val="0"/>
              <w:spacing w:line="276" w:lineRule="auto"/>
              <w:jc w:val="center"/>
              <w:rPr>
                <w:rFonts w:asciiTheme="minorEastAsia" w:eastAsiaTheme="minorEastAsia" w:hAnsiTheme="minorEastAsia"/>
                <w:sz w:val="21"/>
                <w:szCs w:val="21"/>
              </w:rPr>
            </w:pPr>
          </w:p>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（填写合同在中国政府采购</w:t>
            </w:r>
            <w:proofErr w:type="gramStart"/>
            <w:r>
              <w:rPr>
                <w:rFonts w:asciiTheme="minorEastAsia" w:eastAsiaTheme="minorEastAsia" w:hAnsiTheme="minorEastAsia"/>
                <w:sz w:val="21"/>
                <w:szCs w:val="21"/>
                <w:u w:val="single"/>
              </w:rPr>
              <w:t>网公开</w:t>
            </w:r>
            <w:proofErr w:type="gramEnd"/>
            <w:r>
              <w:rPr>
                <w:rFonts w:asciiTheme="minorEastAsia" w:eastAsiaTheme="minorEastAsia" w:hAnsiTheme="minorEastAsia"/>
                <w:sz w:val="21"/>
                <w:szCs w:val="21"/>
                <w:u w:val="single"/>
              </w:rPr>
              <w:t>的网址，合同中应当包含有关联合体协议或者分包意向协议）</w:t>
            </w:r>
          </w:p>
        </w:tc>
      </w:tr>
      <w:tr w:rsidR="00F57245">
        <w:trPr>
          <w:trHeight w:val="712"/>
          <w:jc w:val="center"/>
        </w:trPr>
        <w:tc>
          <w:tcPr>
            <w:tcW w:w="856" w:type="dxa"/>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1834" w:type="dxa"/>
          </w:tcPr>
          <w:p w:rsidR="00F57245" w:rsidRDefault="005668F1">
            <w:pPr>
              <w:pStyle w:val="TableParagraph"/>
              <w:autoSpaceDE/>
              <w:autoSpaceDN/>
              <w:adjustRightInd w:val="0"/>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2575" w:type="dxa"/>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1920" w:type="dxa"/>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3163" w:type="dxa"/>
          </w:tcPr>
          <w:p w:rsidR="00F57245" w:rsidRDefault="005668F1">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r>
    </w:tbl>
    <w:p w:rsidR="00F57245" w:rsidRDefault="005668F1">
      <w:pPr>
        <w:pStyle w:val="a7"/>
        <w:adjustRightInd w:val="0"/>
        <w:snapToGrid w:val="0"/>
        <w:spacing w:after="0" w:line="276" w:lineRule="auto"/>
        <w:rPr>
          <w:rFonts w:asciiTheme="minorEastAsia" w:eastAsiaTheme="minorEastAsia" w:hAnsiTheme="minorEastAsia"/>
          <w:szCs w:val="21"/>
        </w:rPr>
      </w:pPr>
      <w:r>
        <w:rPr>
          <w:rFonts w:asciiTheme="minorEastAsia" w:eastAsiaTheme="minorEastAsia" w:hAnsiTheme="minorEastAsia"/>
          <w:szCs w:val="21"/>
        </w:rPr>
        <w:t xml:space="preserve">部门（单位）名称： </w:t>
      </w:r>
    </w:p>
    <w:p w:rsidR="00F57245" w:rsidRDefault="005668F1">
      <w:pPr>
        <w:pStyle w:val="a7"/>
        <w:adjustRightInd w:val="0"/>
        <w:snapToGrid w:val="0"/>
        <w:spacing w:after="0" w:line="276" w:lineRule="auto"/>
        <w:rPr>
          <w:rFonts w:asciiTheme="minorEastAsia" w:eastAsiaTheme="minorEastAsia" w:hAnsiTheme="minorEastAsia"/>
          <w:w w:val="99"/>
          <w:szCs w:val="21"/>
        </w:rPr>
      </w:pPr>
      <w:r>
        <w:rPr>
          <w:rFonts w:asciiTheme="minorEastAsia" w:eastAsiaTheme="minorEastAsia" w:hAnsiTheme="minorEastAsia"/>
          <w:szCs w:val="21"/>
        </w:rPr>
        <w:t>日期：</w:t>
      </w:r>
    </w:p>
    <w:p w:rsidR="00F57245" w:rsidRDefault="00F57245">
      <w:pPr>
        <w:pStyle w:val="a7"/>
        <w:adjustRightInd w:val="0"/>
        <w:snapToGrid w:val="0"/>
        <w:spacing w:after="0" w:line="276" w:lineRule="auto"/>
        <w:rPr>
          <w:rFonts w:ascii="宋体" w:hAnsi="宋体"/>
          <w:w w:val="99"/>
          <w:szCs w:val="21"/>
        </w:rPr>
      </w:pPr>
    </w:p>
    <w:p w:rsidR="00F57245" w:rsidRDefault="00F57245">
      <w:pPr>
        <w:pStyle w:val="a7"/>
        <w:adjustRightInd w:val="0"/>
        <w:snapToGrid w:val="0"/>
        <w:spacing w:after="0" w:line="276" w:lineRule="auto"/>
        <w:jc w:val="left"/>
        <w:rPr>
          <w:rFonts w:ascii="宋体" w:hAnsi="宋体"/>
          <w:szCs w:val="21"/>
        </w:rPr>
      </w:pPr>
    </w:p>
    <w:p w:rsidR="00F57245" w:rsidRDefault="00F57245">
      <w:pPr>
        <w:pStyle w:val="a7"/>
        <w:adjustRightInd w:val="0"/>
        <w:snapToGrid w:val="0"/>
        <w:spacing w:after="0" w:line="276" w:lineRule="auto"/>
        <w:jc w:val="left"/>
        <w:rPr>
          <w:rFonts w:ascii="宋体" w:hAnsi="宋体"/>
          <w:sz w:val="18"/>
        </w:rPr>
      </w:pPr>
    </w:p>
    <w:p w:rsidR="00F57245" w:rsidRDefault="00F57245">
      <w:pPr>
        <w:pStyle w:val="a7"/>
        <w:adjustRightInd w:val="0"/>
        <w:snapToGrid w:val="0"/>
        <w:spacing w:after="0" w:line="276" w:lineRule="auto"/>
        <w:jc w:val="left"/>
        <w:rPr>
          <w:rFonts w:ascii="宋体" w:hAnsi="宋体"/>
          <w:sz w:val="18"/>
        </w:rPr>
      </w:pPr>
    </w:p>
    <w:p w:rsidR="00F57245" w:rsidRDefault="00F57245">
      <w:pPr>
        <w:pStyle w:val="a7"/>
        <w:adjustRightInd w:val="0"/>
        <w:snapToGrid w:val="0"/>
        <w:spacing w:after="0" w:line="276" w:lineRule="auto"/>
        <w:jc w:val="left"/>
        <w:rPr>
          <w:rFonts w:ascii="宋体" w:hAnsi="宋体"/>
          <w:sz w:val="18"/>
        </w:rPr>
      </w:pPr>
    </w:p>
    <w:p w:rsidR="00F57245" w:rsidRDefault="005668F1">
      <w:pPr>
        <w:rPr>
          <w:rFonts w:ascii="宋体" w:hAnsi="宋体" w:cs="宋体"/>
          <w:sz w:val="24"/>
        </w:rPr>
      </w:pPr>
      <w:bookmarkStart w:id="78" w:name="_bookmark1"/>
      <w:bookmarkEnd w:id="78"/>
      <w:r>
        <w:rPr>
          <w:rFonts w:ascii="宋体" w:hAnsi="宋体" w:cs="宋体" w:hint="eastAsia"/>
          <w:sz w:val="24"/>
        </w:rPr>
        <w:br w:type="page"/>
      </w:r>
    </w:p>
    <w:p w:rsidR="00F57245" w:rsidRDefault="005668F1">
      <w:pPr>
        <w:adjustRightInd w:val="0"/>
        <w:snapToGrid w:val="0"/>
        <w:spacing w:line="276" w:lineRule="auto"/>
        <w:jc w:val="center"/>
        <w:rPr>
          <w:rFonts w:ascii="宋体" w:hAnsi="宋体" w:cs="宋体"/>
          <w:sz w:val="24"/>
        </w:rPr>
      </w:pPr>
      <w:r>
        <w:rPr>
          <w:rFonts w:ascii="宋体" w:hAnsi="宋体" w:cs="宋体" w:hint="eastAsia"/>
          <w:sz w:val="24"/>
        </w:rPr>
        <w:lastRenderedPageBreak/>
        <w:t>国家统计局关于印发《统计上大中小微型企业划分办法（2017）》的通知</w:t>
      </w:r>
    </w:p>
    <w:p w:rsidR="00F57245" w:rsidRDefault="00F57245">
      <w:pPr>
        <w:pStyle w:val="24"/>
        <w:tabs>
          <w:tab w:val="left" w:pos="360"/>
        </w:tabs>
        <w:snapToGrid w:val="0"/>
        <w:spacing w:line="276" w:lineRule="auto"/>
        <w:ind w:firstLine="528"/>
        <w:rPr>
          <w:rFonts w:hAnsi="宋体" w:cs="宋体"/>
          <w:szCs w:val="24"/>
        </w:rPr>
      </w:pPr>
    </w:p>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各省、自治区、直辖市统计局，新疆生产建设兵团统计局，国务院各有关部门，国家统计局</w:t>
      </w:r>
    </w:p>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各调查总队： </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统计上大中小微型企业划分办法（2017）</w:t>
      </w:r>
    </w:p>
    <w:p w:rsidR="00F57245" w:rsidRDefault="00F57245">
      <w:pPr>
        <w:pStyle w:val="23"/>
        <w:adjustRightInd w:val="0"/>
        <w:snapToGrid w:val="0"/>
        <w:spacing w:after="0" w:line="276" w:lineRule="auto"/>
      </w:pP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二、本办法适用对象为在中华人民共和国境内依法设立的各种组织形式的法人企业或单位。个体工商户参照本办法进行划分。 </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w:t>
      </w:r>
      <w:proofErr w:type="gramStart"/>
      <w:r>
        <w:rPr>
          <w:rFonts w:ascii="宋体" w:hAnsi="宋体" w:cs="宋体" w:hint="eastAsia"/>
          <w:szCs w:val="21"/>
        </w:rPr>
        <w:t>个</w:t>
      </w:r>
      <w:proofErr w:type="gramEnd"/>
      <w:r>
        <w:rPr>
          <w:rFonts w:ascii="宋体" w:hAnsi="宋体" w:cs="宋体" w:hint="eastAsia"/>
          <w:szCs w:val="21"/>
        </w:rPr>
        <w:t xml:space="preserve">行业门类以及社会工作行业大类。 </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四、本办法按照行业门类、大类、中类和组合类别，依据从业人员、营业收入、资产总额等指标或替代指标，将我国的企业划分为大型、中型、小型、</w:t>
      </w:r>
      <w:proofErr w:type="gramStart"/>
      <w:r>
        <w:rPr>
          <w:rFonts w:ascii="宋体" w:hAnsi="宋体" w:cs="宋体" w:hint="eastAsia"/>
          <w:szCs w:val="21"/>
        </w:rPr>
        <w:t>微型等</w:t>
      </w:r>
      <w:proofErr w:type="gramEnd"/>
      <w:r>
        <w:rPr>
          <w:rFonts w:ascii="宋体" w:hAnsi="宋体" w:cs="宋体" w:hint="eastAsia"/>
          <w:szCs w:val="21"/>
        </w:rPr>
        <w:t xml:space="preserve">四种类型。具体划分标准见附表。 </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五、企业划分由政府综合统计部门根据统计年报每年确定一次，</w:t>
      </w:r>
      <w:proofErr w:type="gramStart"/>
      <w:r>
        <w:rPr>
          <w:rFonts w:ascii="宋体" w:hAnsi="宋体" w:cs="宋体" w:hint="eastAsia"/>
          <w:szCs w:val="21"/>
        </w:rPr>
        <w:t>定报统计</w:t>
      </w:r>
      <w:proofErr w:type="gramEnd"/>
      <w:r>
        <w:rPr>
          <w:rFonts w:ascii="宋体" w:hAnsi="宋体" w:cs="宋体" w:hint="eastAsia"/>
          <w:szCs w:val="21"/>
        </w:rPr>
        <w:t>原则上不进行调整。</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六、本办法自印发之日起执行，国家统计局 2011 年印发的《统计上大中小微型企业划分办法》（国统字〔2011〕75 号）同时废止。 </w:t>
      </w:r>
    </w:p>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附表：统计上大中小微型企业划分标准 </w:t>
      </w:r>
    </w:p>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统计上大中小微型企业划分标准</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1513"/>
        <w:gridCol w:w="837"/>
        <w:gridCol w:w="1280"/>
        <w:gridCol w:w="2007"/>
        <w:gridCol w:w="1648"/>
        <w:gridCol w:w="1037"/>
      </w:tblGrid>
      <w:tr w:rsidR="00F57245">
        <w:trPr>
          <w:trHeight w:hRule="exact" w:val="470"/>
          <w:tblHeader/>
          <w:jc w:val="center"/>
        </w:trPr>
        <w:tc>
          <w:tcPr>
            <w:tcW w:w="2034"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行业名称</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指标名称</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计量</w:t>
            </w:r>
          </w:p>
          <w:p w:rsidR="00F57245" w:rsidRDefault="005668F1">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单位</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大型</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中型</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小型</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微型</w:t>
            </w:r>
          </w:p>
        </w:tc>
      </w:tr>
      <w:tr w:rsidR="00F57245">
        <w:trPr>
          <w:trHeight w:hRule="exact" w:val="452"/>
          <w:jc w:val="center"/>
        </w:trPr>
        <w:tc>
          <w:tcPr>
            <w:tcW w:w="2034"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农、林、牧、渔业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Y≥20000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500≤Y＜20000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50≤Y＜500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Y＜50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工业 *</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300≤X＜1000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20≤X＜300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Y≥40000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2000≤Y＜40000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300≤Y＜2000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建筑业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Y≥80000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6000≤Y＜80000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300≤Y＜6000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资产总额(Z)</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Z≥80000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5000≤Z＜80000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300≤Z＜5000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Z＜300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批发业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20≤X＜200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5≤X＜20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X＜5</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Y≥40000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5000≤Y＜40000</w:t>
            </w:r>
          </w:p>
        </w:tc>
        <w:tc>
          <w:tcPr>
            <w:tcW w:w="1648" w:type="dxa"/>
            <w:vAlign w:val="center"/>
          </w:tcPr>
          <w:p w:rsidR="00F57245" w:rsidRDefault="005668F1">
            <w:pPr>
              <w:widowControl/>
              <w:kinsoku w:val="0"/>
              <w:autoSpaceDE w:val="0"/>
              <w:autoSpaceDN w:val="0"/>
              <w:adjustRightInd w:val="0"/>
              <w:snapToGrid w:val="0"/>
              <w:spacing w:line="276" w:lineRule="auto"/>
              <w:ind w:hanging="1"/>
              <w:jc w:val="center"/>
              <w:textAlignment w:val="baseline"/>
              <w:rPr>
                <w:rFonts w:ascii="宋体" w:hAnsi="宋体" w:cs="宋体"/>
                <w:szCs w:val="21"/>
              </w:rPr>
            </w:pPr>
            <w:r>
              <w:rPr>
                <w:rFonts w:ascii="宋体" w:hAnsi="宋体" w:cs="宋体" w:hint="eastAsia"/>
                <w:szCs w:val="21"/>
              </w:rPr>
              <w:t>1000≤Y＜5000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零售业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50≤X＜300</w:t>
            </w:r>
          </w:p>
        </w:tc>
        <w:tc>
          <w:tcPr>
            <w:tcW w:w="1648" w:type="dxa"/>
            <w:vAlign w:val="center"/>
          </w:tcPr>
          <w:p w:rsidR="00F57245" w:rsidRDefault="005668F1">
            <w:pPr>
              <w:widowControl/>
              <w:kinsoku w:val="0"/>
              <w:autoSpaceDE w:val="0"/>
              <w:autoSpaceDN w:val="0"/>
              <w:adjustRightInd w:val="0"/>
              <w:snapToGrid w:val="0"/>
              <w:spacing w:line="276" w:lineRule="auto"/>
              <w:ind w:hanging="1"/>
              <w:jc w:val="center"/>
              <w:textAlignment w:val="baseline"/>
              <w:rPr>
                <w:rFonts w:ascii="宋体" w:hAnsi="宋体" w:cs="宋体"/>
                <w:szCs w:val="21"/>
              </w:rPr>
            </w:pPr>
            <w:r>
              <w:rPr>
                <w:rFonts w:ascii="宋体" w:hAnsi="宋体" w:cs="宋体" w:hint="eastAsia"/>
                <w:szCs w:val="21"/>
              </w:rPr>
              <w:t xml:space="preserve">10≤X＜50 </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Y≥20000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500≤Y＜20000</w:t>
            </w:r>
          </w:p>
        </w:tc>
        <w:tc>
          <w:tcPr>
            <w:tcW w:w="1648" w:type="dxa"/>
            <w:vAlign w:val="center"/>
          </w:tcPr>
          <w:p w:rsidR="00F57245" w:rsidRDefault="005668F1">
            <w:pPr>
              <w:widowControl/>
              <w:kinsoku w:val="0"/>
              <w:autoSpaceDE w:val="0"/>
              <w:autoSpaceDN w:val="0"/>
              <w:adjustRightInd w:val="0"/>
              <w:snapToGrid w:val="0"/>
              <w:spacing w:line="276" w:lineRule="auto"/>
              <w:ind w:hanging="1"/>
              <w:jc w:val="center"/>
              <w:textAlignment w:val="baseline"/>
              <w:rPr>
                <w:rFonts w:ascii="宋体" w:hAnsi="宋体" w:cs="宋体"/>
                <w:szCs w:val="21"/>
              </w:rPr>
            </w:pPr>
            <w:r>
              <w:rPr>
                <w:rFonts w:ascii="宋体" w:hAnsi="宋体" w:cs="宋体" w:hint="eastAsia"/>
                <w:szCs w:val="21"/>
              </w:rPr>
              <w:t xml:space="preserve">100≤Y＜500 </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交通运输业 *</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300≤X＜1000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20≤X＜300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3000≤Y＜30000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200≤Y＜3000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Y＜200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仓储业*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X≥200</w:t>
            </w:r>
          </w:p>
        </w:tc>
        <w:tc>
          <w:tcPr>
            <w:tcW w:w="2007" w:type="dxa"/>
            <w:vAlign w:val="center"/>
          </w:tcPr>
          <w:p w:rsidR="00F57245" w:rsidRDefault="005668F1">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100≤X＜200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20≤X＜100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1000≤Y＜30000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100≤Y＜1000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lastRenderedPageBreak/>
              <w:t>邮政业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300≤X＜1000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20≤X＜300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2000≤Y＜30000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100≤Y＜2000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住宿业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F57245" w:rsidRDefault="005668F1">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2000≤Y＜10000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100≤Y＜2000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餐饮业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F57245" w:rsidRDefault="005668F1">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2000≤Y＜10000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100≤Y＜2000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信息传输业 *</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100≤X＜2000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1000≤Y＜100000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100≤Y＜1000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pacing w:val="-12"/>
                <w:szCs w:val="21"/>
              </w:rPr>
            </w:pPr>
            <w:r>
              <w:rPr>
                <w:rFonts w:ascii="宋体" w:hAnsi="宋体" w:cs="宋体" w:hint="eastAsia"/>
                <w:spacing w:val="-12"/>
                <w:szCs w:val="21"/>
              </w:rPr>
              <w:t>软件和信息技术服</w:t>
            </w:r>
            <w:r>
              <w:rPr>
                <w:rFonts w:ascii="宋体" w:hAnsi="宋体" w:cs="宋体" w:hint="eastAsia"/>
                <w:szCs w:val="21"/>
              </w:rPr>
              <w:t>务业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F57245" w:rsidRDefault="005668F1">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pacing w:val="-12"/>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1000≤Y＜10000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50≤Y＜1000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Y＜50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房地产开发经营</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Y≥200000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1000≤Y＜200000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100≤Y＜1000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资产总额(Z)</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Z≥10000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5000≤Z＜10000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2000≤Z＜5000   </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Z＜2000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物业管理</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300≤X＜1000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100≤X＜300 </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Y≥5000</w:t>
            </w:r>
          </w:p>
        </w:tc>
        <w:tc>
          <w:tcPr>
            <w:tcW w:w="2007" w:type="dxa"/>
            <w:vAlign w:val="center"/>
          </w:tcPr>
          <w:p w:rsidR="00F57245" w:rsidRDefault="005668F1">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1000≤Y＜5000 </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500≤Y＜1000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Y＜500</w:t>
            </w:r>
          </w:p>
        </w:tc>
      </w:tr>
      <w:tr w:rsidR="00F57245">
        <w:trPr>
          <w:trHeight w:hRule="exact" w:val="331"/>
          <w:jc w:val="center"/>
        </w:trPr>
        <w:tc>
          <w:tcPr>
            <w:tcW w:w="2034" w:type="dxa"/>
            <w:vMerge w:val="restart"/>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租赁和商务服务业</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F57245" w:rsidRDefault="005668F1">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F57245">
        <w:trPr>
          <w:trHeight w:hRule="exact" w:val="331"/>
          <w:jc w:val="center"/>
        </w:trPr>
        <w:tc>
          <w:tcPr>
            <w:tcW w:w="2034" w:type="dxa"/>
            <w:vMerge/>
            <w:vAlign w:val="center"/>
          </w:tcPr>
          <w:p w:rsidR="00F57245" w:rsidRDefault="00F57245">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资产总额(Z)</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Z≥120000</w:t>
            </w:r>
          </w:p>
        </w:tc>
        <w:tc>
          <w:tcPr>
            <w:tcW w:w="200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8000≤Z＜120000</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100≤Z＜8000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Z＜100</w:t>
            </w:r>
          </w:p>
        </w:tc>
      </w:tr>
      <w:tr w:rsidR="00F57245">
        <w:trPr>
          <w:trHeight w:hRule="exact" w:val="365"/>
          <w:jc w:val="center"/>
        </w:trPr>
        <w:tc>
          <w:tcPr>
            <w:tcW w:w="2034"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其他未列明行业 *</w:t>
            </w:r>
          </w:p>
        </w:tc>
        <w:tc>
          <w:tcPr>
            <w:tcW w:w="1513"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F57245" w:rsidRDefault="005668F1">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F57245" w:rsidRDefault="005668F1">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bl>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说明：</w:t>
      </w:r>
    </w:p>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　　1.大型、中型和小型企业须同时满足所列指标的下限，否则下划一档；微型企业只须满足所列指标中的一项即可。</w:t>
      </w:r>
    </w:p>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ascii="宋体" w:hAnsi="宋体" w:cs="宋体" w:hint="eastAsia"/>
          <w:szCs w:val="21"/>
        </w:rPr>
        <w:br w:type="page"/>
      </w:r>
    </w:p>
    <w:p w:rsidR="00F57245" w:rsidRDefault="005668F1">
      <w:pPr>
        <w:adjustRightInd w:val="0"/>
        <w:snapToGrid w:val="0"/>
        <w:spacing w:line="276" w:lineRule="auto"/>
        <w:jc w:val="center"/>
        <w:rPr>
          <w:rFonts w:ascii="宋体" w:hAnsi="宋体" w:cs="宋体"/>
          <w:sz w:val="24"/>
        </w:rPr>
      </w:pPr>
      <w:r>
        <w:rPr>
          <w:rFonts w:ascii="宋体" w:hAnsi="宋体" w:cs="宋体" w:hint="eastAsia"/>
          <w:sz w:val="24"/>
        </w:rPr>
        <w:lastRenderedPageBreak/>
        <w:t>《统计上大中小微型企业划分办法（2017）》修订说明</w:t>
      </w:r>
    </w:p>
    <w:p w:rsidR="00F57245" w:rsidRDefault="00F57245">
      <w:pPr>
        <w:adjustRightInd w:val="0"/>
        <w:snapToGrid w:val="0"/>
        <w:spacing w:line="276" w:lineRule="auto"/>
        <w:rPr>
          <w:rFonts w:ascii="宋体" w:hAnsi="宋体" w:cs="宋体"/>
          <w:sz w:val="24"/>
        </w:rPr>
      </w:pPr>
    </w:p>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一、修订背景</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F57245" w:rsidRDefault="005668F1">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二、修订主要内容</w:t>
      </w:r>
    </w:p>
    <w:p w:rsidR="00F57245" w:rsidRDefault="005668F1">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F57245" w:rsidRDefault="005668F1">
      <w:pPr>
        <w:widowControl/>
        <w:kinsoku w:val="0"/>
        <w:autoSpaceDE w:val="0"/>
        <w:autoSpaceDN w:val="0"/>
        <w:adjustRightInd w:val="0"/>
        <w:snapToGrid w:val="0"/>
        <w:spacing w:line="276" w:lineRule="auto"/>
        <w:ind w:firstLineChars="200" w:firstLine="420"/>
        <w:jc w:val="left"/>
        <w:textAlignment w:val="baseline"/>
        <w:rPr>
          <w:rFonts w:ascii="宋体" w:hAnsi="宋体" w:cs="宋体"/>
          <w:szCs w:val="21"/>
        </w:rPr>
      </w:pPr>
      <w:r>
        <w:rPr>
          <w:rFonts w:ascii="宋体" w:hAnsi="宋体" w:cs="宋体" w:hint="eastAsia"/>
          <w:szCs w:val="21"/>
        </w:rPr>
        <w:t>将交通运输业中包括的“装卸搬运和运输代理业”修改为“多式联运和运输代理业、装卸搬运”。</w:t>
      </w:r>
    </w:p>
    <w:p w:rsidR="00F57245" w:rsidRDefault="005668F1">
      <w:pPr>
        <w:adjustRightInd w:val="0"/>
        <w:snapToGrid w:val="0"/>
        <w:spacing w:line="276" w:lineRule="auto"/>
        <w:ind w:firstLineChars="202" w:firstLine="424"/>
        <w:jc w:val="left"/>
        <w:rPr>
          <w:rFonts w:ascii="宋体" w:hAnsi="宋体" w:cs="宋体"/>
          <w:szCs w:val="21"/>
        </w:rPr>
      </w:pPr>
      <w:r>
        <w:rPr>
          <w:rFonts w:ascii="宋体" w:hAnsi="宋体" w:cs="宋体" w:hint="eastAsia"/>
          <w:szCs w:val="21"/>
        </w:rPr>
        <w:t>仓储业所包括的行业中类，根据《国民经济行业分类》（GB/T 4754—2017）调整为“通用仓储，低温仓储，危险品仓储，谷物、棉花农产品仓储，中药材仓储和其他仓储业”。</w:t>
      </w:r>
    </w:p>
    <w:p w:rsidR="00F57245" w:rsidRDefault="005668F1">
      <w:pPr>
        <w:adjustRightInd w:val="0"/>
        <w:snapToGrid w:val="0"/>
        <w:spacing w:line="276" w:lineRule="auto"/>
        <w:ind w:firstLineChars="202" w:firstLine="424"/>
        <w:jc w:val="center"/>
        <w:rPr>
          <w:rFonts w:asciiTheme="minorEastAsia" w:eastAsiaTheme="minorEastAsia" w:hAnsiTheme="minorEastAsia"/>
          <w:b/>
          <w:szCs w:val="21"/>
        </w:rPr>
      </w:pPr>
      <w:r>
        <w:rPr>
          <w:rFonts w:asciiTheme="minorEastAsia" w:eastAsiaTheme="minorEastAsia" w:hAnsiTheme="minorEastAsia"/>
          <w:szCs w:val="21"/>
        </w:rPr>
        <w:br w:type="page"/>
      </w:r>
      <w:r>
        <w:rPr>
          <w:rFonts w:asciiTheme="minorEastAsia" w:eastAsiaTheme="minorEastAsia" w:hAnsiTheme="minorEastAsia" w:hint="eastAsia"/>
          <w:b/>
          <w:szCs w:val="21"/>
        </w:rPr>
        <w:lastRenderedPageBreak/>
        <w:t>关于促进残疾人就业政府采购政策的通知</w:t>
      </w:r>
    </w:p>
    <w:p w:rsidR="00F57245" w:rsidRDefault="005668F1">
      <w:pPr>
        <w:pStyle w:val="af1"/>
        <w:adjustRightInd w:val="0"/>
        <w:snapToGrid w:val="0"/>
        <w:spacing w:before="0" w:beforeAutospacing="0" w:after="0" w:afterAutospacing="0" w:line="276" w:lineRule="auto"/>
        <w:ind w:firstLineChars="200" w:firstLine="420"/>
        <w:jc w:val="center"/>
        <w:rPr>
          <w:rFonts w:asciiTheme="minorEastAsia" w:eastAsiaTheme="minorEastAsia" w:hAnsiTheme="minorEastAsia"/>
          <w:b/>
          <w:kern w:val="2"/>
          <w:sz w:val="21"/>
          <w:szCs w:val="21"/>
        </w:rPr>
      </w:pPr>
      <w:bookmarkStart w:id="79" w:name="sendNo"/>
      <w:r>
        <w:rPr>
          <w:rFonts w:asciiTheme="minorEastAsia" w:eastAsiaTheme="minorEastAsia" w:hAnsiTheme="minorEastAsia" w:hint="eastAsia"/>
          <w:kern w:val="2"/>
          <w:sz w:val="21"/>
          <w:szCs w:val="21"/>
        </w:rPr>
        <w:t>财库〔</w:t>
      </w:r>
      <w:bookmarkEnd w:id="79"/>
      <w:r>
        <w:rPr>
          <w:rFonts w:asciiTheme="minorEastAsia" w:eastAsiaTheme="minorEastAsia" w:hAnsiTheme="minorEastAsia" w:hint="eastAsia"/>
          <w:kern w:val="2"/>
          <w:sz w:val="21"/>
          <w:szCs w:val="21"/>
        </w:rPr>
        <w:t>2017〕141号</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bookmarkStart w:id="80" w:name="toDeptId"/>
      <w:r>
        <w:rPr>
          <w:rFonts w:asciiTheme="minorEastAsia" w:eastAsiaTheme="minorEastAsia" w:hAnsiTheme="minorEastAsia" w:cs="宋体"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0"/>
      <w:r>
        <w:rPr>
          <w:rFonts w:asciiTheme="minorEastAsia" w:eastAsiaTheme="minorEastAsia" w:hAnsiTheme="minorEastAsia" w:cs="宋体" w:hint="eastAsia"/>
          <w:sz w:val="21"/>
          <w:szCs w:val="21"/>
          <w:shd w:val="clear" w:color="auto" w:fill="FFFFFF"/>
        </w:rPr>
        <w:t>：</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一、享受政府采购支持政策的残疾人福利性单位应当同时满足以下条件：</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（一）安置的残疾人占本单位在职职工人数的比例不低于25%（含25%），并且安置的残疾人人数不少于10人（含10人）；</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（二）依法与安置的每位残疾人签订了一年以上（含一年）的劳动合同或服务协议；</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（三）为安置的每位残疾人按月足额缴纳了基本养老保险、基本医疗保险、失业保险、工伤保险和生育保险等社会保险费；</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（四）通过银行等金融机构向安置的每位残疾人，按月支付了不低于单位所在区县适用的经省级人民政府批准的月最低工资标准的工资；</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前款所称残疾人是指法</w:t>
      </w:r>
      <w:proofErr w:type="gramStart"/>
      <w:r>
        <w:rPr>
          <w:rFonts w:asciiTheme="minorEastAsia" w:eastAsiaTheme="minorEastAsia" w:hAnsiTheme="minorEastAsia" w:cs="宋体" w:hint="eastAsia"/>
          <w:sz w:val="21"/>
          <w:szCs w:val="21"/>
          <w:shd w:val="clear" w:color="auto" w:fill="FFFFFF"/>
        </w:rPr>
        <w:t>定劳动</w:t>
      </w:r>
      <w:proofErr w:type="gramEnd"/>
      <w:r>
        <w:rPr>
          <w:rFonts w:asciiTheme="minorEastAsia" w:eastAsiaTheme="minorEastAsia" w:hAnsiTheme="minorEastAsia" w:cs="宋体" w:hint="eastAsia"/>
          <w:sz w:val="21"/>
          <w:szCs w:val="21"/>
          <w:shd w:val="clear" w:color="auto" w:fill="FFFFFF"/>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sz w:val="21"/>
          <w:szCs w:val="21"/>
          <w:shd w:val="clear" w:color="auto" w:fill="FFFFFF"/>
        </w:rPr>
        <w:t>函内容</w:t>
      </w:r>
      <w:proofErr w:type="gramEnd"/>
      <w:r>
        <w:rPr>
          <w:rFonts w:asciiTheme="minorEastAsia" w:eastAsiaTheme="minorEastAsia" w:hAnsiTheme="minorEastAsia" w:cs="宋体" w:hint="eastAsia"/>
          <w:sz w:val="21"/>
          <w:szCs w:val="21"/>
          <w:shd w:val="clear" w:color="auto" w:fill="FFFFFF"/>
        </w:rPr>
        <w:t>的材料。</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中标、成交供应商为残疾人福利性单位的，采购人或者其委托的采购代理机构应当随中标、成交结果同时公告其《残疾人福利性单位声明函》，接受社会监督。</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供应商提供的《残疾人福利性单位声明函》与事实不符的，依照《政府采购法》第七十七条第一款的规定追究法律责任。</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四、采购人采购公开招标数额标准以上的货物或者服务，因落实促进残疾人就业政策的需要，依法履行有关报批程序后，可采用公开招标以外的采购方式。</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F57245" w:rsidRDefault="005668F1">
      <w:pPr>
        <w:pStyle w:val="af1"/>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七、本通知自2017年10月1日起执行。</w:t>
      </w:r>
    </w:p>
    <w:p w:rsidR="00F57245" w:rsidRDefault="005668F1">
      <w:pPr>
        <w:pStyle w:val="af1"/>
        <w:adjustRightInd w:val="0"/>
        <w:snapToGrid w:val="0"/>
        <w:spacing w:before="0" w:beforeAutospacing="0" w:after="0" w:afterAutospacing="0" w:line="276" w:lineRule="auto"/>
        <w:ind w:firstLineChars="200" w:firstLine="420"/>
        <w:jc w:val="righ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财政部民政部中国残疾人联合会</w:t>
      </w:r>
    </w:p>
    <w:p w:rsidR="00F57245" w:rsidRDefault="005668F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b/>
          <w:szCs w:val="21"/>
        </w:rPr>
        <w:br w:type="page"/>
      </w:r>
    </w:p>
    <w:p w:rsidR="00F57245" w:rsidRDefault="005668F1">
      <w:pPr>
        <w:adjustRightInd w:val="0"/>
        <w:snapToGrid w:val="0"/>
        <w:spacing w:line="276" w:lineRule="auto"/>
        <w:jc w:val="center"/>
        <w:rPr>
          <w:rFonts w:asciiTheme="minorEastAsia" w:eastAsiaTheme="minorEastAsia" w:hAnsiTheme="minorEastAsia"/>
          <w:b/>
          <w:szCs w:val="21"/>
        </w:rPr>
      </w:pPr>
      <w:bookmarkStart w:id="81" w:name="OLE_LINK14"/>
      <w:bookmarkStart w:id="82" w:name="OLE_LINK13"/>
      <w:r>
        <w:rPr>
          <w:rFonts w:asciiTheme="minorEastAsia" w:eastAsiaTheme="minorEastAsia" w:hAnsiTheme="minorEastAsia" w:hint="eastAsia"/>
          <w:b/>
          <w:szCs w:val="21"/>
        </w:rPr>
        <w:lastRenderedPageBreak/>
        <w:t>残疾人福利性单位声明函</w:t>
      </w:r>
    </w:p>
    <w:bookmarkEnd w:id="81"/>
    <w:bookmarkEnd w:id="82"/>
    <w:p w:rsidR="00F57245" w:rsidRDefault="00F57245">
      <w:pPr>
        <w:adjustRightInd w:val="0"/>
        <w:snapToGrid w:val="0"/>
        <w:spacing w:line="276" w:lineRule="auto"/>
        <w:rPr>
          <w:rFonts w:asciiTheme="minorEastAsia" w:eastAsiaTheme="minorEastAsia" w:hAnsiTheme="minorEastAsia"/>
          <w:b/>
          <w:spacing w:val="6"/>
          <w:szCs w:val="21"/>
        </w:rPr>
      </w:pPr>
    </w:p>
    <w:p w:rsidR="00F57245" w:rsidRDefault="005668F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57245" w:rsidRDefault="005668F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本单位对上述声明的真实性负责。如有虚假，将依法承担相应责任。</w:t>
      </w:r>
    </w:p>
    <w:p w:rsidR="00F57245" w:rsidRDefault="00F57245">
      <w:pPr>
        <w:adjustRightInd w:val="0"/>
        <w:snapToGrid w:val="0"/>
        <w:spacing w:line="276" w:lineRule="auto"/>
        <w:ind w:firstLineChars="200" w:firstLine="444"/>
        <w:rPr>
          <w:rFonts w:asciiTheme="minorEastAsia" w:eastAsiaTheme="minorEastAsia" w:hAnsiTheme="minorEastAsia"/>
          <w:spacing w:val="6"/>
          <w:szCs w:val="21"/>
        </w:rPr>
      </w:pPr>
    </w:p>
    <w:p w:rsidR="00F57245" w:rsidRDefault="00F57245">
      <w:pPr>
        <w:adjustRightInd w:val="0"/>
        <w:snapToGrid w:val="0"/>
        <w:spacing w:line="276" w:lineRule="auto"/>
        <w:ind w:firstLineChars="200" w:firstLine="444"/>
        <w:rPr>
          <w:rFonts w:asciiTheme="minorEastAsia" w:eastAsiaTheme="minorEastAsia" w:hAnsiTheme="minorEastAsia"/>
          <w:spacing w:val="6"/>
          <w:szCs w:val="21"/>
        </w:rPr>
      </w:pPr>
    </w:p>
    <w:p w:rsidR="00F57245" w:rsidRDefault="00F57245">
      <w:pPr>
        <w:adjustRightInd w:val="0"/>
        <w:snapToGrid w:val="0"/>
        <w:spacing w:line="276" w:lineRule="auto"/>
        <w:ind w:firstLine="405"/>
        <w:rPr>
          <w:rFonts w:asciiTheme="minorEastAsia" w:eastAsiaTheme="minorEastAsia" w:hAnsiTheme="minorEastAsia"/>
          <w:szCs w:val="21"/>
        </w:rPr>
      </w:pPr>
    </w:p>
    <w:p w:rsidR="00F57245" w:rsidRDefault="00F57245">
      <w:pPr>
        <w:adjustRightInd w:val="0"/>
        <w:snapToGrid w:val="0"/>
        <w:spacing w:line="276" w:lineRule="auto"/>
        <w:ind w:firstLine="405"/>
        <w:rPr>
          <w:rFonts w:asciiTheme="minorEastAsia" w:eastAsiaTheme="minorEastAsia" w:hAnsiTheme="minorEastAsia"/>
          <w:szCs w:val="21"/>
        </w:rPr>
      </w:pPr>
    </w:p>
    <w:p w:rsidR="00F57245" w:rsidRDefault="005668F1">
      <w:pPr>
        <w:adjustRightInd w:val="0"/>
        <w:snapToGrid w:val="0"/>
        <w:spacing w:line="276" w:lineRule="auto"/>
        <w:ind w:firstLine="405"/>
        <w:rPr>
          <w:rFonts w:asciiTheme="minorEastAsia" w:eastAsiaTheme="minorEastAsia" w:hAnsiTheme="minorEastAsia"/>
          <w:szCs w:val="21"/>
        </w:rPr>
      </w:pPr>
      <w:r>
        <w:rPr>
          <w:rFonts w:asciiTheme="minorEastAsia" w:eastAsiaTheme="minorEastAsia" w:hAnsiTheme="minorEastAsia" w:hint="eastAsia"/>
          <w:szCs w:val="21"/>
        </w:rPr>
        <w:t xml:space="preserve">        单位名称（盖章）：</w:t>
      </w:r>
    </w:p>
    <w:p w:rsidR="00F57245" w:rsidRDefault="00F57245">
      <w:pPr>
        <w:adjustRightInd w:val="0"/>
        <w:snapToGrid w:val="0"/>
        <w:spacing w:line="276" w:lineRule="auto"/>
        <w:ind w:firstLine="405"/>
        <w:rPr>
          <w:rFonts w:asciiTheme="minorEastAsia" w:eastAsiaTheme="minorEastAsia" w:hAnsiTheme="minorEastAsia"/>
          <w:szCs w:val="21"/>
        </w:rPr>
      </w:pPr>
    </w:p>
    <w:p w:rsidR="00F57245" w:rsidRDefault="00F57245">
      <w:pPr>
        <w:adjustRightInd w:val="0"/>
        <w:snapToGrid w:val="0"/>
        <w:spacing w:line="276" w:lineRule="auto"/>
        <w:ind w:firstLine="405"/>
        <w:rPr>
          <w:rFonts w:asciiTheme="minorEastAsia" w:eastAsiaTheme="minorEastAsia" w:hAnsiTheme="minorEastAsia"/>
          <w:szCs w:val="21"/>
        </w:rPr>
      </w:pPr>
    </w:p>
    <w:p w:rsidR="00F57245" w:rsidRDefault="005668F1">
      <w:pPr>
        <w:adjustRightInd w:val="0"/>
        <w:snapToGrid w:val="0"/>
        <w:spacing w:line="276" w:lineRule="auto"/>
        <w:ind w:firstLine="405"/>
        <w:rPr>
          <w:rFonts w:asciiTheme="minorEastAsia" w:eastAsiaTheme="minorEastAsia" w:hAnsiTheme="minorEastAsia"/>
          <w:szCs w:val="21"/>
        </w:rPr>
      </w:pPr>
      <w:r>
        <w:rPr>
          <w:rFonts w:asciiTheme="minorEastAsia" w:eastAsiaTheme="minorEastAsia" w:hAnsiTheme="minorEastAsia" w:hint="eastAsia"/>
          <w:szCs w:val="21"/>
        </w:rPr>
        <w:t xml:space="preserve">                                              日  期：</w:t>
      </w:r>
    </w:p>
    <w:p w:rsidR="00F57245" w:rsidRDefault="005668F1">
      <w:pPr>
        <w:adjustRightInd w:val="0"/>
        <w:snapToGrid w:val="0"/>
        <w:spacing w:line="276" w:lineRule="auto"/>
        <w:ind w:firstLine="405"/>
        <w:jc w:val="center"/>
        <w:rPr>
          <w:rFonts w:asciiTheme="minorEastAsia" w:eastAsiaTheme="minorEastAsia" w:hAnsiTheme="minorEastAsia"/>
          <w:szCs w:val="21"/>
        </w:rPr>
      </w:pPr>
      <w:r>
        <w:rPr>
          <w:rFonts w:asciiTheme="minorEastAsia" w:eastAsiaTheme="minorEastAsia" w:hAnsiTheme="minorEastAsia" w:hint="eastAsia"/>
          <w:szCs w:val="21"/>
        </w:rPr>
        <w:br w:type="page"/>
      </w:r>
    </w:p>
    <w:p w:rsidR="00F57245" w:rsidRDefault="005668F1">
      <w:pPr>
        <w:adjustRightInd w:val="0"/>
        <w:snapToGrid w:val="0"/>
        <w:spacing w:line="276"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财政部司法部关于政府采购支持监狱企业发展有关问题的通知</w:t>
      </w:r>
    </w:p>
    <w:p w:rsidR="00F57245" w:rsidRDefault="005668F1">
      <w:pPr>
        <w:adjustRightInd w:val="0"/>
        <w:snapToGri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财库〔2014〕68号</w:t>
      </w:r>
    </w:p>
    <w:p w:rsidR="00F57245" w:rsidRDefault="005668F1">
      <w:pPr>
        <w:adjustRightInd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F57245" w:rsidRDefault="005668F1">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rsidR="00F57245" w:rsidRDefault="005668F1">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F57245" w:rsidRDefault="005668F1">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F57245" w:rsidRDefault="005668F1">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F57245" w:rsidRDefault="005668F1">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四、各地区可以结合本地区实际，对监狱企业生产的办公用品、家具用具、车辆维修和提供的保养服务、消防设备等，提出预留份额等政府采购支持措施，加大对监狱企业产品的采购力度。</w:t>
      </w:r>
    </w:p>
    <w:p w:rsidR="00F57245" w:rsidRDefault="005668F1">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F57245" w:rsidRDefault="00F57245">
      <w:pPr>
        <w:adjustRightInd w:val="0"/>
        <w:snapToGrid w:val="0"/>
        <w:spacing w:line="276" w:lineRule="auto"/>
        <w:jc w:val="right"/>
        <w:rPr>
          <w:rFonts w:asciiTheme="minorEastAsia" w:eastAsiaTheme="minorEastAsia" w:hAnsiTheme="minorEastAsia" w:cs="宋体"/>
          <w:szCs w:val="21"/>
        </w:rPr>
      </w:pPr>
    </w:p>
    <w:p w:rsidR="00F57245" w:rsidRDefault="005668F1">
      <w:pPr>
        <w:adjustRightInd w:val="0"/>
        <w:snapToGrid w:val="0"/>
        <w:spacing w:line="276"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中华人民共和国财政部</w:t>
      </w:r>
    </w:p>
    <w:p w:rsidR="00F57245" w:rsidRDefault="005668F1">
      <w:pPr>
        <w:adjustRightInd w:val="0"/>
        <w:snapToGrid w:val="0"/>
        <w:spacing w:line="276"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中华人民共和国司法部</w:t>
      </w:r>
    </w:p>
    <w:p w:rsidR="00F57245" w:rsidRDefault="005668F1">
      <w:pPr>
        <w:widowControl/>
        <w:adjustRightInd w:val="0"/>
        <w:snapToGrid w:val="0"/>
        <w:spacing w:line="276" w:lineRule="auto"/>
        <w:jc w:val="left"/>
        <w:rPr>
          <w:rFonts w:asciiTheme="minorEastAsia" w:eastAsiaTheme="minorEastAsia" w:hAnsiTheme="minorEastAsia" w:cs="宋体"/>
          <w:b/>
          <w:szCs w:val="21"/>
        </w:rPr>
      </w:pPr>
      <w:r>
        <w:rPr>
          <w:rFonts w:asciiTheme="minorEastAsia" w:eastAsiaTheme="minorEastAsia" w:hAnsiTheme="minorEastAsia" w:cs="宋体"/>
          <w:szCs w:val="21"/>
        </w:rPr>
        <w:br w:type="page"/>
      </w:r>
    </w:p>
    <w:p w:rsidR="00F57245" w:rsidRDefault="005668F1">
      <w:pPr>
        <w:topLinePunct/>
        <w:adjustRightInd w:val="0"/>
        <w:snapToGrid w:val="0"/>
        <w:spacing w:line="276" w:lineRule="auto"/>
        <w:jc w:val="center"/>
        <w:outlineLvl w:val="0"/>
        <w:rPr>
          <w:rFonts w:ascii="宋体" w:hAnsi="宋体" w:cs="宋体"/>
          <w:b/>
          <w:sz w:val="36"/>
          <w:szCs w:val="36"/>
        </w:rPr>
      </w:pPr>
      <w:bookmarkStart w:id="83" w:name="_Toc17952"/>
      <w:r>
        <w:rPr>
          <w:rFonts w:ascii="宋体" w:hAnsi="宋体" w:cs="宋体"/>
          <w:b/>
          <w:sz w:val="36"/>
          <w:szCs w:val="36"/>
        </w:rPr>
        <w:lastRenderedPageBreak/>
        <w:t>第</w:t>
      </w:r>
      <w:r>
        <w:rPr>
          <w:rFonts w:ascii="宋体" w:hAnsi="宋体" w:cs="宋体" w:hint="eastAsia"/>
          <w:b/>
          <w:sz w:val="36"/>
          <w:szCs w:val="36"/>
        </w:rPr>
        <w:t>四</w:t>
      </w:r>
      <w:r>
        <w:rPr>
          <w:rFonts w:ascii="宋体" w:hAnsi="宋体" w:cs="宋体"/>
          <w:b/>
          <w:sz w:val="36"/>
          <w:szCs w:val="36"/>
        </w:rPr>
        <w:t>章 合同格式</w:t>
      </w:r>
      <w:bookmarkEnd w:id="83"/>
    </w:p>
    <w:p w:rsidR="00F57245" w:rsidRDefault="005668F1">
      <w:pPr>
        <w:adjustRightInd w:val="0"/>
        <w:snapToGrid w:val="0"/>
        <w:spacing w:line="276" w:lineRule="auto"/>
        <w:jc w:val="left"/>
        <w:rPr>
          <w:rFonts w:ascii="宋体" w:hAnsi="宋体"/>
        </w:rPr>
      </w:pPr>
      <w:r>
        <w:rPr>
          <w:rFonts w:asciiTheme="minorEastAsia" w:eastAsiaTheme="minorEastAsia" w:hAnsiTheme="minorEastAsia" w:hint="eastAsia"/>
          <w:color w:val="000000"/>
          <w:szCs w:val="21"/>
        </w:rPr>
        <w:t>以甲乙双方实际签订合同为准</w:t>
      </w:r>
    </w:p>
    <w:p w:rsidR="00F57245" w:rsidRDefault="00F57245">
      <w:pPr>
        <w:pStyle w:val="ab"/>
        <w:adjustRightInd w:val="0"/>
        <w:snapToGrid w:val="0"/>
        <w:spacing w:line="276" w:lineRule="auto"/>
        <w:ind w:leftChars="0" w:left="0"/>
        <w:rPr>
          <w:rFonts w:cs="宋体"/>
          <w:sz w:val="21"/>
          <w:szCs w:val="21"/>
        </w:rPr>
      </w:pPr>
    </w:p>
    <w:p w:rsidR="00F57245" w:rsidRDefault="005668F1">
      <w:pPr>
        <w:adjustRightInd w:val="0"/>
        <w:snapToGrid w:val="0"/>
        <w:spacing w:line="276" w:lineRule="auto"/>
        <w:rPr>
          <w:rFonts w:ascii="宋体" w:hAnsi="宋体" w:cs="宋体"/>
          <w:b/>
          <w:sz w:val="36"/>
          <w:szCs w:val="36"/>
        </w:rPr>
      </w:pPr>
      <w:r>
        <w:rPr>
          <w:rFonts w:ascii="宋体" w:hAnsi="宋体" w:cs="宋体"/>
          <w:b/>
          <w:sz w:val="36"/>
          <w:szCs w:val="36"/>
        </w:rPr>
        <w:br w:type="page"/>
      </w:r>
    </w:p>
    <w:p w:rsidR="00F57245" w:rsidRDefault="005668F1">
      <w:pPr>
        <w:topLinePunct/>
        <w:adjustRightInd w:val="0"/>
        <w:snapToGrid w:val="0"/>
        <w:spacing w:line="276" w:lineRule="auto"/>
        <w:jc w:val="center"/>
        <w:outlineLvl w:val="0"/>
        <w:rPr>
          <w:rFonts w:ascii="宋体" w:hAnsi="宋体" w:cs="宋体"/>
          <w:b/>
          <w:sz w:val="36"/>
          <w:szCs w:val="36"/>
        </w:rPr>
      </w:pPr>
      <w:bookmarkStart w:id="84" w:name="_Toc14659"/>
      <w:r>
        <w:rPr>
          <w:rFonts w:ascii="宋体" w:hAnsi="宋体" w:cs="宋体"/>
          <w:b/>
          <w:sz w:val="36"/>
          <w:szCs w:val="36"/>
        </w:rPr>
        <w:lastRenderedPageBreak/>
        <w:t>第</w:t>
      </w:r>
      <w:r>
        <w:rPr>
          <w:rFonts w:ascii="宋体" w:hAnsi="宋体" w:cs="宋体" w:hint="eastAsia"/>
          <w:b/>
          <w:sz w:val="36"/>
          <w:szCs w:val="36"/>
        </w:rPr>
        <w:t>五</w:t>
      </w:r>
      <w:r>
        <w:rPr>
          <w:rFonts w:ascii="宋体" w:hAnsi="宋体" w:cs="宋体"/>
          <w:b/>
          <w:sz w:val="36"/>
          <w:szCs w:val="36"/>
        </w:rPr>
        <w:t>章</w:t>
      </w:r>
      <w:r>
        <w:rPr>
          <w:rFonts w:ascii="宋体" w:hAnsi="宋体" w:cs="宋体" w:hint="eastAsia"/>
          <w:b/>
          <w:sz w:val="36"/>
          <w:szCs w:val="36"/>
        </w:rPr>
        <w:t xml:space="preserve"> 服务标准和要求</w:t>
      </w:r>
      <w:bookmarkEnd w:id="84"/>
    </w:p>
    <w:p w:rsidR="00F57245" w:rsidRDefault="00F57245">
      <w:pPr>
        <w:adjustRightInd w:val="0"/>
        <w:snapToGrid w:val="0"/>
        <w:spacing w:line="276" w:lineRule="auto"/>
        <w:rPr>
          <w:rFonts w:ascii="宋体" w:hAnsi="宋体" w:cs="宋体"/>
          <w:szCs w:val="21"/>
        </w:rPr>
      </w:pPr>
    </w:p>
    <w:p w:rsidR="00F57245" w:rsidRDefault="005668F1">
      <w:pPr>
        <w:adjustRightInd w:val="0"/>
        <w:snapToGrid w:val="0"/>
        <w:spacing w:line="360" w:lineRule="auto"/>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食品检测设备</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（一）</w:t>
      </w:r>
      <w:proofErr w:type="gramStart"/>
      <w:r>
        <w:rPr>
          <w:rFonts w:asciiTheme="minorEastAsia" w:eastAsiaTheme="minorEastAsia" w:hAnsiTheme="minorEastAsia" w:cstheme="minorEastAsia" w:hint="eastAsia"/>
          <w:b/>
          <w:bCs/>
          <w:sz w:val="18"/>
          <w:szCs w:val="18"/>
        </w:rPr>
        <w:t>两虫检测</w:t>
      </w:r>
      <w:proofErr w:type="gramEnd"/>
      <w:r>
        <w:rPr>
          <w:rFonts w:asciiTheme="minorEastAsia" w:eastAsiaTheme="minorEastAsia" w:hAnsiTheme="minorEastAsia" w:cstheme="minorEastAsia" w:hint="eastAsia"/>
          <w:b/>
          <w:bCs/>
          <w:sz w:val="18"/>
          <w:szCs w:val="18"/>
        </w:rPr>
        <w:t>设备</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roofErr w:type="gramStart"/>
      <w:r>
        <w:rPr>
          <w:rFonts w:asciiTheme="minorEastAsia" w:eastAsiaTheme="minorEastAsia" w:hAnsiTheme="minorEastAsia" w:cstheme="minorEastAsia" w:hint="eastAsia"/>
          <w:sz w:val="18"/>
          <w:szCs w:val="18"/>
        </w:rPr>
        <w:t>两</w:t>
      </w:r>
      <w:proofErr w:type="gramEnd"/>
      <w:r>
        <w:rPr>
          <w:rFonts w:asciiTheme="minorEastAsia" w:eastAsiaTheme="minorEastAsia" w:hAnsiTheme="minorEastAsia" w:cstheme="minorEastAsia" w:hint="eastAsia"/>
          <w:sz w:val="18"/>
          <w:szCs w:val="18"/>
        </w:rPr>
        <w:t>虫样品富集前处理装置</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bookmarkStart w:id="85" w:name="OLE_LINK138"/>
      <w:bookmarkStart w:id="86" w:name="OLE_LINK6"/>
      <w:bookmarkStart w:id="87" w:name="OLE_LINK92"/>
      <w:bookmarkStart w:id="88" w:name="OLE_LINK136"/>
      <w:bookmarkStart w:id="89" w:name="OLE_LINK5"/>
      <w:bookmarkStart w:id="90" w:name="OLE_LINK113"/>
      <w:r>
        <w:rPr>
          <w:rFonts w:asciiTheme="minorEastAsia" w:eastAsiaTheme="minorEastAsia" w:hAnsiTheme="minorEastAsia" w:cstheme="minorEastAsia" w:hint="eastAsia"/>
          <w:color w:val="000000"/>
          <w:sz w:val="18"/>
          <w:szCs w:val="18"/>
        </w:rPr>
        <w:t>1.1 外形尺寸：760*670*753 mm</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1.2 输入电压：220VAC 50Hz</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1.3 设备功率：≤180W</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1.4 触摸屏：7寸工业触摸屏</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1.5 传感器量程：压力0-1.6MPa；pH传感器0-14</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1.6 滤膜法样品处理</w:t>
      </w:r>
      <w:proofErr w:type="gramStart"/>
      <w:r>
        <w:rPr>
          <w:rFonts w:asciiTheme="minorEastAsia" w:eastAsiaTheme="minorEastAsia" w:hAnsiTheme="minorEastAsia" w:cstheme="minorEastAsia" w:hint="eastAsia"/>
          <w:color w:val="000000"/>
          <w:sz w:val="18"/>
          <w:szCs w:val="18"/>
        </w:rPr>
        <w:t>量设置</w:t>
      </w:r>
      <w:proofErr w:type="gramEnd"/>
      <w:r>
        <w:rPr>
          <w:rFonts w:asciiTheme="minorEastAsia" w:eastAsiaTheme="minorEastAsia" w:hAnsiTheme="minorEastAsia" w:cstheme="minorEastAsia" w:hint="eastAsia"/>
          <w:color w:val="000000"/>
          <w:sz w:val="18"/>
          <w:szCs w:val="18"/>
        </w:rPr>
        <w:t>范围：0-9999L</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1.7 滤膜法泵流量参数：1.2 L/min</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1.8 沉淀法一个样品处理时间（</w:t>
      </w:r>
      <w:proofErr w:type="gramStart"/>
      <w:r>
        <w:rPr>
          <w:rFonts w:asciiTheme="minorEastAsia" w:eastAsiaTheme="minorEastAsia" w:hAnsiTheme="minorEastAsia" w:cstheme="minorEastAsia" w:hint="eastAsia"/>
          <w:color w:val="000000"/>
          <w:sz w:val="18"/>
          <w:szCs w:val="18"/>
        </w:rPr>
        <w:t>除静置</w:t>
      </w:r>
      <w:proofErr w:type="gramEnd"/>
      <w:r>
        <w:rPr>
          <w:rFonts w:asciiTheme="minorEastAsia" w:eastAsiaTheme="minorEastAsia" w:hAnsiTheme="minorEastAsia" w:cstheme="minorEastAsia" w:hint="eastAsia"/>
          <w:color w:val="000000"/>
          <w:sz w:val="18"/>
          <w:szCs w:val="18"/>
        </w:rPr>
        <w:t>时间）≤15min</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bookmarkStart w:id="91" w:name="OLE_LINK135"/>
      <w:bookmarkStart w:id="92" w:name="OLE_LINK134"/>
      <w:r>
        <w:rPr>
          <w:rFonts w:asciiTheme="minorEastAsia" w:eastAsiaTheme="minorEastAsia" w:hAnsiTheme="minorEastAsia" w:cstheme="minorEastAsia" w:hint="eastAsia"/>
          <w:color w:val="000000"/>
          <w:sz w:val="18"/>
          <w:szCs w:val="18"/>
        </w:rPr>
        <w:t>1.9 设备包含微孔滤膜过滤法和碳酸钙沉淀法双重通路</w:t>
      </w:r>
    </w:p>
    <w:bookmarkEnd w:id="91"/>
    <w:bookmarkEnd w:id="92"/>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 xml:space="preserve">1.10 </w:t>
      </w:r>
      <w:bookmarkStart w:id="93" w:name="OLE_LINK349"/>
      <w:bookmarkStart w:id="94" w:name="OLE_LINK350"/>
      <w:r>
        <w:rPr>
          <w:rFonts w:asciiTheme="minorEastAsia" w:eastAsiaTheme="minorEastAsia" w:hAnsiTheme="minorEastAsia" w:cstheme="minorEastAsia" w:hint="eastAsia"/>
          <w:color w:val="000000"/>
          <w:sz w:val="18"/>
          <w:szCs w:val="18"/>
        </w:rPr>
        <w:t>设备支持过滤法和沉淀法同时处理水样</w:t>
      </w:r>
      <w:bookmarkEnd w:id="93"/>
      <w:bookmarkEnd w:id="94"/>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 xml:space="preserve">1.11 </w:t>
      </w:r>
      <w:bookmarkStart w:id="95" w:name="OLE_LINK133"/>
      <w:bookmarkStart w:id="96" w:name="OLE_LINK132"/>
      <w:r>
        <w:rPr>
          <w:rFonts w:asciiTheme="minorEastAsia" w:eastAsiaTheme="minorEastAsia" w:hAnsiTheme="minorEastAsia" w:cstheme="minorEastAsia" w:hint="eastAsia"/>
          <w:color w:val="000000"/>
          <w:sz w:val="18"/>
          <w:szCs w:val="18"/>
        </w:rPr>
        <w:t>使用滤膜法，设备支持用户自行设置处理样品体积，到达设定阈值后，设备实时提醒并自动停止</w:t>
      </w:r>
      <w:bookmarkEnd w:id="95"/>
      <w:bookmarkEnd w:id="96"/>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bookmarkStart w:id="97" w:name="OLE_LINK1"/>
      <w:bookmarkStart w:id="98" w:name="OLE_LINK2"/>
      <w:r>
        <w:rPr>
          <w:rFonts w:asciiTheme="minorEastAsia" w:eastAsiaTheme="minorEastAsia" w:hAnsiTheme="minorEastAsia" w:cstheme="minorEastAsia" w:hint="eastAsia"/>
          <w:color w:val="000000"/>
          <w:sz w:val="18"/>
          <w:szCs w:val="18"/>
        </w:rPr>
        <w:t>1.12 使用滤膜法，丙酮溶解滤膜，无需淘洗，确保回收率</w:t>
      </w:r>
      <w:bookmarkEnd w:id="97"/>
      <w:bookmarkEnd w:id="98"/>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1.13 使用沉淀法，设备自动处理样品，无需人员现场值守</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1.14 使用沉淀法，内置蠕动泵，辅助吸取上清液</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1.15 设备能够将样品体积由10L富集至200mL，</w:t>
      </w:r>
      <w:proofErr w:type="gramStart"/>
      <w:r>
        <w:rPr>
          <w:rFonts w:asciiTheme="minorEastAsia" w:eastAsiaTheme="minorEastAsia" w:hAnsiTheme="minorEastAsia" w:cstheme="minorEastAsia" w:hint="eastAsia"/>
          <w:color w:val="000000"/>
          <w:sz w:val="18"/>
          <w:szCs w:val="18"/>
        </w:rPr>
        <w:t>两虫回收率</w:t>
      </w:r>
      <w:proofErr w:type="gramEnd"/>
      <w:r>
        <w:rPr>
          <w:rFonts w:asciiTheme="minorEastAsia" w:eastAsiaTheme="minorEastAsia" w:hAnsiTheme="minorEastAsia" w:cstheme="minorEastAsia" w:hint="eastAsia"/>
          <w:color w:val="000000"/>
          <w:sz w:val="18"/>
          <w:szCs w:val="18"/>
        </w:rPr>
        <w:t>满足国标要求</w:t>
      </w:r>
      <w:bookmarkEnd w:id="85"/>
      <w:bookmarkEnd w:id="86"/>
      <w:bookmarkEnd w:id="87"/>
      <w:bookmarkEnd w:id="88"/>
      <w:bookmarkEnd w:id="89"/>
      <w:bookmarkEnd w:id="90"/>
    </w:p>
    <w:p w:rsidR="00F57245" w:rsidRDefault="005668F1">
      <w:pPr>
        <w:widowControl/>
        <w:adjustRightInd w:val="0"/>
        <w:snapToGrid w:val="0"/>
        <w:spacing w:line="276" w:lineRule="auto"/>
        <w:jc w:val="left"/>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b/>
          <w:color w:val="000000"/>
          <w:sz w:val="18"/>
          <w:szCs w:val="18"/>
        </w:rPr>
        <w:t>1.16 设备包含微孔滤膜过滤法和碳酸钙沉淀法双重通路，且为一体化设备不可拆分沉淀法。</w:t>
      </w:r>
    </w:p>
    <w:p w:rsidR="00F57245" w:rsidRDefault="005668F1">
      <w:pPr>
        <w:widowControl/>
        <w:adjustRightInd w:val="0"/>
        <w:snapToGrid w:val="0"/>
        <w:spacing w:line="276" w:lineRule="auto"/>
        <w:jc w:val="left"/>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b/>
          <w:color w:val="000000"/>
          <w:sz w:val="18"/>
          <w:szCs w:val="18"/>
        </w:rPr>
        <w:t>1.17设备使用滤膜法，支持用户自定义报警和换膜压力，设备实时提醒。</w:t>
      </w:r>
    </w:p>
    <w:p w:rsidR="00F57245" w:rsidRDefault="005668F1">
      <w:pPr>
        <w:numPr>
          <w:ilvl w:val="0"/>
          <w:numId w:val="2"/>
        </w:numPr>
        <w:adjustRightInd w:val="0"/>
        <w:snapToGrid w:val="0"/>
        <w:spacing w:line="276" w:lineRule="auto"/>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两虫检测</w:t>
      </w:r>
      <w:proofErr w:type="gramEnd"/>
      <w:r>
        <w:rPr>
          <w:rFonts w:asciiTheme="minorEastAsia" w:eastAsiaTheme="minorEastAsia" w:hAnsiTheme="minorEastAsia" w:cstheme="minorEastAsia" w:hint="eastAsia"/>
          <w:sz w:val="18"/>
          <w:szCs w:val="18"/>
        </w:rPr>
        <w:t>荧光微分干涉显微成像系统</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bookmarkStart w:id="99" w:name="OLE_LINK18"/>
      <w:bookmarkStart w:id="100" w:name="OLE_LINK117"/>
      <w:bookmarkStart w:id="101" w:name="OLE_LINK17"/>
      <w:r>
        <w:rPr>
          <w:rFonts w:asciiTheme="minorEastAsia" w:eastAsiaTheme="minorEastAsia" w:hAnsiTheme="minorEastAsia" w:cstheme="minorEastAsia" w:hint="eastAsia"/>
          <w:color w:val="000000"/>
          <w:sz w:val="18"/>
          <w:szCs w:val="18"/>
        </w:rPr>
        <w:t>2.1 光学系统：VIS60无限远光学系统，齐焦距离≥60mm，配备明场、荧光、微分干涉观察方法</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2.2 观察镜筒：铰链式三</w:t>
      </w:r>
      <w:proofErr w:type="gramStart"/>
      <w:r>
        <w:rPr>
          <w:rFonts w:asciiTheme="minorEastAsia" w:eastAsiaTheme="minorEastAsia" w:hAnsiTheme="minorEastAsia" w:cstheme="minorEastAsia" w:hint="eastAsia"/>
          <w:color w:val="000000"/>
          <w:sz w:val="18"/>
          <w:szCs w:val="18"/>
        </w:rPr>
        <w:t>目观察头</w:t>
      </w:r>
      <w:proofErr w:type="gramEnd"/>
      <w:r>
        <w:rPr>
          <w:rFonts w:asciiTheme="minorEastAsia" w:eastAsiaTheme="minorEastAsia" w:hAnsiTheme="minorEastAsia" w:cstheme="minorEastAsia" w:hint="eastAsia"/>
          <w:color w:val="000000"/>
          <w:sz w:val="18"/>
          <w:szCs w:val="18"/>
        </w:rPr>
        <w:t>、30°倾斜；</w:t>
      </w:r>
      <w:proofErr w:type="gramStart"/>
      <w:r>
        <w:rPr>
          <w:rFonts w:asciiTheme="minorEastAsia" w:eastAsiaTheme="minorEastAsia" w:hAnsiTheme="minorEastAsia" w:cstheme="minorEastAsia" w:hint="eastAsia"/>
          <w:color w:val="000000"/>
          <w:sz w:val="18"/>
          <w:szCs w:val="18"/>
        </w:rPr>
        <w:t>固定视</w:t>
      </w:r>
      <w:proofErr w:type="gramEnd"/>
      <w:r>
        <w:rPr>
          <w:rFonts w:asciiTheme="minorEastAsia" w:eastAsiaTheme="minorEastAsia" w:hAnsiTheme="minorEastAsia" w:cstheme="minorEastAsia" w:hint="eastAsia"/>
          <w:color w:val="000000"/>
          <w:sz w:val="18"/>
          <w:szCs w:val="18"/>
        </w:rPr>
        <w:t>度，瞳距47-78mm，目镜摄像头；</w:t>
      </w:r>
      <w:proofErr w:type="gramStart"/>
      <w:r>
        <w:rPr>
          <w:rFonts w:asciiTheme="minorEastAsia" w:eastAsiaTheme="minorEastAsia" w:hAnsiTheme="minorEastAsia" w:cstheme="minorEastAsia" w:hint="eastAsia"/>
          <w:color w:val="000000"/>
          <w:sz w:val="18"/>
          <w:szCs w:val="18"/>
        </w:rPr>
        <w:t>三档分光</w:t>
      </w:r>
      <w:proofErr w:type="gramEnd"/>
      <w:r>
        <w:rPr>
          <w:rFonts w:asciiTheme="minorEastAsia" w:eastAsiaTheme="minorEastAsia" w:hAnsiTheme="minorEastAsia" w:cstheme="minorEastAsia" w:hint="eastAsia"/>
          <w:color w:val="000000"/>
          <w:sz w:val="18"/>
          <w:szCs w:val="18"/>
        </w:rPr>
        <w:t>：100/0、20/80、0/100</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2.3 转换器：内</w:t>
      </w:r>
      <w:proofErr w:type="gramStart"/>
      <w:r>
        <w:rPr>
          <w:rFonts w:asciiTheme="minorEastAsia" w:eastAsiaTheme="minorEastAsia" w:hAnsiTheme="minorEastAsia" w:cstheme="minorEastAsia" w:hint="eastAsia"/>
          <w:color w:val="000000"/>
          <w:sz w:val="18"/>
          <w:szCs w:val="18"/>
        </w:rPr>
        <w:t>倾式内</w:t>
      </w:r>
      <w:proofErr w:type="gramEnd"/>
      <w:r>
        <w:rPr>
          <w:rFonts w:asciiTheme="minorEastAsia" w:eastAsiaTheme="minorEastAsia" w:hAnsiTheme="minorEastAsia" w:cstheme="minorEastAsia" w:hint="eastAsia"/>
          <w:color w:val="000000"/>
          <w:sz w:val="18"/>
          <w:szCs w:val="18"/>
        </w:rPr>
        <w:t>定位六孔物镜转换器，带有</w:t>
      </w:r>
      <w:proofErr w:type="gramStart"/>
      <w:r>
        <w:rPr>
          <w:rFonts w:asciiTheme="minorEastAsia" w:eastAsiaTheme="minorEastAsia" w:hAnsiTheme="minorEastAsia" w:cstheme="minorEastAsia" w:hint="eastAsia"/>
          <w:color w:val="000000"/>
          <w:sz w:val="18"/>
          <w:szCs w:val="18"/>
        </w:rPr>
        <w:t>分析槽可实现</w:t>
      </w:r>
      <w:proofErr w:type="gramEnd"/>
      <w:r>
        <w:rPr>
          <w:rFonts w:asciiTheme="minorEastAsia" w:eastAsiaTheme="minorEastAsia" w:hAnsiTheme="minorEastAsia" w:cstheme="minorEastAsia" w:hint="eastAsia"/>
          <w:color w:val="000000"/>
          <w:sz w:val="18"/>
          <w:szCs w:val="18"/>
        </w:rPr>
        <w:t>微分干涉观察和偏光观察等功能</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2.4 聚光镜：DIC转盘万能聚光镜</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2.5 移动载物台：钢丝结构载物平台，Gorilla玻璃台面，燕尾结构；载物台尺寸：302mm x 152mm，两翼为190mm x 152mm，移动范围78mm x 32mm，每格1mm，精度0.1mm；右手拉或</w:t>
      </w:r>
      <w:proofErr w:type="gramStart"/>
      <w:r>
        <w:rPr>
          <w:rFonts w:asciiTheme="minorEastAsia" w:eastAsiaTheme="minorEastAsia" w:hAnsiTheme="minorEastAsia" w:cstheme="minorEastAsia" w:hint="eastAsia"/>
          <w:color w:val="000000"/>
          <w:sz w:val="18"/>
          <w:szCs w:val="18"/>
        </w:rPr>
        <w:t>左手位低位</w:t>
      </w:r>
      <w:proofErr w:type="gramEnd"/>
      <w:r>
        <w:rPr>
          <w:rFonts w:asciiTheme="minorEastAsia" w:eastAsiaTheme="minorEastAsia" w:hAnsiTheme="minorEastAsia" w:cstheme="minorEastAsia" w:hint="eastAsia"/>
          <w:color w:val="000000"/>
          <w:sz w:val="18"/>
          <w:szCs w:val="18"/>
        </w:rPr>
        <w:t>同轴操作手柄，移动手柄可升降18mm，松紧可调，可将手放在舒适的位置轻松移动载物台；凸点导向机构便于单手上切片</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2.6 调焦系统：低手位同轴调焦机构（带</w:t>
      </w:r>
      <w:proofErr w:type="gramStart"/>
      <w:r>
        <w:rPr>
          <w:rFonts w:asciiTheme="minorEastAsia" w:eastAsiaTheme="minorEastAsia" w:hAnsiTheme="minorEastAsia" w:cstheme="minorEastAsia" w:hint="eastAsia"/>
          <w:color w:val="000000"/>
          <w:sz w:val="18"/>
          <w:szCs w:val="18"/>
        </w:rPr>
        <w:t>上限位</w:t>
      </w:r>
      <w:proofErr w:type="gramEnd"/>
      <w:r>
        <w:rPr>
          <w:rFonts w:asciiTheme="minorEastAsia" w:eastAsiaTheme="minorEastAsia" w:hAnsiTheme="minorEastAsia" w:cstheme="minorEastAsia" w:hint="eastAsia"/>
          <w:color w:val="000000"/>
          <w:sz w:val="18"/>
          <w:szCs w:val="18"/>
        </w:rPr>
        <w:t>及松紧调节环），符合人机工程学设计，给予用户最大程度的舒适感；调焦范围35mm，</w:t>
      </w:r>
      <w:proofErr w:type="gramStart"/>
      <w:r>
        <w:rPr>
          <w:rFonts w:asciiTheme="minorEastAsia" w:eastAsiaTheme="minorEastAsia" w:hAnsiTheme="minorEastAsia" w:cstheme="minorEastAsia" w:hint="eastAsia"/>
          <w:color w:val="000000"/>
          <w:sz w:val="18"/>
          <w:szCs w:val="18"/>
        </w:rPr>
        <w:t>微调格值</w:t>
      </w:r>
      <w:proofErr w:type="gramEnd"/>
      <w:r>
        <w:rPr>
          <w:rFonts w:asciiTheme="minorEastAsia" w:eastAsiaTheme="minorEastAsia" w:hAnsiTheme="minorEastAsia" w:cstheme="minorEastAsia" w:hint="eastAsia"/>
          <w:color w:val="000000"/>
          <w:sz w:val="18"/>
          <w:szCs w:val="18"/>
        </w:rPr>
        <w:t>1μm</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2.7 ECO照明系统：220VAC，亮度可调，内置透射光滤色镜（LBD、ND6、ND25），内置抽拉式设计，避免灰尘进入；具备人走灯灭功能：操作者离开超过30分钟后（可设置时间），显微镜主机会自动关闭透射光源</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2.8 荧光光源：100WHBO超高压球型汞灯</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2.9 微分干涉系统：配置了转盘DIC聚光镜和DIC模块和附件</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2.10 图像传感器型号：Sony IMX485</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2.11 扫描方式：逐行</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2.12 最大分辨率：3840 x 2160 （约8,300,000像素）</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2.13 传感器尺寸（对角线）：1/1.2“（11.14*6.26 mm）</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2.14 像素大小：2.9μm x 2.9μm</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2.15 摄像头自身具有散热功能</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2.16 3D成像功能</w:t>
      </w:r>
      <w:bookmarkEnd w:id="99"/>
      <w:bookmarkEnd w:id="100"/>
      <w:bookmarkEnd w:id="101"/>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roofErr w:type="gramStart"/>
      <w:r>
        <w:rPr>
          <w:rFonts w:asciiTheme="minorEastAsia" w:eastAsiaTheme="minorEastAsia" w:hAnsiTheme="minorEastAsia" w:cstheme="minorEastAsia" w:hint="eastAsia"/>
          <w:sz w:val="18"/>
          <w:szCs w:val="18"/>
        </w:rPr>
        <w:t>两虫专用</w:t>
      </w:r>
      <w:proofErr w:type="gramEnd"/>
      <w:r>
        <w:rPr>
          <w:rFonts w:asciiTheme="minorEastAsia" w:eastAsiaTheme="minorEastAsia" w:hAnsiTheme="minorEastAsia" w:cstheme="minorEastAsia" w:hint="eastAsia"/>
          <w:sz w:val="18"/>
          <w:szCs w:val="18"/>
        </w:rPr>
        <w:t>离心机</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bookmarkStart w:id="102" w:name="OLE_LINK93"/>
      <w:bookmarkStart w:id="103" w:name="OLE_LINK7"/>
      <w:bookmarkStart w:id="104" w:name="OLE_LINK59"/>
      <w:bookmarkStart w:id="105" w:name="OLE_LINK3"/>
      <w:bookmarkStart w:id="106" w:name="OLE_LINK4"/>
      <w:r>
        <w:rPr>
          <w:rFonts w:asciiTheme="minorEastAsia" w:eastAsiaTheme="minorEastAsia" w:hAnsiTheme="minorEastAsia" w:cstheme="minorEastAsia" w:hint="eastAsia"/>
          <w:color w:val="000000"/>
          <w:sz w:val="18"/>
          <w:szCs w:val="18"/>
        </w:rPr>
        <w:t>3.1 具备水平转子</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3.2 具备500mL、50mL、15mL</w:t>
      </w:r>
      <w:proofErr w:type="gramStart"/>
      <w:r>
        <w:rPr>
          <w:rFonts w:asciiTheme="minorEastAsia" w:eastAsiaTheme="minorEastAsia" w:hAnsiTheme="minorEastAsia" w:cstheme="minorEastAsia" w:hint="eastAsia"/>
          <w:color w:val="000000"/>
          <w:sz w:val="18"/>
          <w:szCs w:val="18"/>
        </w:rPr>
        <w:t>锥底适配器</w:t>
      </w:r>
      <w:proofErr w:type="gramEnd"/>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3.3 离心力能够达到2000g</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3.4 不使用刹车档，减速度为零</w:t>
      </w:r>
      <w:bookmarkEnd w:id="102"/>
      <w:bookmarkEnd w:id="103"/>
      <w:bookmarkEnd w:id="104"/>
      <w:bookmarkEnd w:id="105"/>
      <w:bookmarkEnd w:id="106"/>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4.涡旋振荡器</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bookmarkStart w:id="107" w:name="OLE_LINK43"/>
      <w:bookmarkStart w:id="108" w:name="OLE_LINK94"/>
      <w:bookmarkStart w:id="109" w:name="OLE_LINK42"/>
      <w:r>
        <w:rPr>
          <w:rFonts w:asciiTheme="minorEastAsia" w:eastAsiaTheme="minorEastAsia" w:hAnsiTheme="minorEastAsia" w:cstheme="minorEastAsia" w:hint="eastAsia"/>
          <w:color w:val="000000"/>
          <w:sz w:val="18"/>
          <w:szCs w:val="18"/>
        </w:rPr>
        <w:t>4.1 无极调速，可达2500rpm</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 xml:space="preserve">4.2 </w:t>
      </w:r>
      <w:proofErr w:type="gramStart"/>
      <w:r>
        <w:rPr>
          <w:rFonts w:asciiTheme="minorEastAsia" w:eastAsiaTheme="minorEastAsia" w:hAnsiTheme="minorEastAsia" w:cstheme="minorEastAsia" w:hint="eastAsia"/>
          <w:color w:val="000000"/>
          <w:sz w:val="18"/>
          <w:szCs w:val="18"/>
        </w:rPr>
        <w:t>偏心球轴设计</w:t>
      </w:r>
      <w:proofErr w:type="gramEnd"/>
      <w:r>
        <w:rPr>
          <w:rFonts w:asciiTheme="minorEastAsia" w:eastAsiaTheme="minorEastAsia" w:hAnsiTheme="minorEastAsia" w:cstheme="minorEastAsia" w:hint="eastAsia"/>
          <w:color w:val="000000"/>
          <w:sz w:val="18"/>
          <w:szCs w:val="18"/>
        </w:rPr>
        <w:t>，震动头安装方便</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4.3 硅质底座，外型小巧，防震，适合高速工作</w:t>
      </w:r>
      <w:bookmarkEnd w:id="107"/>
      <w:bookmarkEnd w:id="108"/>
      <w:bookmarkEnd w:id="109"/>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5.电子天平</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bookmarkStart w:id="110" w:name="OLE_LINK354"/>
      <w:bookmarkStart w:id="111" w:name="OLE_LINK345"/>
      <w:bookmarkStart w:id="112" w:name="OLE_LINK346"/>
      <w:bookmarkStart w:id="113" w:name="OLE_LINK347"/>
      <w:r>
        <w:rPr>
          <w:rFonts w:asciiTheme="minorEastAsia" w:eastAsiaTheme="minorEastAsia" w:hAnsiTheme="minorEastAsia" w:cstheme="minorEastAsia" w:hint="eastAsia"/>
          <w:color w:val="000000"/>
          <w:sz w:val="18"/>
          <w:szCs w:val="18"/>
        </w:rPr>
        <w:t>5.1 最大称量：1000g</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5.2 可读性：0.1g</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5.3 秤盘尺寸：Φ125mm</w:t>
      </w:r>
      <w:bookmarkEnd w:id="110"/>
      <w:bookmarkEnd w:id="111"/>
      <w:bookmarkEnd w:id="112"/>
      <w:bookmarkEnd w:id="113"/>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roofErr w:type="gramStart"/>
      <w:r>
        <w:rPr>
          <w:rFonts w:asciiTheme="minorEastAsia" w:eastAsiaTheme="minorEastAsia" w:hAnsiTheme="minorEastAsia" w:cstheme="minorEastAsia" w:hint="eastAsia"/>
          <w:sz w:val="18"/>
          <w:szCs w:val="18"/>
        </w:rPr>
        <w:t>真空抽滤装置</w:t>
      </w:r>
      <w:proofErr w:type="gramEnd"/>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bookmarkStart w:id="114" w:name="OLE_LINK344"/>
      <w:bookmarkStart w:id="115" w:name="OLE_LINK348"/>
      <w:bookmarkStart w:id="116" w:name="OLE_LINK355"/>
      <w:bookmarkStart w:id="117" w:name="OLE_LINK343"/>
      <w:r>
        <w:rPr>
          <w:rFonts w:asciiTheme="minorEastAsia" w:eastAsiaTheme="minorEastAsia" w:hAnsiTheme="minorEastAsia" w:cstheme="minorEastAsia" w:hint="eastAsia"/>
          <w:color w:val="000000"/>
          <w:sz w:val="18"/>
          <w:szCs w:val="18"/>
        </w:rPr>
        <w:t>6.1 真空泵尺寸：240*135*235mm</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6.2 真空泵真空压力：0.75mpa</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6.3 真空泵电压：220V交流电</w:t>
      </w:r>
    </w:p>
    <w:p w:rsidR="00F57245" w:rsidRDefault="005668F1">
      <w:pPr>
        <w:widowControl/>
        <w:adjustRightInd w:val="0"/>
        <w:snapToGrid w:val="0"/>
        <w:spacing w:line="276"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6.4 溶剂过滤器耐酸碱、耐高温、密闭性好、安装方便、过滤快速</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6.5 溶剂过滤器接收瓶容积1000mL，砂芯直径40mm，砂芯孔径10μm</w:t>
      </w:r>
      <w:bookmarkEnd w:id="114"/>
      <w:bookmarkEnd w:id="115"/>
      <w:bookmarkEnd w:id="116"/>
      <w:bookmarkEnd w:id="117"/>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w:t>
      </w:r>
    </w:p>
    <w:p w:rsidR="00F57245" w:rsidRDefault="005668F1">
      <w:pPr>
        <w:adjustRightInd w:val="0"/>
        <w:snapToGrid w:val="0"/>
        <w:spacing w:line="276" w:lineRule="auto"/>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两虫样品</w:t>
      </w:r>
      <w:proofErr w:type="gramEnd"/>
      <w:r>
        <w:rPr>
          <w:rFonts w:asciiTheme="minorEastAsia" w:eastAsiaTheme="minorEastAsia" w:hAnsiTheme="minorEastAsia" w:cstheme="minorEastAsia" w:hint="eastAsia"/>
          <w:sz w:val="18"/>
          <w:szCs w:val="18"/>
        </w:rPr>
        <w:t>富集前处理装置 1台、</w:t>
      </w:r>
      <w:proofErr w:type="gramStart"/>
      <w:r>
        <w:rPr>
          <w:rFonts w:asciiTheme="minorEastAsia" w:eastAsiaTheme="minorEastAsia" w:hAnsiTheme="minorEastAsia" w:cstheme="minorEastAsia" w:hint="eastAsia"/>
          <w:sz w:val="18"/>
          <w:szCs w:val="18"/>
        </w:rPr>
        <w:t>两虫检测</w:t>
      </w:r>
      <w:proofErr w:type="gramEnd"/>
      <w:r>
        <w:rPr>
          <w:rFonts w:asciiTheme="minorEastAsia" w:eastAsiaTheme="minorEastAsia" w:hAnsiTheme="minorEastAsia" w:cstheme="minorEastAsia" w:hint="eastAsia"/>
          <w:sz w:val="18"/>
          <w:szCs w:val="18"/>
        </w:rPr>
        <w:t>荧光微分干涉显微成像系统 1套</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两虫专用</w:t>
      </w:r>
      <w:proofErr w:type="gramEnd"/>
      <w:r>
        <w:rPr>
          <w:rFonts w:asciiTheme="minorEastAsia" w:eastAsiaTheme="minorEastAsia" w:hAnsiTheme="minorEastAsia" w:cstheme="minorEastAsia" w:hint="eastAsia"/>
          <w:sz w:val="18"/>
          <w:szCs w:val="18"/>
        </w:rPr>
        <w:t>离心机  1台、涡旋振荡器   1台、电子天平  1台、</w:t>
      </w:r>
      <w:proofErr w:type="gramStart"/>
      <w:r>
        <w:rPr>
          <w:rFonts w:asciiTheme="minorEastAsia" w:eastAsiaTheme="minorEastAsia" w:hAnsiTheme="minorEastAsia" w:cstheme="minorEastAsia" w:hint="eastAsia"/>
          <w:sz w:val="18"/>
          <w:szCs w:val="18"/>
        </w:rPr>
        <w:t>真空抽滤装置</w:t>
      </w:r>
      <w:proofErr w:type="gramEnd"/>
      <w:r>
        <w:rPr>
          <w:rFonts w:asciiTheme="minorEastAsia" w:eastAsiaTheme="minorEastAsia" w:hAnsiTheme="minorEastAsia" w:cstheme="minorEastAsia" w:hint="eastAsia"/>
          <w:sz w:val="18"/>
          <w:szCs w:val="18"/>
        </w:rPr>
        <w:t xml:space="preserve"> 1套、配套耗材 1套、配套试剂 1套</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（二）电热恒温数显水浴锅</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1.内胆材质：304不锈钢</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2.内胆尺寸＞60*30*20cm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3.额定功率：1500W</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4.控温范围：室温+5℃至99℃</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配置要求：主机四台</w:t>
      </w:r>
    </w:p>
    <w:p w:rsidR="00F57245" w:rsidRDefault="005668F1">
      <w:pPr>
        <w:adjustRightInd w:val="0"/>
        <w:snapToGrid w:val="0"/>
        <w:spacing w:line="276"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（三）涡旋震荡器</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1.转速：0-2500rpm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2.运动方式：连续运转或点动</w:t>
      </w:r>
    </w:p>
    <w:p w:rsidR="00F57245" w:rsidRDefault="005668F1">
      <w:pPr>
        <w:adjustRightInd w:val="0"/>
        <w:snapToGrid w:val="0"/>
        <w:spacing w:line="276" w:lineRule="auto"/>
        <w:rPr>
          <w:rFonts w:asciiTheme="minorEastAsia" w:eastAsiaTheme="minorEastAsia" w:hAnsiTheme="minorEastAsia" w:cstheme="minorEastAsia"/>
          <w:color w:val="FF0000"/>
          <w:sz w:val="18"/>
          <w:szCs w:val="18"/>
        </w:rPr>
      </w:pPr>
      <w:r>
        <w:rPr>
          <w:rFonts w:asciiTheme="minorEastAsia" w:eastAsiaTheme="minorEastAsia" w:hAnsiTheme="minorEastAsia" w:cstheme="minorEastAsia" w:hint="eastAsia"/>
          <w:sz w:val="18"/>
          <w:szCs w:val="18"/>
        </w:rPr>
        <w:t>配置要求：主机四台、橡胶电动头四个、微孔板托盘四个</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（四）轻便</w:t>
      </w:r>
      <w:proofErr w:type="gramStart"/>
      <w:r>
        <w:rPr>
          <w:rFonts w:asciiTheme="minorEastAsia" w:eastAsiaTheme="minorEastAsia" w:hAnsiTheme="minorEastAsia" w:cstheme="minorEastAsia" w:hint="eastAsia"/>
          <w:b/>
          <w:bCs/>
          <w:sz w:val="18"/>
          <w:szCs w:val="18"/>
        </w:rPr>
        <w:t>型集菌仪</w:t>
      </w:r>
      <w:proofErr w:type="gramEnd"/>
    </w:p>
    <w:p w:rsidR="00F57245" w:rsidRDefault="005668F1">
      <w:pPr>
        <w:adjustRightInd w:val="0"/>
        <w:snapToGrid w:val="0"/>
        <w:spacing w:line="276"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1.转速：15-300rpm</w:t>
      </w:r>
    </w:p>
    <w:p w:rsidR="00F57245" w:rsidRDefault="005668F1">
      <w:pPr>
        <w:adjustRightInd w:val="0"/>
        <w:snapToGrid w:val="0"/>
        <w:spacing w:line="276"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2.悬架总高度：43cm</w:t>
      </w:r>
    </w:p>
    <w:p w:rsidR="00F57245" w:rsidRDefault="005668F1">
      <w:pPr>
        <w:adjustRightInd w:val="0"/>
        <w:snapToGrid w:val="0"/>
        <w:spacing w:line="276"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3.不锈钢材质</w:t>
      </w:r>
    </w:p>
    <w:p w:rsidR="00F57245" w:rsidRDefault="005668F1">
      <w:pPr>
        <w:adjustRightInd w:val="0"/>
        <w:snapToGrid w:val="0"/>
        <w:spacing w:line="276"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配置要求：主机一台，</w:t>
      </w:r>
      <w:proofErr w:type="gramStart"/>
      <w:r>
        <w:rPr>
          <w:rFonts w:asciiTheme="minorEastAsia" w:eastAsiaTheme="minorEastAsia" w:hAnsiTheme="minorEastAsia" w:cstheme="minorEastAsia" w:hint="eastAsia"/>
          <w:sz w:val="18"/>
          <w:szCs w:val="18"/>
        </w:rPr>
        <w:t>配集菌</w:t>
      </w:r>
      <w:proofErr w:type="gramEnd"/>
      <w:r>
        <w:rPr>
          <w:rFonts w:asciiTheme="minorEastAsia" w:eastAsiaTheme="minorEastAsia" w:hAnsiTheme="minorEastAsia" w:cstheme="minorEastAsia" w:hint="eastAsia"/>
          <w:sz w:val="18"/>
          <w:szCs w:val="18"/>
        </w:rPr>
        <w:t>培养器5套：PET材质，高速0.45um，高流量混合纤维素滤膜（MCE),双芯针座，适用粘稠性药液。</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（五）啤酒分析仪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酒精:Alcohol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测量范围:0.00%-15.00%,重复性:± 0.02%</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酒精萃取物：Extract</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测量范围：0.00%-10.00%，重复性：± 0.04%</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表观浸出物：</w:t>
      </w:r>
      <w:proofErr w:type="gramStart"/>
      <w:r>
        <w:rPr>
          <w:rFonts w:asciiTheme="minorEastAsia" w:eastAsiaTheme="minorEastAsia" w:hAnsiTheme="minorEastAsia" w:cstheme="minorEastAsia" w:hint="eastAsia"/>
          <w:sz w:val="18"/>
          <w:szCs w:val="18"/>
        </w:rPr>
        <w:t>apparent</w:t>
      </w:r>
      <w:proofErr w:type="gramEnd"/>
      <w:r>
        <w:rPr>
          <w:rFonts w:asciiTheme="minorEastAsia" w:eastAsiaTheme="minorEastAsia" w:hAnsiTheme="minorEastAsia" w:cstheme="minorEastAsia" w:hint="eastAsia"/>
          <w:sz w:val="18"/>
          <w:szCs w:val="18"/>
        </w:rPr>
        <w:t xml:space="preserve"> extract</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测量范围：0.00%-10.00%，重复性：± 0.04 %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原麦汁浓度：Original wort</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测量范围：0.00%-20.00%，重复性：± 0.02 %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渗透压值：Osmotic pressure：不确定计算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配置要求：主机一台,清洁剂5L一桶, 100ml 锥形烧瓶50个,打印机一台，打印纸一包，电源连接线、打印机数据连接线。</w:t>
      </w:r>
    </w:p>
    <w:p w:rsidR="00F57245" w:rsidRDefault="005668F1">
      <w:pPr>
        <w:autoSpaceDN w:val="0"/>
        <w:adjustRightInd w:val="0"/>
        <w:snapToGrid w:val="0"/>
        <w:spacing w:line="276" w:lineRule="auto"/>
        <w:jc w:val="center"/>
        <w:rPr>
          <w:rFonts w:asciiTheme="minorEastAsia" w:eastAsiaTheme="minorEastAsia" w:hAnsiTheme="minorEastAsia" w:cstheme="minorEastAsia"/>
          <w:b/>
          <w:color w:val="FF0000"/>
          <w:sz w:val="18"/>
          <w:szCs w:val="18"/>
        </w:rPr>
      </w:pPr>
      <w:r>
        <w:rPr>
          <w:rFonts w:asciiTheme="minorEastAsia" w:eastAsiaTheme="minorEastAsia" w:hAnsiTheme="minorEastAsia" w:cstheme="minorEastAsia" w:hint="eastAsia"/>
          <w:b/>
          <w:sz w:val="18"/>
          <w:szCs w:val="18"/>
        </w:rPr>
        <w:t>（六）超声波清洗器</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数显记忆和设定超声频率、频率自动转换、工作时间、超声功率、进水液位、加热温度</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数显容器内的实际液位、实际温度</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数显超温度、超电压、超电流保护指示</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数显低水位、无溶液保护指示</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同时数显超声液位，溶液温度，超声频率，超声时间，超声功率</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仪器累计工作时间达999999小时</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仪器的操作程序采用单片机软件</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清洗器具有挥发性水蒸气自动回收装置</w:t>
      </w:r>
      <w:proofErr w:type="gramStart"/>
      <w:r>
        <w:rPr>
          <w:rFonts w:asciiTheme="minorEastAsia" w:eastAsiaTheme="minorEastAsia" w:hAnsiTheme="minorEastAsia" w:cstheme="minorEastAsia" w:hint="eastAsia"/>
          <w:sz w:val="18"/>
          <w:szCs w:val="18"/>
        </w:rPr>
        <w:t>和降音隔热</w:t>
      </w:r>
      <w:proofErr w:type="gramEnd"/>
      <w:r>
        <w:rPr>
          <w:rFonts w:asciiTheme="minorEastAsia" w:eastAsiaTheme="minorEastAsia" w:hAnsiTheme="minorEastAsia" w:cstheme="minorEastAsia" w:hint="eastAsia"/>
          <w:sz w:val="18"/>
          <w:szCs w:val="18"/>
        </w:rPr>
        <w:t>装置</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超声双频有20/40、26/38、28/45、28/50、40/60、40/100、45/80、45/100、80/100KHz任选一种外形尺寸：325*265*375mm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内槽尺寸：300*240*150mm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容量：10L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标准超声频率：</w:t>
      </w:r>
      <w:proofErr w:type="gramStart"/>
      <w:r>
        <w:rPr>
          <w:rFonts w:asciiTheme="minorEastAsia" w:eastAsiaTheme="minorEastAsia" w:hAnsiTheme="minorEastAsia" w:cstheme="minorEastAsia" w:hint="eastAsia"/>
          <w:sz w:val="18"/>
          <w:szCs w:val="18"/>
        </w:rPr>
        <w:t>45/80KHz</w:t>
      </w:r>
      <w:proofErr w:type="gramEnd"/>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频率转换时间可调：1-999S</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超声功率：300W</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超声功率可调范围：40-100%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水位显示：30-120mm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加热功率：600W</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温度设定范围：室温-80℃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工作时间可调：1-480min</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其他配置：清洗网篮、</w:t>
      </w:r>
      <w:proofErr w:type="gramStart"/>
      <w:r>
        <w:rPr>
          <w:rFonts w:asciiTheme="minorEastAsia" w:eastAsiaTheme="minorEastAsia" w:hAnsiTheme="minorEastAsia" w:cstheme="minorEastAsia" w:hint="eastAsia"/>
          <w:sz w:val="18"/>
          <w:szCs w:val="18"/>
        </w:rPr>
        <w:t>降音盖</w:t>
      </w:r>
      <w:proofErr w:type="gramEnd"/>
      <w:r>
        <w:rPr>
          <w:rFonts w:asciiTheme="minorEastAsia" w:eastAsiaTheme="minorEastAsia" w:hAnsiTheme="minorEastAsia" w:cstheme="minorEastAsia" w:hint="eastAsia"/>
          <w:sz w:val="18"/>
          <w:szCs w:val="18"/>
        </w:rPr>
        <w:t>、手控进排水、220V/50Hz电源</w:t>
      </w:r>
    </w:p>
    <w:p w:rsidR="00F57245" w:rsidRDefault="005668F1">
      <w:pPr>
        <w:adjustRightInd w:val="0"/>
        <w:snapToGrid w:val="0"/>
        <w:spacing w:line="276" w:lineRule="auto"/>
        <w:rPr>
          <w:rFonts w:asciiTheme="minorEastAsia" w:eastAsiaTheme="minorEastAsia" w:hAnsiTheme="minorEastAsia" w:cstheme="minorEastAsia"/>
          <w:color w:val="FF0000"/>
          <w:sz w:val="18"/>
          <w:szCs w:val="18"/>
        </w:rPr>
      </w:pPr>
      <w:r>
        <w:rPr>
          <w:rFonts w:asciiTheme="minorEastAsia" w:eastAsiaTheme="minorEastAsia" w:hAnsiTheme="minorEastAsia" w:cstheme="minorEastAsia" w:hint="eastAsia"/>
          <w:sz w:val="18"/>
          <w:szCs w:val="18"/>
        </w:rPr>
        <w:t>配置要求：主机二台</w:t>
      </w:r>
    </w:p>
    <w:p w:rsidR="00F57245" w:rsidRDefault="005668F1">
      <w:pPr>
        <w:adjustRightInd w:val="0"/>
        <w:snapToGrid w:val="0"/>
        <w:spacing w:line="276" w:lineRule="auto"/>
        <w:jc w:val="center"/>
        <w:rPr>
          <w:rFonts w:asciiTheme="minorEastAsia" w:eastAsiaTheme="minorEastAsia" w:hAnsiTheme="minorEastAsia" w:cstheme="minorEastAsia"/>
          <w:b/>
          <w:bCs/>
          <w:color w:val="FF0000"/>
          <w:sz w:val="18"/>
          <w:szCs w:val="18"/>
        </w:rPr>
      </w:pPr>
      <w:r>
        <w:rPr>
          <w:rFonts w:asciiTheme="minorEastAsia" w:eastAsiaTheme="minorEastAsia" w:hAnsiTheme="minorEastAsia" w:cstheme="minorEastAsia" w:hint="eastAsia"/>
          <w:b/>
          <w:bCs/>
          <w:sz w:val="18"/>
          <w:szCs w:val="18"/>
        </w:rPr>
        <w:t>（七）均质机刀头及支架</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一、分散刀头</w:t>
      </w:r>
      <w:r>
        <w:rPr>
          <w:rFonts w:asciiTheme="minorEastAsia" w:eastAsiaTheme="minorEastAsia" w:hAnsiTheme="minorEastAsia" w:cstheme="minorEastAsia" w:hint="eastAsia"/>
          <w:sz w:val="18"/>
          <w:szCs w:val="18"/>
        </w:rPr>
        <w:tab/>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lang w:eastAsia="zh-Hans"/>
        </w:rPr>
        <w:t>容量(H2O)</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0.001 - 0.1 l</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lang w:eastAsia="zh-Hans"/>
        </w:rPr>
        <w:t>定子直径</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10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lang w:eastAsia="zh-Hans"/>
        </w:rPr>
        <w:t>转子直径</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7.5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lang w:eastAsia="zh-Hans"/>
        </w:rPr>
        <w:t>定转子间距</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0.35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lang w:eastAsia="zh-Hans"/>
        </w:rPr>
        <w:t>允许最大速度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25000 rpm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lang w:eastAsia="zh-Hans"/>
        </w:rPr>
        <w:t>最大圆周速度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9.8 m/s</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sz w:val="18"/>
          <w:szCs w:val="18"/>
          <w:lang w:eastAsia="zh-Hans"/>
        </w:rPr>
        <w:t>浸入深度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22 - 85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lang w:eastAsia="zh-Hans"/>
        </w:rPr>
        <w:t>刀具杆长度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105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lang w:eastAsia="zh-Hans"/>
        </w:rPr>
        <w:t>物料接触部分材料</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PTFE, AISI 316L</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lang w:eastAsia="zh-Hans"/>
        </w:rPr>
        <w:t>悬浮液粒度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10 - 50 µm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r>
        <w:rPr>
          <w:rFonts w:asciiTheme="minorEastAsia" w:eastAsiaTheme="minorEastAsia" w:hAnsiTheme="minorEastAsia" w:cstheme="minorEastAsia" w:hint="eastAsia"/>
          <w:sz w:val="18"/>
          <w:szCs w:val="18"/>
          <w:lang w:eastAsia="zh-Hans"/>
        </w:rPr>
        <w:t>乳浊液粒度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1 - 10 µm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二</w:t>
      </w:r>
      <w:r>
        <w:rPr>
          <w:rFonts w:asciiTheme="minorEastAsia" w:eastAsiaTheme="minorEastAsia" w:hAnsiTheme="minorEastAsia" w:cstheme="minorEastAsia" w:hint="eastAsia"/>
          <w:sz w:val="18"/>
          <w:szCs w:val="18"/>
          <w:lang w:eastAsia="zh-Hans"/>
        </w:rPr>
        <w:t>、分散刀头</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lang w:eastAsia="zh-Hans"/>
        </w:rPr>
        <w:t>容量(H2O)</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0.01 - 1.5 l</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lang w:eastAsia="zh-Hans"/>
        </w:rPr>
        <w:t>定子直径</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18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lang w:eastAsia="zh-Hans"/>
        </w:rPr>
        <w:t>转子直径</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13.4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lang w:eastAsia="zh-Hans"/>
        </w:rPr>
        <w:t>定转子间距</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0.25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lang w:eastAsia="zh-Hans"/>
        </w:rPr>
        <w:t>允许最大速度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25000 rpm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lang w:eastAsia="zh-Hans"/>
        </w:rPr>
        <w:t>最大圆周速度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17.5 m/s</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sz w:val="18"/>
          <w:szCs w:val="18"/>
          <w:lang w:eastAsia="zh-Hans"/>
        </w:rPr>
        <w:t>浸入深度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40 - 165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lang w:eastAsia="zh-Hans"/>
        </w:rPr>
        <w:t>刀具杆长度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194 mm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lang w:eastAsia="zh-Hans"/>
        </w:rPr>
        <w:t>物料接触部分材料</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PTFE, AISI 316L</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lang w:eastAsia="zh-Hans"/>
        </w:rPr>
        <w:t>悬浮液粒度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10 - 50 µm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r>
        <w:rPr>
          <w:rFonts w:asciiTheme="minorEastAsia" w:eastAsiaTheme="minorEastAsia" w:hAnsiTheme="minorEastAsia" w:cstheme="minorEastAsia" w:hint="eastAsia"/>
          <w:sz w:val="18"/>
          <w:szCs w:val="18"/>
          <w:lang w:eastAsia="zh-Hans"/>
        </w:rPr>
        <w:t>乳浊液粒度</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1 - 10 µm</w:t>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三、</w:t>
      </w:r>
      <w:r>
        <w:rPr>
          <w:rFonts w:asciiTheme="minorEastAsia" w:eastAsiaTheme="minorEastAsia" w:hAnsiTheme="minorEastAsia" w:cstheme="minorEastAsia" w:hint="eastAsia"/>
          <w:sz w:val="18"/>
          <w:szCs w:val="18"/>
          <w:lang w:eastAsia="zh-Hans"/>
        </w:rPr>
        <w:t>支架</w:t>
      </w:r>
      <w:r>
        <w:rPr>
          <w:rFonts w:asciiTheme="minorEastAsia" w:eastAsiaTheme="minorEastAsia" w:hAnsiTheme="minorEastAsia" w:cstheme="minorEastAsia" w:hint="eastAsia"/>
          <w:sz w:val="18"/>
          <w:szCs w:val="18"/>
          <w:lang w:eastAsia="zh-Hans"/>
        </w:rPr>
        <w:tab/>
      </w:r>
    </w:p>
    <w:p w:rsidR="00F57245" w:rsidRDefault="005668F1">
      <w:pPr>
        <w:adjustRightInd w:val="0"/>
        <w:snapToGrid w:val="0"/>
        <w:spacing w:line="276" w:lineRule="auto"/>
        <w:rPr>
          <w:rFonts w:asciiTheme="minorEastAsia" w:eastAsiaTheme="minorEastAsia" w:hAnsiTheme="minorEastAsia" w:cstheme="minorEastAsia"/>
          <w:sz w:val="18"/>
          <w:szCs w:val="18"/>
          <w:lang w:eastAsia="zh-Hans"/>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lang w:eastAsia="zh-Hans"/>
        </w:rPr>
        <w:t>直径</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16 mm</w:t>
      </w:r>
      <w:r>
        <w:rPr>
          <w:rFonts w:asciiTheme="minorEastAsia" w:eastAsiaTheme="minorEastAsia" w:hAnsiTheme="minorEastAsia" w:cstheme="minorEastAsia" w:hint="eastAsia"/>
          <w:sz w:val="18"/>
          <w:szCs w:val="18"/>
        </w:rPr>
        <w:t xml:space="preserve"> ，2、</w:t>
      </w:r>
      <w:r>
        <w:rPr>
          <w:rFonts w:asciiTheme="minorEastAsia" w:eastAsiaTheme="minorEastAsia" w:hAnsiTheme="minorEastAsia" w:cstheme="minorEastAsia" w:hint="eastAsia"/>
          <w:sz w:val="18"/>
          <w:szCs w:val="18"/>
          <w:lang w:eastAsia="zh-Hans"/>
        </w:rPr>
        <w:t>动态负载</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5 kg</w:t>
      </w:r>
      <w:r>
        <w:rPr>
          <w:rFonts w:asciiTheme="minorEastAsia" w:eastAsiaTheme="minorEastAsia" w:hAnsiTheme="minorEastAsia" w:cstheme="minorEastAsia" w:hint="eastAsia"/>
          <w:sz w:val="18"/>
          <w:szCs w:val="18"/>
        </w:rPr>
        <w:t xml:space="preserve">  ，3、</w:t>
      </w:r>
      <w:r>
        <w:rPr>
          <w:rFonts w:asciiTheme="minorEastAsia" w:eastAsiaTheme="minorEastAsia" w:hAnsiTheme="minorEastAsia" w:cstheme="minorEastAsia" w:hint="eastAsia"/>
          <w:sz w:val="18"/>
          <w:szCs w:val="18"/>
          <w:lang w:eastAsia="zh-Hans"/>
        </w:rPr>
        <w:t>外形尺寸</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eastAsia="zh-Hans"/>
        </w:rPr>
        <w:t>200 x 800 x 316 mm</w:t>
      </w:r>
    </w:p>
    <w:p w:rsidR="00F57245" w:rsidRDefault="005668F1">
      <w:pPr>
        <w:adjustRightInd w:val="0"/>
        <w:snapToGrid w:val="0"/>
        <w:spacing w:line="276" w:lineRule="auto"/>
        <w:rPr>
          <w:rFonts w:asciiTheme="minorEastAsia" w:eastAsiaTheme="minorEastAsia" w:hAnsiTheme="minorEastAsia" w:cstheme="minorEastAsia"/>
          <w:color w:val="FF0000"/>
          <w:sz w:val="18"/>
          <w:szCs w:val="18"/>
        </w:rPr>
      </w:pPr>
      <w:r>
        <w:rPr>
          <w:rFonts w:asciiTheme="minorEastAsia" w:eastAsiaTheme="minorEastAsia" w:hAnsiTheme="minorEastAsia" w:cstheme="minorEastAsia" w:hint="eastAsia"/>
          <w:sz w:val="18"/>
          <w:szCs w:val="18"/>
        </w:rPr>
        <w:t>四、配置要求：刀头10G 3个 ,刀头18G 2个和支架 5套</w:t>
      </w:r>
    </w:p>
    <w:p w:rsidR="00F57245" w:rsidRDefault="005668F1">
      <w:pPr>
        <w:adjustRightInd w:val="0"/>
        <w:snapToGrid w:val="0"/>
        <w:spacing w:line="276" w:lineRule="auto"/>
        <w:jc w:val="center"/>
        <w:rPr>
          <w:rFonts w:asciiTheme="minorEastAsia" w:eastAsiaTheme="minorEastAsia" w:hAnsiTheme="minorEastAsia" w:cstheme="minorEastAsia"/>
          <w:b/>
          <w:bCs/>
          <w:color w:val="FF0000"/>
          <w:sz w:val="18"/>
          <w:szCs w:val="18"/>
        </w:rPr>
      </w:pPr>
      <w:r>
        <w:rPr>
          <w:rFonts w:asciiTheme="minorEastAsia" w:eastAsiaTheme="minorEastAsia" w:hAnsiTheme="minorEastAsia" w:cstheme="minorEastAsia" w:hint="eastAsia"/>
          <w:b/>
          <w:bCs/>
          <w:sz w:val="18"/>
          <w:szCs w:val="18"/>
        </w:rPr>
        <w:t>（八）对开门冷藏柜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外形尺寸：900×585×1870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温度范围：0-10℃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总容积：502L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风机数量：1个</w:t>
      </w:r>
    </w:p>
    <w:p w:rsidR="00F57245" w:rsidRDefault="005668F1">
      <w:pPr>
        <w:adjustRightInd w:val="0"/>
        <w:snapToGrid w:val="0"/>
        <w:spacing w:line="276" w:lineRule="auto"/>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气侯</w:t>
      </w:r>
      <w:proofErr w:type="gramEnd"/>
      <w:r>
        <w:rPr>
          <w:rFonts w:asciiTheme="minorEastAsia" w:eastAsiaTheme="minorEastAsia" w:hAnsiTheme="minorEastAsia" w:cstheme="minorEastAsia" w:hint="eastAsia"/>
          <w:sz w:val="18"/>
          <w:szCs w:val="18"/>
        </w:rPr>
        <w:t>类型:N4</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制冷方式：</w:t>
      </w:r>
      <w:proofErr w:type="gramStart"/>
      <w:r>
        <w:rPr>
          <w:rFonts w:asciiTheme="minorEastAsia" w:eastAsiaTheme="minorEastAsia" w:hAnsiTheme="minorEastAsia" w:cstheme="minorEastAsia" w:hint="eastAsia"/>
          <w:sz w:val="18"/>
          <w:szCs w:val="18"/>
        </w:rPr>
        <w:t>风直冷</w:t>
      </w:r>
      <w:proofErr w:type="gramEnd"/>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控温方式：旋钮温控+数字温显</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能效等级：二级能效</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类型：保鲜展示柜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额定电压：220V</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门数：双门</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制冷方式：</w:t>
      </w:r>
      <w:proofErr w:type="gramStart"/>
      <w:r>
        <w:rPr>
          <w:rFonts w:asciiTheme="minorEastAsia" w:eastAsiaTheme="minorEastAsia" w:hAnsiTheme="minorEastAsia" w:cstheme="minorEastAsia" w:hint="eastAsia"/>
          <w:sz w:val="18"/>
          <w:szCs w:val="18"/>
        </w:rPr>
        <w:t>风直冷</w:t>
      </w:r>
      <w:proofErr w:type="gramEnd"/>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配置要求：主机五台</w:t>
      </w:r>
    </w:p>
    <w:p w:rsidR="00F57245" w:rsidRDefault="005668F1">
      <w:pPr>
        <w:pStyle w:val="1"/>
        <w:adjustRightInd w:val="0"/>
        <w:snapToGrid w:val="0"/>
        <w:spacing w:before="0" w:after="0" w:line="276" w:lineRule="auto"/>
        <w:jc w:val="center"/>
        <w:rPr>
          <w:rFonts w:asciiTheme="minorEastAsia" w:eastAsiaTheme="minorEastAsia" w:hAnsiTheme="minorEastAsia" w:cstheme="minorEastAsia"/>
          <w:bCs w:val="0"/>
          <w:kern w:val="2"/>
          <w:sz w:val="18"/>
          <w:szCs w:val="18"/>
        </w:rPr>
      </w:pPr>
      <w:bookmarkStart w:id="118" w:name="_Toc8500"/>
      <w:r>
        <w:rPr>
          <w:rFonts w:asciiTheme="minorEastAsia" w:eastAsiaTheme="minorEastAsia" w:hAnsiTheme="minorEastAsia" w:cstheme="minorEastAsia" w:hint="eastAsia"/>
          <w:bCs w:val="0"/>
          <w:kern w:val="2"/>
          <w:sz w:val="18"/>
          <w:szCs w:val="18"/>
        </w:rPr>
        <w:t>（九）数显恒温水浴锅</w:t>
      </w:r>
      <w:bookmarkEnd w:id="118"/>
    </w:p>
    <w:p w:rsidR="00F57245" w:rsidRDefault="005668F1">
      <w:pPr>
        <w:pStyle w:val="1"/>
        <w:adjustRightInd w:val="0"/>
        <w:snapToGrid w:val="0"/>
        <w:spacing w:before="0" w:after="0" w:line="276" w:lineRule="auto"/>
        <w:rPr>
          <w:rFonts w:asciiTheme="minorEastAsia" w:eastAsiaTheme="minorEastAsia" w:hAnsiTheme="minorEastAsia" w:cstheme="minorEastAsia"/>
          <w:b w:val="0"/>
          <w:kern w:val="2"/>
          <w:sz w:val="18"/>
          <w:szCs w:val="18"/>
        </w:rPr>
      </w:pPr>
      <w:bookmarkStart w:id="119" w:name="_Toc19458"/>
      <w:r>
        <w:rPr>
          <w:rFonts w:asciiTheme="minorEastAsia" w:eastAsiaTheme="minorEastAsia" w:hAnsiTheme="minorEastAsia" w:cstheme="minorEastAsia" w:hint="eastAsia"/>
          <w:b w:val="0"/>
          <w:kern w:val="2"/>
          <w:sz w:val="18"/>
          <w:szCs w:val="18"/>
        </w:rPr>
        <w:t>技术参数</w:t>
      </w:r>
      <w:bookmarkEnd w:id="119"/>
    </w:p>
    <w:p w:rsidR="00F57245" w:rsidRDefault="005668F1">
      <w:pPr>
        <w:adjustRightInd w:val="0"/>
        <w:snapToGrid w:val="0"/>
        <w:spacing w:line="276" w:lineRule="auto"/>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一</w:t>
      </w:r>
      <w:proofErr w:type="gramEnd"/>
      <w:r>
        <w:rPr>
          <w:rFonts w:asciiTheme="minorEastAsia" w:eastAsiaTheme="minorEastAsia" w:hAnsiTheme="minorEastAsia" w:cstheme="minorEastAsia" w:hint="eastAsia"/>
          <w:sz w:val="18"/>
          <w:szCs w:val="18"/>
        </w:rPr>
        <w:t>：主要技术参数：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1：控温范围： 室温—100℃±0.5℃</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2：均匀度 ： ＜±0.5℃</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3：加热功率： 1800W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4：工作室 (mm)  920×160×120     外型尺(mm)1100X200X180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5：单排6孔</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6：具有防干烧功能</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7：防腐蚀 防锈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二：结构：</w:t>
      </w:r>
    </w:p>
    <w:p w:rsidR="00F57245" w:rsidRDefault="005668F1">
      <w:pPr>
        <w:adjustRightInd w:val="0"/>
        <w:snapToGrid w:val="0"/>
        <w:spacing w:line="276" w:lineRule="auto"/>
        <w:rPr>
          <w:rFonts w:asciiTheme="minorEastAsia" w:eastAsiaTheme="minorEastAsia" w:hAnsiTheme="minorEastAsia" w:cstheme="minorEastAsia"/>
          <w:color w:val="FF0000"/>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本产品系</w:t>
      </w:r>
      <w:proofErr w:type="gramEnd"/>
      <w:r>
        <w:rPr>
          <w:rFonts w:asciiTheme="minorEastAsia" w:eastAsiaTheme="minorEastAsia" w:hAnsiTheme="minorEastAsia" w:cstheme="minorEastAsia" w:hint="eastAsia"/>
          <w:sz w:val="18"/>
          <w:szCs w:val="18"/>
        </w:rPr>
        <w:t>水槽式，内胆采用优质不锈钢材料，外壳采用优质冷轧板喷塑而成，内胆与外壳夹层以玻璃棉绝热，加热快省电，并装有恒温调节器，使用者可根据需要设定温度</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三：配置要求</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主机7台</w:t>
      </w:r>
    </w:p>
    <w:p w:rsidR="00F57245" w:rsidRDefault="005668F1">
      <w:pPr>
        <w:pStyle w:val="1"/>
        <w:adjustRightInd w:val="0"/>
        <w:snapToGrid w:val="0"/>
        <w:spacing w:before="0" w:after="0" w:line="276" w:lineRule="auto"/>
        <w:jc w:val="center"/>
        <w:rPr>
          <w:rFonts w:asciiTheme="minorEastAsia" w:eastAsiaTheme="minorEastAsia" w:hAnsiTheme="minorEastAsia" w:cstheme="minorEastAsia"/>
          <w:bCs w:val="0"/>
          <w:kern w:val="2"/>
          <w:sz w:val="18"/>
          <w:szCs w:val="18"/>
        </w:rPr>
      </w:pPr>
      <w:r>
        <w:rPr>
          <w:rFonts w:asciiTheme="minorEastAsia" w:eastAsiaTheme="minorEastAsia" w:hAnsiTheme="minorEastAsia" w:cstheme="minorEastAsia" w:hint="eastAsia"/>
          <w:bCs w:val="0"/>
          <w:kern w:val="2"/>
          <w:sz w:val="18"/>
          <w:szCs w:val="18"/>
        </w:rPr>
        <w:t>（十）低温冷冻柜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1.温度控制系统：</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箱内温度范围：-10℃~-25℃，可调微电脑控制，数码显示箱内温度。高低温报警控制，可根据需要设定报警温度点。</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2.安全的控制系统：</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两种故障报警:高低温报警、传感器故障报警</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两种报警方式:声音蜂鸣报警、灯光闪烁报警。</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多重保护功能:开机延时、停机间隔、键盘锁定。</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3.制冷系统:</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采用品牌压缩机和品牌风扇电机，制冷迅速，</w:t>
      </w:r>
      <w:proofErr w:type="gramStart"/>
      <w:r>
        <w:rPr>
          <w:rFonts w:asciiTheme="minorEastAsia" w:eastAsiaTheme="minorEastAsia" w:hAnsiTheme="minorEastAsia" w:cstheme="minorEastAsia" w:hint="eastAsia"/>
          <w:sz w:val="18"/>
          <w:szCs w:val="18"/>
        </w:rPr>
        <w:t>加豆保温层</w:t>
      </w:r>
      <w:proofErr w:type="gramEnd"/>
      <w:r>
        <w:rPr>
          <w:rFonts w:asciiTheme="minorEastAsia" w:eastAsiaTheme="minorEastAsia" w:hAnsiTheme="minorEastAsia" w:cstheme="minorEastAsia" w:hint="eastAsia"/>
          <w:sz w:val="18"/>
          <w:szCs w:val="18"/>
        </w:rPr>
        <w:t>。</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4.容积：400L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配置要求：主机一台</w:t>
      </w:r>
    </w:p>
    <w:p w:rsidR="00F57245" w:rsidRDefault="00F57245">
      <w:pPr>
        <w:adjustRightInd w:val="0"/>
        <w:snapToGrid w:val="0"/>
        <w:spacing w:line="276" w:lineRule="auto"/>
        <w:rPr>
          <w:rFonts w:asciiTheme="minorEastAsia" w:eastAsiaTheme="minorEastAsia" w:hAnsiTheme="minorEastAsia" w:cstheme="minorEastAsia"/>
          <w:sz w:val="18"/>
          <w:szCs w:val="18"/>
        </w:rPr>
      </w:pPr>
    </w:p>
    <w:p w:rsidR="00F57245" w:rsidRDefault="005668F1">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食品快速检测设备</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（一）多参数食品安全分析仪</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技术参数</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1、仪器要求</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1.1、将化学分光、免疫层析、干化学、薄层色谱集于一体。实现对食品中兽药残留、农药残留、非法添加物、重金属、微生物、真菌毒素指标等的检测。检测样品种类重点涉及保健食品、中药饮片、婴幼儿配方乳粉、校园餐食、野生菌、茶叶食用油、油脂及其制品、调味品、肉制品、乳制品、饮料、酒类、糕点、蔬菜、水果、水产品及其制品、蜂产品、瓶（桶）装饮用水等。</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1.2、便携式一体化手提箱设计，具有抗震抗压、电磁屏蔽性，携带安全。</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★1.3、≥10寸彩色触摸屏，采用</w:t>
      </w:r>
      <w:proofErr w:type="gramStart"/>
      <w:r>
        <w:rPr>
          <w:rFonts w:asciiTheme="minorEastAsia" w:eastAsiaTheme="minorEastAsia" w:hAnsiTheme="minorEastAsia" w:cstheme="minorEastAsia" w:hint="eastAsia"/>
          <w:kern w:val="2"/>
          <w:sz w:val="18"/>
          <w:szCs w:val="18"/>
        </w:rPr>
        <w:t>一</w:t>
      </w:r>
      <w:proofErr w:type="gramEnd"/>
      <w:r>
        <w:rPr>
          <w:rFonts w:asciiTheme="minorEastAsia" w:eastAsiaTheme="minorEastAsia" w:hAnsiTheme="minorEastAsia" w:cstheme="minorEastAsia" w:hint="eastAsia"/>
          <w:kern w:val="2"/>
          <w:sz w:val="18"/>
          <w:szCs w:val="18"/>
        </w:rPr>
        <w:t>体式电脑控制，显示屏分辨率≥1024×768像素。</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1.4、仪器内存≥4 GB，硬盘≥32 GB。</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1.5、仪器配备无线通信模块，Wifi模块等以多种方式实现无线上网和数据传输功能，实现数据上传至网络平台。</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lastRenderedPageBreak/>
        <w:t>1.6、接口：具有USB接口，以太网接口、COM端口，内置扬声器，12V/5A电源插口。</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1.7、打印方式：内置热敏打印机，可选择打印检测信息，至少包括被检单位、检测时间、ID、项目结果、单位、检测人等信息。也可连接外置打印机，可自动生成A4幅面检测报告。具备增加合格证打印功能。</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1.8、操作软件相对独立，可实现样品名称、被检测单位、检测机构、检测人员等信息的输入；可导出EXCEL格式数据；可通过内置各检测项目的国标值（或预警值），自动进行对比、判断。</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1.9、胶体金检测模块采用高固态LED光源，波长范围在495～530nm之间，具备自动进出仓功能。支持单卡及多联卡检测。</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1.10 薄层检测模块具备图片裁剪、旋转、镜像、对比、反色等功能，可手动和自动选取斑点，结果分析可显示</w:t>
      </w:r>
      <w:proofErr w:type="gramStart"/>
      <w:r>
        <w:rPr>
          <w:rFonts w:asciiTheme="minorEastAsia" w:eastAsiaTheme="minorEastAsia" w:hAnsiTheme="minorEastAsia" w:cstheme="minorEastAsia" w:hint="eastAsia"/>
          <w:kern w:val="2"/>
          <w:sz w:val="18"/>
          <w:szCs w:val="18"/>
        </w:rPr>
        <w:t>比移值</w:t>
      </w:r>
      <w:proofErr w:type="gramEnd"/>
      <w:r>
        <w:rPr>
          <w:rFonts w:asciiTheme="minorEastAsia" w:eastAsiaTheme="minorEastAsia" w:hAnsiTheme="minorEastAsia" w:cstheme="minorEastAsia" w:hint="eastAsia"/>
          <w:kern w:val="2"/>
          <w:sz w:val="18"/>
          <w:szCs w:val="18"/>
        </w:rPr>
        <w:t>、积分面积和被测样品浓度等。</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1.11、供电模式：仪器内置锂电池，具有电量自动提示功能，保证可连续使用4小时以上，</w:t>
      </w:r>
      <w:proofErr w:type="gramStart"/>
      <w:r>
        <w:rPr>
          <w:rFonts w:asciiTheme="minorEastAsia" w:eastAsiaTheme="minorEastAsia" w:hAnsiTheme="minorEastAsia" w:cstheme="minorEastAsia" w:hint="eastAsia"/>
          <w:kern w:val="2"/>
          <w:sz w:val="18"/>
          <w:szCs w:val="18"/>
        </w:rPr>
        <w:t>满足脱电情况</w:t>
      </w:r>
      <w:proofErr w:type="gramEnd"/>
      <w:r>
        <w:rPr>
          <w:rFonts w:asciiTheme="minorEastAsia" w:eastAsiaTheme="minorEastAsia" w:hAnsiTheme="minorEastAsia" w:cstheme="minorEastAsia" w:hint="eastAsia"/>
          <w:kern w:val="2"/>
          <w:sz w:val="18"/>
          <w:szCs w:val="18"/>
        </w:rPr>
        <w:t>下检测需求，并可使用交流电源。</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1.12、仪器支持远程升级，也可外接U</w:t>
      </w:r>
      <w:proofErr w:type="gramStart"/>
      <w:r>
        <w:rPr>
          <w:rFonts w:asciiTheme="minorEastAsia" w:eastAsiaTheme="minorEastAsia" w:hAnsiTheme="minorEastAsia" w:cstheme="minorEastAsia" w:hint="eastAsia"/>
          <w:kern w:val="2"/>
          <w:sz w:val="18"/>
          <w:szCs w:val="18"/>
        </w:rPr>
        <w:t>盘直接</w:t>
      </w:r>
      <w:proofErr w:type="gramEnd"/>
      <w:r>
        <w:rPr>
          <w:rFonts w:asciiTheme="minorEastAsia" w:eastAsiaTheme="minorEastAsia" w:hAnsiTheme="minorEastAsia" w:cstheme="minorEastAsia" w:hint="eastAsia"/>
          <w:kern w:val="2"/>
          <w:sz w:val="18"/>
          <w:szCs w:val="18"/>
        </w:rPr>
        <w:t>进行系统和项目升级。</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1.13、应便于携带，仪器尺寸应小于500 mm×400 mm×200 mm。</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1.14、检测通道：≥16通道。</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1.15、设备符合《JBT 12019-2014 多参数食品现场快速检测仪通用技术条件》、《JBT 12020-2014 多参数食品现场快速检测仪试剂盒（包）质量检验总则》以及相关标准，产品严格执行质量技术标准和ISO9001质量管理体系，产品需有省级以上产品质量管理机构发出的检测报告（或比对报告），所配套软件</w:t>
      </w:r>
      <w:proofErr w:type="gramStart"/>
      <w:r>
        <w:rPr>
          <w:rFonts w:asciiTheme="minorEastAsia" w:eastAsiaTheme="minorEastAsia" w:hAnsiTheme="minorEastAsia" w:cstheme="minorEastAsia" w:hint="eastAsia"/>
          <w:kern w:val="2"/>
          <w:sz w:val="18"/>
          <w:szCs w:val="18"/>
        </w:rPr>
        <w:t>获软件</w:t>
      </w:r>
      <w:proofErr w:type="gramEnd"/>
      <w:r>
        <w:rPr>
          <w:rFonts w:asciiTheme="minorEastAsia" w:eastAsiaTheme="minorEastAsia" w:hAnsiTheme="minorEastAsia" w:cstheme="minorEastAsia" w:hint="eastAsia"/>
          <w:kern w:val="2"/>
          <w:sz w:val="18"/>
          <w:szCs w:val="18"/>
        </w:rPr>
        <w:t>著作权登记证。产品检测速度快，测量准确度高，重复性好，适合食品现场快速检测使用。</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★2、技术要求</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2.1、波长重复性：≤2.0 nm。（提供检测报告）</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2.2、波长示值误差：≤±10.0 nm。（提供检测报告）</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2.3、稳定性：≤0.010/30min。（提供检测报告）</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2.4、通道极差（农残）：不大于12%。（提供检测报告）</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3、检测项目及要求：</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设备配套试剂盒（包）可检测农兽药残留、非法添加物、易滥用食品添加剂等。</w:t>
      </w:r>
    </w:p>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★4、检测项目技术要求</w:t>
      </w:r>
    </w:p>
    <w:tbl>
      <w:tblP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3418"/>
        <w:gridCol w:w="2808"/>
        <w:gridCol w:w="2655"/>
      </w:tblGrid>
      <w:tr w:rsidR="00F57245">
        <w:trPr>
          <w:trHeight w:val="235"/>
          <w:tblHeader/>
          <w:jc w:val="center"/>
        </w:trPr>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条目</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检测项目</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检测方法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检测下限</w:t>
            </w:r>
          </w:p>
        </w:tc>
      </w:tr>
      <w:tr w:rsidR="00F57245">
        <w:trPr>
          <w:trHeight w:val="235"/>
          <w:jc w:val="center"/>
        </w:trPr>
        <w:tc>
          <w:tcPr>
            <w:tcW w:w="0" w:type="auto"/>
            <w:vAlign w:val="center"/>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vAlign w:val="center"/>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有机磷和氨基甲酸酯类</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酶抑制法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0.01-3.0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溴氰菊酯</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氰戊菊酯</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甲氰菊酯</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氯氰菊酯</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联苯菊酯</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氯菊酯</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高效氯氰菊酯</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六六六</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DDT</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三氯杀螨醇</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硫丹</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涕</w:t>
            </w:r>
            <w:proofErr w:type="gramEnd"/>
            <w:r>
              <w:rPr>
                <w:rFonts w:asciiTheme="minorEastAsia" w:eastAsiaTheme="minorEastAsia" w:hAnsiTheme="minorEastAsia" w:cstheme="minorEastAsia" w:hint="eastAsia"/>
                <w:sz w:val="18"/>
                <w:szCs w:val="18"/>
              </w:rPr>
              <w:t>灭威</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灭多威</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克百威</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甲奈威</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抗</w:t>
            </w:r>
            <w:proofErr w:type="gramStart"/>
            <w:r>
              <w:rPr>
                <w:rFonts w:asciiTheme="minorEastAsia" w:eastAsiaTheme="minorEastAsia" w:hAnsiTheme="minorEastAsia" w:cstheme="minorEastAsia" w:hint="eastAsia"/>
                <w:sz w:val="18"/>
                <w:szCs w:val="18"/>
              </w:rPr>
              <w:t>蚜</w:t>
            </w:r>
            <w:proofErr w:type="gramEnd"/>
            <w:r>
              <w:rPr>
                <w:rFonts w:asciiTheme="minorEastAsia" w:eastAsiaTheme="minorEastAsia" w:hAnsiTheme="minorEastAsia" w:cstheme="minorEastAsia" w:hint="eastAsia"/>
                <w:sz w:val="18"/>
                <w:szCs w:val="18"/>
              </w:rPr>
              <w:t>威</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乐果</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辛硫磷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甲拌磷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敌百虫</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0.03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乙硫磷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甲基硫环磷</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0.02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甲基对硫磷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0.03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对硫磷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甲胺磷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乙酰甲胺磷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苯线磷</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马拉硫磷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水胺硫磷</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啶</w:t>
            </w:r>
            <w:proofErr w:type="gramEnd"/>
            <w:r>
              <w:rPr>
                <w:rFonts w:asciiTheme="minorEastAsia" w:eastAsiaTheme="minorEastAsia" w:hAnsiTheme="minorEastAsia" w:cstheme="minorEastAsia" w:hint="eastAsia"/>
                <w:sz w:val="18"/>
                <w:szCs w:val="18"/>
              </w:rPr>
              <w:t>虫</w:t>
            </w:r>
            <w:proofErr w:type="gramStart"/>
            <w:r>
              <w:rPr>
                <w:rFonts w:asciiTheme="minorEastAsia" w:eastAsiaTheme="minorEastAsia" w:hAnsiTheme="minorEastAsia" w:cstheme="minorEastAsia" w:hint="eastAsia"/>
                <w:sz w:val="18"/>
                <w:szCs w:val="18"/>
              </w:rPr>
              <w:t>脒</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0.02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多菌灵</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百菌清</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异菌</w:t>
            </w:r>
            <w:proofErr w:type="gramStart"/>
            <w:r>
              <w:rPr>
                <w:rFonts w:asciiTheme="minorEastAsia" w:eastAsiaTheme="minorEastAsia" w:hAnsiTheme="minorEastAsia" w:cstheme="minorEastAsia" w:hint="eastAsia"/>
                <w:sz w:val="18"/>
                <w:szCs w:val="18"/>
              </w:rPr>
              <w:t>脲</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苯</w:t>
            </w:r>
            <w:proofErr w:type="gramStart"/>
            <w:r>
              <w:rPr>
                <w:rFonts w:asciiTheme="minorEastAsia" w:eastAsiaTheme="minorEastAsia" w:hAnsiTheme="minorEastAsia" w:cstheme="minorEastAsia" w:hint="eastAsia"/>
                <w:sz w:val="18"/>
                <w:szCs w:val="18"/>
              </w:rPr>
              <w:t>醚甲环唑</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苯甲酸（钠）</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糖精（钠）</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山梨酸（钾）</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安赛蜜</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脱氢乙酸</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荧光增白剂</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薄层色谱法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大肠菌群</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纸片法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乙醇</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5度</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二氧化硫</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蒸馏法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亚硝酸盐</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双氧水</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硼砂</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 mg/L</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食盐碘</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芝麻油</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过氧化苯甲酰</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硝酸盐</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大米新鲜度</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3年以上</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味素硫化钠</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没食子酸丙酯（PG）</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甲醛</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甲醇</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0.35 g/L</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硫氰酸钠</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POD</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0.010A</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挥发性盐基氮</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 mg/100 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甜蜜素</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化学比色法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食用</w:t>
            </w:r>
            <w:proofErr w:type="gramStart"/>
            <w:r>
              <w:rPr>
                <w:rFonts w:asciiTheme="minorEastAsia" w:eastAsiaTheme="minorEastAsia" w:hAnsiTheme="minorEastAsia" w:cstheme="minorEastAsia" w:hint="eastAsia"/>
                <w:sz w:val="18"/>
                <w:szCs w:val="18"/>
              </w:rPr>
              <w:t>油酸价</w:t>
            </w:r>
            <w:proofErr w:type="gramEnd"/>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滴定法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 KOHmg/g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酱油总酸</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滴定法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 g/100 mL</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食醋总酸</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滴定法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 g/100 mL</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味素</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滴定法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50.0 g/100 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陈化粮</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滴定法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 KOHmg/100 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硫酸铝钾</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滴定法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50.0 mg/kg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盐酸克伦特罗</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胶体金免疫层析法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 μg/kg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莱</w:t>
            </w:r>
            <w:proofErr w:type="gramEnd"/>
            <w:r>
              <w:rPr>
                <w:rFonts w:asciiTheme="minorEastAsia" w:eastAsiaTheme="minorEastAsia" w:hAnsiTheme="minorEastAsia" w:cstheme="minorEastAsia" w:hint="eastAsia"/>
                <w:sz w:val="18"/>
                <w:szCs w:val="18"/>
              </w:rPr>
              <w:t>克多巴胺</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胶体金免疫层析法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 μg/kg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沙丁胺醇</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胶体金免疫层析法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 μg/kg</w:t>
            </w:r>
          </w:p>
        </w:tc>
      </w:tr>
      <w:tr w:rsidR="00F57245">
        <w:trPr>
          <w:trHeight w:val="235"/>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三聚氰胺</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胶体金免疫层析法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 μg/kg</w:t>
            </w:r>
          </w:p>
        </w:tc>
      </w:tr>
      <w:tr w:rsidR="00F57245">
        <w:trPr>
          <w:trHeight w:val="243"/>
          <w:jc w:val="center"/>
        </w:trPr>
        <w:tc>
          <w:tcPr>
            <w:tcW w:w="0" w:type="auto"/>
          </w:tcPr>
          <w:p w:rsidR="00F57245" w:rsidRDefault="00F57245">
            <w:pPr>
              <w:pStyle w:val="aff4"/>
              <w:numPr>
                <w:ilvl w:val="0"/>
                <w:numId w:val="3"/>
              </w:numPr>
              <w:adjustRightInd w:val="0"/>
              <w:snapToGrid w:val="0"/>
              <w:ind w:left="0"/>
              <w:jc w:val="center"/>
              <w:rPr>
                <w:rFonts w:asciiTheme="minorEastAsia" w:eastAsiaTheme="minorEastAsia" w:hAnsiTheme="minorEastAsia" w:cstheme="minorEastAsia"/>
                <w:sz w:val="18"/>
                <w:szCs w:val="18"/>
              </w:rPr>
            </w:pPr>
          </w:p>
        </w:tc>
        <w:tc>
          <w:tcPr>
            <w:tcW w:w="0" w:type="auto"/>
          </w:tcPr>
          <w:p w:rsidR="00F57245" w:rsidRDefault="005668F1">
            <w:pPr>
              <w:pStyle w:val="aff4"/>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氯霉素</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胶体金免疫层析法</w:t>
            </w:r>
          </w:p>
        </w:tc>
        <w:tc>
          <w:tcPr>
            <w:tcW w:w="0" w:type="auto"/>
            <w:vAlign w:val="center"/>
          </w:tcPr>
          <w:p w:rsidR="00F57245" w:rsidRDefault="005668F1">
            <w:pPr>
              <w:pStyle w:val="aff4"/>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 μg/kg</w:t>
            </w:r>
          </w:p>
        </w:tc>
      </w:tr>
    </w:tbl>
    <w:p w:rsidR="00F57245" w:rsidRDefault="005668F1">
      <w:pPr>
        <w:pStyle w:val="af1"/>
        <w:adjustRightInd w:val="0"/>
        <w:snapToGrid w:val="0"/>
        <w:spacing w:before="0" w:beforeAutospacing="0" w:after="0" w:afterAutospacing="0" w:line="276" w:lineRule="auto"/>
        <w:jc w:val="both"/>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注：检测参数不局限于130项，并可不断升级。以上检测项目可任选试剂，配套对应检测试剂总量不少于50批次</w:t>
      </w:r>
    </w:p>
    <w:p w:rsidR="00F57245" w:rsidRDefault="005668F1">
      <w:pPr>
        <w:numPr>
          <w:ilvl w:val="0"/>
          <w:numId w:val="4"/>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配件清单</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主机包含比色模块、酶抑制模块、薄层模块等</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1.自动点样仪 1台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2.多功能样品前处理平台 1台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3.固相萃取仪 1台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4.超声提取仪 1台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5.手持式微量滴定器：1 mL /1个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6.微量进样器：25μL /1支</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roofErr w:type="gramStart"/>
      <w:r>
        <w:rPr>
          <w:rFonts w:asciiTheme="minorEastAsia" w:eastAsiaTheme="minorEastAsia" w:hAnsiTheme="minorEastAsia" w:cstheme="minorEastAsia" w:hint="eastAsia"/>
          <w:sz w:val="18"/>
          <w:szCs w:val="18"/>
        </w:rPr>
        <w:t>移液器</w:t>
      </w:r>
      <w:proofErr w:type="gramEnd"/>
      <w:r>
        <w:rPr>
          <w:rFonts w:asciiTheme="minorEastAsia" w:eastAsiaTheme="minorEastAsia" w:hAnsiTheme="minorEastAsia" w:cstheme="minorEastAsia" w:hint="eastAsia"/>
          <w:sz w:val="18"/>
          <w:szCs w:val="18"/>
        </w:rPr>
        <w:t>：10-100μL，1把/100-1000μL，1把/1000-5000μL，1把</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roofErr w:type="gramStart"/>
      <w:r>
        <w:rPr>
          <w:rFonts w:asciiTheme="minorEastAsia" w:eastAsiaTheme="minorEastAsia" w:hAnsiTheme="minorEastAsia" w:cstheme="minorEastAsia" w:hint="eastAsia"/>
          <w:sz w:val="18"/>
          <w:szCs w:val="18"/>
        </w:rPr>
        <w:t>移液器</w:t>
      </w:r>
      <w:proofErr w:type="gramEnd"/>
      <w:r>
        <w:rPr>
          <w:rFonts w:asciiTheme="minorEastAsia" w:eastAsiaTheme="minorEastAsia" w:hAnsiTheme="minorEastAsia" w:cstheme="minorEastAsia" w:hint="eastAsia"/>
          <w:sz w:val="18"/>
          <w:szCs w:val="18"/>
        </w:rPr>
        <w:t>吸头：10-100μL.50个/100-1000μL，10个/1000-5000μL，10个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9.比色瓶：1 mL，20个/10 mL，4个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10.提取瓶：20 mL，2个/30 mL，2个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11.三角瓶：100 mL/2个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12.层析缸：450 mL，1个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13.薄层板：2包</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14.浸渍</w:t>
      </w:r>
      <w:proofErr w:type="gramStart"/>
      <w:r>
        <w:rPr>
          <w:rFonts w:asciiTheme="minorEastAsia" w:eastAsiaTheme="minorEastAsia" w:hAnsiTheme="minorEastAsia" w:cstheme="minorEastAsia" w:hint="eastAsia"/>
          <w:sz w:val="18"/>
          <w:szCs w:val="18"/>
        </w:rPr>
        <w:t>皿</w:t>
      </w:r>
      <w:proofErr w:type="gramEnd"/>
      <w:r>
        <w:rPr>
          <w:rFonts w:asciiTheme="minorEastAsia" w:eastAsiaTheme="minorEastAsia" w:hAnsiTheme="minorEastAsia" w:cstheme="minorEastAsia" w:hint="eastAsia"/>
          <w:sz w:val="18"/>
          <w:szCs w:val="18"/>
        </w:rPr>
        <w:t>：1个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15.多功能固定架：1个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16.多功能剪刀：1把</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17.铅笔：1支</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18.直尺：1把</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19.金属镊子：1个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20.定性滤纸：Ф9 cm，1盒</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21.仪器铝合金附件箱：1个</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（二）免疫层析胶体金读卡仪</w:t>
      </w:r>
    </w:p>
    <w:p w:rsidR="00F57245" w:rsidRDefault="0056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一、应用领域：</w:t>
      </w:r>
    </w:p>
    <w:p w:rsidR="00F57245" w:rsidRDefault="0056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适用于油料作物、种子、水果、干果、蔬菜、调味品、烟草、麻类、乳和乳制品、鱼虾、肉类、发酵产品等真菌毒素的检测，也可扩增抗生素、激素、兽药残留等检测项目。</w:t>
      </w:r>
    </w:p>
    <w:p w:rsidR="00F57245" w:rsidRDefault="0056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二、仪器指标：</w:t>
      </w:r>
    </w:p>
    <w:p w:rsidR="00F57245" w:rsidRDefault="0056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1、台式机设计；</w:t>
      </w:r>
      <w:r>
        <w:rPr>
          <w:rFonts w:asciiTheme="minorEastAsia" w:eastAsiaTheme="minorEastAsia" w:hAnsiTheme="minorEastAsia" w:cstheme="minorEastAsia" w:hint="eastAsia"/>
          <w:sz w:val="18"/>
          <w:szCs w:val="18"/>
        </w:rPr>
        <w:br/>
        <w:t>2、测量原理：读取荧光免疫层析定量检测卡，对比检测区（T线）、质控区（C线）与背景区的荧光信号强度，依据检测卡内置的标准曲线计算</w:t>
      </w:r>
      <w:proofErr w:type="gramStart"/>
      <w:r>
        <w:rPr>
          <w:rFonts w:asciiTheme="minorEastAsia" w:eastAsiaTheme="minorEastAsia" w:hAnsiTheme="minorEastAsia" w:cstheme="minorEastAsia" w:hint="eastAsia"/>
          <w:sz w:val="18"/>
          <w:szCs w:val="18"/>
        </w:rPr>
        <w:t>靶标物</w:t>
      </w:r>
      <w:proofErr w:type="gramEnd"/>
      <w:r>
        <w:rPr>
          <w:rFonts w:asciiTheme="minorEastAsia" w:eastAsiaTheme="minorEastAsia" w:hAnsiTheme="minorEastAsia" w:cstheme="minorEastAsia" w:hint="eastAsia"/>
          <w:sz w:val="18"/>
          <w:szCs w:val="18"/>
        </w:rPr>
        <w:t>的含量。</w:t>
      </w:r>
      <w:r>
        <w:rPr>
          <w:rFonts w:asciiTheme="minorEastAsia" w:eastAsiaTheme="minorEastAsia" w:hAnsiTheme="minorEastAsia" w:cstheme="minorEastAsia" w:hint="eastAsia"/>
          <w:sz w:val="18"/>
          <w:szCs w:val="18"/>
        </w:rPr>
        <w:br/>
        <w:t>3、屏幕显示： 7英寸高清触摸屏；</w:t>
      </w:r>
      <w:r>
        <w:rPr>
          <w:rFonts w:asciiTheme="minorEastAsia" w:eastAsiaTheme="minorEastAsia" w:hAnsiTheme="minorEastAsia" w:cstheme="minorEastAsia" w:hint="eastAsia"/>
          <w:sz w:val="18"/>
          <w:szCs w:val="18"/>
        </w:rPr>
        <w:br/>
        <w:t>4、操作系统：Android操作系统，仪器分析软件功能包含任务管理、样品管理、检测管理、数据管理、质控管理、系统管理等。</w:t>
      </w:r>
      <w:r>
        <w:rPr>
          <w:rFonts w:asciiTheme="minorEastAsia" w:eastAsiaTheme="minorEastAsia" w:hAnsiTheme="minorEastAsia" w:cstheme="minorEastAsia" w:hint="eastAsia"/>
          <w:sz w:val="18"/>
          <w:szCs w:val="18"/>
        </w:rPr>
        <w:br/>
        <w:t>5、测量速度：单个样本的检测时间小于5s。</w:t>
      </w:r>
      <w:r>
        <w:rPr>
          <w:rFonts w:asciiTheme="minorEastAsia" w:eastAsiaTheme="minorEastAsia" w:hAnsiTheme="minorEastAsia" w:cstheme="minorEastAsia" w:hint="eastAsia"/>
          <w:sz w:val="18"/>
          <w:szCs w:val="18"/>
        </w:rPr>
        <w:br/>
        <w:t>6、体积：320mm*280mm*150mm(长*宽*高）。</w:t>
      </w:r>
      <w:r>
        <w:rPr>
          <w:rFonts w:asciiTheme="minorEastAsia" w:eastAsiaTheme="minorEastAsia" w:hAnsiTheme="minorEastAsia" w:cstheme="minorEastAsia" w:hint="eastAsia"/>
          <w:sz w:val="18"/>
          <w:szCs w:val="18"/>
        </w:rPr>
        <w:br/>
        <w:t>7、重量：3.4KG。</w:t>
      </w:r>
      <w:r>
        <w:rPr>
          <w:rFonts w:asciiTheme="minorEastAsia" w:eastAsiaTheme="minorEastAsia" w:hAnsiTheme="minorEastAsia" w:cstheme="minorEastAsia" w:hint="eastAsia"/>
          <w:sz w:val="18"/>
          <w:szCs w:val="18"/>
        </w:rPr>
        <w:br/>
        <w:t>8、打印：仪器自带热敏打印机，检测结果可实时打印。</w:t>
      </w:r>
      <w:r>
        <w:rPr>
          <w:rFonts w:asciiTheme="minorEastAsia" w:eastAsiaTheme="minorEastAsia" w:hAnsiTheme="minorEastAsia" w:cstheme="minorEastAsia" w:hint="eastAsia"/>
          <w:sz w:val="18"/>
          <w:szCs w:val="18"/>
        </w:rPr>
        <w:br/>
        <w:t>9、仪器测量重复性（CV）≤0.6%。</w:t>
      </w:r>
      <w:r>
        <w:rPr>
          <w:rFonts w:asciiTheme="minorEastAsia" w:eastAsiaTheme="minorEastAsia" w:hAnsiTheme="minorEastAsia" w:cstheme="minorEastAsia" w:hint="eastAsia"/>
          <w:sz w:val="18"/>
          <w:szCs w:val="18"/>
        </w:rPr>
        <w:br/>
        <w:t>10、准确度：相对偏差在±15%以内。</w:t>
      </w:r>
      <w:r>
        <w:rPr>
          <w:rFonts w:asciiTheme="minorEastAsia" w:eastAsiaTheme="minorEastAsia" w:hAnsiTheme="minorEastAsia" w:cstheme="minorEastAsia" w:hint="eastAsia"/>
          <w:sz w:val="18"/>
          <w:szCs w:val="18"/>
        </w:rPr>
        <w:br/>
        <w:t>★11、检测判读：支持即时检测判读和仪器内孵育定时检测判读两种模式。</w:t>
      </w:r>
      <w:r>
        <w:rPr>
          <w:rFonts w:asciiTheme="minorEastAsia" w:eastAsiaTheme="minorEastAsia" w:hAnsiTheme="minorEastAsia" w:cstheme="minorEastAsia" w:hint="eastAsia"/>
          <w:sz w:val="18"/>
          <w:szCs w:val="18"/>
        </w:rPr>
        <w:br/>
        <w:t>★12、通过RFID非接触式读取技术，自动识别检测卡上检测项目、样本类型、检测限、标准曲线，形成完整的检测数据信息链。一卡一控，插卡后仪器自动读取检测卡显示的C、T线的荧光信号，依据内置的标准曲线，自动计算结果；用户可根据自身需求，选择判断标准（内控标准、国家限量或产品检测限）。</w:t>
      </w:r>
      <w:r>
        <w:rPr>
          <w:rFonts w:asciiTheme="minorEastAsia" w:eastAsiaTheme="minorEastAsia" w:hAnsiTheme="minorEastAsia" w:cstheme="minorEastAsia" w:hint="eastAsia"/>
          <w:sz w:val="18"/>
          <w:szCs w:val="18"/>
        </w:rPr>
        <w:br/>
        <w:t>13、仪器至少支持以下检测数据采集：①检测项目；②样本类型；③检测样本；④国家限量；⑤检测者；⑥检测单位；⑦检测时间；⑧检测限；⑨检测编号；⑩内控限量；⑪样本来源等，并支持数据采集项目远程扩展升级。</w:t>
      </w:r>
      <w:r>
        <w:rPr>
          <w:rFonts w:asciiTheme="minorEastAsia" w:eastAsiaTheme="minorEastAsia" w:hAnsiTheme="minorEastAsia" w:cstheme="minorEastAsia" w:hint="eastAsia"/>
          <w:sz w:val="18"/>
          <w:szCs w:val="18"/>
        </w:rPr>
        <w:br/>
        <w:t>14、检测数据上传方式：可连接物联网云平台，实时上传检测数据，仪器完成检测后能自动将检测数据信息采集项目载明的全部检测数据信息上传至检测数据管理平台，样品信息全程严格保密。</w:t>
      </w:r>
      <w:r>
        <w:rPr>
          <w:rFonts w:asciiTheme="minorEastAsia" w:eastAsiaTheme="minorEastAsia" w:hAnsiTheme="minorEastAsia" w:cstheme="minorEastAsia" w:hint="eastAsia"/>
          <w:sz w:val="18"/>
          <w:szCs w:val="18"/>
        </w:rPr>
        <w:br/>
        <w:t>15、存储空间：存储空间≧8GB（可扩展）。</w:t>
      </w:r>
      <w:r>
        <w:rPr>
          <w:rFonts w:asciiTheme="minorEastAsia" w:eastAsiaTheme="minorEastAsia" w:hAnsiTheme="minorEastAsia" w:cstheme="minorEastAsia" w:hint="eastAsia"/>
          <w:sz w:val="18"/>
          <w:szCs w:val="18"/>
        </w:rPr>
        <w:br/>
        <w:t>16、信息输入：支持中英文手写输入、虚拟键盘输入，并可外接鼠标、键盘</w:t>
      </w:r>
      <w:proofErr w:type="gramStart"/>
      <w:r>
        <w:rPr>
          <w:rFonts w:asciiTheme="minorEastAsia" w:eastAsiaTheme="minorEastAsia" w:hAnsiTheme="minorEastAsia" w:cstheme="minorEastAsia" w:hint="eastAsia"/>
          <w:sz w:val="18"/>
          <w:szCs w:val="18"/>
        </w:rPr>
        <w:t>和扫码器</w:t>
      </w:r>
      <w:proofErr w:type="gramEnd"/>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br/>
        <w:t>17、本机数据管理：具有检测数据存储、查询、导出，批量数据删除和打印等功能。</w:t>
      </w:r>
      <w:r>
        <w:rPr>
          <w:rFonts w:asciiTheme="minorEastAsia" w:eastAsiaTheme="minorEastAsia" w:hAnsiTheme="minorEastAsia" w:cstheme="minorEastAsia" w:hint="eastAsia"/>
          <w:sz w:val="18"/>
          <w:szCs w:val="18"/>
        </w:rPr>
        <w:br/>
        <w:t>18、检测项目管理：仪器支持检测项目及对应国家限量远程增加、删除等维护管理。</w:t>
      </w:r>
      <w:r>
        <w:rPr>
          <w:rFonts w:asciiTheme="minorEastAsia" w:eastAsiaTheme="minorEastAsia" w:hAnsiTheme="minorEastAsia" w:cstheme="minorEastAsia" w:hint="eastAsia"/>
          <w:sz w:val="18"/>
          <w:szCs w:val="18"/>
        </w:rPr>
        <w:br/>
        <w:t>19、业务培训：内置培训视频并可在线更新。</w:t>
      </w:r>
      <w:r>
        <w:rPr>
          <w:rFonts w:asciiTheme="minorEastAsia" w:eastAsiaTheme="minorEastAsia" w:hAnsiTheme="minorEastAsia" w:cstheme="minorEastAsia" w:hint="eastAsia"/>
          <w:sz w:val="18"/>
          <w:szCs w:val="18"/>
        </w:rPr>
        <w:br/>
        <w:t xml:space="preserve">20、输入功率：100VA   </w:t>
      </w:r>
      <w:r>
        <w:rPr>
          <w:rFonts w:asciiTheme="minorEastAsia" w:eastAsiaTheme="minorEastAsia" w:hAnsiTheme="minorEastAsia" w:cstheme="minorEastAsia" w:hint="eastAsia"/>
          <w:sz w:val="18"/>
          <w:szCs w:val="18"/>
        </w:rPr>
        <w:br/>
        <w:t xml:space="preserve">21、输入波长：525nm±20nm  </w:t>
      </w:r>
      <w:r>
        <w:rPr>
          <w:rFonts w:asciiTheme="minorEastAsia" w:eastAsiaTheme="minorEastAsia" w:hAnsiTheme="minorEastAsia" w:cstheme="minorEastAsia" w:hint="eastAsia"/>
          <w:sz w:val="18"/>
          <w:szCs w:val="18"/>
        </w:rPr>
        <w:br/>
        <w:t>22、激发波长：475nm±30nm</w:t>
      </w:r>
      <w:r>
        <w:rPr>
          <w:rFonts w:asciiTheme="minorEastAsia" w:eastAsiaTheme="minorEastAsia" w:hAnsiTheme="minorEastAsia" w:cstheme="minorEastAsia" w:hint="eastAsia"/>
          <w:sz w:val="18"/>
          <w:szCs w:val="18"/>
        </w:rPr>
        <w:br/>
        <w:t xml:space="preserve">23、荧光强度测量范围：1 au～65535 au   </w:t>
      </w:r>
      <w:r>
        <w:rPr>
          <w:rFonts w:asciiTheme="minorEastAsia" w:eastAsiaTheme="minorEastAsia" w:hAnsiTheme="minorEastAsia" w:cstheme="minorEastAsia" w:hint="eastAsia"/>
          <w:sz w:val="18"/>
          <w:szCs w:val="18"/>
        </w:rPr>
        <w:br/>
        <w:t>24、测量通道：单通道。</w:t>
      </w:r>
      <w:r>
        <w:rPr>
          <w:rFonts w:asciiTheme="minorEastAsia" w:eastAsiaTheme="minorEastAsia" w:hAnsiTheme="minorEastAsia" w:cstheme="minorEastAsia" w:hint="eastAsia"/>
          <w:sz w:val="18"/>
          <w:szCs w:val="18"/>
        </w:rPr>
        <w:br/>
        <w:t>★25、仪器具备质控功能：用户可按照日常质控计划，进行</w:t>
      </w:r>
      <w:proofErr w:type="gramStart"/>
      <w:r>
        <w:rPr>
          <w:rFonts w:asciiTheme="minorEastAsia" w:eastAsiaTheme="minorEastAsia" w:hAnsiTheme="minorEastAsia" w:cstheme="minorEastAsia" w:hint="eastAsia"/>
          <w:sz w:val="18"/>
          <w:szCs w:val="18"/>
        </w:rPr>
        <w:t>质控品测量</w:t>
      </w:r>
      <w:proofErr w:type="gramEnd"/>
      <w:r>
        <w:rPr>
          <w:rFonts w:asciiTheme="minorEastAsia" w:eastAsiaTheme="minorEastAsia" w:hAnsiTheme="minorEastAsia" w:cstheme="minorEastAsia" w:hint="eastAsia"/>
          <w:sz w:val="18"/>
          <w:szCs w:val="18"/>
        </w:rPr>
        <w:t>操作并记录形成质控图表，确保检测结果受控。</w:t>
      </w:r>
      <w:r>
        <w:rPr>
          <w:rFonts w:asciiTheme="minorEastAsia" w:eastAsiaTheme="minorEastAsia" w:hAnsiTheme="minorEastAsia" w:cstheme="minorEastAsia" w:hint="eastAsia"/>
          <w:sz w:val="18"/>
          <w:szCs w:val="18"/>
        </w:rPr>
        <w:br/>
        <w:t>26、仪器具备4G通信模块。配备多种通讯接口,如USB、蓝牙、wifi、以太网接口等，可储存20000个检测记录，内置热敏打印机，实时打印检测数据，支持外接打印机，打出检测报告。</w:t>
      </w:r>
    </w:p>
    <w:p w:rsidR="00F57245" w:rsidRDefault="0056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三、配置：</w:t>
      </w:r>
    </w:p>
    <w:p w:rsidR="00F57245" w:rsidRDefault="0056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1、主机一台，配备三种常用检测卡各一套</w:t>
      </w:r>
    </w:p>
    <w:p w:rsidR="00F57245" w:rsidRDefault="0056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2、电源线1根、数据线1根；</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（三）重金属检测仪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检测原理：电化学阳极溶出伏安法。</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★电源：仪器可外接220V、50/60Hz 交流电；也具有内置锂电池，无外接电源条件下独立工作时间不小于6小时，带外置电源电量指示灯，插上适配器显示电池充电状态；</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集成化设计：采用</w:t>
      </w:r>
      <w:proofErr w:type="gramStart"/>
      <w:r>
        <w:rPr>
          <w:rFonts w:asciiTheme="minorEastAsia" w:eastAsiaTheme="minorEastAsia" w:hAnsiTheme="minorEastAsia" w:cstheme="minorEastAsia" w:hint="eastAsia"/>
          <w:sz w:val="18"/>
          <w:szCs w:val="18"/>
        </w:rPr>
        <w:t>一</w:t>
      </w:r>
      <w:proofErr w:type="gramEnd"/>
      <w:r>
        <w:rPr>
          <w:rFonts w:asciiTheme="minorEastAsia" w:eastAsiaTheme="minorEastAsia" w:hAnsiTheme="minorEastAsia" w:cstheme="minorEastAsia" w:hint="eastAsia"/>
          <w:sz w:val="18"/>
          <w:szCs w:val="18"/>
        </w:rPr>
        <w:t xml:space="preserve">体式电脑控制，无需外接电脑，内置1.2GHz </w:t>
      </w:r>
      <w:proofErr w:type="gramStart"/>
      <w:r>
        <w:rPr>
          <w:rFonts w:asciiTheme="minorEastAsia" w:eastAsiaTheme="minorEastAsia" w:hAnsiTheme="minorEastAsia" w:cstheme="minorEastAsia" w:hint="eastAsia"/>
          <w:sz w:val="18"/>
          <w:szCs w:val="18"/>
        </w:rPr>
        <w:t>四核处理器</w:t>
      </w:r>
      <w:proofErr w:type="gramEnd"/>
      <w:r>
        <w:rPr>
          <w:rFonts w:asciiTheme="minorEastAsia" w:eastAsiaTheme="minorEastAsia" w:hAnsiTheme="minorEastAsia" w:cstheme="minorEastAsia" w:hint="eastAsia"/>
          <w:sz w:val="18"/>
          <w:szCs w:val="18"/>
        </w:rPr>
        <w:t>、1GB 内存，能满足检测过程中大量数据的快速运算。</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储存：仪器物理储存8GB，能存储至少50000 组检测数据。</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屏幕：采用10.1英寸彩色触摸屏，分辨率1024 X 800。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★微型电化学混匀器：检测仪配备一路自动化微型电化学混匀器。混匀器可充分提高检测方法的灵敏度，传感器接头可翻转活动，方便传感器插入。</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接口：标准WIFI、USB 接口，能实现无线上网和数据传输功能。</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本机内置热敏打印机，可现场快速打印机检测结果，方便基层非专业人员使用。</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操作系统：仪器</w:t>
      </w:r>
      <w:proofErr w:type="gramStart"/>
      <w:r>
        <w:rPr>
          <w:rFonts w:asciiTheme="minorEastAsia" w:eastAsiaTheme="minorEastAsia" w:hAnsiTheme="minorEastAsia" w:cstheme="minorEastAsia" w:hint="eastAsia"/>
          <w:sz w:val="18"/>
          <w:szCs w:val="18"/>
        </w:rPr>
        <w:t>采用安卓操作系统</w:t>
      </w:r>
      <w:proofErr w:type="gramEnd"/>
      <w:r>
        <w:rPr>
          <w:rFonts w:asciiTheme="minorEastAsia" w:eastAsiaTheme="minorEastAsia" w:hAnsiTheme="minorEastAsia" w:cstheme="minorEastAsia" w:hint="eastAsia"/>
          <w:sz w:val="18"/>
          <w:szCs w:val="18"/>
        </w:rPr>
        <w:t>，全中文操作界面，操作简便易学，无需专业人员，仪器应内置多种样本数据库，检测过程无需加标，可检测多种样品中的重金属含量。系统软件需包含样品检测、数据查询、帮助、系统设置功能，系统软件可与监管单位的信息网络平台的对接。</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样品检测：全中文自动辨识软件，检测项目类别清晰，软件操作简单，检测数据能够根据相关检测项目的最新国家限量标准，可自动判断结果。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★数据查询：检测数据自动辨识、检测结果上传、检测数据查询、备份，可输出pdf和xls 格式报告。</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帮助：帮助界面可查看限量标准，产品说明书，检测操作视频等功能。</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系统设置：能自动诊断系统故障，管理使用者权限（依据角色进行权限分配，实现用户的权限分级管理，从而保证数据安全和管理便利），设置上传数据平台信息，可联网免费远程升级，根据用户需求增加检测项目。</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电极：仪器采用一次性丝网印刷电极，即用即抛，更换方便，无需打磨处理，提高检测速度。</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配套不同试剂盒可检测粮食和其它食品农产品样品的镉(Cd)、铅（Pb）、砷（As）、锌（Zn）、铜（Cu）、汞(Hg)等</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仪器可同时检测多种重金属元素，检测时间5分钟；单种重金属检测时间最低可低至30 秒。</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前处理过程无需严苛条件，简单可控，从称量到报告结果用时小于20分钟</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大米镉、铅在《GB2762-2022食品安全国家标准食品中污染物限量》标准限量的二分之一浓度及以上时，回收率范围90%~120%，稳定性（变异系数）≤10%，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电位示值误差≤±0.004 V、电流示值误差≤±0.03μA、峰电位重复性≤2%。</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试剂</w:t>
      </w:r>
      <w:proofErr w:type="gramStart"/>
      <w:r>
        <w:rPr>
          <w:rFonts w:asciiTheme="minorEastAsia" w:eastAsiaTheme="minorEastAsia" w:hAnsiTheme="minorEastAsia" w:cstheme="minorEastAsia" w:hint="eastAsia"/>
          <w:sz w:val="18"/>
          <w:szCs w:val="18"/>
        </w:rPr>
        <w:t>盒配套</w:t>
      </w:r>
      <w:proofErr w:type="gramEnd"/>
      <w:r>
        <w:rPr>
          <w:rFonts w:asciiTheme="minorEastAsia" w:eastAsiaTheme="minorEastAsia" w:hAnsiTheme="minorEastAsia" w:cstheme="minorEastAsia" w:hint="eastAsia"/>
          <w:sz w:val="18"/>
          <w:szCs w:val="18"/>
        </w:rPr>
        <w:t>仪器定量检测大米粉中的镉、铅时，检出限≤0.03 mg/kg，线性和范围(0.03～2.0）mg/kg，r2≥0.99.</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方法检出限：镉≤0.025mg/L，铅≤0.050mg/L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定量限：镉≤0.050mg/L，铅≤0.1mg/L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线性范围：0μg/L～40.0μg/L(标准溶液)</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检测项目及指标（可根据需要订购试剂实现检测）</w:t>
      </w:r>
    </w:p>
    <w:tbl>
      <w:tblPr>
        <w:tblStyle w:val="af5"/>
        <w:tblW w:w="4956" w:type="pct"/>
        <w:jc w:val="center"/>
        <w:tblLook w:val="04A0" w:firstRow="1" w:lastRow="0" w:firstColumn="1" w:lastColumn="0" w:noHBand="0" w:noVBand="1"/>
      </w:tblPr>
      <w:tblGrid>
        <w:gridCol w:w="745"/>
        <w:gridCol w:w="2718"/>
        <w:gridCol w:w="1168"/>
        <w:gridCol w:w="2311"/>
        <w:gridCol w:w="1307"/>
        <w:gridCol w:w="1625"/>
      </w:tblGrid>
      <w:tr w:rsidR="00F57245">
        <w:trPr>
          <w:trHeight w:val="484"/>
          <w:tblHeader/>
          <w:jc w:val="center"/>
        </w:trPr>
        <w:tc>
          <w:tcPr>
            <w:tcW w:w="377"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序号</w:t>
            </w:r>
          </w:p>
        </w:tc>
        <w:tc>
          <w:tcPr>
            <w:tcW w:w="1375"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检测项目</w:t>
            </w:r>
          </w:p>
        </w:tc>
        <w:tc>
          <w:tcPr>
            <w:tcW w:w="1170"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检测对象</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检出限μg/kg</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检测范围</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μg/kg</w:t>
            </w:r>
          </w:p>
        </w:tc>
      </w:tr>
      <w:tr w:rsidR="00F57245">
        <w:trPr>
          <w:trHeight w:val="247"/>
          <w:jc w:val="center"/>
        </w:trPr>
        <w:tc>
          <w:tcPr>
            <w:tcW w:w="377"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375"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水中重金属铅镉检测试剂盒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w:t>
            </w:r>
          </w:p>
        </w:tc>
        <w:tc>
          <w:tcPr>
            <w:tcW w:w="1170"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1-500</w:t>
            </w:r>
          </w:p>
        </w:tc>
      </w:tr>
      <w:tr w:rsidR="00F57245">
        <w:trPr>
          <w:trHeight w:val="381"/>
          <w:jc w:val="center"/>
        </w:trPr>
        <w:tc>
          <w:tcPr>
            <w:tcW w:w="377"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375"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水中的重金属汞检测试剂盒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汞</w:t>
            </w:r>
          </w:p>
        </w:tc>
        <w:tc>
          <w:tcPr>
            <w:tcW w:w="1170"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5-1000</w:t>
            </w:r>
          </w:p>
        </w:tc>
      </w:tr>
      <w:tr w:rsidR="00F57245">
        <w:trPr>
          <w:trHeight w:val="381"/>
          <w:jc w:val="center"/>
        </w:trPr>
        <w:tc>
          <w:tcPr>
            <w:tcW w:w="377"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375"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水中的重金属</w:t>
            </w:r>
            <w:proofErr w:type="gramStart"/>
            <w:r>
              <w:rPr>
                <w:rFonts w:asciiTheme="minorEastAsia" w:eastAsiaTheme="minorEastAsia" w:hAnsiTheme="minorEastAsia" w:cstheme="minorEastAsia" w:hint="eastAsia"/>
                <w:sz w:val="18"/>
                <w:szCs w:val="18"/>
              </w:rPr>
              <w:t>砷</w:t>
            </w:r>
            <w:proofErr w:type="gramEnd"/>
            <w:r>
              <w:rPr>
                <w:rFonts w:asciiTheme="minorEastAsia" w:eastAsiaTheme="minorEastAsia" w:hAnsiTheme="minorEastAsia" w:cstheme="minorEastAsia" w:hint="eastAsia"/>
                <w:sz w:val="18"/>
                <w:szCs w:val="18"/>
              </w:rPr>
              <w:t>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无机砷</w:t>
            </w:r>
          </w:p>
        </w:tc>
        <w:tc>
          <w:tcPr>
            <w:tcW w:w="1170"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10-1000</w:t>
            </w:r>
          </w:p>
        </w:tc>
      </w:tr>
      <w:tr w:rsidR="00F57245">
        <w:trPr>
          <w:trHeight w:val="247"/>
          <w:jc w:val="center"/>
        </w:trPr>
        <w:tc>
          <w:tcPr>
            <w:tcW w:w="377"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375"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水产品中的重金属铅镉检测试剂盒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w:t>
            </w:r>
          </w:p>
        </w:tc>
        <w:tc>
          <w:tcPr>
            <w:tcW w:w="1170"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水产品（甲壳类、双壳类、鱼类制品等）</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1375"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蔬菜中的重金属铅镉检测试剂盒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w:t>
            </w:r>
          </w:p>
        </w:tc>
        <w:tc>
          <w:tcPr>
            <w:tcW w:w="1170"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茄子</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w:t>
            </w:r>
          </w:p>
        </w:tc>
        <w:tc>
          <w:tcPr>
            <w:tcW w:w="1170"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辣椒</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311"/>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韭菜</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w:t>
            </w:r>
          </w:p>
        </w:tc>
        <w:tc>
          <w:tcPr>
            <w:tcW w:w="1170"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生姜</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170"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662" w:type="pct"/>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823" w:type="pct"/>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r>
      <w:tr w:rsidR="00F57245">
        <w:trPr>
          <w:trHeight w:val="247"/>
          <w:jc w:val="center"/>
        </w:trPr>
        <w:tc>
          <w:tcPr>
            <w:tcW w:w="377"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1375"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食用菌中的重金属铅镉检测试剂盒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w:t>
            </w:r>
          </w:p>
        </w:tc>
        <w:tc>
          <w:tcPr>
            <w:tcW w:w="1170"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香菇</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1375"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大米中的重金属铅镉检测试剂盒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w:t>
            </w:r>
          </w:p>
        </w:tc>
        <w:tc>
          <w:tcPr>
            <w:tcW w:w="1170"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大米、糙米</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47"/>
          <w:jc w:val="center"/>
        </w:trPr>
        <w:tc>
          <w:tcPr>
            <w:tcW w:w="377"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1375"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小麦、玉米中的重金属铅镉检测试剂盒</w:t>
            </w: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w:t>
            </w:r>
          </w:p>
        </w:tc>
        <w:tc>
          <w:tcPr>
            <w:tcW w:w="1170" w:type="pct"/>
            <w:vMerge w:val="restar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小麦、玉米</w:t>
            </w: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r w:rsidR="00F57245">
        <w:trPr>
          <w:trHeight w:val="256"/>
          <w:jc w:val="center"/>
        </w:trPr>
        <w:tc>
          <w:tcPr>
            <w:tcW w:w="377"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1375"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591"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w:t>
            </w:r>
          </w:p>
        </w:tc>
        <w:tc>
          <w:tcPr>
            <w:tcW w:w="1170" w:type="pct"/>
            <w:vMerge/>
            <w:vAlign w:val="center"/>
          </w:tcPr>
          <w:p w:rsidR="00F57245" w:rsidRDefault="00F57245">
            <w:pPr>
              <w:adjustRightInd w:val="0"/>
              <w:snapToGrid w:val="0"/>
              <w:spacing w:line="276" w:lineRule="auto"/>
              <w:rPr>
                <w:rFonts w:asciiTheme="minorEastAsia" w:eastAsiaTheme="minorEastAsia" w:hAnsiTheme="minorEastAsia" w:cstheme="minorEastAsia"/>
                <w:sz w:val="18"/>
                <w:szCs w:val="18"/>
              </w:rPr>
            </w:pPr>
          </w:p>
        </w:tc>
        <w:tc>
          <w:tcPr>
            <w:tcW w:w="662"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823" w:type="pct"/>
            <w:vAlign w:val="center"/>
          </w:tcPr>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30-2000</w:t>
            </w:r>
          </w:p>
        </w:tc>
      </w:tr>
    </w:tbl>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主要配置：</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ab/>
        <w:t>主机一台；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ab/>
        <w:t>配有专用耗材箱、配件箱各一套；</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ab/>
        <w:t>试剂盒（200次/盒）</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（四）ATP荧光检测仪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tabs>
          <w:tab w:val="left" w:pos="312"/>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适用于卫生监督、市场监管、</w:t>
      </w:r>
      <w:proofErr w:type="gramStart"/>
      <w:r>
        <w:rPr>
          <w:rFonts w:asciiTheme="minorEastAsia" w:eastAsiaTheme="minorEastAsia" w:hAnsiTheme="minorEastAsia" w:cstheme="minorEastAsia" w:hint="eastAsia"/>
          <w:sz w:val="18"/>
          <w:szCs w:val="18"/>
        </w:rPr>
        <w:t>疾控中心</w:t>
      </w:r>
      <w:proofErr w:type="gramEnd"/>
      <w:r>
        <w:rPr>
          <w:rFonts w:asciiTheme="minorEastAsia" w:eastAsiaTheme="minorEastAsia" w:hAnsiTheme="minorEastAsia" w:cstheme="minorEastAsia" w:hint="eastAsia"/>
          <w:sz w:val="18"/>
          <w:szCs w:val="18"/>
        </w:rPr>
        <w:t>、餐饮单位、食品加工等对现场洁净度的快速检测。</w:t>
      </w:r>
    </w:p>
    <w:p w:rsidR="00F57245" w:rsidRDefault="005668F1">
      <w:pPr>
        <w:numPr>
          <w:ilvl w:val="0"/>
          <w:numId w:val="5"/>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开机自动调零</w:t>
      </w:r>
    </w:p>
    <w:p w:rsidR="00F57245" w:rsidRDefault="005668F1">
      <w:pPr>
        <w:numPr>
          <w:ilvl w:val="0"/>
          <w:numId w:val="5"/>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仪器显示屏4.3 寸触摸屏，不低于 32位 ARM 处理器，中英文切换操作界面</w:t>
      </w:r>
    </w:p>
    <w:p w:rsidR="00F57245" w:rsidRDefault="005668F1">
      <w:pPr>
        <w:tabs>
          <w:tab w:val="left" w:pos="324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3.检测精度:  2x10</w:t>
      </w:r>
      <w:r>
        <w:rPr>
          <w:rFonts w:asciiTheme="minorEastAsia" w:eastAsiaTheme="minorEastAsia" w:hAnsiTheme="minorEastAsia" w:cstheme="minorEastAsia" w:hint="eastAsia"/>
          <w:sz w:val="18"/>
          <w:szCs w:val="18"/>
          <w:vertAlign w:val="superscript"/>
        </w:rPr>
        <w:t>-18</w:t>
      </w:r>
      <w:r>
        <w:rPr>
          <w:rFonts w:asciiTheme="minorEastAsia" w:eastAsiaTheme="minorEastAsia" w:hAnsiTheme="minorEastAsia" w:cstheme="minorEastAsia" w:hint="eastAsia"/>
          <w:sz w:val="18"/>
          <w:szCs w:val="18"/>
        </w:rPr>
        <w:t>mol ATP</w:t>
      </w:r>
    </w:p>
    <w:p w:rsidR="00F57245" w:rsidRDefault="005668F1">
      <w:pPr>
        <w:tabs>
          <w:tab w:val="left" w:pos="3246"/>
        </w:tabs>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4.检测下限： ≤1.0 CFU/ml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5.检测范围:   0-9999 RLU（相对发光单位）</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6.大肠菌群：  ≥1-106 CFU</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7.检测时间:   10 秒。</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8.检测干扰：  ±5% 或 ±5 RLU</w:t>
      </w:r>
      <w:r>
        <w:rPr>
          <w:rFonts w:asciiTheme="minorEastAsia" w:eastAsiaTheme="minorEastAsia" w:hAnsiTheme="minorEastAsia" w:cstheme="minorEastAsia" w:hint="eastAsia"/>
          <w:sz w:val="18"/>
          <w:szCs w:val="18"/>
          <w:vertAlign w:val="subscript"/>
        </w:rPr>
        <w:t>S</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9.仪器接口:    USB接口，可传输检测数据（</w:t>
      </w:r>
      <w:proofErr w:type="gramStart"/>
      <w:r>
        <w:rPr>
          <w:rFonts w:asciiTheme="minorEastAsia" w:eastAsiaTheme="minorEastAsia" w:hAnsiTheme="minorEastAsia" w:cstheme="minorEastAsia" w:hint="eastAsia"/>
          <w:sz w:val="18"/>
          <w:szCs w:val="18"/>
        </w:rPr>
        <w:t>可选蓝牙版本</w:t>
      </w:r>
      <w:proofErr w:type="gramEnd"/>
      <w:r>
        <w:rPr>
          <w:rFonts w:asciiTheme="minorEastAsia" w:eastAsiaTheme="minorEastAsia" w:hAnsiTheme="minorEastAsia" w:cstheme="minorEastAsia" w:hint="eastAsia"/>
          <w:sz w:val="18"/>
          <w:szCs w:val="18"/>
        </w:rPr>
        <w:t>）</w:t>
      </w:r>
    </w:p>
    <w:p w:rsidR="00F57245" w:rsidRDefault="005668F1">
      <w:pPr>
        <w:adjustRightInd w:val="0"/>
        <w:snapToGrid w:val="0"/>
        <w:spacing w:line="276" w:lineRule="auto"/>
        <w:rPr>
          <w:rFonts w:asciiTheme="minorEastAsia" w:eastAsiaTheme="minorEastAsia" w:hAnsiTheme="minorEastAsia" w:cstheme="minorEastAsia"/>
          <w:color w:val="333333"/>
          <w:sz w:val="18"/>
          <w:szCs w:val="18"/>
          <w:shd w:val="clear" w:color="auto" w:fill="FFFFFF"/>
        </w:rPr>
      </w:pPr>
      <w:r>
        <w:rPr>
          <w:rFonts w:asciiTheme="minorEastAsia" w:eastAsiaTheme="minorEastAsia" w:hAnsiTheme="minorEastAsia" w:cstheme="minorEastAsia" w:hint="eastAsia"/>
          <w:sz w:val="18"/>
          <w:szCs w:val="18"/>
        </w:rPr>
        <w:t xml:space="preserve">10.本底值：   </w:t>
      </w:r>
      <w:r>
        <w:rPr>
          <w:rFonts w:asciiTheme="minorEastAsia" w:eastAsiaTheme="minorEastAsia" w:hAnsiTheme="minorEastAsia" w:cstheme="minorEastAsia" w:hint="eastAsia"/>
          <w:color w:val="333333"/>
          <w:sz w:val="18"/>
          <w:szCs w:val="18"/>
          <w:shd w:val="clear" w:color="auto" w:fill="FFFFFF"/>
        </w:rPr>
        <w:t>≤2RLU</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11.可设定限值个数：100个以上</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12.储存大小：2000个以上检测结果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13.操作温度范围：5°C到40°C</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14.相对湿度范围：20-85%</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15.电池：锂电3000mAH，可连续工作20小时;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16.备用状态（20°C）：1个月</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17.配置：主机一台，拭子50根</w:t>
      </w:r>
    </w:p>
    <w:p w:rsidR="00F57245" w:rsidRDefault="00F57245">
      <w:pPr>
        <w:adjustRightInd w:val="0"/>
        <w:snapToGrid w:val="0"/>
        <w:spacing w:line="276" w:lineRule="auto"/>
        <w:rPr>
          <w:rFonts w:asciiTheme="minorEastAsia" w:eastAsiaTheme="minorEastAsia" w:hAnsiTheme="minorEastAsia" w:cstheme="minorEastAsia"/>
          <w:sz w:val="18"/>
          <w:szCs w:val="18"/>
        </w:rPr>
      </w:pPr>
    </w:p>
    <w:p w:rsidR="00F57245" w:rsidRDefault="005668F1">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恒温控制系统</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（一）恒温恒湿箱</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1.满足长期试验:25℃±2℃/60%RH±5%RH，或30℃±2℃/65%±5%RH(放置12个月)；加速试验:40℃±2℃/75%RH±5%RH，或30℃±2℃/65%±5%RH(放置6个月)要求。</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2.加热</w:t>
      </w:r>
      <w:proofErr w:type="gramStart"/>
      <w:r>
        <w:rPr>
          <w:rFonts w:asciiTheme="minorEastAsia" w:eastAsiaTheme="minorEastAsia" w:hAnsiTheme="minorEastAsia" w:cstheme="minorEastAsia" w:hint="eastAsia"/>
          <w:sz w:val="18"/>
          <w:szCs w:val="18"/>
        </w:rPr>
        <w:t>加湿总功率</w:t>
      </w:r>
      <w:proofErr w:type="gramEnd"/>
      <w:r>
        <w:rPr>
          <w:rFonts w:asciiTheme="minorEastAsia" w:eastAsiaTheme="minorEastAsia" w:hAnsiTheme="minorEastAsia" w:cstheme="minorEastAsia" w:hint="eastAsia"/>
          <w:sz w:val="18"/>
          <w:szCs w:val="18"/>
        </w:rPr>
        <w:t>:≤1550W</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3.制冷功率。冷媒：250W.R134a</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4.控温范围： -10℃~85℃（-20℃~100℃可定制）</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5.控湿范围：10~95%RH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6.控温精度:0.1</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7.温度均匀性（15~45℃时):≤土0.5℃</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8.湿度波动度：≤±2%RH</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9.箱体绝热保温材料：无</w:t>
      </w:r>
      <w:proofErr w:type="gramStart"/>
      <w:r>
        <w:rPr>
          <w:rFonts w:asciiTheme="minorEastAsia" w:eastAsiaTheme="minorEastAsia" w:hAnsiTheme="minorEastAsia" w:cstheme="minorEastAsia" w:hint="eastAsia"/>
          <w:sz w:val="18"/>
          <w:szCs w:val="18"/>
        </w:rPr>
        <w:t>弗</w:t>
      </w:r>
      <w:proofErr w:type="gramEnd"/>
      <w:r>
        <w:rPr>
          <w:rFonts w:asciiTheme="minorEastAsia" w:eastAsiaTheme="minorEastAsia" w:hAnsiTheme="minorEastAsia" w:cstheme="minorEastAsia" w:hint="eastAsia"/>
          <w:sz w:val="18"/>
          <w:szCs w:val="18"/>
        </w:rPr>
        <w:t>聚氨酯整体一次性发泡技术。</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roofErr w:type="gramStart"/>
      <w:r>
        <w:rPr>
          <w:rFonts w:asciiTheme="minorEastAsia" w:eastAsiaTheme="minorEastAsia" w:hAnsiTheme="minorEastAsia" w:cstheme="minorEastAsia" w:hint="eastAsia"/>
          <w:sz w:val="18"/>
          <w:szCs w:val="18"/>
        </w:rPr>
        <w:t>复门设计</w:t>
      </w:r>
      <w:proofErr w:type="gramEnd"/>
      <w:r>
        <w:rPr>
          <w:rFonts w:asciiTheme="minorEastAsia" w:eastAsiaTheme="minorEastAsia" w:hAnsiTheme="minorEastAsia" w:cstheme="minorEastAsia" w:hint="eastAsia"/>
          <w:sz w:val="18"/>
          <w:szCs w:val="18"/>
        </w:rPr>
        <w:t>，内门钢化玻璃，具备全景观察工作室内的培养情况，保温效果更好，同时防止内门结露现象。</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11.内胆所有部件均采用优质不锈钢，便于工作室消毒和清洁。</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12.制冷方式：进口变频压缩机,环保无氟制冷剂。</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13.安全装置：自动启动、自动停止、来电恢复、定时运行、具有压缩机过压保护、超温报警、漏电保护、缺水报警、开门报警、传感器异常报警功能。</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配置要求：主机一台</w:t>
      </w:r>
    </w:p>
    <w:p w:rsidR="00F57245" w:rsidRDefault="005668F1">
      <w:pPr>
        <w:adjustRightInd w:val="0"/>
        <w:snapToGrid w:val="0"/>
        <w:spacing w:line="276" w:lineRule="auto"/>
        <w:jc w:val="center"/>
        <w:rPr>
          <w:rFonts w:asciiTheme="minorEastAsia" w:eastAsiaTheme="minorEastAsia" w:hAnsiTheme="minorEastAsia" w:cstheme="minorEastAsia"/>
          <w:b/>
          <w:bCs/>
          <w:color w:val="FF0000"/>
          <w:sz w:val="18"/>
          <w:szCs w:val="18"/>
        </w:rPr>
      </w:pPr>
      <w:r>
        <w:rPr>
          <w:rFonts w:asciiTheme="minorEastAsia" w:eastAsiaTheme="minorEastAsia" w:hAnsiTheme="minorEastAsia" w:cstheme="minorEastAsia" w:hint="eastAsia"/>
          <w:b/>
          <w:bCs/>
          <w:sz w:val="18"/>
          <w:szCs w:val="18"/>
        </w:rPr>
        <w:t>（二）对开门冷藏柜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外形尺寸：900×585×1870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温度范围：0-10℃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总容积：502L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风机数量：1个</w:t>
      </w:r>
    </w:p>
    <w:p w:rsidR="00F57245" w:rsidRDefault="005668F1">
      <w:pPr>
        <w:adjustRightInd w:val="0"/>
        <w:snapToGrid w:val="0"/>
        <w:spacing w:line="276" w:lineRule="auto"/>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气侯</w:t>
      </w:r>
      <w:proofErr w:type="gramEnd"/>
      <w:r>
        <w:rPr>
          <w:rFonts w:asciiTheme="minorEastAsia" w:eastAsiaTheme="minorEastAsia" w:hAnsiTheme="minorEastAsia" w:cstheme="minorEastAsia" w:hint="eastAsia"/>
          <w:sz w:val="18"/>
          <w:szCs w:val="18"/>
        </w:rPr>
        <w:t>类型:N4</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制冷方式：</w:t>
      </w:r>
      <w:proofErr w:type="gramStart"/>
      <w:r>
        <w:rPr>
          <w:rFonts w:asciiTheme="minorEastAsia" w:eastAsiaTheme="minorEastAsia" w:hAnsiTheme="minorEastAsia" w:cstheme="minorEastAsia" w:hint="eastAsia"/>
          <w:sz w:val="18"/>
          <w:szCs w:val="18"/>
        </w:rPr>
        <w:t>风直冷</w:t>
      </w:r>
      <w:proofErr w:type="gramEnd"/>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控温方式：旋钮温控+数字温显</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能效等级：二级能效</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类型：保鲜展示柜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额定电压：220V</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门数：双门</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制冷方式：</w:t>
      </w:r>
      <w:proofErr w:type="gramStart"/>
      <w:r>
        <w:rPr>
          <w:rFonts w:asciiTheme="minorEastAsia" w:eastAsiaTheme="minorEastAsia" w:hAnsiTheme="minorEastAsia" w:cstheme="minorEastAsia" w:hint="eastAsia"/>
          <w:sz w:val="18"/>
          <w:szCs w:val="18"/>
        </w:rPr>
        <w:t>风直冷</w:t>
      </w:r>
      <w:proofErr w:type="gramEnd"/>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配置要求：主机二台</w:t>
      </w:r>
    </w:p>
    <w:p w:rsidR="00F57245" w:rsidRDefault="005668F1">
      <w:pPr>
        <w:adjustRightInd w:val="0"/>
        <w:snapToGrid w:val="0"/>
        <w:spacing w:line="276"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（三）机房空调机</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r>
        <w:rPr>
          <w:rFonts w:asciiTheme="minorEastAsia" w:eastAsiaTheme="minorEastAsia" w:hAnsiTheme="minorEastAsia" w:cstheme="minorEastAsia" w:hint="eastAsia"/>
          <w:sz w:val="18"/>
          <w:szCs w:val="18"/>
          <w:lang w:bidi="ar"/>
        </w:rPr>
        <w:br/>
        <w:t>1 设备制冷量(回风温度24℃，湿度50%RH) ≥12.5KW，冷却方式：风冷，上送风。</w:t>
      </w:r>
    </w:p>
    <w:p w:rsidR="00F57245" w:rsidRDefault="005668F1">
      <w:pPr>
        <w:adjustRightInd w:val="0"/>
        <w:snapToGrid w:val="0"/>
        <w:spacing w:line="276" w:lineRule="auto"/>
        <w:jc w:val="left"/>
        <w:rPr>
          <w:rFonts w:asciiTheme="minorEastAsia" w:eastAsiaTheme="minorEastAsia" w:hAnsiTheme="minorEastAsia" w:cstheme="minorEastAsia"/>
          <w:sz w:val="18"/>
          <w:szCs w:val="18"/>
          <w:lang w:bidi="ar"/>
        </w:rPr>
      </w:pPr>
      <w:r>
        <w:rPr>
          <w:rFonts w:asciiTheme="minorEastAsia" w:eastAsiaTheme="minorEastAsia" w:hAnsiTheme="minorEastAsia" w:cstheme="minorEastAsia" w:hint="eastAsia"/>
          <w:sz w:val="18"/>
          <w:szCs w:val="18"/>
          <w:lang w:bidi="ar"/>
        </w:rPr>
        <w:t>2 为满足现场使用条件，精密空调室内机尺寸最大限值：（长）600mm*（宽）600mm*（高）2000mm。</w:t>
      </w:r>
    </w:p>
    <w:p w:rsidR="00F57245" w:rsidRDefault="005668F1">
      <w:pPr>
        <w:adjustRightInd w:val="0"/>
        <w:snapToGrid w:val="0"/>
        <w:spacing w:line="276" w:lineRule="auto"/>
        <w:rPr>
          <w:rFonts w:asciiTheme="minorEastAsia" w:eastAsiaTheme="minorEastAsia" w:hAnsiTheme="minorEastAsia" w:cstheme="minorEastAsia"/>
          <w:sz w:val="18"/>
          <w:szCs w:val="18"/>
          <w:lang w:bidi="ar"/>
        </w:rPr>
      </w:pPr>
      <w:r>
        <w:rPr>
          <w:rFonts w:asciiTheme="minorEastAsia" w:eastAsiaTheme="minorEastAsia" w:hAnsiTheme="minorEastAsia" w:cstheme="minorEastAsia" w:hint="eastAsia"/>
          <w:sz w:val="18"/>
          <w:szCs w:val="18"/>
          <w:lang w:bidi="ar"/>
        </w:rPr>
        <w:t>3★空调需具备节能设计，必须采用R410A环保冷媒，全年能效比达到4.5以上；4★机组采用电极加湿，</w:t>
      </w:r>
      <w:proofErr w:type="gramStart"/>
      <w:r>
        <w:rPr>
          <w:rFonts w:asciiTheme="minorEastAsia" w:eastAsiaTheme="minorEastAsia" w:hAnsiTheme="minorEastAsia" w:cstheme="minorEastAsia" w:hint="eastAsia"/>
          <w:sz w:val="18"/>
          <w:szCs w:val="18"/>
          <w:lang w:bidi="ar"/>
        </w:rPr>
        <w:t>加湿量</w:t>
      </w:r>
      <w:proofErr w:type="gramEnd"/>
      <w:r>
        <w:rPr>
          <w:rFonts w:asciiTheme="minorEastAsia" w:eastAsiaTheme="minorEastAsia" w:hAnsiTheme="minorEastAsia" w:cstheme="minorEastAsia" w:hint="eastAsia"/>
          <w:sz w:val="18"/>
          <w:szCs w:val="18"/>
          <w:lang w:bidi="ar"/>
        </w:rPr>
        <w:t>≥3kg/h；机组采用PTC电加热，加热量≥4KW；设备风量≥3900m³/h；室内机噪声≤64dB(A)；室外机噪声≤60dB(A)；5 空调机组的额定供电为380V、三相五线制、50Hz交流电。在供电电压波动范围不超出380V±10%时，空调机组应能正常工作。</w:t>
      </w:r>
      <w:r>
        <w:rPr>
          <w:rFonts w:asciiTheme="minorEastAsia" w:eastAsiaTheme="minorEastAsia" w:hAnsiTheme="minorEastAsia" w:cstheme="minorEastAsia" w:hint="eastAsia"/>
          <w:sz w:val="18"/>
          <w:szCs w:val="18"/>
          <w:lang w:bidi="ar"/>
        </w:rPr>
        <w:br/>
        <w:t>6 控制温度范围：17℃—32℃（≥此温度范围），控制精度≤1℃。</w:t>
      </w:r>
      <w:r>
        <w:rPr>
          <w:rFonts w:asciiTheme="minorEastAsia" w:eastAsiaTheme="minorEastAsia" w:hAnsiTheme="minorEastAsia" w:cstheme="minorEastAsia" w:hint="eastAsia"/>
          <w:sz w:val="18"/>
          <w:szCs w:val="18"/>
          <w:lang w:bidi="ar"/>
        </w:rPr>
        <w:br/>
        <w:t>7 控制湿度范围：30%—70%（≥此湿度范围），控制精度≤5%RH。</w:t>
      </w:r>
      <w:r>
        <w:rPr>
          <w:rFonts w:asciiTheme="minorEastAsia" w:eastAsiaTheme="minorEastAsia" w:hAnsiTheme="minorEastAsia" w:cstheme="minorEastAsia" w:hint="eastAsia"/>
          <w:sz w:val="18"/>
          <w:szCs w:val="18"/>
          <w:lang w:bidi="ar"/>
        </w:rPr>
        <w:br/>
        <w:t>8控制器采用4.3寸以上中文彩色液晶触控屏显示，能够图形化显示温湿度曲线、所有部件输出状态及部件运行计时，具备自动维护提示、故障诊断、部件告警提示等功能，存储历史告警信息不小于500条，支持U盘，方便近端维护。，</w:t>
      </w:r>
    </w:p>
    <w:p w:rsidR="00F57245" w:rsidRDefault="005668F1">
      <w:pPr>
        <w:adjustRightInd w:val="0"/>
        <w:snapToGrid w:val="0"/>
        <w:spacing w:line="276" w:lineRule="auto"/>
        <w:rPr>
          <w:rFonts w:asciiTheme="minorEastAsia" w:eastAsiaTheme="minorEastAsia" w:hAnsiTheme="minorEastAsia" w:cstheme="minorEastAsia"/>
          <w:color w:val="FF0000"/>
          <w:sz w:val="18"/>
          <w:szCs w:val="18"/>
          <w:lang w:bidi="ar"/>
        </w:rPr>
      </w:pPr>
      <w:r>
        <w:rPr>
          <w:rFonts w:asciiTheme="minorEastAsia" w:eastAsiaTheme="minorEastAsia" w:hAnsiTheme="minorEastAsia" w:cstheme="minorEastAsia" w:hint="eastAsia"/>
          <w:sz w:val="18"/>
          <w:szCs w:val="18"/>
          <w:lang w:bidi="ar"/>
        </w:rPr>
        <w:t>9空调应具有先进的过欠压保护、相序保护、漏水报警、</w:t>
      </w:r>
      <w:proofErr w:type="gramStart"/>
      <w:r>
        <w:rPr>
          <w:rFonts w:asciiTheme="minorEastAsia" w:eastAsiaTheme="minorEastAsia" w:hAnsiTheme="minorEastAsia" w:cstheme="minorEastAsia" w:hint="eastAsia"/>
          <w:sz w:val="18"/>
          <w:szCs w:val="18"/>
          <w:lang w:bidi="ar"/>
        </w:rPr>
        <w:t>过滤网脏堵</w:t>
      </w:r>
      <w:proofErr w:type="gramEnd"/>
      <w:r>
        <w:rPr>
          <w:rFonts w:asciiTheme="minorEastAsia" w:eastAsiaTheme="minorEastAsia" w:hAnsiTheme="minorEastAsia" w:cstheme="minorEastAsia" w:hint="eastAsia"/>
          <w:sz w:val="18"/>
          <w:szCs w:val="18"/>
          <w:lang w:bidi="ar"/>
        </w:rPr>
        <w:t>告警等功能；</w:t>
      </w:r>
      <w:r>
        <w:rPr>
          <w:rFonts w:asciiTheme="minorEastAsia" w:eastAsiaTheme="minorEastAsia" w:hAnsiTheme="minorEastAsia" w:cstheme="minorEastAsia" w:hint="eastAsia"/>
          <w:sz w:val="18"/>
          <w:szCs w:val="18"/>
          <w:lang w:bidi="ar"/>
        </w:rPr>
        <w:br/>
        <w:t>10空调机组应具有群控功能，通过CAN总线方式，同一区域可以将不低于32套机组进行统一控制管理。功能包括：a、备份：备份自动切换功能，当群组中机组发生故障时，备份机组自动投入运行，提高空调系统的可靠性； b、轮巡：定时切换备份机组 ；c、能效管理和动态冷量分配：根据机房内热负荷的变化自动控制机组中空调机的运行数量；达到节能的目的。 d、避免竞争运行：避免同一机房内多台空调机同时运行在相反的运行状态（制冷/加热、加湿/除湿），达到节能的目的。</w:t>
      </w:r>
      <w:r>
        <w:rPr>
          <w:rFonts w:asciiTheme="minorEastAsia" w:eastAsiaTheme="minorEastAsia" w:hAnsiTheme="minorEastAsia" w:cstheme="minorEastAsia" w:hint="eastAsia"/>
          <w:sz w:val="18"/>
          <w:szCs w:val="18"/>
          <w:lang w:bidi="ar"/>
        </w:rPr>
        <w:br/>
        <w:t>11 空调机组要求配置RS485或者TCP/IP通讯接口,方便</w:t>
      </w:r>
      <w:proofErr w:type="gramStart"/>
      <w:r>
        <w:rPr>
          <w:rFonts w:asciiTheme="minorEastAsia" w:eastAsiaTheme="minorEastAsia" w:hAnsiTheme="minorEastAsia" w:cstheme="minorEastAsia" w:hint="eastAsia"/>
          <w:sz w:val="18"/>
          <w:szCs w:val="18"/>
          <w:lang w:bidi="ar"/>
        </w:rPr>
        <w:t>接入动环监控系统</w:t>
      </w:r>
      <w:proofErr w:type="gramEnd"/>
      <w:r>
        <w:rPr>
          <w:rFonts w:asciiTheme="minorEastAsia" w:eastAsiaTheme="minorEastAsia" w:hAnsiTheme="minorEastAsia" w:cstheme="minorEastAsia" w:hint="eastAsia"/>
          <w:sz w:val="18"/>
          <w:szCs w:val="18"/>
          <w:lang w:bidi="ar"/>
        </w:rPr>
        <w:t>。</w:t>
      </w:r>
      <w:r>
        <w:rPr>
          <w:rFonts w:asciiTheme="minorEastAsia" w:eastAsiaTheme="minorEastAsia" w:hAnsiTheme="minorEastAsia" w:cstheme="minorEastAsia" w:hint="eastAsia"/>
          <w:sz w:val="18"/>
          <w:szCs w:val="18"/>
          <w:lang w:bidi="ar"/>
        </w:rPr>
        <w:br/>
        <w:t>12 可拆卸搬运的结构，100%全正面维护。</w:t>
      </w:r>
      <w:r>
        <w:rPr>
          <w:rFonts w:asciiTheme="minorEastAsia" w:eastAsiaTheme="minorEastAsia" w:hAnsiTheme="minorEastAsia" w:cstheme="minorEastAsia" w:hint="eastAsia"/>
          <w:sz w:val="18"/>
          <w:szCs w:val="18"/>
          <w:lang w:bidi="ar"/>
        </w:rPr>
        <w:br/>
        <w:t>13空调机组应具备高落差、长联接管技术，适应室外机长距离安装。</w:t>
      </w:r>
    </w:p>
    <w:p w:rsidR="00F57245" w:rsidRDefault="005668F1">
      <w:pPr>
        <w:pStyle w:val="Flietext2"/>
        <w:snapToGrid w:val="0"/>
        <w:spacing w:line="276" w:lineRule="auto"/>
        <w:rPr>
          <w:rFonts w:asciiTheme="minorEastAsia" w:eastAsiaTheme="minorEastAsia" w:hAnsiTheme="minorEastAsia" w:cstheme="minorEastAsia"/>
          <w:color w:val="FF0000"/>
          <w:sz w:val="18"/>
          <w:szCs w:val="18"/>
        </w:rPr>
      </w:pPr>
      <w:r>
        <w:rPr>
          <w:rFonts w:asciiTheme="minorEastAsia" w:eastAsiaTheme="minorEastAsia" w:hAnsiTheme="minorEastAsia" w:cstheme="minorEastAsia" w:hint="eastAsia"/>
          <w:sz w:val="18"/>
          <w:szCs w:val="18"/>
          <w:lang w:bidi="ar"/>
        </w:rPr>
        <w:t>14 空调机组具备低负荷除湿功能。</w:t>
      </w:r>
    </w:p>
    <w:p w:rsidR="00F57245" w:rsidRDefault="005668F1">
      <w:pPr>
        <w:adjustRightInd w:val="0"/>
        <w:snapToGrid w:val="0"/>
        <w:spacing w:line="276" w:lineRule="auto"/>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15设备生产厂商通过ISO9001，ISO14001，ISO45001、ISO50001、ISO27001系列认证，认证范围包括制冷设备的设计、生产、运维服务。</w:t>
      </w:r>
    </w:p>
    <w:p w:rsidR="00F57245" w:rsidRDefault="005668F1">
      <w:pPr>
        <w:adjustRightInd w:val="0"/>
        <w:snapToGrid w:val="0"/>
        <w:spacing w:line="276" w:lineRule="auto"/>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16设备生产厂商产品通过CRAA产品认证。</w:t>
      </w:r>
    </w:p>
    <w:p w:rsidR="00F57245" w:rsidRDefault="005668F1">
      <w:pPr>
        <w:adjustRightInd w:val="0"/>
        <w:snapToGrid w:val="0"/>
        <w:spacing w:line="276" w:lineRule="auto"/>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17设备生产厂商具有商用空调综合实验室的GMPI证书认证。</w:t>
      </w:r>
    </w:p>
    <w:p w:rsidR="00F57245" w:rsidRDefault="005668F1">
      <w:pPr>
        <w:adjustRightInd w:val="0"/>
        <w:snapToGrid w:val="0"/>
        <w:spacing w:line="276" w:lineRule="auto"/>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18★精密空调控制器属于自主研发，且具有稳定可靠的温湿度控制性能。</w:t>
      </w:r>
    </w:p>
    <w:p w:rsidR="00F57245" w:rsidRDefault="005668F1">
      <w:pPr>
        <w:adjustRightInd w:val="0"/>
        <w:snapToGrid w:val="0"/>
        <w:spacing w:line="276" w:lineRule="auto"/>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19 配置要求：机房空调机  二台</w:t>
      </w:r>
    </w:p>
    <w:p w:rsidR="00F57245" w:rsidRDefault="00F57245">
      <w:pPr>
        <w:adjustRightInd w:val="0"/>
        <w:snapToGrid w:val="0"/>
        <w:spacing w:line="276" w:lineRule="auto"/>
        <w:rPr>
          <w:rFonts w:asciiTheme="minorEastAsia" w:eastAsiaTheme="minorEastAsia" w:hAnsiTheme="minorEastAsia" w:cstheme="minorEastAsia"/>
          <w:bCs/>
          <w:sz w:val="18"/>
          <w:szCs w:val="18"/>
        </w:rPr>
      </w:pPr>
    </w:p>
    <w:p w:rsidR="00F57245" w:rsidRDefault="005668F1">
      <w:pPr>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食品检验前处理设备</w:t>
      </w:r>
    </w:p>
    <w:p w:rsidR="00F57245" w:rsidRDefault="005668F1">
      <w:pPr>
        <w:adjustRightInd w:val="0"/>
        <w:snapToGrid w:val="0"/>
        <w:spacing w:line="276"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（一）</w:t>
      </w:r>
      <w:proofErr w:type="gramStart"/>
      <w:r>
        <w:rPr>
          <w:rFonts w:asciiTheme="minorEastAsia" w:eastAsiaTheme="minorEastAsia" w:hAnsiTheme="minorEastAsia" w:cstheme="minorEastAsia" w:hint="eastAsia"/>
          <w:b/>
          <w:bCs/>
          <w:sz w:val="18"/>
          <w:szCs w:val="18"/>
        </w:rPr>
        <w:t>质构仪</w:t>
      </w:r>
      <w:proofErr w:type="gramEnd"/>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1测试结果显示精度： 0.0001g；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lastRenderedPageBreak/>
        <w:t>★2测试距离范围: 420mm；</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3位移精度:0.0001 mm；</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4测试速度范围:0 ~ 50 mm/s （无级调速）；</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5速度分辨率：0.001 mm/s</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6软件数据采集率： 500组/秒可调</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7凝胶强度：圆柱12.7mm，5kg；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面包硬度：圆柱21mm、圆柱36mm，5kg；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鱼糜凝胶:球形5mm，5kg；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酸奶凝胶:圆柱 25.4mm，5kg；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黄油稠度:锥型 45 度，5kg；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肉嫩度：剪切刀组，50kg；标准取样器（￠12.7mm）</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面条拉伸：夹具，5kg；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大米强度：尼龙球25.4mm,5kg;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拉伸强度：夹具，50kg、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果蔬穿刺探头:直径 1mm，5kg；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1kg标准砝码1个</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8力量</w:t>
      </w:r>
      <w:proofErr w:type="gramStart"/>
      <w:r>
        <w:rPr>
          <w:rFonts w:asciiTheme="minorEastAsia" w:eastAsiaTheme="minorEastAsia" w:hAnsiTheme="minorEastAsia" w:cstheme="minorEastAsia" w:hint="eastAsia"/>
          <w:kern w:val="2"/>
          <w:sz w:val="18"/>
          <w:szCs w:val="18"/>
        </w:rPr>
        <w:t>感应元</w:t>
      </w:r>
      <w:proofErr w:type="gramEnd"/>
      <w:r>
        <w:rPr>
          <w:rFonts w:asciiTheme="minorEastAsia" w:eastAsiaTheme="minorEastAsia" w:hAnsiTheme="minorEastAsia" w:cstheme="minorEastAsia" w:hint="eastAsia"/>
          <w:kern w:val="2"/>
          <w:sz w:val="18"/>
          <w:szCs w:val="18"/>
        </w:rPr>
        <w:t>:5kg、50kg</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★9 具备超出测量范围报警功能，外置散热系统</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★10主机应带有嵌入式不小于10寸平板电脑，脱离计算机可工作，可直接外接打印机(按键款不采用）</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11仪器应具备用户多级权限管理功能，一人可分配多个角色，保障不同人员操作设备时拥有的权限不同从而保证仪器硬件和软件数据的安全性</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★12仪器界面右侧直接显示试验次数，单位，试验前速度，试验速度，试验后速度，触发强度，试验行程，突变强度，最小克重，等待时间在同界面,同步进行（提供界面照片）</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13可进行试验的实时显示及数据的分析处理 、数据保存，数据导出格式为pdf、word等格式并且可分批进行保存</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★14具有电子签名板和智能登录系统，有效提高系统的安全性，减轻用户的记忆负担</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15具备 ISP 在线控制、升级功能，可按照要求远程更改试验功能</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16标准配置：主机、微型打印机、多套程序，多套探头、肌肉或食品的标准取样器（￠12.7mm）</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17带TPA实验模式</w:t>
      </w:r>
    </w:p>
    <w:p w:rsidR="00F57245" w:rsidRDefault="005668F1">
      <w:pPr>
        <w:pStyle w:val="af4"/>
        <w:snapToGrid w:val="0"/>
        <w:spacing w:after="0" w:line="276" w:lineRule="auto"/>
        <w:ind w:firstLineChars="0" w:firstLine="0"/>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18后期免费升级系统增加检测项目。</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配置要求：主机一台</w:t>
      </w:r>
    </w:p>
    <w:p w:rsidR="00F57245" w:rsidRDefault="005668F1">
      <w:pPr>
        <w:adjustRightInd w:val="0"/>
        <w:snapToGrid w:val="0"/>
        <w:spacing w:line="276"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（二）喷雾干燥机</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采用不锈钢喷头，效率高，雾化效果好。</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整机不锈钢材质，抗腐蚀性强。预留有机溶剂和真空低温模块接口，后期可升级有机喷雾或低温喷雾。</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彩色LCD触摸屏参数显示：进风口温度/出风口温度/蠕动泵转速/风量/</w:t>
      </w:r>
      <w:proofErr w:type="gramStart"/>
      <w:r>
        <w:rPr>
          <w:rFonts w:asciiTheme="minorEastAsia" w:eastAsiaTheme="minorEastAsia" w:hAnsiTheme="minorEastAsia" w:cstheme="minorEastAsia" w:hint="eastAsia"/>
          <w:sz w:val="18"/>
          <w:szCs w:val="18"/>
        </w:rPr>
        <w:t>通针频率</w:t>
      </w:r>
      <w:proofErr w:type="gramEnd"/>
      <w:r>
        <w:rPr>
          <w:rFonts w:asciiTheme="minorEastAsia" w:eastAsiaTheme="minorEastAsia" w:hAnsiTheme="minorEastAsia" w:cstheme="minorEastAsia" w:hint="eastAsia"/>
          <w:sz w:val="18"/>
          <w:szCs w:val="18"/>
        </w:rPr>
        <w:t>。具备485通讯功能和干燥曲线显示绘制。</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设有</w:t>
      </w:r>
      <w:proofErr w:type="gramStart"/>
      <w:r>
        <w:rPr>
          <w:rFonts w:asciiTheme="minorEastAsia" w:eastAsiaTheme="minorEastAsia" w:hAnsiTheme="minorEastAsia" w:cstheme="minorEastAsia" w:hint="eastAsia"/>
          <w:sz w:val="18"/>
          <w:szCs w:val="18"/>
        </w:rPr>
        <w:t>喷咀</w:t>
      </w:r>
      <w:proofErr w:type="gramEnd"/>
      <w:r>
        <w:rPr>
          <w:rFonts w:asciiTheme="minorEastAsia" w:eastAsiaTheme="minorEastAsia" w:hAnsiTheme="minorEastAsia" w:cstheme="minorEastAsia" w:hint="eastAsia"/>
          <w:sz w:val="18"/>
          <w:szCs w:val="18"/>
        </w:rPr>
        <w:t>清洁器（通针），在</w:t>
      </w:r>
      <w:proofErr w:type="gramStart"/>
      <w:r>
        <w:rPr>
          <w:rFonts w:asciiTheme="minorEastAsia" w:eastAsiaTheme="minorEastAsia" w:hAnsiTheme="minorEastAsia" w:cstheme="minorEastAsia" w:hint="eastAsia"/>
          <w:sz w:val="18"/>
          <w:szCs w:val="18"/>
        </w:rPr>
        <w:t>喷咀</w:t>
      </w:r>
      <w:proofErr w:type="gramEnd"/>
      <w:r>
        <w:rPr>
          <w:rFonts w:asciiTheme="minorEastAsia" w:eastAsiaTheme="minorEastAsia" w:hAnsiTheme="minorEastAsia" w:cstheme="minorEastAsia" w:hint="eastAsia"/>
          <w:sz w:val="18"/>
          <w:szCs w:val="18"/>
        </w:rPr>
        <w:t>被堵塞时，会自动清除，</w:t>
      </w:r>
      <w:proofErr w:type="gramStart"/>
      <w:r>
        <w:rPr>
          <w:rFonts w:asciiTheme="minorEastAsia" w:eastAsiaTheme="minorEastAsia" w:hAnsiTheme="minorEastAsia" w:cstheme="minorEastAsia" w:hint="eastAsia"/>
          <w:sz w:val="18"/>
          <w:szCs w:val="18"/>
        </w:rPr>
        <w:t>通针的</w:t>
      </w:r>
      <w:proofErr w:type="gramEnd"/>
      <w:r>
        <w:rPr>
          <w:rFonts w:asciiTheme="minorEastAsia" w:eastAsiaTheme="minorEastAsia" w:hAnsiTheme="minorEastAsia" w:cstheme="minorEastAsia" w:hint="eastAsia"/>
          <w:sz w:val="18"/>
          <w:szCs w:val="18"/>
        </w:rPr>
        <w:t>频率可自动调整。</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关机保护功能：关机时只需按停止键，机器除风机</w:t>
      </w:r>
      <w:proofErr w:type="gramStart"/>
      <w:r>
        <w:rPr>
          <w:rFonts w:asciiTheme="minorEastAsia" w:eastAsiaTheme="minorEastAsia" w:hAnsiTheme="minorEastAsia" w:cstheme="minorEastAsia" w:hint="eastAsia"/>
          <w:sz w:val="18"/>
          <w:szCs w:val="18"/>
        </w:rPr>
        <w:t>外立即</w:t>
      </w:r>
      <w:proofErr w:type="gramEnd"/>
      <w:r>
        <w:rPr>
          <w:rFonts w:asciiTheme="minorEastAsia" w:eastAsiaTheme="minorEastAsia" w:hAnsiTheme="minorEastAsia" w:cstheme="minorEastAsia" w:hint="eastAsia"/>
          <w:sz w:val="18"/>
          <w:szCs w:val="18"/>
        </w:rPr>
        <w:t>停止运行，保证设备不会因为误操作（强行关风机）而导致加热部分烧坏。</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二流体喷雾的雾化结构，整机采用优质不锈钢材料制造，设计紧凑，无需附属设备。</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干燥温度控制的设计上采用实时调控PID恒温控制技术，</w:t>
      </w:r>
      <w:proofErr w:type="gramStart"/>
      <w:r>
        <w:rPr>
          <w:rFonts w:asciiTheme="minorEastAsia" w:eastAsiaTheme="minorEastAsia" w:hAnsiTheme="minorEastAsia" w:cstheme="minorEastAsia" w:hint="eastAsia"/>
          <w:sz w:val="18"/>
          <w:szCs w:val="18"/>
        </w:rPr>
        <w:t>使全温区</w:t>
      </w:r>
      <w:proofErr w:type="gramEnd"/>
      <w:r>
        <w:rPr>
          <w:rFonts w:asciiTheme="minorEastAsia" w:eastAsiaTheme="minorEastAsia" w:hAnsiTheme="minorEastAsia" w:cstheme="minorEastAsia" w:hint="eastAsia"/>
          <w:sz w:val="18"/>
          <w:szCs w:val="18"/>
        </w:rPr>
        <w:t>控温准确，加热控温精度±1℃。</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进料量可通过进料蠕动泵调节，最小样品量可达30ml。</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干燥后的成品干粉，其颗粒度较均匀，95%以上的干粉在同一颗粒度范围.</w:t>
      </w:r>
    </w:p>
    <w:p w:rsidR="00F57245" w:rsidRDefault="005668F1">
      <w:pPr>
        <w:numPr>
          <w:ilvl w:val="0"/>
          <w:numId w:val="6"/>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针对黏性物料，设有</w:t>
      </w:r>
      <w:proofErr w:type="gramStart"/>
      <w:r>
        <w:rPr>
          <w:rFonts w:asciiTheme="minorEastAsia" w:eastAsiaTheme="minorEastAsia" w:hAnsiTheme="minorEastAsia" w:cstheme="minorEastAsia" w:hint="eastAsia"/>
          <w:sz w:val="18"/>
          <w:szCs w:val="18"/>
        </w:rPr>
        <w:t>喷咀</w:t>
      </w:r>
      <w:proofErr w:type="gramEnd"/>
      <w:r>
        <w:rPr>
          <w:rFonts w:asciiTheme="minorEastAsia" w:eastAsiaTheme="minorEastAsia" w:hAnsiTheme="minorEastAsia" w:cstheme="minorEastAsia" w:hint="eastAsia"/>
          <w:sz w:val="18"/>
          <w:szCs w:val="18"/>
        </w:rPr>
        <w:t>清洁器（通针），在</w:t>
      </w:r>
      <w:proofErr w:type="gramStart"/>
      <w:r>
        <w:rPr>
          <w:rFonts w:asciiTheme="minorEastAsia" w:eastAsiaTheme="minorEastAsia" w:hAnsiTheme="minorEastAsia" w:cstheme="minorEastAsia" w:hint="eastAsia"/>
          <w:sz w:val="18"/>
          <w:szCs w:val="18"/>
        </w:rPr>
        <w:t>喷咀</w:t>
      </w:r>
      <w:proofErr w:type="gramEnd"/>
      <w:r>
        <w:rPr>
          <w:rFonts w:asciiTheme="minorEastAsia" w:eastAsiaTheme="minorEastAsia" w:hAnsiTheme="minorEastAsia" w:cstheme="minorEastAsia" w:hint="eastAsia"/>
          <w:sz w:val="18"/>
          <w:szCs w:val="18"/>
        </w:rPr>
        <w:t>被堵塞时，会自动清除，</w:t>
      </w:r>
      <w:proofErr w:type="gramStart"/>
      <w:r>
        <w:rPr>
          <w:rFonts w:asciiTheme="minorEastAsia" w:eastAsiaTheme="minorEastAsia" w:hAnsiTheme="minorEastAsia" w:cstheme="minorEastAsia" w:hint="eastAsia"/>
          <w:sz w:val="18"/>
          <w:szCs w:val="18"/>
        </w:rPr>
        <w:t>通针的</w:t>
      </w:r>
      <w:proofErr w:type="gramEnd"/>
      <w:r>
        <w:rPr>
          <w:rFonts w:asciiTheme="minorEastAsia" w:eastAsiaTheme="minorEastAsia" w:hAnsiTheme="minorEastAsia" w:cstheme="minorEastAsia" w:hint="eastAsia"/>
          <w:sz w:val="18"/>
          <w:szCs w:val="18"/>
        </w:rPr>
        <w:t>频率可自动调整。</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11.自主知识产权的软件操作系统（软件著作权号：2019SR1071014），功能强大、可选485通讯。</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12.雾化室，旋风分离器，物料收集瓶，废料收集瓶采用SUS304不锈钢</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13.空气压缩机：内置，静音型</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14.进风温度控制：30℃～300℃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15.出风温度控制：30℃～140℃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16.蒸发水量：1500mL/H～2500ml/h</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17.进料量：30～2500ml/h（可调）</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18.进料方式：蠕动泵调节</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19.控温精度：±1℃</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20.平均干燥时间：1.0～1.5S</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21.喷嘴口径：0.5mm/0.7mm/0.75mm/1.0mm/1.5mm/2.0mm可选</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22.加热功率：3KW</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配置要求：喷雾干燥机一台、空气压缩机一台</w:t>
      </w:r>
    </w:p>
    <w:p w:rsidR="00F57245" w:rsidRDefault="005668F1">
      <w:pPr>
        <w:adjustRightInd w:val="0"/>
        <w:snapToGrid w:val="0"/>
        <w:spacing w:line="276"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（三）卧式冷藏冷冻冰柜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类型：卧式冷柜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容量：300L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温区：单温区</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开门方式：顶开门</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放置方式：卧式</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能效等级：一级能效</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控温方式：电子控温</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制冷方式：直冷 </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变频/定频：定频</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配置要求：卧式冷藏冷冻冰柜一台</w:t>
      </w:r>
    </w:p>
    <w:p w:rsidR="00F57245" w:rsidRDefault="005668F1">
      <w:pPr>
        <w:adjustRightInd w:val="0"/>
        <w:snapToGrid w:val="0"/>
        <w:spacing w:line="276"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（四）冷冻干燥机</w:t>
      </w:r>
    </w:p>
    <w:p w:rsidR="00F57245" w:rsidRDefault="005668F1">
      <w:pPr>
        <w:numPr>
          <w:ilvl w:val="0"/>
          <w:numId w:val="7"/>
        </w:num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控制方式：采用7寸真彩触摸液晶屏控制系统，操作简单方便，且功能强大。</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2.操作系统：工业嵌入式操作系统，ARM9核心控制电路设计，32M内存128M FLASH，操作响应速度快，存储数据量大。</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3.数据曲线：控制系统自动保存冻干数据，并能以实时曲线和历史曲线的形式查看，整个冻</w:t>
      </w:r>
      <w:proofErr w:type="gramStart"/>
      <w:r>
        <w:rPr>
          <w:rFonts w:asciiTheme="minorEastAsia" w:eastAsiaTheme="minorEastAsia" w:hAnsiTheme="minorEastAsia" w:cstheme="minorEastAsia" w:hint="eastAsia"/>
          <w:sz w:val="18"/>
          <w:szCs w:val="18"/>
        </w:rPr>
        <w:t>干过程</w:t>
      </w:r>
      <w:proofErr w:type="gramEnd"/>
      <w:r>
        <w:rPr>
          <w:rFonts w:asciiTheme="minorEastAsia" w:eastAsiaTheme="minorEastAsia" w:hAnsiTheme="minorEastAsia" w:cstheme="minorEastAsia" w:hint="eastAsia"/>
          <w:sz w:val="18"/>
          <w:szCs w:val="18"/>
        </w:rPr>
        <w:t>清晰明了。</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4.数据提取：本机可存储多次冻干曲线，并用U盘提取数据到电脑，用上位机软件在电脑中浏览打印及多种选项。</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5.干燥室：干燥室采用无色透明一次注塑成型聚碳干燥室，耐腐蚀、不易碎、无粘接、透明度高、密闭性强、样品清楚直观，可观察冻干的全过程。</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6.冻</w:t>
      </w:r>
      <w:proofErr w:type="gramStart"/>
      <w:r>
        <w:rPr>
          <w:rFonts w:asciiTheme="minorEastAsia" w:eastAsiaTheme="minorEastAsia" w:hAnsiTheme="minorEastAsia" w:cstheme="minorEastAsia" w:hint="eastAsia"/>
          <w:sz w:val="18"/>
          <w:szCs w:val="18"/>
        </w:rPr>
        <w:t>干面积</w:t>
      </w:r>
      <w:proofErr w:type="gramEnd"/>
      <w:r>
        <w:rPr>
          <w:rFonts w:asciiTheme="minorEastAsia" w:eastAsiaTheme="minorEastAsia" w:hAnsiTheme="minorEastAsia" w:cstheme="minorEastAsia" w:hint="eastAsia"/>
          <w:sz w:val="18"/>
          <w:szCs w:val="18"/>
        </w:rPr>
        <w:t>(㎡)：0.18</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roofErr w:type="gramStart"/>
      <w:r>
        <w:rPr>
          <w:rFonts w:asciiTheme="minorEastAsia" w:eastAsiaTheme="minorEastAsia" w:hAnsiTheme="minorEastAsia" w:cstheme="minorEastAsia" w:hint="eastAsia"/>
          <w:sz w:val="18"/>
          <w:szCs w:val="18"/>
        </w:rPr>
        <w:t>捕水容量</w:t>
      </w:r>
      <w:proofErr w:type="gramEnd"/>
      <w:r>
        <w:rPr>
          <w:rFonts w:asciiTheme="minorEastAsia" w:eastAsiaTheme="minorEastAsia" w:hAnsiTheme="minorEastAsia" w:cstheme="minorEastAsia" w:hint="eastAsia"/>
          <w:sz w:val="18"/>
          <w:szCs w:val="18"/>
        </w:rPr>
        <w:t>（kg/批）：6</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8.西林瓶装瓶量：Φ12mm：1320/Φ16mm：698/Φ22mm：360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9.盘装溶液（L)：2</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10.板层尺寸（mm）：Φ240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11.板层间距(mm)：70</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12.板</w:t>
      </w:r>
      <w:proofErr w:type="gramStart"/>
      <w:r>
        <w:rPr>
          <w:rFonts w:asciiTheme="minorEastAsia" w:eastAsiaTheme="minorEastAsia" w:hAnsiTheme="minorEastAsia" w:cstheme="minorEastAsia" w:hint="eastAsia"/>
          <w:sz w:val="18"/>
          <w:szCs w:val="18"/>
        </w:rPr>
        <w:t>层数量</w:t>
      </w:r>
      <w:proofErr w:type="gramEnd"/>
      <w:r>
        <w:rPr>
          <w:rFonts w:asciiTheme="minorEastAsia" w:eastAsiaTheme="minorEastAsia" w:hAnsiTheme="minorEastAsia" w:cstheme="minorEastAsia" w:hint="eastAsia"/>
          <w:sz w:val="18"/>
          <w:szCs w:val="18"/>
        </w:rPr>
        <w:t>(块）：4</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13.冷阱尺寸（mm）：Φ300×405</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14.冷阱温度：双</w:t>
      </w:r>
      <w:proofErr w:type="gramStart"/>
      <w:r>
        <w:rPr>
          <w:rFonts w:asciiTheme="minorEastAsia" w:eastAsiaTheme="minorEastAsia" w:hAnsiTheme="minorEastAsia" w:cstheme="minorEastAsia" w:hint="eastAsia"/>
          <w:sz w:val="18"/>
          <w:szCs w:val="18"/>
        </w:rPr>
        <w:t>机复叠</w:t>
      </w:r>
      <w:proofErr w:type="gramEnd"/>
      <w:r>
        <w:rPr>
          <w:rFonts w:asciiTheme="minorEastAsia" w:eastAsiaTheme="minorEastAsia" w:hAnsiTheme="minorEastAsia" w:cstheme="minorEastAsia" w:hint="eastAsia"/>
          <w:sz w:val="18"/>
          <w:szCs w:val="18"/>
        </w:rPr>
        <w:t>式制冷系统，最低温度可达-80℃以下。</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15.压缩机：本机采用国际品牌恩布拉科原装进口压缩机制冷，制冷迅速，冷阱温度低。</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16.多歧管：广口歧管</w:t>
      </w:r>
      <w:proofErr w:type="gramStart"/>
      <w:r>
        <w:rPr>
          <w:rFonts w:asciiTheme="minorEastAsia" w:eastAsiaTheme="minorEastAsia" w:hAnsiTheme="minorEastAsia" w:cstheme="minorEastAsia" w:hint="eastAsia"/>
          <w:sz w:val="18"/>
          <w:szCs w:val="18"/>
        </w:rPr>
        <w:t>冻干瓶配置</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易于装取物料</w:t>
      </w:r>
      <w:proofErr w:type="gramEnd"/>
      <w:r>
        <w:rPr>
          <w:rFonts w:asciiTheme="minorEastAsia" w:eastAsiaTheme="minorEastAsia" w:hAnsiTheme="minorEastAsia" w:cstheme="minorEastAsia" w:hint="eastAsia"/>
          <w:sz w:val="18"/>
          <w:szCs w:val="18"/>
        </w:rPr>
        <w:t>，可与进口标准的冻</w:t>
      </w:r>
      <w:proofErr w:type="gramStart"/>
      <w:r>
        <w:rPr>
          <w:rFonts w:asciiTheme="minorEastAsia" w:eastAsiaTheme="minorEastAsia" w:hAnsiTheme="minorEastAsia" w:cstheme="minorEastAsia" w:hint="eastAsia"/>
          <w:sz w:val="18"/>
          <w:szCs w:val="18"/>
        </w:rPr>
        <w:t>干瓶阀配套</w:t>
      </w:r>
      <w:proofErr w:type="gramEnd"/>
      <w:r>
        <w:rPr>
          <w:rFonts w:asciiTheme="minorEastAsia" w:eastAsiaTheme="minorEastAsia" w:hAnsiTheme="minorEastAsia" w:cstheme="minorEastAsia" w:hint="eastAsia"/>
          <w:sz w:val="18"/>
          <w:szCs w:val="18"/>
        </w:rPr>
        <w:t>连接。</w:t>
      </w:r>
      <w:proofErr w:type="gramStart"/>
      <w:r>
        <w:rPr>
          <w:rFonts w:asciiTheme="minorEastAsia" w:eastAsiaTheme="minorEastAsia" w:hAnsiTheme="minorEastAsia" w:cstheme="minorEastAsia" w:hint="eastAsia"/>
          <w:sz w:val="18"/>
          <w:szCs w:val="18"/>
        </w:rPr>
        <w:t>标配8只</w:t>
      </w:r>
      <w:proofErr w:type="gramEnd"/>
      <w:r>
        <w:rPr>
          <w:rFonts w:asciiTheme="minorEastAsia" w:eastAsiaTheme="minorEastAsia" w:hAnsiTheme="minorEastAsia" w:cstheme="minorEastAsia" w:hint="eastAsia"/>
          <w:sz w:val="18"/>
          <w:szCs w:val="18"/>
        </w:rPr>
        <w:t>600ML。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17.极限真空度(Pa)：≤5（空载）</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18.功率Kw：1.7</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1、冷冻干燥机主机一台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2、带多歧管冻干仓一套</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3、防腐蚀真空泵一台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roofErr w:type="gramStart"/>
      <w:r>
        <w:rPr>
          <w:rFonts w:asciiTheme="minorEastAsia" w:eastAsiaTheme="minorEastAsia" w:hAnsiTheme="minorEastAsia" w:cstheme="minorEastAsia" w:hint="eastAsia"/>
          <w:sz w:val="18"/>
          <w:szCs w:val="18"/>
        </w:rPr>
        <w:t>油雾过滤器</w:t>
      </w:r>
      <w:proofErr w:type="gramEnd"/>
      <w:r>
        <w:rPr>
          <w:rFonts w:asciiTheme="minorEastAsia" w:eastAsiaTheme="minorEastAsia" w:hAnsiTheme="minorEastAsia" w:cstheme="minorEastAsia" w:hint="eastAsia"/>
          <w:sz w:val="18"/>
          <w:szCs w:val="18"/>
        </w:rPr>
        <w:t>一个</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5、电磁压差阀一个</w:t>
      </w:r>
    </w:p>
    <w:p w:rsidR="00F57245" w:rsidRDefault="005668F1">
      <w:pPr>
        <w:adjustRightInd w:val="0"/>
        <w:snapToGrid w:val="0"/>
        <w:spacing w:line="276"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（五）低温冷冻柜</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1.温度控制系统：</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箱内温度范围：-10℃~-25℃，可调微电脑控制，数码显示箱内温度。高低温报警控制，可根据需要设定报警温度点。</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2.安全的控制系统：</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两种故障报警:高低温报警、传感器故障报警</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两种报警方式:声音蜂鸣报警、灯光闪烁报警。</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多重保护功能:开机延时、停机间隔、键盘锁定。</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3.制冷系统:</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采用品牌压缩机和品牌风扇电机，制冷迅速，</w:t>
      </w:r>
      <w:proofErr w:type="gramStart"/>
      <w:r>
        <w:rPr>
          <w:rFonts w:asciiTheme="minorEastAsia" w:eastAsiaTheme="minorEastAsia" w:hAnsiTheme="minorEastAsia" w:cstheme="minorEastAsia" w:hint="eastAsia"/>
          <w:sz w:val="18"/>
          <w:szCs w:val="18"/>
        </w:rPr>
        <w:t>加豆保温层</w:t>
      </w:r>
      <w:proofErr w:type="gramEnd"/>
      <w:r>
        <w:rPr>
          <w:rFonts w:asciiTheme="minorEastAsia" w:eastAsiaTheme="minorEastAsia" w:hAnsiTheme="minorEastAsia" w:cstheme="minorEastAsia" w:hint="eastAsia"/>
          <w:sz w:val="18"/>
          <w:szCs w:val="18"/>
        </w:rPr>
        <w:t>。</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4.容积：400L</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配置要求：主机五台</w:t>
      </w:r>
    </w:p>
    <w:p w:rsidR="00F57245" w:rsidRDefault="005668F1">
      <w:pPr>
        <w:adjustRightInd w:val="0"/>
        <w:snapToGrid w:val="0"/>
        <w:spacing w:line="276"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（六）实验室标准筛分机</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roofErr w:type="gramStart"/>
      <w:r>
        <w:rPr>
          <w:rFonts w:asciiTheme="minorEastAsia" w:eastAsiaTheme="minorEastAsia" w:hAnsiTheme="minorEastAsia" w:cstheme="minorEastAsia" w:hint="eastAsia"/>
          <w:sz w:val="18"/>
          <w:szCs w:val="18"/>
        </w:rPr>
        <w:t>筛具直径</w:t>
      </w:r>
      <w:proofErr w:type="gramEnd"/>
      <w:r>
        <w:rPr>
          <w:rFonts w:asciiTheme="minorEastAsia" w:eastAsiaTheme="minorEastAsia" w:hAnsiTheme="minorEastAsia" w:cstheme="minorEastAsia" w:hint="eastAsia"/>
          <w:sz w:val="18"/>
          <w:szCs w:val="18"/>
        </w:rPr>
        <w:t>：200mm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2.筛分粒度：0.025-3mm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3.振幅：0-3mm</w:t>
      </w:r>
    </w:p>
    <w:p w:rsidR="00F57245" w:rsidRDefault="005668F1">
      <w:pPr>
        <w:adjustRightInd w:val="0"/>
        <w:snapToGrid w:val="0"/>
        <w:spacing w:line="276"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配置要求：主机一台、架子一个、筛子（12＃-1.7㎜，20＃-0.9㎜，40＃-425μm，60＃-0.25㎜，80＃-180μm）、1个筛底、1个盖子。</w:t>
      </w:r>
    </w:p>
    <w:p w:rsidR="003934C7" w:rsidRDefault="003934C7" w:rsidP="003934C7">
      <w:pPr>
        <w:ind w:firstLineChars="200" w:firstLine="643"/>
        <w:rPr>
          <w:rFonts w:ascii="宋体" w:hAnsi="宋体" w:cs="宋体"/>
          <w:b/>
          <w:sz w:val="32"/>
          <w:szCs w:val="32"/>
        </w:rPr>
      </w:pPr>
    </w:p>
    <w:p w:rsidR="003934C7" w:rsidRDefault="003934C7" w:rsidP="003934C7">
      <w:pPr>
        <w:ind w:firstLineChars="200" w:firstLine="643"/>
        <w:rPr>
          <w:rFonts w:ascii="宋体" w:hAnsi="宋体" w:cs="宋体"/>
          <w:b/>
          <w:sz w:val="32"/>
          <w:szCs w:val="32"/>
        </w:rPr>
      </w:pPr>
    </w:p>
    <w:p w:rsidR="003934C7" w:rsidRPr="0017454C" w:rsidRDefault="003934C7" w:rsidP="003934C7">
      <w:pPr>
        <w:ind w:firstLineChars="200" w:firstLine="643"/>
        <w:rPr>
          <w:rFonts w:ascii="宋体" w:hAnsi="宋体" w:cs="宋体"/>
          <w:b/>
          <w:sz w:val="32"/>
          <w:szCs w:val="32"/>
        </w:rPr>
      </w:pPr>
      <w:r w:rsidRPr="0017454C">
        <w:rPr>
          <w:rFonts w:ascii="宋体" w:hAnsi="宋体" w:cs="宋体" w:hint="eastAsia"/>
          <w:b/>
          <w:sz w:val="32"/>
          <w:szCs w:val="32"/>
        </w:rPr>
        <w:t>注：投标人须对所提供产品的技术参数出具相关证明材料加以佐证，（投标文件内附相关佐证材料，并制作评审索引以便查验）。</w:t>
      </w:r>
    </w:p>
    <w:p w:rsidR="003934C7" w:rsidRPr="0017454C" w:rsidRDefault="003934C7" w:rsidP="003934C7">
      <w:pPr>
        <w:ind w:firstLineChars="200" w:firstLine="643"/>
        <w:rPr>
          <w:rFonts w:ascii="宋体" w:hAnsi="宋体" w:cs="宋体"/>
          <w:b/>
          <w:sz w:val="32"/>
          <w:szCs w:val="32"/>
        </w:rPr>
      </w:pPr>
      <w:r w:rsidRPr="0017454C">
        <w:rPr>
          <w:rFonts w:ascii="宋体" w:hAnsi="宋体" w:cs="宋体" w:hint="eastAsia"/>
          <w:b/>
          <w:sz w:val="32"/>
          <w:szCs w:val="32"/>
        </w:rPr>
        <w:t>佐证材料可按以下任意形式提供相应复印件并加盖投标人公章，未提供或未按要求提供的风险由潜在投标人自行承担。</w:t>
      </w:r>
    </w:p>
    <w:p w:rsidR="00F57245" w:rsidRDefault="003934C7" w:rsidP="003934C7">
      <w:pPr>
        <w:ind w:firstLineChars="200" w:firstLine="643"/>
        <w:rPr>
          <w:rFonts w:ascii="宋体" w:hAnsi="宋体" w:cs="宋体"/>
          <w:sz w:val="24"/>
        </w:rPr>
      </w:pPr>
      <w:r w:rsidRPr="0017454C">
        <w:rPr>
          <w:rFonts w:ascii="宋体" w:hAnsi="宋体" w:cs="宋体" w:hint="eastAsia"/>
          <w:b/>
          <w:sz w:val="32"/>
          <w:szCs w:val="32"/>
        </w:rPr>
        <w:t>能直接反映技术参数的相关证明材料(如：产品彩页、图册样本、技术说明书、技术白皮书、检测报告、质检报告、认证证书等)，以评标委员会认定为准</w:t>
      </w:r>
      <w:r>
        <w:rPr>
          <w:rFonts w:ascii="宋体" w:hAnsi="宋体" w:cs="宋体" w:hint="eastAsia"/>
          <w:b/>
          <w:sz w:val="32"/>
          <w:szCs w:val="32"/>
        </w:rPr>
        <w:t>。</w:t>
      </w:r>
    </w:p>
    <w:p w:rsidR="003934C7" w:rsidRDefault="003934C7">
      <w:pPr>
        <w:widowControl/>
        <w:jc w:val="left"/>
        <w:rPr>
          <w:rFonts w:ascii="宋体" w:hAnsi="宋体" w:cs="宋体"/>
          <w:b/>
          <w:sz w:val="36"/>
          <w:szCs w:val="36"/>
        </w:rPr>
      </w:pPr>
      <w:bookmarkStart w:id="120" w:name="_Toc16489"/>
      <w:r>
        <w:rPr>
          <w:rFonts w:ascii="宋体" w:hAnsi="宋体" w:cs="宋体"/>
          <w:b/>
          <w:sz w:val="36"/>
          <w:szCs w:val="36"/>
        </w:rPr>
        <w:br w:type="page"/>
      </w:r>
    </w:p>
    <w:p w:rsidR="00F57245" w:rsidRDefault="005668F1">
      <w:pPr>
        <w:topLinePunct/>
        <w:adjustRightInd w:val="0"/>
        <w:snapToGrid w:val="0"/>
        <w:spacing w:line="276" w:lineRule="auto"/>
        <w:jc w:val="center"/>
        <w:outlineLvl w:val="0"/>
        <w:rPr>
          <w:rFonts w:ascii="宋体" w:hAnsi="宋体" w:cs="宋体"/>
          <w:b/>
          <w:sz w:val="36"/>
          <w:szCs w:val="36"/>
        </w:rPr>
      </w:pPr>
      <w:r>
        <w:rPr>
          <w:rFonts w:ascii="宋体" w:hAnsi="宋体" w:cs="宋体"/>
          <w:b/>
          <w:sz w:val="36"/>
          <w:szCs w:val="36"/>
        </w:rPr>
        <w:lastRenderedPageBreak/>
        <w:t>第</w:t>
      </w:r>
      <w:r>
        <w:rPr>
          <w:rFonts w:ascii="宋体" w:hAnsi="宋体" w:cs="宋体" w:hint="eastAsia"/>
          <w:b/>
          <w:sz w:val="36"/>
          <w:szCs w:val="36"/>
        </w:rPr>
        <w:t>六</w:t>
      </w:r>
      <w:r>
        <w:rPr>
          <w:rFonts w:ascii="宋体" w:hAnsi="宋体" w:cs="宋体"/>
          <w:b/>
          <w:sz w:val="36"/>
          <w:szCs w:val="36"/>
        </w:rPr>
        <w:t>章</w:t>
      </w:r>
      <w:r>
        <w:rPr>
          <w:rFonts w:ascii="宋体" w:hAnsi="宋体" w:cs="宋体" w:hint="eastAsia"/>
          <w:b/>
          <w:sz w:val="36"/>
          <w:szCs w:val="36"/>
        </w:rPr>
        <w:t xml:space="preserve"> </w:t>
      </w:r>
      <w:r>
        <w:rPr>
          <w:rFonts w:ascii="宋体" w:hAnsi="宋体" w:cs="宋体"/>
          <w:b/>
          <w:sz w:val="36"/>
          <w:szCs w:val="36"/>
        </w:rPr>
        <w:t>投标文件格式</w:t>
      </w:r>
      <w:bookmarkEnd w:id="120"/>
    </w:p>
    <w:p w:rsidR="00F57245" w:rsidRDefault="00F57245">
      <w:pPr>
        <w:adjustRightInd w:val="0"/>
        <w:snapToGrid w:val="0"/>
        <w:spacing w:line="276" w:lineRule="auto"/>
        <w:jc w:val="center"/>
        <w:rPr>
          <w:rFonts w:ascii="宋体" w:hAnsi="宋体"/>
          <w:sz w:val="28"/>
          <w:szCs w:val="28"/>
        </w:rPr>
      </w:pPr>
    </w:p>
    <w:p w:rsidR="00F57245" w:rsidRDefault="005668F1">
      <w:pPr>
        <w:adjustRightInd w:val="0"/>
        <w:snapToGrid w:val="0"/>
        <w:spacing w:line="276" w:lineRule="auto"/>
        <w:jc w:val="center"/>
        <w:rPr>
          <w:rFonts w:ascii="宋体" w:hAnsi="宋体"/>
          <w:sz w:val="20"/>
          <w:szCs w:val="20"/>
        </w:rPr>
      </w:pPr>
      <w:r>
        <w:rPr>
          <w:rFonts w:ascii="宋体" w:hAnsi="宋体"/>
          <w:sz w:val="28"/>
          <w:szCs w:val="28"/>
        </w:rPr>
        <w:t>（项目名称）</w:t>
      </w:r>
    </w:p>
    <w:p w:rsidR="00F57245" w:rsidRDefault="00F57245">
      <w:pPr>
        <w:adjustRightInd w:val="0"/>
        <w:snapToGrid w:val="0"/>
        <w:spacing w:line="276" w:lineRule="auto"/>
        <w:jc w:val="center"/>
        <w:rPr>
          <w:rFonts w:ascii="宋体" w:hAnsi="宋体"/>
          <w:sz w:val="20"/>
          <w:szCs w:val="20"/>
        </w:rPr>
      </w:pPr>
    </w:p>
    <w:p w:rsidR="00F57245" w:rsidRDefault="00F57245">
      <w:pPr>
        <w:adjustRightInd w:val="0"/>
        <w:snapToGrid w:val="0"/>
        <w:spacing w:line="276" w:lineRule="auto"/>
        <w:rPr>
          <w:rFonts w:ascii="宋体" w:hAnsi="宋体"/>
          <w:sz w:val="20"/>
          <w:szCs w:val="20"/>
        </w:rPr>
      </w:pPr>
    </w:p>
    <w:p w:rsidR="00F57245" w:rsidRDefault="00F57245">
      <w:pPr>
        <w:adjustRightInd w:val="0"/>
        <w:snapToGrid w:val="0"/>
        <w:spacing w:line="276" w:lineRule="auto"/>
        <w:jc w:val="center"/>
        <w:rPr>
          <w:rFonts w:ascii="宋体" w:hAnsi="宋体"/>
          <w:sz w:val="44"/>
          <w:szCs w:val="44"/>
        </w:rPr>
      </w:pPr>
    </w:p>
    <w:p w:rsidR="00F57245" w:rsidRDefault="00F57245">
      <w:pPr>
        <w:adjustRightInd w:val="0"/>
        <w:snapToGrid w:val="0"/>
        <w:spacing w:line="276" w:lineRule="auto"/>
        <w:jc w:val="center"/>
        <w:rPr>
          <w:rFonts w:ascii="宋体" w:hAnsi="宋体"/>
          <w:sz w:val="44"/>
          <w:szCs w:val="44"/>
        </w:rPr>
      </w:pPr>
    </w:p>
    <w:p w:rsidR="00F57245" w:rsidRDefault="00F57245">
      <w:pPr>
        <w:adjustRightInd w:val="0"/>
        <w:snapToGrid w:val="0"/>
        <w:spacing w:line="276" w:lineRule="auto"/>
        <w:jc w:val="center"/>
        <w:rPr>
          <w:rFonts w:ascii="宋体" w:hAnsi="宋体"/>
          <w:sz w:val="44"/>
          <w:szCs w:val="44"/>
        </w:rPr>
      </w:pPr>
    </w:p>
    <w:p w:rsidR="00F57245" w:rsidRDefault="00F57245">
      <w:pPr>
        <w:adjustRightInd w:val="0"/>
        <w:snapToGrid w:val="0"/>
        <w:spacing w:line="276" w:lineRule="auto"/>
        <w:jc w:val="center"/>
        <w:rPr>
          <w:rFonts w:ascii="宋体" w:hAnsi="宋体"/>
          <w:sz w:val="44"/>
          <w:szCs w:val="44"/>
        </w:rPr>
      </w:pPr>
    </w:p>
    <w:p w:rsidR="00F57245" w:rsidRDefault="00F57245">
      <w:pPr>
        <w:adjustRightInd w:val="0"/>
        <w:snapToGrid w:val="0"/>
        <w:spacing w:line="276" w:lineRule="auto"/>
        <w:jc w:val="center"/>
        <w:rPr>
          <w:rFonts w:ascii="宋体" w:hAnsi="宋体"/>
          <w:sz w:val="44"/>
          <w:szCs w:val="44"/>
        </w:rPr>
      </w:pPr>
    </w:p>
    <w:p w:rsidR="00F57245" w:rsidRDefault="005668F1">
      <w:pPr>
        <w:adjustRightInd w:val="0"/>
        <w:snapToGrid w:val="0"/>
        <w:spacing w:line="276" w:lineRule="auto"/>
        <w:jc w:val="center"/>
        <w:rPr>
          <w:rFonts w:ascii="宋体" w:hAnsi="宋体"/>
          <w:sz w:val="44"/>
          <w:szCs w:val="44"/>
        </w:rPr>
      </w:pPr>
      <w:r>
        <w:rPr>
          <w:rFonts w:ascii="宋体" w:hAnsi="宋体"/>
          <w:sz w:val="44"/>
          <w:szCs w:val="44"/>
        </w:rPr>
        <w:t>投标文件</w:t>
      </w:r>
    </w:p>
    <w:p w:rsidR="00F57245" w:rsidRDefault="00F57245">
      <w:pPr>
        <w:adjustRightInd w:val="0"/>
        <w:snapToGrid w:val="0"/>
        <w:spacing w:line="276" w:lineRule="auto"/>
        <w:rPr>
          <w:rFonts w:ascii="宋体" w:hAnsi="宋体"/>
          <w:sz w:val="28"/>
          <w:szCs w:val="28"/>
        </w:rPr>
      </w:pPr>
    </w:p>
    <w:p w:rsidR="00F57245" w:rsidRDefault="005668F1">
      <w:pPr>
        <w:adjustRightInd w:val="0"/>
        <w:snapToGrid w:val="0"/>
        <w:spacing w:line="276" w:lineRule="auto"/>
        <w:jc w:val="center"/>
        <w:rPr>
          <w:rFonts w:ascii="宋体" w:hAnsi="宋体"/>
          <w:sz w:val="28"/>
          <w:szCs w:val="28"/>
        </w:rPr>
      </w:pPr>
      <w:r>
        <w:rPr>
          <w:rFonts w:ascii="宋体" w:hAnsi="宋体" w:hint="eastAsia"/>
          <w:sz w:val="28"/>
          <w:szCs w:val="28"/>
        </w:rPr>
        <w:t>（正/副本）</w:t>
      </w:r>
    </w:p>
    <w:p w:rsidR="00F57245" w:rsidRDefault="00F57245">
      <w:pPr>
        <w:adjustRightInd w:val="0"/>
        <w:snapToGrid w:val="0"/>
        <w:spacing w:line="276" w:lineRule="auto"/>
        <w:jc w:val="center"/>
        <w:rPr>
          <w:rFonts w:ascii="宋体" w:hAnsi="宋体"/>
          <w:sz w:val="28"/>
          <w:szCs w:val="28"/>
        </w:rPr>
      </w:pPr>
    </w:p>
    <w:p w:rsidR="00F57245" w:rsidRDefault="005668F1">
      <w:pPr>
        <w:adjustRightInd w:val="0"/>
        <w:snapToGrid w:val="0"/>
        <w:spacing w:line="276" w:lineRule="auto"/>
        <w:jc w:val="center"/>
        <w:rPr>
          <w:rFonts w:ascii="宋体" w:hAnsi="宋体"/>
          <w:sz w:val="28"/>
          <w:szCs w:val="28"/>
        </w:rPr>
      </w:pPr>
      <w:r>
        <w:rPr>
          <w:rFonts w:ascii="宋体" w:hAnsi="宋体" w:hint="eastAsia"/>
          <w:sz w:val="28"/>
          <w:szCs w:val="28"/>
        </w:rPr>
        <w:t>招标项目编号：</w:t>
      </w: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rPr>
          <w:rFonts w:ascii="宋体" w:hAnsi="宋体"/>
          <w:sz w:val="28"/>
          <w:szCs w:val="28"/>
        </w:rPr>
      </w:pPr>
    </w:p>
    <w:p w:rsidR="00F57245" w:rsidRDefault="00F57245">
      <w:pPr>
        <w:adjustRightInd w:val="0"/>
        <w:snapToGrid w:val="0"/>
        <w:spacing w:line="276" w:lineRule="auto"/>
        <w:jc w:val="center"/>
        <w:rPr>
          <w:rFonts w:ascii="宋体" w:hAnsi="宋体"/>
          <w:sz w:val="28"/>
          <w:szCs w:val="28"/>
        </w:rPr>
      </w:pPr>
    </w:p>
    <w:p w:rsidR="00F57245" w:rsidRDefault="005668F1">
      <w:pPr>
        <w:adjustRightInd w:val="0"/>
        <w:snapToGrid w:val="0"/>
        <w:spacing w:line="276" w:lineRule="auto"/>
        <w:jc w:val="center"/>
        <w:rPr>
          <w:rFonts w:ascii="宋体" w:hAnsi="宋体"/>
          <w:sz w:val="28"/>
          <w:szCs w:val="28"/>
          <w:u w:val="single"/>
        </w:rPr>
      </w:pPr>
      <w:r>
        <w:rPr>
          <w:rFonts w:ascii="宋体" w:hAnsi="宋体"/>
          <w:sz w:val="28"/>
          <w:szCs w:val="28"/>
        </w:rPr>
        <w:t>投标人：（盖单位章）</w:t>
      </w:r>
    </w:p>
    <w:p w:rsidR="00F57245" w:rsidRDefault="00F57245">
      <w:pPr>
        <w:adjustRightInd w:val="0"/>
        <w:snapToGrid w:val="0"/>
        <w:spacing w:line="276" w:lineRule="auto"/>
        <w:jc w:val="center"/>
        <w:rPr>
          <w:rFonts w:ascii="宋体" w:hAnsi="宋体"/>
          <w:sz w:val="28"/>
          <w:szCs w:val="28"/>
        </w:rPr>
      </w:pPr>
    </w:p>
    <w:p w:rsidR="00F57245" w:rsidRDefault="005668F1">
      <w:pPr>
        <w:adjustRightInd w:val="0"/>
        <w:snapToGrid w:val="0"/>
        <w:spacing w:line="276" w:lineRule="auto"/>
        <w:jc w:val="center"/>
        <w:rPr>
          <w:rFonts w:ascii="宋体" w:hAnsi="宋体"/>
          <w:sz w:val="28"/>
          <w:szCs w:val="28"/>
        </w:rPr>
      </w:pPr>
      <w:r>
        <w:rPr>
          <w:rFonts w:ascii="宋体" w:hAnsi="宋体" w:hint="eastAsia"/>
          <w:sz w:val="28"/>
          <w:szCs w:val="28"/>
        </w:rPr>
        <w:t>法定代表人或授权委托人</w:t>
      </w:r>
      <w:r>
        <w:rPr>
          <w:rFonts w:ascii="宋体" w:hAnsi="宋体"/>
          <w:sz w:val="28"/>
          <w:szCs w:val="28"/>
        </w:rPr>
        <w:t>：（签字</w:t>
      </w:r>
      <w:r>
        <w:rPr>
          <w:rFonts w:ascii="宋体" w:hAnsi="宋体" w:hint="eastAsia"/>
          <w:sz w:val="28"/>
          <w:szCs w:val="28"/>
        </w:rPr>
        <w:t>或盖章</w:t>
      </w:r>
      <w:r>
        <w:rPr>
          <w:rFonts w:ascii="宋体" w:hAnsi="宋体"/>
          <w:sz w:val="28"/>
          <w:szCs w:val="28"/>
        </w:rPr>
        <w:t>）</w:t>
      </w:r>
    </w:p>
    <w:p w:rsidR="00F57245" w:rsidRDefault="00F57245">
      <w:pPr>
        <w:adjustRightInd w:val="0"/>
        <w:snapToGrid w:val="0"/>
        <w:spacing w:line="276" w:lineRule="auto"/>
        <w:jc w:val="center"/>
        <w:rPr>
          <w:rFonts w:ascii="宋体" w:hAnsi="宋体"/>
          <w:sz w:val="28"/>
          <w:szCs w:val="28"/>
          <w:u w:val="single"/>
        </w:rPr>
      </w:pPr>
    </w:p>
    <w:p w:rsidR="00F57245" w:rsidRDefault="005668F1">
      <w:pPr>
        <w:adjustRightInd w:val="0"/>
        <w:snapToGrid w:val="0"/>
        <w:spacing w:line="276" w:lineRule="auto"/>
        <w:jc w:val="center"/>
        <w:rPr>
          <w:rFonts w:ascii="宋体" w:hAnsi="宋体"/>
          <w:sz w:val="28"/>
          <w:szCs w:val="28"/>
        </w:rPr>
      </w:pPr>
      <w:r>
        <w:rPr>
          <w:rFonts w:ascii="宋体" w:hAnsi="宋体"/>
          <w:sz w:val="28"/>
          <w:szCs w:val="28"/>
        </w:rPr>
        <w:t>年月日</w:t>
      </w:r>
    </w:p>
    <w:p w:rsidR="00F57245" w:rsidRDefault="005668F1">
      <w:pPr>
        <w:autoSpaceDE w:val="0"/>
        <w:autoSpaceDN w:val="0"/>
        <w:adjustRightInd w:val="0"/>
        <w:snapToGrid w:val="0"/>
        <w:spacing w:line="276" w:lineRule="auto"/>
        <w:rPr>
          <w:rFonts w:ascii="宋体" w:hAnsi="宋体" w:cs="宋体"/>
          <w:b/>
          <w:szCs w:val="21"/>
          <w:lang w:val="zh-CN"/>
        </w:rPr>
      </w:pPr>
      <w:r>
        <w:rPr>
          <w:rFonts w:ascii="宋体" w:hAnsi="宋体"/>
          <w:sz w:val="28"/>
          <w:szCs w:val="28"/>
        </w:rPr>
        <w:lastRenderedPageBreak/>
        <w:br w:type="page"/>
      </w: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第一部分  商务部分</w:t>
      </w: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szCs w:val="21"/>
          <w:lang w:val="zh-CN"/>
        </w:rPr>
      </w:pPr>
    </w:p>
    <w:p w:rsidR="00F57245" w:rsidRDefault="00F57245">
      <w:pPr>
        <w:autoSpaceDE w:val="0"/>
        <w:autoSpaceDN w:val="0"/>
        <w:adjustRightInd w:val="0"/>
        <w:snapToGrid w:val="0"/>
        <w:spacing w:line="276" w:lineRule="auto"/>
        <w:jc w:val="center"/>
        <w:rPr>
          <w:rFonts w:ascii="宋体" w:hAnsi="宋体" w:cs="宋体"/>
          <w:szCs w:val="21"/>
          <w:lang w:val="zh-CN"/>
        </w:rPr>
      </w:pPr>
    </w:p>
    <w:p w:rsidR="00F57245" w:rsidRDefault="005668F1">
      <w:pPr>
        <w:autoSpaceDE w:val="0"/>
        <w:autoSpaceDN w:val="0"/>
        <w:adjustRightInd w:val="0"/>
        <w:snapToGrid w:val="0"/>
        <w:spacing w:line="276" w:lineRule="auto"/>
        <w:jc w:val="center"/>
        <w:rPr>
          <w:rFonts w:ascii="宋体" w:hAnsi="宋体" w:cs="宋体"/>
          <w:szCs w:val="21"/>
          <w:lang w:val="zh-CN"/>
        </w:rPr>
      </w:pPr>
      <w:r>
        <w:rPr>
          <w:rFonts w:ascii="宋体" w:hAnsi="宋体" w:cs="宋体" w:hint="eastAsia"/>
          <w:szCs w:val="21"/>
          <w:lang w:val="zh-CN"/>
        </w:rPr>
        <w:t>注：</w:t>
      </w:r>
      <w:r>
        <w:rPr>
          <w:rFonts w:ascii="宋体" w:hAnsi="宋体" w:cs="宋体" w:hint="eastAsia"/>
          <w:szCs w:val="21"/>
        </w:rPr>
        <w:t>供应商</w:t>
      </w:r>
      <w:r>
        <w:rPr>
          <w:rFonts w:ascii="宋体" w:hAnsi="宋体" w:cs="宋体" w:hint="eastAsia"/>
          <w:szCs w:val="21"/>
          <w:lang w:val="zh-CN"/>
        </w:rPr>
        <w:t>需自行扩展编制详细的目录、制作评标索引表，并标注对应页码。</w:t>
      </w: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autoSpaceDE w:val="0"/>
        <w:autoSpaceDN w:val="0"/>
        <w:adjustRightInd w:val="0"/>
        <w:snapToGrid w:val="0"/>
        <w:spacing w:line="276" w:lineRule="auto"/>
        <w:ind w:firstLine="482"/>
        <w:rPr>
          <w:rFonts w:ascii="宋体" w:hAnsi="宋体" w:cs="宋体"/>
          <w:szCs w:val="21"/>
          <w:lang w:val="zh-CN"/>
        </w:rPr>
      </w:pPr>
    </w:p>
    <w:p w:rsidR="00F57245" w:rsidRDefault="00F57245">
      <w:pPr>
        <w:pStyle w:val="Default"/>
        <w:snapToGrid w:val="0"/>
        <w:spacing w:line="276" w:lineRule="auto"/>
        <w:rPr>
          <w:rFonts w:hAnsi="宋体"/>
          <w:sz w:val="21"/>
          <w:szCs w:val="21"/>
          <w:lang w:val="zh-CN"/>
        </w:rPr>
      </w:pP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格式一、投标函</w:t>
      </w:r>
    </w:p>
    <w:p w:rsidR="00F57245" w:rsidRDefault="00F57245">
      <w:pPr>
        <w:autoSpaceDE w:val="0"/>
        <w:autoSpaceDN w:val="0"/>
        <w:adjustRightInd w:val="0"/>
        <w:snapToGrid w:val="0"/>
        <w:spacing w:line="276" w:lineRule="auto"/>
        <w:rPr>
          <w:rFonts w:ascii="宋体" w:hAnsi="宋体" w:cs="宋体"/>
          <w:kern w:val="0"/>
          <w:szCs w:val="21"/>
          <w:u w:val="single"/>
          <w:lang w:val="zh-CN"/>
        </w:rPr>
      </w:pPr>
    </w:p>
    <w:p w:rsidR="00F57245" w:rsidRDefault="00F57245">
      <w:pPr>
        <w:autoSpaceDE w:val="0"/>
        <w:autoSpaceDN w:val="0"/>
        <w:adjustRightInd w:val="0"/>
        <w:snapToGrid w:val="0"/>
        <w:spacing w:line="276" w:lineRule="auto"/>
        <w:rPr>
          <w:rFonts w:ascii="宋体" w:hAnsi="宋体" w:cs="宋体"/>
          <w:kern w:val="0"/>
          <w:szCs w:val="21"/>
          <w:u w:val="single"/>
          <w:lang w:val="zh-CN"/>
        </w:rPr>
      </w:pPr>
    </w:p>
    <w:p w:rsidR="00F57245" w:rsidRDefault="005668F1">
      <w:pPr>
        <w:autoSpaceDE w:val="0"/>
        <w:autoSpaceDN w:val="0"/>
        <w:adjustRightInd w:val="0"/>
        <w:snapToGrid w:val="0"/>
        <w:spacing w:line="276" w:lineRule="auto"/>
        <w:rPr>
          <w:rFonts w:ascii="宋体" w:hAnsi="宋体"/>
          <w:szCs w:val="21"/>
        </w:rPr>
      </w:pPr>
      <w:r>
        <w:rPr>
          <w:rFonts w:ascii="宋体" w:hAnsi="宋体"/>
          <w:szCs w:val="21"/>
        </w:rPr>
        <w:t xml:space="preserve">致：（采购人名称）           </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1、我方已全面阅读和研究贵方的</w:t>
      </w:r>
      <w:r>
        <w:rPr>
          <w:rFonts w:ascii="宋体" w:hAnsi="宋体"/>
          <w:szCs w:val="21"/>
          <w:u w:val="single"/>
        </w:rPr>
        <w:t xml:space="preserve">    （项目名称</w:t>
      </w:r>
      <w:r>
        <w:rPr>
          <w:rFonts w:ascii="宋体" w:hAnsi="宋体" w:hint="eastAsia"/>
          <w:szCs w:val="21"/>
          <w:u w:val="single"/>
        </w:rPr>
        <w:t>、标包</w:t>
      </w:r>
      <w:r>
        <w:rPr>
          <w:rFonts w:ascii="宋体" w:hAnsi="宋体"/>
          <w:szCs w:val="21"/>
          <w:u w:val="single"/>
        </w:rPr>
        <w:t xml:space="preserve">） </w:t>
      </w:r>
      <w:r>
        <w:rPr>
          <w:rFonts w:ascii="宋体" w:hAnsi="宋体"/>
          <w:szCs w:val="21"/>
        </w:rPr>
        <w:t>招标文件，已充分理解并掌握了本项目招标的全部有关情况。同意接受招标文件的全部内容和条件，并按此确定本项目投标的全部内容，以本投标函向你方发包的全部内容进行投标并按合同约定履行义务。</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2、我方将严格按照有关招标投标法规及招标文件的要求参加投标，并理解贵方不一定接受最低标价的投标；一旦中标成为贵方</w:t>
      </w:r>
      <w:r>
        <w:rPr>
          <w:rFonts w:ascii="宋体" w:hAnsi="宋体" w:hint="eastAsia"/>
          <w:szCs w:val="21"/>
        </w:rPr>
        <w:t>供应商</w:t>
      </w:r>
      <w:r>
        <w:rPr>
          <w:rFonts w:ascii="宋体" w:hAnsi="宋体"/>
          <w:szCs w:val="21"/>
        </w:rPr>
        <w:t>，我方承诺无条件接受贵方的付款方式，保证服务质量。</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3、我方承认该投标函格式为投标文件的组成部分。</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4、投标文件自投标截止之日起</w:t>
      </w:r>
      <w:r>
        <w:rPr>
          <w:rFonts w:ascii="宋体" w:hAnsi="宋体"/>
          <w:szCs w:val="21"/>
          <w:u w:val="single"/>
        </w:rPr>
        <w:t xml:space="preserve">  90  </w:t>
      </w:r>
      <w:r>
        <w:rPr>
          <w:rFonts w:ascii="宋体" w:hAnsi="宋体"/>
          <w:szCs w:val="21"/>
        </w:rPr>
        <w:t>天内有效，在此有效期内，全部条款内容对我方具有约束力，如中标将成为合同文件组成部分。</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5、如我方中标，我方承诺：</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（1）在收到中标通知书后，在中标通知书规定的期限内与你方签订合同；</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（2）在签订合同时不向你方提出附加条件；</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（3）在合同约定的期限内完成合同规定的全部义务。</w:t>
      </w:r>
    </w:p>
    <w:p w:rsidR="00F57245" w:rsidRDefault="005668F1">
      <w:pPr>
        <w:autoSpaceDE w:val="0"/>
        <w:autoSpaceDN w:val="0"/>
        <w:adjustRightInd w:val="0"/>
        <w:snapToGrid w:val="0"/>
        <w:spacing w:line="276" w:lineRule="auto"/>
        <w:ind w:firstLine="420"/>
        <w:rPr>
          <w:rFonts w:ascii="宋体" w:hAnsi="宋体"/>
          <w:szCs w:val="21"/>
        </w:rPr>
      </w:pPr>
      <w:r>
        <w:rPr>
          <w:rFonts w:ascii="宋体" w:hAnsi="宋体"/>
          <w:szCs w:val="21"/>
        </w:rPr>
        <w:t>6、我方在此声明，所递交的投标文件及有关资料内容完整、真实和准确。</w:t>
      </w:r>
    </w:p>
    <w:p w:rsidR="00F57245" w:rsidRDefault="00F57245">
      <w:pPr>
        <w:tabs>
          <w:tab w:val="left" w:pos="-525"/>
          <w:tab w:val="left" w:pos="420"/>
        </w:tabs>
        <w:wordWrap w:val="0"/>
        <w:adjustRightInd w:val="0"/>
        <w:snapToGrid w:val="0"/>
        <w:spacing w:line="276" w:lineRule="auto"/>
        <w:ind w:firstLine="1080"/>
        <w:jc w:val="right"/>
        <w:rPr>
          <w:rFonts w:ascii="宋体" w:hAnsi="宋体"/>
          <w:szCs w:val="21"/>
        </w:rPr>
      </w:pPr>
    </w:p>
    <w:p w:rsidR="00F57245" w:rsidRDefault="00F57245">
      <w:pPr>
        <w:tabs>
          <w:tab w:val="left" w:pos="-525"/>
          <w:tab w:val="left" w:pos="420"/>
        </w:tabs>
        <w:wordWrap w:val="0"/>
        <w:adjustRightInd w:val="0"/>
        <w:snapToGrid w:val="0"/>
        <w:spacing w:line="276" w:lineRule="auto"/>
        <w:ind w:firstLine="1080"/>
        <w:jc w:val="right"/>
        <w:rPr>
          <w:rFonts w:ascii="宋体" w:hAnsi="宋体"/>
          <w:szCs w:val="21"/>
        </w:rPr>
      </w:pPr>
    </w:p>
    <w:p w:rsidR="00F57245" w:rsidRDefault="005668F1">
      <w:pPr>
        <w:tabs>
          <w:tab w:val="left" w:pos="7221"/>
        </w:tabs>
        <w:adjustRightInd w:val="0"/>
        <w:snapToGrid w:val="0"/>
        <w:spacing w:line="276" w:lineRule="auto"/>
        <w:jc w:val="left"/>
        <w:rPr>
          <w:rFonts w:ascii="宋体" w:hAnsi="宋体" w:cs="宋体"/>
          <w:szCs w:val="21"/>
        </w:rPr>
      </w:pPr>
      <w:r>
        <w:rPr>
          <w:rFonts w:ascii="宋体" w:hAnsi="宋体" w:cs="宋体" w:hint="eastAsia"/>
          <w:szCs w:val="21"/>
        </w:rPr>
        <w:t>供应商名称</w:t>
      </w:r>
      <w:r>
        <w:rPr>
          <w:rFonts w:ascii="宋体" w:hAnsi="宋体" w:cs="宋体"/>
          <w:szCs w:val="21"/>
        </w:rPr>
        <w:t>：</w:t>
      </w:r>
      <w:r>
        <w:rPr>
          <w:rFonts w:ascii="宋体" w:hAnsi="宋体" w:cs="宋体" w:hint="eastAsia"/>
          <w:szCs w:val="21"/>
          <w:u w:val="single"/>
        </w:rPr>
        <w:t xml:space="preserve">                              </w:t>
      </w:r>
      <w:r>
        <w:rPr>
          <w:rFonts w:ascii="宋体" w:hAnsi="宋体" w:cs="宋体"/>
          <w:szCs w:val="21"/>
        </w:rPr>
        <w:t xml:space="preserve"> （</w:t>
      </w:r>
      <w:r>
        <w:rPr>
          <w:rFonts w:ascii="宋体" w:hAnsi="宋体" w:cs="宋体" w:hint="eastAsia"/>
          <w:szCs w:val="21"/>
        </w:rPr>
        <w:t>公</w:t>
      </w:r>
      <w:r>
        <w:rPr>
          <w:rFonts w:ascii="宋体" w:hAnsi="宋体" w:cs="宋体"/>
          <w:szCs w:val="21"/>
        </w:rPr>
        <w:t>章）</w:t>
      </w:r>
    </w:p>
    <w:p w:rsidR="00F57245" w:rsidRDefault="005668F1">
      <w:pPr>
        <w:tabs>
          <w:tab w:val="left" w:pos="7641"/>
        </w:tabs>
        <w:adjustRightInd w:val="0"/>
        <w:snapToGrid w:val="0"/>
        <w:spacing w:line="276" w:lineRule="auto"/>
        <w:jc w:val="left"/>
        <w:rPr>
          <w:rFonts w:ascii="宋体" w:hAnsi="宋体" w:cs="宋体"/>
          <w:szCs w:val="21"/>
        </w:rPr>
      </w:pPr>
      <w:r>
        <w:rPr>
          <w:rFonts w:ascii="宋体" w:hAnsi="宋体" w:cs="宋体"/>
          <w:szCs w:val="21"/>
        </w:rPr>
        <w:t>法定代表人或其委托代理人：</w:t>
      </w:r>
      <w:r>
        <w:rPr>
          <w:rFonts w:ascii="宋体" w:hAnsi="宋体" w:cs="宋体" w:hint="eastAsia"/>
          <w:szCs w:val="21"/>
          <w:u w:val="single"/>
        </w:rPr>
        <w:t xml:space="preserve">           </w:t>
      </w:r>
      <w:r>
        <w:rPr>
          <w:rFonts w:ascii="宋体" w:hAnsi="宋体" w:cs="宋体" w:hint="eastAsia"/>
          <w:szCs w:val="21"/>
        </w:rPr>
        <w:t>（签字或盖章）</w:t>
      </w:r>
    </w:p>
    <w:p w:rsidR="00F57245" w:rsidRDefault="005668F1">
      <w:pPr>
        <w:tabs>
          <w:tab w:val="left" w:pos="3232"/>
          <w:tab w:val="left" w:pos="8529"/>
        </w:tabs>
        <w:adjustRightInd w:val="0"/>
        <w:snapToGrid w:val="0"/>
        <w:spacing w:line="276" w:lineRule="auto"/>
        <w:jc w:val="left"/>
        <w:rPr>
          <w:rFonts w:ascii="宋体" w:hAnsi="宋体" w:cs="宋体"/>
          <w:szCs w:val="21"/>
        </w:rPr>
      </w:pPr>
      <w:r>
        <w:rPr>
          <w:rFonts w:ascii="宋体" w:hAnsi="宋体" w:cs="宋体"/>
          <w:szCs w:val="21"/>
        </w:rPr>
        <w:t>地址：</w:t>
      </w:r>
      <w:r>
        <w:rPr>
          <w:rFonts w:ascii="宋体" w:hAnsi="宋体" w:cs="宋体"/>
          <w:szCs w:val="21"/>
          <w:u w:val="single"/>
        </w:rPr>
        <w:tab/>
      </w:r>
    </w:p>
    <w:p w:rsidR="00F57245" w:rsidRDefault="005668F1">
      <w:pPr>
        <w:tabs>
          <w:tab w:val="left" w:pos="3232"/>
          <w:tab w:val="left" w:pos="8529"/>
        </w:tabs>
        <w:adjustRightInd w:val="0"/>
        <w:snapToGrid w:val="0"/>
        <w:spacing w:line="276" w:lineRule="auto"/>
        <w:jc w:val="left"/>
        <w:rPr>
          <w:rFonts w:ascii="宋体" w:hAnsi="宋体" w:cs="宋体"/>
          <w:szCs w:val="21"/>
        </w:rPr>
      </w:pPr>
      <w:r>
        <w:rPr>
          <w:rFonts w:ascii="宋体" w:hAnsi="宋体" w:cs="宋体"/>
          <w:szCs w:val="21"/>
        </w:rPr>
        <w:t>网址：</w:t>
      </w:r>
      <w:r>
        <w:rPr>
          <w:rFonts w:ascii="宋体" w:hAnsi="宋体" w:cs="宋体"/>
          <w:szCs w:val="21"/>
          <w:u w:val="single"/>
        </w:rPr>
        <w:tab/>
      </w:r>
    </w:p>
    <w:p w:rsidR="00F57245" w:rsidRDefault="005668F1">
      <w:pPr>
        <w:tabs>
          <w:tab w:val="left" w:pos="3232"/>
          <w:tab w:val="left" w:pos="8529"/>
        </w:tabs>
        <w:adjustRightInd w:val="0"/>
        <w:snapToGrid w:val="0"/>
        <w:spacing w:line="276" w:lineRule="auto"/>
        <w:jc w:val="left"/>
        <w:rPr>
          <w:rFonts w:ascii="宋体" w:hAnsi="宋体" w:cs="宋体"/>
          <w:szCs w:val="21"/>
        </w:rPr>
      </w:pPr>
      <w:r>
        <w:rPr>
          <w:rFonts w:ascii="宋体" w:hAnsi="宋体" w:cs="宋体"/>
          <w:szCs w:val="21"/>
        </w:rPr>
        <w:t>电话：</w:t>
      </w:r>
      <w:r>
        <w:rPr>
          <w:rFonts w:ascii="宋体" w:hAnsi="宋体" w:cs="宋体"/>
          <w:szCs w:val="21"/>
          <w:u w:val="single"/>
        </w:rPr>
        <w:tab/>
      </w:r>
    </w:p>
    <w:p w:rsidR="00F57245" w:rsidRDefault="005668F1">
      <w:pPr>
        <w:tabs>
          <w:tab w:val="left" w:pos="3232"/>
          <w:tab w:val="left" w:pos="8529"/>
        </w:tabs>
        <w:adjustRightInd w:val="0"/>
        <w:snapToGrid w:val="0"/>
        <w:spacing w:line="276" w:lineRule="auto"/>
        <w:jc w:val="left"/>
        <w:rPr>
          <w:rFonts w:ascii="宋体" w:hAnsi="宋体" w:cs="宋体"/>
          <w:szCs w:val="21"/>
        </w:rPr>
      </w:pPr>
      <w:r>
        <w:rPr>
          <w:rFonts w:ascii="宋体" w:hAnsi="宋体" w:cs="宋体"/>
          <w:szCs w:val="21"/>
        </w:rPr>
        <w:t>传真：</w:t>
      </w:r>
      <w:r>
        <w:rPr>
          <w:rFonts w:ascii="宋体" w:hAnsi="宋体" w:cs="宋体"/>
          <w:szCs w:val="21"/>
          <w:u w:val="single"/>
        </w:rPr>
        <w:tab/>
      </w:r>
    </w:p>
    <w:p w:rsidR="00F57245" w:rsidRDefault="005668F1">
      <w:pPr>
        <w:tabs>
          <w:tab w:val="left" w:pos="8529"/>
        </w:tabs>
        <w:adjustRightInd w:val="0"/>
        <w:snapToGrid w:val="0"/>
        <w:spacing w:line="276" w:lineRule="auto"/>
        <w:jc w:val="left"/>
        <w:rPr>
          <w:rFonts w:ascii="宋体" w:hAnsi="宋体" w:cs="宋体"/>
          <w:szCs w:val="21"/>
        </w:rPr>
      </w:pPr>
      <w:r>
        <w:rPr>
          <w:rFonts w:ascii="宋体" w:hAnsi="宋体" w:cs="宋体"/>
          <w:szCs w:val="21"/>
        </w:rPr>
        <w:t>邮政编码：</w:t>
      </w:r>
      <w:r>
        <w:rPr>
          <w:rFonts w:ascii="宋体" w:hAnsi="宋体" w:cs="宋体"/>
          <w:szCs w:val="21"/>
          <w:u w:val="single"/>
        </w:rPr>
        <w:tab/>
      </w:r>
    </w:p>
    <w:p w:rsidR="00F57245" w:rsidRDefault="00F57245">
      <w:pPr>
        <w:pStyle w:val="Default"/>
        <w:snapToGrid w:val="0"/>
        <w:spacing w:line="276" w:lineRule="auto"/>
        <w:ind w:firstLineChars="1800" w:firstLine="3780"/>
        <w:rPr>
          <w:rFonts w:hAnsi="宋体"/>
          <w:sz w:val="21"/>
          <w:szCs w:val="21"/>
          <w:u w:val="single"/>
        </w:rPr>
      </w:pPr>
    </w:p>
    <w:p w:rsidR="00F57245" w:rsidRDefault="005668F1">
      <w:pPr>
        <w:pStyle w:val="Default"/>
        <w:snapToGrid w:val="0"/>
        <w:spacing w:line="276" w:lineRule="auto"/>
        <w:ind w:firstLineChars="1800" w:firstLine="3780"/>
        <w:jc w:val="right"/>
        <w:rPr>
          <w:rFonts w:hAnsi="宋体"/>
          <w:b/>
          <w:sz w:val="21"/>
          <w:szCs w:val="21"/>
        </w:rPr>
        <w:sectPr w:rsidR="00F57245">
          <w:footerReference w:type="default" r:id="rId18"/>
          <w:pgSz w:w="11906" w:h="16838"/>
          <w:pgMar w:top="1440" w:right="1080" w:bottom="1440" w:left="1080" w:header="851" w:footer="737" w:gutter="0"/>
          <w:cols w:space="720"/>
        </w:sectPr>
      </w:pPr>
      <w:r>
        <w:rPr>
          <w:rFonts w:hAnsi="宋体"/>
          <w:sz w:val="21"/>
          <w:szCs w:val="21"/>
          <w:u w:val="single"/>
        </w:rPr>
        <w:tab/>
      </w:r>
      <w:r>
        <w:rPr>
          <w:rFonts w:hAnsi="宋体" w:hint="eastAsia"/>
          <w:sz w:val="21"/>
          <w:szCs w:val="21"/>
          <w:u w:val="single"/>
        </w:rPr>
        <w:t xml:space="preserve">   </w:t>
      </w:r>
      <w:r>
        <w:rPr>
          <w:rFonts w:hAnsi="宋体"/>
          <w:sz w:val="21"/>
          <w:szCs w:val="21"/>
        </w:rPr>
        <w:t>年</w:t>
      </w:r>
      <w:r>
        <w:rPr>
          <w:rFonts w:hAnsi="宋体" w:hint="eastAsia"/>
          <w:sz w:val="21"/>
          <w:szCs w:val="21"/>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u w:val="single"/>
        </w:rPr>
        <w:tab/>
      </w:r>
      <w:r>
        <w:rPr>
          <w:rFonts w:hAnsi="宋体"/>
          <w:sz w:val="21"/>
          <w:szCs w:val="21"/>
        </w:rPr>
        <w:t>月</w:t>
      </w:r>
      <w:r>
        <w:rPr>
          <w:rFonts w:hAnsi="宋体"/>
          <w:sz w:val="21"/>
          <w:szCs w:val="21"/>
          <w:u w:val="single"/>
        </w:rPr>
        <w:tab/>
      </w:r>
      <w:r>
        <w:rPr>
          <w:rFonts w:hAnsi="宋体" w:hint="eastAsia"/>
          <w:sz w:val="21"/>
          <w:szCs w:val="21"/>
          <w:u w:val="single"/>
        </w:rPr>
        <w:t xml:space="preserve">   </w:t>
      </w:r>
      <w:r>
        <w:rPr>
          <w:rFonts w:hAnsi="宋体" w:hint="eastAsia"/>
          <w:sz w:val="21"/>
          <w:szCs w:val="21"/>
        </w:rPr>
        <w:t>日</w:t>
      </w:r>
    </w:p>
    <w:p w:rsidR="00F57245" w:rsidRDefault="005668F1">
      <w:pPr>
        <w:autoSpaceDE w:val="0"/>
        <w:autoSpaceDN w:val="0"/>
        <w:adjustRightInd w:val="0"/>
        <w:snapToGrid w:val="0"/>
        <w:spacing w:line="276" w:lineRule="auto"/>
        <w:jc w:val="center"/>
        <w:rPr>
          <w:rFonts w:ascii="宋体" w:hAnsi="宋体" w:cs="宋体"/>
          <w:b/>
          <w:szCs w:val="21"/>
          <w:u w:val="single"/>
          <w:lang w:val="zh-CN"/>
        </w:rPr>
      </w:pPr>
      <w:r>
        <w:rPr>
          <w:rFonts w:ascii="宋体" w:hAnsi="宋体" w:cs="宋体" w:hint="eastAsia"/>
          <w:b/>
          <w:szCs w:val="21"/>
          <w:lang w:val="zh-CN"/>
        </w:rPr>
        <w:lastRenderedPageBreak/>
        <w:t>格式二、</w:t>
      </w:r>
      <w:r>
        <w:rPr>
          <w:rFonts w:ascii="宋体" w:hAnsi="宋体" w:cs="宋体" w:hint="eastAsia"/>
          <w:szCs w:val="21"/>
          <w:lang w:val="zh-CN"/>
        </w:rPr>
        <w:t xml:space="preserve"> </w:t>
      </w:r>
      <w:r>
        <w:rPr>
          <w:rFonts w:ascii="宋体" w:hAnsi="宋体" w:cs="宋体" w:hint="eastAsia"/>
          <w:b/>
          <w:szCs w:val="21"/>
        </w:rPr>
        <w:t>开标</w:t>
      </w:r>
      <w:r>
        <w:rPr>
          <w:rFonts w:ascii="宋体" w:hAnsi="宋体" w:cs="宋体" w:hint="eastAsia"/>
          <w:b/>
          <w:szCs w:val="21"/>
          <w:lang w:val="zh-CN"/>
        </w:rPr>
        <w:t>一览表</w:t>
      </w:r>
    </w:p>
    <w:p w:rsidR="00F57245" w:rsidRDefault="00F57245">
      <w:pPr>
        <w:autoSpaceDE w:val="0"/>
        <w:autoSpaceDN w:val="0"/>
        <w:adjustRightInd w:val="0"/>
        <w:snapToGrid w:val="0"/>
        <w:spacing w:line="276" w:lineRule="auto"/>
        <w:rPr>
          <w:rFonts w:ascii="宋体" w:hAnsi="宋体" w:cs="宋体"/>
          <w:szCs w:val="21"/>
          <w:lang w:val="zh-CN"/>
        </w:rPr>
      </w:pPr>
    </w:p>
    <w:p w:rsidR="00F57245" w:rsidRDefault="005668F1">
      <w:pPr>
        <w:autoSpaceDE w:val="0"/>
        <w:autoSpaceDN w:val="0"/>
        <w:adjustRightInd w:val="0"/>
        <w:snapToGrid w:val="0"/>
        <w:spacing w:line="276" w:lineRule="auto"/>
        <w:rPr>
          <w:rFonts w:ascii="宋体" w:hAnsi="宋体" w:cs="宋体"/>
          <w:szCs w:val="21"/>
        </w:rPr>
      </w:pPr>
      <w:r>
        <w:rPr>
          <w:rFonts w:ascii="宋体" w:hAnsi="宋体" w:cs="宋体" w:hint="eastAsia"/>
          <w:szCs w:val="21"/>
          <w:lang w:val="zh-CN"/>
        </w:rPr>
        <w:t xml:space="preserve"> 项目名称：</w:t>
      </w:r>
      <w:r>
        <w:rPr>
          <w:rFonts w:ascii="宋体" w:hAnsi="宋体" w:cs="宋体" w:hint="eastAsia"/>
          <w:szCs w:val="21"/>
          <w:u w:val="single"/>
          <w:lang w:val="zh-CN"/>
        </w:rPr>
        <w:t xml:space="preserve">  </w:t>
      </w:r>
      <w:r>
        <w:rPr>
          <w:rFonts w:ascii="宋体" w:hAnsi="宋体" w:cs="宋体" w:hint="eastAsia"/>
          <w:szCs w:val="21"/>
          <w:u w:val="single"/>
        </w:rPr>
        <w:t xml:space="preserve">        (  </w:t>
      </w:r>
      <w:proofErr w:type="gramStart"/>
      <w:r>
        <w:rPr>
          <w:rFonts w:ascii="宋体" w:hAnsi="宋体" w:cs="宋体" w:hint="eastAsia"/>
          <w:szCs w:val="21"/>
          <w:u w:val="single"/>
        </w:rPr>
        <w:t>标包</w:t>
      </w:r>
      <w:proofErr w:type="gramEnd"/>
      <w:r>
        <w:rPr>
          <w:rFonts w:ascii="宋体" w:hAnsi="宋体" w:cs="宋体" w:hint="eastAsia"/>
          <w:szCs w:val="21"/>
          <w:u w:val="single"/>
        </w:rPr>
        <w:t xml:space="preserve">) </w:t>
      </w:r>
      <w:r>
        <w:rPr>
          <w:rFonts w:ascii="宋体" w:hAnsi="宋体" w:cs="宋体" w:hint="eastAsia"/>
          <w:szCs w:val="21"/>
        </w:rPr>
        <w:t xml:space="preserve">    </w:t>
      </w:r>
    </w:p>
    <w:p w:rsidR="00F57245" w:rsidRDefault="005668F1">
      <w:pPr>
        <w:autoSpaceDE w:val="0"/>
        <w:autoSpaceDN w:val="0"/>
        <w:adjustRightInd w:val="0"/>
        <w:snapToGrid w:val="0"/>
        <w:spacing w:line="276" w:lineRule="auto"/>
        <w:rPr>
          <w:rFonts w:ascii="宋体" w:hAnsi="宋体" w:cs="宋体"/>
          <w:szCs w:val="21"/>
          <w:lang w:val="zh-CN"/>
        </w:rPr>
      </w:pPr>
      <w:r>
        <w:rPr>
          <w:rFonts w:ascii="宋体" w:hAnsi="宋体" w:cs="宋体" w:hint="eastAsia"/>
          <w:szCs w:val="21"/>
        </w:rPr>
        <w:t xml:space="preserve"> 项目编号：</w:t>
      </w:r>
      <w:r>
        <w:rPr>
          <w:rFonts w:ascii="宋体" w:hAnsi="宋体" w:cs="宋体" w:hint="eastAsia"/>
          <w:szCs w:val="21"/>
          <w:u w:val="single"/>
        </w:rPr>
        <w:t xml:space="preserve">                   </w:t>
      </w:r>
      <w:r>
        <w:rPr>
          <w:rFonts w:ascii="宋体" w:hAnsi="宋体" w:cs="宋体" w:hint="eastAsia"/>
          <w:szCs w:val="21"/>
          <w:lang w:val="zh-CN"/>
        </w:rPr>
        <w:t xml:space="preserve">                                        </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37"/>
        <w:gridCol w:w="1643"/>
        <w:gridCol w:w="2103"/>
        <w:gridCol w:w="1872"/>
      </w:tblGrid>
      <w:tr w:rsidR="00F57245">
        <w:trPr>
          <w:trHeight w:val="866"/>
          <w:jc w:val="center"/>
        </w:trPr>
        <w:tc>
          <w:tcPr>
            <w:tcW w:w="2142" w:type="dxa"/>
            <w:vAlign w:val="center"/>
          </w:tcPr>
          <w:p w:rsidR="00F57245" w:rsidRDefault="005668F1">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供应商名称</w:t>
            </w:r>
          </w:p>
        </w:tc>
        <w:tc>
          <w:tcPr>
            <w:tcW w:w="1937" w:type="dxa"/>
            <w:vAlign w:val="center"/>
          </w:tcPr>
          <w:p w:rsidR="00F57245" w:rsidRDefault="005668F1">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投标报价</w:t>
            </w:r>
          </w:p>
          <w:p w:rsidR="00F57245" w:rsidRDefault="005668F1">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（元）</w:t>
            </w:r>
          </w:p>
        </w:tc>
        <w:tc>
          <w:tcPr>
            <w:tcW w:w="1643" w:type="dxa"/>
            <w:vAlign w:val="center"/>
          </w:tcPr>
          <w:p w:rsidR="00F57245" w:rsidRDefault="005668F1">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投标保证金</w:t>
            </w:r>
          </w:p>
          <w:p w:rsidR="00F57245" w:rsidRDefault="005668F1">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（有/无）</w:t>
            </w:r>
          </w:p>
        </w:tc>
        <w:tc>
          <w:tcPr>
            <w:tcW w:w="2103" w:type="dxa"/>
            <w:vAlign w:val="center"/>
          </w:tcPr>
          <w:p w:rsidR="00F57245" w:rsidRDefault="005668F1">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供货时间</w:t>
            </w:r>
          </w:p>
        </w:tc>
        <w:tc>
          <w:tcPr>
            <w:tcW w:w="1872" w:type="dxa"/>
            <w:vAlign w:val="center"/>
          </w:tcPr>
          <w:p w:rsidR="00F57245" w:rsidRDefault="005668F1">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备注</w:t>
            </w:r>
          </w:p>
        </w:tc>
      </w:tr>
      <w:tr w:rsidR="00F57245">
        <w:trPr>
          <w:trHeight w:val="1398"/>
          <w:jc w:val="center"/>
        </w:trPr>
        <w:tc>
          <w:tcPr>
            <w:tcW w:w="2142" w:type="dxa"/>
            <w:vAlign w:val="center"/>
          </w:tcPr>
          <w:p w:rsidR="00F57245" w:rsidRDefault="00F57245">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p w:rsidR="00F57245" w:rsidRDefault="00F57245">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p w:rsidR="00F57245" w:rsidRDefault="00F57245">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1937" w:type="dxa"/>
            <w:vAlign w:val="center"/>
          </w:tcPr>
          <w:p w:rsidR="00F57245" w:rsidRDefault="00F57245">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1643" w:type="dxa"/>
            <w:vAlign w:val="center"/>
          </w:tcPr>
          <w:p w:rsidR="00F57245" w:rsidRDefault="00F57245">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2103" w:type="dxa"/>
            <w:vAlign w:val="center"/>
          </w:tcPr>
          <w:p w:rsidR="00F57245" w:rsidRDefault="00F57245">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1872" w:type="dxa"/>
            <w:vAlign w:val="center"/>
          </w:tcPr>
          <w:p w:rsidR="00F57245" w:rsidRDefault="00F57245">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r>
    </w:tbl>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5668F1">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注：</w:t>
      </w:r>
      <w:r>
        <w:rPr>
          <w:rFonts w:ascii="宋体" w:hAnsi="宋体" w:cs="宋体" w:hint="eastAsia"/>
          <w:szCs w:val="21"/>
        </w:rPr>
        <w:t xml:space="preserve"> </w:t>
      </w:r>
      <w:r>
        <w:rPr>
          <w:rFonts w:ascii="宋体" w:hAnsi="宋体" w:cs="宋体" w:hint="eastAsia"/>
          <w:szCs w:val="21"/>
          <w:lang w:val="zh-CN"/>
        </w:rPr>
        <w:t>1.“开标一览表”用于开标时唱标使用。供应商应</w:t>
      </w:r>
      <w:proofErr w:type="gramStart"/>
      <w:r>
        <w:rPr>
          <w:rFonts w:ascii="宋体" w:hAnsi="宋体" w:cs="宋体" w:hint="eastAsia"/>
          <w:szCs w:val="21"/>
          <w:lang w:val="zh-CN"/>
        </w:rPr>
        <w:t>按供应</w:t>
      </w:r>
      <w:proofErr w:type="gramEnd"/>
      <w:r>
        <w:rPr>
          <w:rFonts w:ascii="宋体" w:hAnsi="宋体" w:cs="宋体" w:hint="eastAsia"/>
          <w:szCs w:val="21"/>
          <w:lang w:val="zh-CN"/>
        </w:rPr>
        <w:t>商须知对</w:t>
      </w:r>
      <w:r>
        <w:rPr>
          <w:rFonts w:ascii="宋体" w:hAnsi="宋体" w:cs="宋体" w:hint="eastAsia"/>
          <w:szCs w:val="21"/>
        </w:rPr>
        <w:t>响应</w:t>
      </w:r>
      <w:r>
        <w:rPr>
          <w:rFonts w:ascii="宋体" w:hAnsi="宋体" w:cs="宋体" w:hint="eastAsia"/>
          <w:szCs w:val="21"/>
          <w:lang w:val="zh-CN"/>
        </w:rPr>
        <w:t>文件密封、标记的规定单独密封和标记，另做一份与</w:t>
      </w:r>
      <w:r>
        <w:rPr>
          <w:rFonts w:ascii="宋体" w:hAnsi="宋体" w:cs="宋体" w:hint="eastAsia"/>
          <w:szCs w:val="21"/>
        </w:rPr>
        <w:t>响应</w:t>
      </w:r>
      <w:r>
        <w:rPr>
          <w:rFonts w:ascii="宋体" w:hAnsi="宋体" w:cs="宋体" w:hint="eastAsia"/>
          <w:szCs w:val="21"/>
          <w:lang w:val="zh-CN"/>
        </w:rPr>
        <w:t>文件同时递交。</w:t>
      </w:r>
    </w:p>
    <w:p w:rsidR="00F57245" w:rsidRDefault="005668F1" w:rsidP="003934C7">
      <w:pPr>
        <w:autoSpaceDE w:val="0"/>
        <w:autoSpaceDN w:val="0"/>
        <w:adjustRightInd w:val="0"/>
        <w:snapToGrid w:val="0"/>
        <w:spacing w:line="276" w:lineRule="auto"/>
        <w:ind w:firstLineChars="427" w:firstLine="897"/>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此表中的各项内容应与投标文件的相应内容一致。</w:t>
      </w:r>
    </w:p>
    <w:p w:rsidR="00F57245" w:rsidRDefault="005668F1" w:rsidP="003934C7">
      <w:pPr>
        <w:autoSpaceDE w:val="0"/>
        <w:autoSpaceDN w:val="0"/>
        <w:adjustRightInd w:val="0"/>
        <w:snapToGrid w:val="0"/>
        <w:spacing w:line="276" w:lineRule="auto"/>
        <w:ind w:firstLineChars="427" w:firstLine="897"/>
        <w:rPr>
          <w:rFonts w:ascii="宋体" w:hAnsi="宋体" w:cs="宋体"/>
          <w:szCs w:val="21"/>
          <w:lang w:val="zh-CN"/>
        </w:rPr>
      </w:pPr>
      <w:r>
        <w:rPr>
          <w:rFonts w:ascii="宋体" w:hAnsi="宋体" w:cs="宋体" w:hint="eastAsia"/>
          <w:szCs w:val="21"/>
          <w:lang w:val="zh-CN"/>
        </w:rPr>
        <w:t>3.“开标一览表”中各个栏目都必须完整、准确填写。开标时，“开标一览表”的所有内容都不允许补充或者修改。</w:t>
      </w:r>
    </w:p>
    <w:p w:rsidR="00F57245" w:rsidRDefault="005668F1" w:rsidP="003934C7">
      <w:pPr>
        <w:autoSpaceDE w:val="0"/>
        <w:autoSpaceDN w:val="0"/>
        <w:adjustRightInd w:val="0"/>
        <w:snapToGrid w:val="0"/>
        <w:spacing w:line="276" w:lineRule="auto"/>
        <w:ind w:firstLineChars="427" w:firstLine="897"/>
        <w:rPr>
          <w:rFonts w:ascii="宋体" w:hAnsi="宋体" w:cs="宋体"/>
          <w:szCs w:val="21"/>
          <w:lang w:val="zh-CN"/>
        </w:rPr>
      </w:pPr>
      <w:r>
        <w:rPr>
          <w:rFonts w:ascii="宋体" w:hAnsi="宋体" w:cs="宋体" w:hint="eastAsia"/>
          <w:szCs w:val="21"/>
          <w:lang w:val="zh-CN"/>
        </w:rPr>
        <w:t>4.投标报价最多保留小数点后2位。</w:t>
      </w:r>
    </w:p>
    <w:p w:rsidR="00F57245" w:rsidRDefault="00F57245">
      <w:pPr>
        <w:widowControl/>
        <w:tabs>
          <w:tab w:val="left" w:pos="525"/>
        </w:tabs>
        <w:autoSpaceDE w:val="0"/>
        <w:autoSpaceDN w:val="0"/>
        <w:adjustRightInd w:val="0"/>
        <w:snapToGrid w:val="0"/>
        <w:spacing w:line="276" w:lineRule="auto"/>
        <w:textAlignment w:val="bottom"/>
        <w:rPr>
          <w:rFonts w:ascii="宋体" w:hAnsi="宋体" w:cs="宋体"/>
          <w:szCs w:val="21"/>
        </w:rPr>
      </w:pPr>
    </w:p>
    <w:p w:rsidR="00F57245" w:rsidRDefault="005668F1">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 xml:space="preserve">供应商名称（盖单位章）：                           </w:t>
      </w:r>
    </w:p>
    <w:p w:rsidR="00F57245" w:rsidRDefault="005668F1">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 xml:space="preserve">法定代表人或授权代理人（签字）：                       </w:t>
      </w:r>
    </w:p>
    <w:p w:rsidR="00F57245" w:rsidRDefault="005668F1">
      <w:pPr>
        <w:autoSpaceDE w:val="0"/>
        <w:autoSpaceDN w:val="0"/>
        <w:adjustRightInd w:val="0"/>
        <w:snapToGrid w:val="0"/>
        <w:spacing w:line="276" w:lineRule="auto"/>
        <w:ind w:firstLine="480"/>
        <w:rPr>
          <w:rFonts w:ascii="宋体" w:hAnsi="宋体" w:cs="宋体"/>
          <w:szCs w:val="21"/>
          <w:lang w:val="zh-CN"/>
        </w:rPr>
        <w:sectPr w:rsidR="00F57245">
          <w:headerReference w:type="default" r:id="rId19"/>
          <w:pgSz w:w="11906" w:h="16838"/>
          <w:pgMar w:top="1080" w:right="1440" w:bottom="1080" w:left="1440" w:header="851" w:footer="737" w:gutter="0"/>
          <w:cols w:space="720"/>
          <w:titlePg/>
          <w:docGrid w:linePitch="490"/>
        </w:sectPr>
      </w:pPr>
      <w:r>
        <w:rPr>
          <w:rFonts w:ascii="宋体" w:hAnsi="宋体" w:cs="宋体" w:hint="eastAsia"/>
          <w:szCs w:val="21"/>
          <w:lang w:val="zh-CN"/>
        </w:rPr>
        <w:t xml:space="preserve">日期：     年 </w:t>
      </w:r>
      <w:r>
        <w:rPr>
          <w:rFonts w:ascii="宋体" w:hAnsi="宋体" w:cs="宋体" w:hint="eastAsia"/>
          <w:szCs w:val="21"/>
        </w:rPr>
        <w:t xml:space="preserve">   </w:t>
      </w:r>
      <w:r>
        <w:rPr>
          <w:rFonts w:ascii="宋体" w:hAnsi="宋体" w:cs="宋体" w:hint="eastAsia"/>
          <w:szCs w:val="21"/>
          <w:lang w:val="zh-CN"/>
        </w:rPr>
        <w:t xml:space="preserve">  月</w:t>
      </w:r>
      <w:r>
        <w:rPr>
          <w:rFonts w:ascii="宋体" w:hAnsi="宋体" w:cs="宋体" w:hint="eastAsia"/>
          <w:szCs w:val="21"/>
        </w:rPr>
        <w:t xml:space="preserve">    </w:t>
      </w:r>
      <w:r>
        <w:rPr>
          <w:rFonts w:ascii="宋体" w:hAnsi="宋体" w:cs="宋体" w:hint="eastAsia"/>
          <w:szCs w:val="21"/>
          <w:lang w:val="zh-CN"/>
        </w:rPr>
        <w:t xml:space="preserve">  日</w:t>
      </w:r>
    </w:p>
    <w:p w:rsidR="00F57245" w:rsidRDefault="00F57245">
      <w:pPr>
        <w:autoSpaceDE w:val="0"/>
        <w:autoSpaceDN w:val="0"/>
        <w:adjustRightInd w:val="0"/>
        <w:snapToGrid w:val="0"/>
        <w:spacing w:line="276" w:lineRule="auto"/>
        <w:ind w:firstLineChars="1100" w:firstLine="2319"/>
        <w:rPr>
          <w:rFonts w:ascii="宋体" w:hAnsi="宋体" w:cs="宋体"/>
          <w:b/>
          <w:szCs w:val="21"/>
          <w:lang w:val="zh-CN"/>
        </w:rPr>
      </w:pP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t>投标报价明细表</w:t>
      </w:r>
    </w:p>
    <w:p w:rsidR="00F57245" w:rsidRDefault="00F57245">
      <w:pPr>
        <w:adjustRightInd w:val="0"/>
        <w:snapToGrid w:val="0"/>
        <w:spacing w:line="276" w:lineRule="auto"/>
        <w:rPr>
          <w:rFonts w:ascii="宋体" w:hAnsi="宋体"/>
          <w:sz w:val="24"/>
        </w:rPr>
      </w:pPr>
    </w:p>
    <w:p w:rsidR="00F57245" w:rsidRDefault="005668F1">
      <w:pPr>
        <w:adjustRightInd w:val="0"/>
        <w:snapToGrid w:val="0"/>
        <w:spacing w:line="276" w:lineRule="auto"/>
        <w:rPr>
          <w:rFonts w:ascii="宋体" w:hAnsi="宋体"/>
          <w:szCs w:val="21"/>
          <w:u w:val="single"/>
        </w:rPr>
      </w:pPr>
      <w:r>
        <w:rPr>
          <w:rFonts w:ascii="宋体" w:hAnsi="宋体" w:hint="eastAsia"/>
          <w:szCs w:val="21"/>
        </w:rPr>
        <w:t xml:space="preserve">项目名称： </w:t>
      </w:r>
      <w:r>
        <w:rPr>
          <w:rFonts w:ascii="宋体" w:hAnsi="宋体" w:hint="eastAsia"/>
          <w:szCs w:val="21"/>
          <w:u w:val="single"/>
        </w:rPr>
        <w:t xml:space="preserve">        </w:t>
      </w:r>
      <w:r>
        <w:rPr>
          <w:rFonts w:ascii="宋体" w:hAnsi="宋体" w:cs="宋体" w:hint="eastAsia"/>
          <w:szCs w:val="21"/>
          <w:u w:val="single"/>
        </w:rPr>
        <w:t xml:space="preserve"> (   </w:t>
      </w:r>
      <w:proofErr w:type="gramStart"/>
      <w:r>
        <w:rPr>
          <w:rFonts w:ascii="宋体" w:hAnsi="宋体" w:cs="宋体" w:hint="eastAsia"/>
          <w:szCs w:val="21"/>
          <w:u w:val="single"/>
        </w:rPr>
        <w:t>标包</w:t>
      </w:r>
      <w:proofErr w:type="gramEnd"/>
      <w:r>
        <w:rPr>
          <w:rFonts w:ascii="宋体" w:hAnsi="宋体" w:cs="宋体" w:hint="eastAsia"/>
          <w:szCs w:val="21"/>
          <w:u w:val="single"/>
        </w:rPr>
        <w:t xml:space="preserve">) </w:t>
      </w:r>
      <w:r>
        <w:rPr>
          <w:rFonts w:ascii="宋体" w:hAnsi="宋体" w:hint="eastAsia"/>
          <w:szCs w:val="21"/>
          <w:u w:val="single"/>
        </w:rPr>
        <w:t xml:space="preserve">    </w:t>
      </w:r>
    </w:p>
    <w:p w:rsidR="00F57245" w:rsidRDefault="005668F1">
      <w:pPr>
        <w:adjustRightInd w:val="0"/>
        <w:snapToGrid w:val="0"/>
        <w:spacing w:line="276" w:lineRule="auto"/>
        <w:rPr>
          <w:rFonts w:ascii="宋体" w:hAnsi="宋体"/>
          <w:i/>
          <w:iCs/>
          <w:szCs w:val="21"/>
        </w:rPr>
      </w:pPr>
      <w:r>
        <w:rPr>
          <w:rFonts w:ascii="宋体" w:hAnsi="宋体" w:hint="eastAsia"/>
          <w:szCs w:val="21"/>
        </w:rPr>
        <w:t>项目编号：</w:t>
      </w:r>
      <w:r>
        <w:rPr>
          <w:rFonts w:ascii="宋体" w:hAnsi="宋体" w:hint="eastAsia"/>
          <w:i/>
          <w:iCs/>
          <w:szCs w:val="21"/>
        </w:rPr>
        <w:t xml:space="preserve"> </w:t>
      </w:r>
      <w:r>
        <w:rPr>
          <w:rFonts w:ascii="宋体" w:hAnsi="宋体" w:hint="eastAsia"/>
          <w:szCs w:val="21"/>
          <w:u w:val="single"/>
        </w:rPr>
        <w:t xml:space="preserve">                       </w:t>
      </w:r>
    </w:p>
    <w:p w:rsidR="00F57245" w:rsidRDefault="005668F1">
      <w:pPr>
        <w:adjustRightInd w:val="0"/>
        <w:snapToGrid w:val="0"/>
        <w:spacing w:line="276" w:lineRule="auto"/>
        <w:jc w:val="center"/>
        <w:rPr>
          <w:rFonts w:ascii="宋体" w:hAnsi="宋体"/>
          <w:snapToGrid w:val="0"/>
          <w:kern w:val="0"/>
          <w:szCs w:val="21"/>
        </w:rPr>
      </w:pPr>
      <w:r>
        <w:rPr>
          <w:rFonts w:ascii="宋体" w:hAnsi="宋体" w:hint="eastAsia"/>
          <w:szCs w:val="21"/>
        </w:rPr>
        <w:t xml:space="preserve">                                                                   单位：元</w:t>
      </w:r>
    </w:p>
    <w:p w:rsidR="00F57245" w:rsidRDefault="00F57245">
      <w:pPr>
        <w:adjustRightInd w:val="0"/>
        <w:snapToGrid w:val="0"/>
        <w:spacing w:line="276" w:lineRule="auto"/>
        <w:rPr>
          <w:rFonts w:ascii="宋体" w:hAnsi="宋体"/>
          <w:snapToGrid w:val="0"/>
          <w:kern w:val="0"/>
          <w:szCs w:val="21"/>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951"/>
        <w:gridCol w:w="1462"/>
        <w:gridCol w:w="1462"/>
        <w:gridCol w:w="1361"/>
        <w:gridCol w:w="764"/>
        <w:gridCol w:w="731"/>
        <w:gridCol w:w="731"/>
        <w:gridCol w:w="698"/>
        <w:gridCol w:w="742"/>
      </w:tblGrid>
      <w:tr w:rsidR="00F57245">
        <w:trPr>
          <w:trHeight w:hRule="exact" w:val="697"/>
          <w:jc w:val="center"/>
        </w:trPr>
        <w:tc>
          <w:tcPr>
            <w:tcW w:w="951" w:type="dxa"/>
            <w:vAlign w:val="center"/>
          </w:tcPr>
          <w:p w:rsidR="00F57245" w:rsidRDefault="005668F1">
            <w:pPr>
              <w:adjustRightInd w:val="0"/>
              <w:snapToGrid w:val="0"/>
              <w:spacing w:line="276" w:lineRule="auto"/>
              <w:rPr>
                <w:rFonts w:ascii="Arial" w:hAnsi="Arial" w:cs="Arial"/>
                <w:szCs w:val="21"/>
              </w:rPr>
            </w:pPr>
            <w:r>
              <w:rPr>
                <w:rFonts w:ascii="宋体" w:hAnsi="宋体" w:hint="eastAsia"/>
                <w:szCs w:val="21"/>
              </w:rPr>
              <w:t>序</w:t>
            </w:r>
            <w:r>
              <w:rPr>
                <w:rFonts w:ascii="宋体" w:hAnsi="宋体"/>
                <w:szCs w:val="21"/>
              </w:rPr>
              <w:t xml:space="preserve"> </w:t>
            </w:r>
            <w:r>
              <w:rPr>
                <w:rFonts w:ascii="宋体" w:hAnsi="宋体" w:hint="eastAsia"/>
                <w:szCs w:val="21"/>
              </w:rPr>
              <w:t>号</w:t>
            </w:r>
          </w:p>
        </w:tc>
        <w:tc>
          <w:tcPr>
            <w:tcW w:w="951" w:type="dxa"/>
            <w:vAlign w:val="center"/>
          </w:tcPr>
          <w:p w:rsidR="00F57245" w:rsidRDefault="005668F1">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hint="eastAsia"/>
                <w:szCs w:val="21"/>
              </w:rPr>
              <w:t>货物</w:t>
            </w:r>
          </w:p>
          <w:p w:rsidR="00F57245" w:rsidRDefault="005668F1">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名称</w:t>
            </w:r>
          </w:p>
        </w:tc>
        <w:tc>
          <w:tcPr>
            <w:tcW w:w="1462" w:type="dxa"/>
            <w:vAlign w:val="center"/>
          </w:tcPr>
          <w:p w:rsidR="00F57245" w:rsidRDefault="005668F1">
            <w:pPr>
              <w:pStyle w:val="af2"/>
              <w:adjustRightInd w:val="0"/>
              <w:snapToGrid w:val="0"/>
              <w:spacing w:before="0" w:after="0" w:line="276" w:lineRule="auto"/>
              <w:rPr>
                <w:sz w:val="21"/>
                <w:szCs w:val="21"/>
              </w:rPr>
            </w:pPr>
            <w:bookmarkStart w:id="121" w:name="_Toc20486"/>
            <w:r>
              <w:rPr>
                <w:spacing w:val="7"/>
                <w:sz w:val="21"/>
                <w:szCs w:val="21"/>
              </w:rPr>
              <w:t>规格参数</w:t>
            </w:r>
            <w:bookmarkEnd w:id="121"/>
          </w:p>
        </w:tc>
        <w:tc>
          <w:tcPr>
            <w:tcW w:w="1462" w:type="dxa"/>
            <w:vAlign w:val="center"/>
          </w:tcPr>
          <w:p w:rsidR="00F57245" w:rsidRDefault="005668F1">
            <w:pPr>
              <w:widowControl/>
              <w:tabs>
                <w:tab w:val="left" w:pos="1197"/>
              </w:tabs>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制造商名称</w:t>
            </w:r>
          </w:p>
          <w:p w:rsidR="00F57245" w:rsidRDefault="005668F1">
            <w:pPr>
              <w:pStyle w:val="af2"/>
              <w:adjustRightInd w:val="0"/>
              <w:snapToGrid w:val="0"/>
              <w:spacing w:before="0" w:after="0" w:line="276" w:lineRule="auto"/>
              <w:rPr>
                <w:sz w:val="21"/>
                <w:szCs w:val="21"/>
              </w:rPr>
            </w:pPr>
            <w:bookmarkStart w:id="122" w:name="_Toc13777"/>
            <w:r>
              <w:rPr>
                <w:rFonts w:hint="eastAsia"/>
                <w:sz w:val="21"/>
                <w:szCs w:val="21"/>
              </w:rPr>
              <w:t>（如有）</w:t>
            </w:r>
            <w:bookmarkEnd w:id="122"/>
          </w:p>
        </w:tc>
        <w:tc>
          <w:tcPr>
            <w:tcW w:w="1361" w:type="dxa"/>
            <w:vAlign w:val="center"/>
          </w:tcPr>
          <w:p w:rsidR="00F57245" w:rsidRDefault="005668F1">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规格及型号</w:t>
            </w:r>
          </w:p>
          <w:p w:rsidR="00F57245" w:rsidRDefault="005668F1">
            <w:pPr>
              <w:pStyle w:val="af2"/>
              <w:adjustRightInd w:val="0"/>
              <w:snapToGrid w:val="0"/>
              <w:spacing w:before="0" w:after="0" w:line="276" w:lineRule="auto"/>
              <w:rPr>
                <w:sz w:val="21"/>
                <w:szCs w:val="21"/>
              </w:rPr>
            </w:pPr>
            <w:bookmarkStart w:id="123" w:name="_Toc16410"/>
            <w:r>
              <w:rPr>
                <w:rFonts w:hint="eastAsia"/>
                <w:sz w:val="21"/>
                <w:szCs w:val="21"/>
              </w:rPr>
              <w:t>（如有）</w:t>
            </w:r>
            <w:bookmarkEnd w:id="123"/>
          </w:p>
        </w:tc>
        <w:tc>
          <w:tcPr>
            <w:tcW w:w="764" w:type="dxa"/>
            <w:vAlign w:val="center"/>
          </w:tcPr>
          <w:p w:rsidR="00F57245" w:rsidRDefault="005668F1">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数量</w:t>
            </w:r>
          </w:p>
        </w:tc>
        <w:tc>
          <w:tcPr>
            <w:tcW w:w="731" w:type="dxa"/>
            <w:vAlign w:val="center"/>
          </w:tcPr>
          <w:p w:rsidR="00F57245" w:rsidRDefault="005668F1">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hint="eastAsia"/>
                <w:szCs w:val="21"/>
              </w:rPr>
              <w:t>单位</w:t>
            </w:r>
          </w:p>
        </w:tc>
        <w:tc>
          <w:tcPr>
            <w:tcW w:w="731" w:type="dxa"/>
            <w:vAlign w:val="center"/>
          </w:tcPr>
          <w:p w:rsidR="00F57245" w:rsidRDefault="005668F1">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单价</w:t>
            </w:r>
          </w:p>
        </w:tc>
        <w:tc>
          <w:tcPr>
            <w:tcW w:w="698" w:type="dxa"/>
            <w:vAlign w:val="center"/>
          </w:tcPr>
          <w:p w:rsidR="00F57245" w:rsidRDefault="005668F1">
            <w:pPr>
              <w:pStyle w:val="TableParagraph"/>
              <w:adjustRightInd w:val="0"/>
              <w:snapToGrid w:val="0"/>
              <w:spacing w:line="276" w:lineRule="auto"/>
              <w:jc w:val="center"/>
              <w:rPr>
                <w:rFonts w:ascii="Arial" w:hAnsi="Arial" w:cs="Arial"/>
                <w:kern w:val="2"/>
                <w:sz w:val="21"/>
                <w:szCs w:val="21"/>
                <w:lang w:val="en-US" w:bidi="ar-SA"/>
              </w:rPr>
            </w:pPr>
            <w:r>
              <w:rPr>
                <w:rFonts w:ascii="Arial" w:hAnsi="Arial" w:cs="Arial"/>
                <w:kern w:val="2"/>
                <w:sz w:val="21"/>
                <w:szCs w:val="21"/>
                <w:lang w:val="en-US" w:bidi="ar-SA"/>
              </w:rPr>
              <w:t>合计</w:t>
            </w:r>
          </w:p>
        </w:tc>
        <w:tc>
          <w:tcPr>
            <w:tcW w:w="742" w:type="dxa"/>
            <w:vAlign w:val="center"/>
          </w:tcPr>
          <w:p w:rsidR="00F57245" w:rsidRDefault="005668F1">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备注</w:t>
            </w:r>
          </w:p>
        </w:tc>
      </w:tr>
      <w:tr w:rsidR="00F57245">
        <w:trPr>
          <w:trHeight w:hRule="exact" w:val="530"/>
          <w:jc w:val="center"/>
        </w:trPr>
        <w:tc>
          <w:tcPr>
            <w:tcW w:w="951" w:type="dxa"/>
            <w:vAlign w:val="center"/>
          </w:tcPr>
          <w:p w:rsidR="00F57245" w:rsidRDefault="005668F1">
            <w:pPr>
              <w:adjustRightInd w:val="0"/>
              <w:snapToGrid w:val="0"/>
              <w:spacing w:line="276" w:lineRule="auto"/>
              <w:jc w:val="center"/>
              <w:rPr>
                <w:rFonts w:ascii="Arial" w:hAnsi="Arial" w:cs="Arial"/>
                <w:szCs w:val="21"/>
              </w:rPr>
            </w:pPr>
            <w:r>
              <w:rPr>
                <w:rFonts w:ascii="宋体" w:hAnsi="宋体"/>
                <w:szCs w:val="21"/>
              </w:rPr>
              <w:t>1</w:t>
            </w:r>
          </w:p>
        </w:tc>
        <w:tc>
          <w:tcPr>
            <w:tcW w:w="95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36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64"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698"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4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r>
      <w:tr w:rsidR="00F57245">
        <w:trPr>
          <w:trHeight w:hRule="exact" w:val="497"/>
          <w:jc w:val="center"/>
        </w:trPr>
        <w:tc>
          <w:tcPr>
            <w:tcW w:w="951" w:type="dxa"/>
            <w:vAlign w:val="center"/>
          </w:tcPr>
          <w:p w:rsidR="00F57245" w:rsidRDefault="005668F1">
            <w:pPr>
              <w:adjustRightInd w:val="0"/>
              <w:snapToGrid w:val="0"/>
              <w:spacing w:line="276" w:lineRule="auto"/>
              <w:jc w:val="center"/>
              <w:rPr>
                <w:rFonts w:ascii="Arial" w:hAnsi="Arial" w:cs="Arial"/>
                <w:szCs w:val="21"/>
              </w:rPr>
            </w:pPr>
            <w:r>
              <w:rPr>
                <w:rFonts w:ascii="宋体" w:hAnsi="宋体"/>
                <w:szCs w:val="21"/>
              </w:rPr>
              <w:t>2</w:t>
            </w:r>
          </w:p>
        </w:tc>
        <w:tc>
          <w:tcPr>
            <w:tcW w:w="95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36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64"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698"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4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r>
      <w:tr w:rsidR="00F57245">
        <w:trPr>
          <w:trHeight w:hRule="exact" w:val="530"/>
          <w:jc w:val="center"/>
        </w:trPr>
        <w:tc>
          <w:tcPr>
            <w:tcW w:w="951" w:type="dxa"/>
            <w:vAlign w:val="center"/>
          </w:tcPr>
          <w:p w:rsidR="00F57245" w:rsidRDefault="005668F1">
            <w:pPr>
              <w:adjustRightInd w:val="0"/>
              <w:snapToGrid w:val="0"/>
              <w:spacing w:line="276" w:lineRule="auto"/>
              <w:jc w:val="center"/>
              <w:rPr>
                <w:rFonts w:ascii="Arial" w:hAnsi="Arial" w:cs="Arial"/>
                <w:szCs w:val="21"/>
              </w:rPr>
            </w:pPr>
            <w:r>
              <w:rPr>
                <w:rFonts w:ascii="宋体" w:hAnsi="宋体"/>
                <w:szCs w:val="21"/>
              </w:rPr>
              <w:t>3</w:t>
            </w:r>
          </w:p>
        </w:tc>
        <w:tc>
          <w:tcPr>
            <w:tcW w:w="95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36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64"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698"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4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r>
      <w:tr w:rsidR="00F57245">
        <w:trPr>
          <w:trHeight w:hRule="exact" w:val="530"/>
          <w:jc w:val="center"/>
        </w:trPr>
        <w:tc>
          <w:tcPr>
            <w:tcW w:w="951" w:type="dxa"/>
            <w:vAlign w:val="center"/>
          </w:tcPr>
          <w:p w:rsidR="00F57245" w:rsidRDefault="005668F1">
            <w:pPr>
              <w:adjustRightInd w:val="0"/>
              <w:snapToGrid w:val="0"/>
              <w:spacing w:line="276" w:lineRule="auto"/>
              <w:jc w:val="center"/>
              <w:rPr>
                <w:rFonts w:ascii="宋体" w:hAnsi="宋体"/>
                <w:szCs w:val="21"/>
              </w:rPr>
            </w:pPr>
            <w:r>
              <w:rPr>
                <w:rFonts w:ascii="宋体" w:hAnsi="宋体" w:hint="eastAsia"/>
                <w:szCs w:val="21"/>
              </w:rPr>
              <w:t>...</w:t>
            </w:r>
          </w:p>
        </w:tc>
        <w:tc>
          <w:tcPr>
            <w:tcW w:w="95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136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64"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698"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c>
          <w:tcPr>
            <w:tcW w:w="742" w:type="dxa"/>
            <w:vAlign w:val="center"/>
          </w:tcPr>
          <w:p w:rsidR="00F57245" w:rsidRDefault="00F57245">
            <w:pPr>
              <w:widowControl/>
              <w:autoSpaceDE w:val="0"/>
              <w:autoSpaceDN w:val="0"/>
              <w:adjustRightInd w:val="0"/>
              <w:snapToGrid w:val="0"/>
              <w:spacing w:line="276" w:lineRule="auto"/>
              <w:jc w:val="center"/>
              <w:textAlignment w:val="bottom"/>
              <w:rPr>
                <w:rFonts w:ascii="Arial" w:hAnsi="Arial" w:cs="Arial"/>
                <w:szCs w:val="21"/>
              </w:rPr>
            </w:pPr>
          </w:p>
        </w:tc>
      </w:tr>
      <w:tr w:rsidR="00F57245">
        <w:trPr>
          <w:trHeight w:hRule="exact" w:val="703"/>
          <w:jc w:val="center"/>
        </w:trPr>
        <w:tc>
          <w:tcPr>
            <w:tcW w:w="1902" w:type="dxa"/>
            <w:gridSpan w:val="2"/>
            <w:vAlign w:val="center"/>
          </w:tcPr>
          <w:p w:rsidR="00F57245" w:rsidRDefault="005668F1">
            <w:pPr>
              <w:adjustRightInd w:val="0"/>
              <w:snapToGrid w:val="0"/>
              <w:spacing w:line="276" w:lineRule="auto"/>
              <w:jc w:val="center"/>
              <w:rPr>
                <w:rFonts w:ascii="宋体" w:hAnsi="宋体"/>
                <w:szCs w:val="21"/>
              </w:rPr>
            </w:pPr>
            <w:r>
              <w:rPr>
                <w:spacing w:val="6"/>
                <w:szCs w:val="21"/>
              </w:rPr>
              <w:t>投标总价</w:t>
            </w:r>
          </w:p>
        </w:tc>
        <w:tc>
          <w:tcPr>
            <w:tcW w:w="7951" w:type="dxa"/>
            <w:gridSpan w:val="8"/>
            <w:vAlign w:val="center"/>
          </w:tcPr>
          <w:p w:rsidR="00F57245" w:rsidRDefault="005668F1">
            <w:pPr>
              <w:adjustRightInd w:val="0"/>
              <w:snapToGrid w:val="0"/>
              <w:spacing w:line="276" w:lineRule="auto"/>
              <w:rPr>
                <w:rFonts w:ascii="宋体" w:hAnsi="宋体"/>
                <w:szCs w:val="21"/>
              </w:rPr>
            </w:pPr>
            <w:r>
              <w:rPr>
                <w:spacing w:val="5"/>
                <w:szCs w:val="21"/>
              </w:rPr>
              <w:t>人民币（大写</w:t>
            </w:r>
            <w:r>
              <w:rPr>
                <w:spacing w:val="9"/>
                <w:szCs w:val="21"/>
              </w:rPr>
              <w:t>）：</w:t>
            </w:r>
            <w:r>
              <w:rPr>
                <w:spacing w:val="2"/>
                <w:szCs w:val="21"/>
              </w:rPr>
              <w:t xml:space="preserve">            </w:t>
            </w:r>
            <w:r>
              <w:rPr>
                <w:spacing w:val="5"/>
                <w:szCs w:val="21"/>
              </w:rPr>
              <w:t>小写：</w:t>
            </w:r>
            <w:r>
              <w:rPr>
                <w:rFonts w:ascii="宋体" w:hAnsi="宋体" w:hint="eastAsia"/>
                <w:szCs w:val="21"/>
              </w:rPr>
              <w:t xml:space="preserve">             </w:t>
            </w:r>
          </w:p>
        </w:tc>
      </w:tr>
    </w:tbl>
    <w:p w:rsidR="00F57245" w:rsidRDefault="00F57245">
      <w:pPr>
        <w:adjustRightInd w:val="0"/>
        <w:snapToGrid w:val="0"/>
        <w:spacing w:line="276" w:lineRule="auto"/>
        <w:rPr>
          <w:rFonts w:ascii="宋体" w:hAnsi="宋体"/>
          <w:b/>
          <w:bCs/>
          <w:snapToGrid w:val="0"/>
          <w:kern w:val="0"/>
          <w:szCs w:val="21"/>
        </w:rPr>
      </w:pPr>
    </w:p>
    <w:p w:rsidR="00F57245" w:rsidRDefault="005668F1">
      <w:pPr>
        <w:adjustRightInd w:val="0"/>
        <w:snapToGrid w:val="0"/>
        <w:spacing w:line="276" w:lineRule="auto"/>
        <w:rPr>
          <w:rFonts w:ascii="宋体" w:hAnsi="宋体" w:cs="宋体"/>
          <w:szCs w:val="21"/>
        </w:rPr>
      </w:pPr>
      <w:r>
        <w:rPr>
          <w:rFonts w:ascii="宋体" w:hAnsi="宋体" w:hint="eastAsia"/>
          <w:b/>
          <w:bCs/>
          <w:snapToGrid w:val="0"/>
          <w:kern w:val="0"/>
          <w:szCs w:val="21"/>
        </w:rPr>
        <w:t>注：</w:t>
      </w:r>
      <w:r>
        <w:rPr>
          <w:rFonts w:ascii="宋体" w:hAnsi="宋体" w:cs="宋体"/>
          <w:spacing w:val="8"/>
          <w:szCs w:val="21"/>
        </w:rPr>
        <w:t>1.与本项目有关的各种费用均应包含在总报价中。</w:t>
      </w:r>
    </w:p>
    <w:p w:rsidR="00F57245" w:rsidRDefault="005668F1">
      <w:pPr>
        <w:adjustRightInd w:val="0"/>
        <w:snapToGrid w:val="0"/>
        <w:spacing w:line="276" w:lineRule="auto"/>
        <w:ind w:firstLineChars="200" w:firstLine="452"/>
        <w:rPr>
          <w:rFonts w:ascii="宋体" w:hAnsi="宋体" w:cs="宋体"/>
          <w:szCs w:val="21"/>
        </w:rPr>
      </w:pPr>
      <w:r>
        <w:rPr>
          <w:rFonts w:ascii="宋体" w:hAnsi="宋体" w:cs="宋体"/>
          <w:spacing w:val="8"/>
          <w:position w:val="15"/>
          <w:szCs w:val="21"/>
        </w:rPr>
        <w:t>2.如果</w:t>
      </w:r>
      <w:r>
        <w:rPr>
          <w:rFonts w:ascii="宋体" w:hAnsi="宋体" w:cs="宋体" w:hint="eastAsia"/>
          <w:spacing w:val="8"/>
          <w:position w:val="15"/>
          <w:szCs w:val="21"/>
        </w:rPr>
        <w:t>供应商</w:t>
      </w:r>
      <w:r>
        <w:rPr>
          <w:rFonts w:ascii="宋体" w:hAnsi="宋体" w:cs="宋体"/>
          <w:spacing w:val="8"/>
          <w:position w:val="15"/>
          <w:szCs w:val="21"/>
        </w:rPr>
        <w:t>提供价格折扣优惠，应在表中明确填列。</w:t>
      </w:r>
    </w:p>
    <w:p w:rsidR="00F57245" w:rsidRDefault="005668F1">
      <w:pPr>
        <w:adjustRightInd w:val="0"/>
        <w:snapToGrid w:val="0"/>
        <w:spacing w:line="276" w:lineRule="auto"/>
        <w:ind w:firstLineChars="200" w:firstLine="452"/>
        <w:rPr>
          <w:rFonts w:ascii="宋体" w:hAnsi="宋体" w:cs="宋体"/>
          <w:szCs w:val="21"/>
        </w:rPr>
      </w:pPr>
      <w:r>
        <w:rPr>
          <w:rFonts w:ascii="宋体" w:hAnsi="宋体" w:cs="宋体"/>
          <w:spacing w:val="8"/>
          <w:szCs w:val="21"/>
        </w:rPr>
        <w:t>3.要说明的问题可另附页说明并签字和加盖公章。</w:t>
      </w:r>
    </w:p>
    <w:p w:rsidR="00F57245" w:rsidRDefault="005668F1">
      <w:pPr>
        <w:adjustRightInd w:val="0"/>
        <w:snapToGrid w:val="0"/>
        <w:spacing w:line="276" w:lineRule="auto"/>
        <w:ind w:firstLineChars="200" w:firstLine="452"/>
        <w:rPr>
          <w:rFonts w:ascii="宋体" w:hAnsi="宋体" w:cs="宋体"/>
          <w:sz w:val="20"/>
          <w:szCs w:val="20"/>
        </w:rPr>
      </w:pPr>
      <w:r>
        <w:rPr>
          <w:rFonts w:ascii="宋体" w:hAnsi="宋体" w:cs="宋体"/>
          <w:spacing w:val="8"/>
          <w:position w:val="15"/>
          <w:szCs w:val="21"/>
        </w:rPr>
        <w:t>4.此表可根据需要自行拉长加宽。</w:t>
      </w: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pStyle w:val="24"/>
        <w:snapToGrid w:val="0"/>
        <w:spacing w:line="276" w:lineRule="auto"/>
        <w:ind w:firstLine="530"/>
        <w:rPr>
          <w:rFonts w:hAnsi="宋体" w:cs="宋体"/>
          <w:b/>
          <w:szCs w:val="21"/>
          <w:lang w:val="zh-CN"/>
        </w:rPr>
      </w:pP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供应商名称（加盖公章）：</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法定代表人（签字）：</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F57245" w:rsidRDefault="005668F1">
      <w:pPr>
        <w:rPr>
          <w:rFonts w:ascii="宋体" w:hAnsi="宋体" w:cs="宋体"/>
          <w:b/>
          <w:szCs w:val="21"/>
          <w:lang w:val="zh-CN"/>
        </w:rPr>
      </w:pPr>
      <w:r>
        <w:rPr>
          <w:rFonts w:ascii="宋体" w:hAnsi="宋体" w:cs="宋体" w:hint="eastAsia"/>
          <w:b/>
          <w:szCs w:val="21"/>
          <w:lang w:val="zh-CN"/>
        </w:rPr>
        <w:br w:type="page"/>
      </w: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格式三、供应商基本情况（加盖供应商公章和/或有效签署）</w:t>
      </w:r>
    </w:p>
    <w:p w:rsidR="00F57245" w:rsidRDefault="00F57245">
      <w:pPr>
        <w:autoSpaceDE w:val="0"/>
        <w:autoSpaceDN w:val="0"/>
        <w:adjustRightInd w:val="0"/>
        <w:snapToGrid w:val="0"/>
        <w:spacing w:line="276" w:lineRule="auto"/>
        <w:ind w:firstLine="435"/>
        <w:rPr>
          <w:rFonts w:ascii="宋体" w:hAnsi="宋体" w:cs="宋体"/>
          <w:szCs w:val="21"/>
        </w:rPr>
      </w:pPr>
    </w:p>
    <w:p w:rsidR="00F57245" w:rsidRDefault="00F57245">
      <w:pPr>
        <w:autoSpaceDE w:val="0"/>
        <w:autoSpaceDN w:val="0"/>
        <w:adjustRightInd w:val="0"/>
        <w:snapToGrid w:val="0"/>
        <w:spacing w:line="276" w:lineRule="auto"/>
        <w:ind w:firstLine="480"/>
        <w:jc w:val="center"/>
        <w:rPr>
          <w:rFonts w:ascii="宋体" w:hAnsi="宋体" w:cs="宋体"/>
          <w:szCs w:val="21"/>
          <w:lang w:val="zh-CN"/>
        </w:rPr>
      </w:pPr>
    </w:p>
    <w:p w:rsidR="00F57245" w:rsidRDefault="005668F1">
      <w:pPr>
        <w:autoSpaceDE w:val="0"/>
        <w:autoSpaceDN w:val="0"/>
        <w:adjustRightInd w:val="0"/>
        <w:snapToGrid w:val="0"/>
        <w:spacing w:line="276" w:lineRule="auto"/>
        <w:ind w:firstLine="480"/>
        <w:jc w:val="center"/>
        <w:rPr>
          <w:rFonts w:ascii="宋体" w:hAnsi="宋体" w:cs="宋体"/>
          <w:szCs w:val="21"/>
          <w:lang w:val="zh-CN"/>
        </w:rPr>
      </w:pPr>
      <w:r>
        <w:rPr>
          <w:rFonts w:ascii="宋体" w:hAnsi="宋体" w:cs="宋体" w:hint="eastAsia"/>
          <w:szCs w:val="21"/>
          <w:lang w:val="zh-CN"/>
        </w:rPr>
        <w:t>文字描述：企业性质、发展历程、经营规模、服务理念、技术力量等。</w:t>
      </w:r>
    </w:p>
    <w:p w:rsidR="00F57245" w:rsidRDefault="005668F1">
      <w:pPr>
        <w:autoSpaceDE w:val="0"/>
        <w:autoSpaceDN w:val="0"/>
        <w:adjustRightInd w:val="0"/>
        <w:snapToGrid w:val="0"/>
        <w:spacing w:line="276" w:lineRule="auto"/>
        <w:ind w:firstLine="480"/>
        <w:jc w:val="center"/>
        <w:rPr>
          <w:rFonts w:ascii="宋体" w:hAnsi="宋体" w:cs="宋体"/>
          <w:szCs w:val="21"/>
        </w:rPr>
      </w:pPr>
      <w:r>
        <w:rPr>
          <w:rFonts w:ascii="宋体" w:hAnsi="宋体" w:cs="宋体" w:hint="eastAsia"/>
          <w:szCs w:val="21"/>
          <w:lang w:val="zh-CN"/>
        </w:rPr>
        <w:t>图片描述：经营场所、主要产品、生产场所等。</w:t>
      </w:r>
    </w:p>
    <w:p w:rsidR="00F57245" w:rsidRDefault="00F57245">
      <w:pPr>
        <w:autoSpaceDE w:val="0"/>
        <w:autoSpaceDN w:val="0"/>
        <w:adjustRightInd w:val="0"/>
        <w:snapToGrid w:val="0"/>
        <w:spacing w:line="276" w:lineRule="auto"/>
        <w:jc w:val="center"/>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pStyle w:val="24"/>
        <w:snapToGrid w:val="0"/>
        <w:spacing w:line="276" w:lineRule="auto"/>
        <w:ind w:firstLine="528"/>
        <w:rPr>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5668F1">
      <w:pPr>
        <w:autoSpaceDE w:val="0"/>
        <w:autoSpaceDN w:val="0"/>
        <w:adjustRightInd w:val="0"/>
        <w:snapToGrid w:val="0"/>
        <w:spacing w:line="276" w:lineRule="auto"/>
        <w:jc w:val="center"/>
        <w:rPr>
          <w:rFonts w:ascii="宋体" w:hAnsi="宋体" w:cs="宋体"/>
          <w:b/>
          <w:szCs w:val="21"/>
        </w:rPr>
      </w:pPr>
      <w:r>
        <w:rPr>
          <w:rFonts w:ascii="宋体" w:hAnsi="宋体" w:cs="宋体" w:hint="eastAsia"/>
          <w:b/>
          <w:szCs w:val="21"/>
          <w:lang w:val="zh-CN"/>
        </w:rPr>
        <w:lastRenderedPageBreak/>
        <w:t>格式四、供应商的资格声明</w:t>
      </w:r>
    </w:p>
    <w:p w:rsidR="00F57245" w:rsidRDefault="00F57245">
      <w:pPr>
        <w:autoSpaceDE w:val="0"/>
        <w:autoSpaceDN w:val="0"/>
        <w:adjustRightInd w:val="0"/>
        <w:snapToGrid w:val="0"/>
        <w:spacing w:line="276" w:lineRule="auto"/>
        <w:rPr>
          <w:rFonts w:ascii="宋体" w:hAnsi="宋体" w:cs="宋体"/>
          <w:b/>
          <w:szCs w:val="21"/>
        </w:rPr>
      </w:pPr>
    </w:p>
    <w:p w:rsidR="00F57245" w:rsidRDefault="00F57245">
      <w:pPr>
        <w:autoSpaceDE w:val="0"/>
        <w:autoSpaceDN w:val="0"/>
        <w:adjustRightInd w:val="0"/>
        <w:snapToGrid w:val="0"/>
        <w:spacing w:line="276" w:lineRule="auto"/>
        <w:rPr>
          <w:rFonts w:ascii="宋体" w:hAnsi="宋体" w:cs="宋体"/>
          <w:szCs w:val="21"/>
          <w:lang w:val="zh-CN"/>
        </w:rPr>
      </w:pPr>
    </w:p>
    <w:p w:rsidR="00F57245" w:rsidRDefault="005668F1">
      <w:pPr>
        <w:autoSpaceDE w:val="0"/>
        <w:autoSpaceDN w:val="0"/>
        <w:adjustRightInd w:val="0"/>
        <w:snapToGrid w:val="0"/>
        <w:spacing w:line="276" w:lineRule="auto"/>
        <w:rPr>
          <w:rFonts w:ascii="宋体" w:hAnsi="宋体" w:cs="宋体"/>
          <w:szCs w:val="21"/>
        </w:rPr>
      </w:pPr>
      <w:r>
        <w:rPr>
          <w:rFonts w:ascii="宋体" w:hAnsi="宋体" w:cs="宋体" w:hint="eastAsia"/>
          <w:szCs w:val="21"/>
          <w:lang w:val="zh-CN"/>
        </w:rPr>
        <w:t>致</w:t>
      </w:r>
      <w:r>
        <w:rPr>
          <w:rFonts w:ascii="宋体" w:hAnsi="宋体" w:cs="宋体" w:hint="eastAsia"/>
          <w:szCs w:val="21"/>
          <w:u w:val="single"/>
          <w:lang w:val="zh-CN"/>
        </w:rPr>
        <w:t xml:space="preserve">          （</w:t>
      </w:r>
      <w:r>
        <w:rPr>
          <w:rFonts w:ascii="宋体" w:hAnsi="宋体" w:cs="宋体" w:hint="eastAsia"/>
          <w:szCs w:val="21"/>
          <w:u w:val="single"/>
        </w:rPr>
        <w:t>采购</w:t>
      </w:r>
      <w:r>
        <w:rPr>
          <w:rFonts w:ascii="宋体" w:hAnsi="宋体" w:cs="宋体" w:hint="eastAsia"/>
          <w:szCs w:val="21"/>
          <w:u w:val="single"/>
          <w:lang w:val="zh-CN"/>
        </w:rPr>
        <w:t>人名称）</w:t>
      </w:r>
      <w:r>
        <w:rPr>
          <w:rFonts w:ascii="宋体" w:hAnsi="宋体" w:cs="宋体" w:hint="eastAsia"/>
          <w:szCs w:val="21"/>
          <w:lang w:val="zh-CN"/>
        </w:rPr>
        <w:t>：</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按照《中华人民共和国政府采购法实施条例》你公司发布的《</w:t>
      </w:r>
      <w:r>
        <w:rPr>
          <w:rFonts w:ascii="宋体" w:hAnsi="宋体" w:cs="宋体" w:hint="eastAsia"/>
          <w:szCs w:val="21"/>
          <w:u w:val="single"/>
          <w:lang w:val="zh-CN"/>
        </w:rPr>
        <w:t xml:space="preserve"> </w:t>
      </w:r>
      <w:r>
        <w:rPr>
          <w:rFonts w:ascii="宋体" w:hAnsi="宋体" w:cs="宋体" w:hint="eastAsia"/>
          <w:szCs w:val="21"/>
          <w:u w:val="single"/>
        </w:rPr>
        <w:t>采购</w:t>
      </w:r>
      <w:r>
        <w:rPr>
          <w:rFonts w:ascii="宋体" w:hAnsi="宋体" w:cs="宋体" w:hint="eastAsia"/>
          <w:szCs w:val="21"/>
          <w:u w:val="single"/>
          <w:lang w:val="zh-CN"/>
        </w:rPr>
        <w:t>单位名称+项目名称</w:t>
      </w:r>
      <w:r>
        <w:rPr>
          <w:rFonts w:ascii="宋体" w:hAnsi="宋体" w:cs="宋体" w:hint="eastAsia"/>
          <w:szCs w:val="21"/>
          <w:u w:val="single"/>
        </w:rPr>
        <w:t>+标包</w:t>
      </w:r>
      <w:r>
        <w:rPr>
          <w:rFonts w:ascii="宋体" w:hAnsi="宋体" w:cs="宋体" w:hint="eastAsia"/>
          <w:szCs w:val="21"/>
          <w:u w:val="single"/>
          <w:lang w:val="zh-CN"/>
        </w:rPr>
        <w:t xml:space="preserve"> </w:t>
      </w:r>
      <w:r>
        <w:rPr>
          <w:rFonts w:ascii="宋体" w:hAnsi="宋体" w:cs="宋体" w:hint="eastAsia"/>
          <w:szCs w:val="21"/>
        </w:rPr>
        <w:t>招标</w:t>
      </w:r>
      <w:r>
        <w:rPr>
          <w:rFonts w:ascii="宋体" w:hAnsi="宋体" w:cs="宋体" w:hint="eastAsia"/>
          <w:szCs w:val="21"/>
          <w:lang w:val="zh-CN"/>
        </w:rPr>
        <w:t>文件》的规定，我公司郑重声明如下：</w:t>
      </w:r>
    </w:p>
    <w:p w:rsidR="00F57245" w:rsidRDefault="005668F1">
      <w:pPr>
        <w:autoSpaceDE w:val="0"/>
        <w:autoSpaceDN w:val="0"/>
        <w:adjustRightInd w:val="0"/>
        <w:snapToGrid w:val="0"/>
        <w:spacing w:line="276" w:lineRule="auto"/>
        <w:ind w:firstLine="480"/>
        <w:jc w:val="left"/>
        <w:rPr>
          <w:rFonts w:ascii="宋体" w:hAnsi="宋体" w:cs="宋体"/>
          <w:szCs w:val="21"/>
        </w:rPr>
      </w:pPr>
      <w:r>
        <w:rPr>
          <w:rFonts w:ascii="宋体" w:hAnsi="宋体" w:cs="宋体" w:hint="eastAsia"/>
          <w:szCs w:val="21"/>
        </w:rPr>
        <w:t>1</w:t>
      </w:r>
      <w:r>
        <w:rPr>
          <w:rFonts w:ascii="宋体" w:hAnsi="宋体" w:cs="宋体" w:hint="eastAsia"/>
          <w:szCs w:val="21"/>
          <w:lang w:val="zh-CN"/>
        </w:rPr>
        <w:t>、我公司是按照中华人民共和国法律在工商管理机关登记注册的企业法人，注册地点为</w:t>
      </w:r>
      <w:r>
        <w:rPr>
          <w:rFonts w:ascii="宋体" w:hAnsi="宋体" w:cs="宋体" w:hint="eastAsia"/>
          <w:szCs w:val="21"/>
          <w:u w:val="single"/>
        </w:rPr>
        <w:t xml:space="preserve">         </w:t>
      </w:r>
      <w:r>
        <w:rPr>
          <w:rFonts w:ascii="宋体" w:hAnsi="宋体" w:cs="宋体" w:hint="eastAsia"/>
          <w:szCs w:val="21"/>
          <w:lang w:val="zh-CN"/>
        </w:rPr>
        <w:t>，公司全称为</w:t>
      </w:r>
      <w:r>
        <w:rPr>
          <w:rFonts w:ascii="宋体" w:hAnsi="宋体" w:cs="宋体" w:hint="eastAsia"/>
          <w:szCs w:val="21"/>
          <w:u w:val="single"/>
        </w:rPr>
        <w:t xml:space="preserve">        </w:t>
      </w:r>
      <w:r>
        <w:rPr>
          <w:rFonts w:ascii="宋体" w:hAnsi="宋体" w:cs="宋体" w:hint="eastAsia"/>
          <w:szCs w:val="21"/>
          <w:lang w:val="zh-CN"/>
        </w:rPr>
        <w:t>，法定代表人为</w:t>
      </w:r>
      <w:r>
        <w:rPr>
          <w:rFonts w:ascii="宋体" w:hAnsi="宋体" w:cs="宋体" w:hint="eastAsia"/>
          <w:szCs w:val="21"/>
          <w:u w:val="single"/>
        </w:rPr>
        <w:t xml:space="preserve">         </w:t>
      </w:r>
      <w:r>
        <w:rPr>
          <w:rFonts w:ascii="宋体" w:hAnsi="宋体" w:cs="宋体" w:hint="eastAsia"/>
          <w:szCs w:val="21"/>
          <w:lang w:val="zh-CN"/>
        </w:rPr>
        <w:t>，具有独立承担民事责任的能力。</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2</w:t>
      </w:r>
      <w:r>
        <w:rPr>
          <w:rFonts w:ascii="宋体" w:hAnsi="宋体" w:cs="宋体" w:hint="eastAsia"/>
          <w:szCs w:val="21"/>
          <w:lang w:val="zh-CN"/>
        </w:rPr>
        <w:t>、我公司具有良好的商业信誉和健全的财务会计制度。</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3</w:t>
      </w:r>
      <w:r>
        <w:rPr>
          <w:rFonts w:ascii="宋体" w:hAnsi="宋体" w:cs="宋体" w:hint="eastAsia"/>
          <w:szCs w:val="21"/>
          <w:lang w:val="zh-CN"/>
        </w:rPr>
        <w:t>、我公司具有履行本项目招标合同所必需的设备和专业技术能力。</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4</w:t>
      </w:r>
      <w:r>
        <w:rPr>
          <w:rFonts w:ascii="宋体" w:hAnsi="宋体" w:cs="宋体" w:hint="eastAsia"/>
          <w:szCs w:val="21"/>
          <w:lang w:val="zh-CN"/>
        </w:rPr>
        <w:t>、我公司具有依法缴纳税收和社会保障资金的良好记录。</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5</w:t>
      </w:r>
      <w:r>
        <w:rPr>
          <w:rFonts w:ascii="宋体" w:hAnsi="宋体" w:cs="宋体" w:hint="eastAsia"/>
          <w:szCs w:val="21"/>
          <w:lang w:val="zh-CN"/>
        </w:rPr>
        <w:t>、我公司在参与本次政府招标活动之前三年内，在经营活动中无重大违法记录。</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6</w:t>
      </w:r>
      <w:r>
        <w:rPr>
          <w:rFonts w:ascii="宋体" w:hAnsi="宋体" w:cs="宋体" w:hint="eastAsia"/>
          <w:szCs w:val="21"/>
          <w:lang w:val="zh-CN"/>
        </w:rPr>
        <w:t>、我公司在参与本次政府招标活动时未受到任何地方政府招标部门</w:t>
      </w:r>
      <w:proofErr w:type="gramStart"/>
      <w:r>
        <w:rPr>
          <w:rFonts w:ascii="宋体" w:hAnsi="宋体" w:cs="宋体" w:hint="eastAsia"/>
          <w:szCs w:val="21"/>
          <w:lang w:val="zh-CN"/>
        </w:rPr>
        <w:t>作出</w:t>
      </w:r>
      <w:proofErr w:type="gramEnd"/>
      <w:r>
        <w:rPr>
          <w:rFonts w:ascii="宋体" w:hAnsi="宋体" w:cs="宋体" w:hint="eastAsia"/>
          <w:szCs w:val="21"/>
          <w:lang w:val="zh-CN"/>
        </w:rPr>
        <w:t>的暂停参加政府招标活动的处罚。</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我公司保证上述声明的事项都是真实的，如有虚假，我公司承担相应的法律责任，并承担因此给你中心以及本项目</w:t>
      </w:r>
      <w:r>
        <w:rPr>
          <w:rFonts w:ascii="宋体" w:hAnsi="宋体" w:cs="宋体" w:hint="eastAsia"/>
          <w:szCs w:val="21"/>
        </w:rPr>
        <w:t>采购</w:t>
      </w:r>
      <w:r>
        <w:rPr>
          <w:rFonts w:ascii="宋体" w:hAnsi="宋体" w:cs="宋体" w:hint="eastAsia"/>
          <w:szCs w:val="21"/>
          <w:lang w:val="zh-CN"/>
        </w:rPr>
        <w:t>人所造成的损失。</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我公司已经按照你公司</w:t>
      </w:r>
      <w:r>
        <w:rPr>
          <w:rFonts w:ascii="宋体" w:hAnsi="宋体" w:cs="宋体" w:hint="eastAsia"/>
          <w:szCs w:val="21"/>
        </w:rPr>
        <w:t>招标</w:t>
      </w:r>
      <w:r>
        <w:rPr>
          <w:rFonts w:ascii="宋体" w:hAnsi="宋体" w:cs="宋体" w:hint="eastAsia"/>
          <w:szCs w:val="21"/>
          <w:lang w:val="zh-CN"/>
        </w:rPr>
        <w:t>文件的要求提交了所要求提交的能够证明上述声明事项真实性的全部文件材料，并保证随时按照你公司的要求提供能够证明上述声明事项真实性的任何有效文件。</w:t>
      </w:r>
    </w:p>
    <w:p w:rsidR="00F57245" w:rsidRDefault="00F57245">
      <w:pPr>
        <w:autoSpaceDE w:val="0"/>
        <w:autoSpaceDN w:val="0"/>
        <w:adjustRightInd w:val="0"/>
        <w:snapToGrid w:val="0"/>
        <w:spacing w:line="276" w:lineRule="auto"/>
        <w:ind w:firstLine="480"/>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lang w:val="zh-CN"/>
        </w:rPr>
      </w:pPr>
    </w:p>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供应商名称（加盖公章）：</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法定代表人或授权代理人（签字）：</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F57245" w:rsidRDefault="00F57245">
      <w:pPr>
        <w:autoSpaceDE w:val="0"/>
        <w:autoSpaceDN w:val="0"/>
        <w:adjustRightInd w:val="0"/>
        <w:snapToGrid w:val="0"/>
        <w:spacing w:line="276" w:lineRule="auto"/>
        <w:ind w:firstLine="480"/>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5668F1">
      <w:pPr>
        <w:adjustRightInd w:val="0"/>
        <w:snapToGrid w:val="0"/>
        <w:spacing w:line="276" w:lineRule="auto"/>
        <w:rPr>
          <w:rFonts w:ascii="宋体" w:hAnsi="宋体" w:cs="宋体"/>
          <w:b/>
          <w:szCs w:val="21"/>
          <w:lang w:val="zh-CN"/>
        </w:rPr>
      </w:pPr>
      <w:r>
        <w:rPr>
          <w:rFonts w:ascii="宋体" w:hAnsi="宋体" w:cs="宋体" w:hint="eastAsia"/>
          <w:b/>
          <w:szCs w:val="21"/>
          <w:lang w:val="zh-CN"/>
        </w:rPr>
        <w:br w:type="page"/>
      </w: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格式五、法定代表人身份证明</w:t>
      </w: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5668F1">
      <w:pPr>
        <w:autoSpaceDE w:val="0"/>
        <w:autoSpaceDN w:val="0"/>
        <w:adjustRightInd w:val="0"/>
        <w:snapToGrid w:val="0"/>
        <w:spacing w:line="276" w:lineRule="auto"/>
        <w:ind w:firstLineChars="200" w:firstLine="420"/>
        <w:jc w:val="left"/>
        <w:rPr>
          <w:rFonts w:ascii="宋体" w:hAnsi="宋体" w:cs="宋体"/>
          <w:szCs w:val="21"/>
          <w:u w:val="single"/>
          <w:lang w:val="zh-CN"/>
        </w:rPr>
      </w:pPr>
      <w:r>
        <w:rPr>
          <w:rFonts w:ascii="宋体" w:hAnsi="宋体" w:cs="宋体" w:hint="eastAsia"/>
          <w:szCs w:val="21"/>
        </w:rPr>
        <w:t>供应商</w:t>
      </w:r>
      <w:r>
        <w:rPr>
          <w:rFonts w:ascii="宋体" w:hAnsi="宋体" w:cs="宋体" w:hint="eastAsia"/>
          <w:szCs w:val="21"/>
          <w:lang w:val="zh-CN"/>
        </w:rPr>
        <w:t>名称：</w:t>
      </w:r>
      <w:r>
        <w:rPr>
          <w:rFonts w:ascii="宋体" w:hAnsi="宋体" w:cs="宋体" w:hint="eastAsia"/>
          <w:szCs w:val="21"/>
          <w:u w:val="single"/>
          <w:lang w:val="zh-CN"/>
        </w:rPr>
        <w:t xml:space="preserve">                              </w:t>
      </w:r>
    </w:p>
    <w:p w:rsidR="00F57245" w:rsidRDefault="005668F1">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单位性质：</w:t>
      </w:r>
      <w:r>
        <w:rPr>
          <w:rFonts w:ascii="宋体" w:hAnsi="宋体" w:cs="宋体" w:hint="eastAsia"/>
          <w:szCs w:val="21"/>
          <w:u w:val="single"/>
          <w:lang w:val="zh-CN"/>
        </w:rPr>
        <w:t xml:space="preserve">                                </w:t>
      </w:r>
    </w:p>
    <w:p w:rsidR="00F57245" w:rsidRDefault="005668F1">
      <w:pPr>
        <w:autoSpaceDE w:val="0"/>
        <w:autoSpaceDN w:val="0"/>
        <w:adjustRightInd w:val="0"/>
        <w:snapToGrid w:val="0"/>
        <w:spacing w:line="276" w:lineRule="auto"/>
        <w:ind w:firstLineChars="200" w:firstLine="420"/>
        <w:jc w:val="left"/>
        <w:rPr>
          <w:rFonts w:ascii="宋体" w:hAnsi="宋体" w:cs="宋体"/>
          <w:szCs w:val="21"/>
          <w:u w:val="single"/>
          <w:lang w:val="zh-CN"/>
        </w:rPr>
      </w:pPr>
      <w:r>
        <w:rPr>
          <w:rFonts w:ascii="宋体" w:hAnsi="宋体" w:cs="宋体" w:hint="eastAsia"/>
          <w:szCs w:val="21"/>
          <w:lang w:val="zh-CN"/>
        </w:rPr>
        <w:t>地址：</w:t>
      </w:r>
      <w:r>
        <w:rPr>
          <w:rFonts w:ascii="宋体" w:hAnsi="宋体" w:cs="宋体" w:hint="eastAsia"/>
          <w:szCs w:val="21"/>
          <w:u w:val="single"/>
          <w:lang w:val="zh-CN"/>
        </w:rPr>
        <w:t xml:space="preserve">                                    </w:t>
      </w:r>
    </w:p>
    <w:p w:rsidR="00F57245" w:rsidRDefault="005668F1">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成立时间</w:t>
      </w:r>
      <w:r>
        <w:rPr>
          <w:rFonts w:ascii="宋体" w:hAnsi="宋体" w:cs="宋体" w:hint="eastAsia"/>
          <w:szCs w:val="21"/>
          <w:u w:val="single"/>
          <w:lang w:val="zh-CN"/>
        </w:rPr>
        <w:t xml:space="preserve">：          </w:t>
      </w:r>
      <w:r>
        <w:rPr>
          <w:rFonts w:ascii="宋体" w:hAnsi="宋体" w:cs="宋体" w:hint="eastAsia"/>
          <w:szCs w:val="21"/>
          <w:lang w:val="zh-CN"/>
        </w:rPr>
        <w:t>年</w:t>
      </w:r>
      <w:r>
        <w:rPr>
          <w:rFonts w:ascii="宋体" w:hAnsi="宋体" w:cs="宋体" w:hint="eastAsia"/>
          <w:szCs w:val="21"/>
          <w:u w:val="single"/>
          <w:lang w:val="zh-CN"/>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lang w:val="zh-CN"/>
        </w:rPr>
        <w:t>日</w:t>
      </w:r>
    </w:p>
    <w:p w:rsidR="00F57245" w:rsidRDefault="005668F1">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经营期限：</w:t>
      </w:r>
      <w:r>
        <w:rPr>
          <w:rFonts w:ascii="宋体" w:hAnsi="宋体" w:cs="宋体" w:hint="eastAsia"/>
          <w:szCs w:val="21"/>
          <w:u w:val="single"/>
          <w:lang w:val="zh-CN"/>
        </w:rPr>
        <w:t xml:space="preserve">                                </w:t>
      </w:r>
    </w:p>
    <w:p w:rsidR="00F57245" w:rsidRDefault="005668F1">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姓名：</w:t>
      </w:r>
      <w:r>
        <w:rPr>
          <w:rFonts w:ascii="宋体" w:hAnsi="宋体" w:cs="宋体" w:hint="eastAsia"/>
          <w:szCs w:val="21"/>
          <w:u w:val="single"/>
          <w:lang w:val="zh-CN"/>
        </w:rPr>
        <w:t xml:space="preserve">         </w:t>
      </w:r>
      <w:r>
        <w:rPr>
          <w:rFonts w:ascii="宋体" w:hAnsi="宋体" w:cs="宋体" w:hint="eastAsia"/>
          <w:szCs w:val="21"/>
          <w:lang w:val="zh-CN"/>
        </w:rPr>
        <w:t xml:space="preserve"> 性别：</w:t>
      </w:r>
      <w:r>
        <w:rPr>
          <w:rFonts w:ascii="宋体" w:hAnsi="宋体" w:cs="宋体" w:hint="eastAsia"/>
          <w:szCs w:val="21"/>
          <w:u w:val="single"/>
          <w:lang w:val="zh-CN"/>
        </w:rPr>
        <w:t xml:space="preserve">        </w:t>
      </w:r>
      <w:r>
        <w:rPr>
          <w:rFonts w:ascii="宋体" w:hAnsi="宋体" w:cs="宋体" w:hint="eastAsia"/>
          <w:szCs w:val="21"/>
          <w:lang w:val="zh-CN"/>
        </w:rPr>
        <w:t xml:space="preserve"> 年龄：</w:t>
      </w:r>
      <w:r>
        <w:rPr>
          <w:rFonts w:ascii="宋体" w:hAnsi="宋体" w:cs="宋体" w:hint="eastAsia"/>
          <w:szCs w:val="21"/>
          <w:u w:val="single"/>
          <w:lang w:val="zh-CN"/>
        </w:rPr>
        <w:t xml:space="preserve">        </w:t>
      </w:r>
      <w:r>
        <w:rPr>
          <w:rFonts w:ascii="宋体" w:hAnsi="宋体" w:cs="宋体" w:hint="eastAsia"/>
          <w:szCs w:val="21"/>
          <w:lang w:val="zh-CN"/>
        </w:rPr>
        <w:t xml:space="preserve"> 职务：</w:t>
      </w:r>
      <w:r>
        <w:rPr>
          <w:rFonts w:ascii="宋体" w:hAnsi="宋体" w:cs="宋体" w:hint="eastAsia"/>
          <w:szCs w:val="21"/>
          <w:u w:val="single"/>
          <w:lang w:val="zh-CN"/>
        </w:rPr>
        <w:t xml:space="preserve">               </w:t>
      </w:r>
    </w:p>
    <w:p w:rsidR="00F57245" w:rsidRDefault="005668F1">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系</w:t>
      </w:r>
      <w:r>
        <w:rPr>
          <w:rFonts w:ascii="宋体" w:hAnsi="宋体" w:cs="宋体" w:hint="eastAsia"/>
          <w:szCs w:val="21"/>
          <w:u w:val="single"/>
          <w:lang w:val="zh-CN"/>
        </w:rPr>
        <w:t xml:space="preserve">                      </w:t>
      </w:r>
      <w:r>
        <w:rPr>
          <w:rFonts w:ascii="宋体" w:hAnsi="宋体" w:cs="宋体" w:hint="eastAsia"/>
          <w:szCs w:val="21"/>
          <w:lang w:val="zh-CN"/>
        </w:rPr>
        <w:t>(</w:t>
      </w:r>
      <w:r>
        <w:rPr>
          <w:rFonts w:ascii="宋体" w:hAnsi="宋体" w:cs="宋体" w:hint="eastAsia"/>
          <w:szCs w:val="21"/>
        </w:rPr>
        <w:t>供应商</w:t>
      </w:r>
      <w:r>
        <w:rPr>
          <w:rFonts w:ascii="宋体" w:hAnsi="宋体" w:cs="宋体" w:hint="eastAsia"/>
          <w:szCs w:val="21"/>
          <w:lang w:val="zh-CN"/>
        </w:rPr>
        <w:t>名称)的法定代表人。</w:t>
      </w:r>
    </w:p>
    <w:p w:rsidR="00F57245" w:rsidRDefault="005668F1">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 xml:space="preserve">    特此证明。</w:t>
      </w:r>
    </w:p>
    <w:p w:rsidR="00F57245" w:rsidRDefault="00F57245">
      <w:pPr>
        <w:autoSpaceDE w:val="0"/>
        <w:autoSpaceDN w:val="0"/>
        <w:adjustRightInd w:val="0"/>
        <w:snapToGrid w:val="0"/>
        <w:spacing w:line="276" w:lineRule="auto"/>
        <w:ind w:firstLineChars="200" w:firstLine="420"/>
        <w:jc w:val="left"/>
        <w:rPr>
          <w:rFonts w:ascii="宋体" w:hAnsi="宋体" w:cs="宋体"/>
          <w:szCs w:val="21"/>
          <w:lang w:val="zh-CN"/>
        </w:rPr>
      </w:pPr>
    </w:p>
    <w:p w:rsidR="00F57245" w:rsidRDefault="00F57245">
      <w:pPr>
        <w:autoSpaceDE w:val="0"/>
        <w:autoSpaceDN w:val="0"/>
        <w:adjustRightInd w:val="0"/>
        <w:snapToGrid w:val="0"/>
        <w:spacing w:line="276" w:lineRule="auto"/>
        <w:ind w:firstLineChars="200" w:firstLine="420"/>
        <w:jc w:val="left"/>
        <w:rPr>
          <w:rFonts w:ascii="宋体" w:hAnsi="宋体" w:cs="宋体"/>
          <w:szCs w:val="21"/>
          <w:lang w:val="zh-CN"/>
        </w:rPr>
      </w:pPr>
    </w:p>
    <w:p w:rsidR="00F57245" w:rsidRDefault="005668F1">
      <w:pPr>
        <w:autoSpaceDE w:val="0"/>
        <w:autoSpaceDN w:val="0"/>
        <w:adjustRightInd w:val="0"/>
        <w:snapToGrid w:val="0"/>
        <w:spacing w:line="276" w:lineRule="auto"/>
        <w:ind w:firstLineChars="200" w:firstLine="422"/>
        <w:jc w:val="left"/>
        <w:rPr>
          <w:rFonts w:ascii="宋体" w:hAnsi="宋体" w:cs="宋体"/>
          <w:b/>
          <w:szCs w:val="21"/>
          <w:lang w:val="zh-CN"/>
        </w:rPr>
      </w:pPr>
      <w:r>
        <w:rPr>
          <w:rFonts w:ascii="宋体" w:hAnsi="宋体" w:cs="宋体" w:hint="eastAsia"/>
          <w:b/>
          <w:szCs w:val="21"/>
          <w:lang w:val="zh-CN"/>
        </w:rPr>
        <w:t>注：后附法定代表人身份证复印件加盖公章。</w:t>
      </w:r>
    </w:p>
    <w:p w:rsidR="00F57245" w:rsidRDefault="00F57245">
      <w:pPr>
        <w:autoSpaceDE w:val="0"/>
        <w:autoSpaceDN w:val="0"/>
        <w:adjustRightInd w:val="0"/>
        <w:snapToGrid w:val="0"/>
        <w:spacing w:line="276" w:lineRule="auto"/>
        <w:ind w:firstLineChars="200" w:firstLine="420"/>
        <w:jc w:val="left"/>
        <w:rPr>
          <w:rFonts w:ascii="宋体" w:hAnsi="宋体" w:cs="宋体"/>
          <w:szCs w:val="21"/>
          <w:lang w:val="zh-CN"/>
        </w:rPr>
      </w:pPr>
    </w:p>
    <w:p w:rsidR="00F57245" w:rsidRDefault="00F57245">
      <w:pPr>
        <w:autoSpaceDE w:val="0"/>
        <w:autoSpaceDN w:val="0"/>
        <w:adjustRightInd w:val="0"/>
        <w:snapToGrid w:val="0"/>
        <w:spacing w:line="276" w:lineRule="auto"/>
        <w:ind w:firstLineChars="200" w:firstLine="420"/>
        <w:jc w:val="left"/>
        <w:rPr>
          <w:rFonts w:ascii="宋体" w:hAnsi="宋体" w:cs="宋体"/>
          <w:szCs w:val="21"/>
          <w:lang w:val="zh-CN"/>
        </w:rPr>
      </w:pPr>
    </w:p>
    <w:p w:rsidR="00F57245" w:rsidRDefault="00F57245">
      <w:pPr>
        <w:autoSpaceDE w:val="0"/>
        <w:autoSpaceDN w:val="0"/>
        <w:adjustRightInd w:val="0"/>
        <w:snapToGrid w:val="0"/>
        <w:spacing w:line="276" w:lineRule="auto"/>
        <w:ind w:firstLineChars="200" w:firstLine="420"/>
        <w:jc w:val="left"/>
        <w:rPr>
          <w:rFonts w:ascii="宋体" w:hAnsi="宋体" w:cs="宋体"/>
          <w:szCs w:val="21"/>
          <w:lang w:val="zh-CN"/>
        </w:rPr>
      </w:pPr>
    </w:p>
    <w:p w:rsidR="00F57245" w:rsidRDefault="00F57245">
      <w:pPr>
        <w:autoSpaceDE w:val="0"/>
        <w:autoSpaceDN w:val="0"/>
        <w:adjustRightInd w:val="0"/>
        <w:snapToGrid w:val="0"/>
        <w:spacing w:line="276" w:lineRule="auto"/>
        <w:ind w:firstLineChars="200" w:firstLine="420"/>
        <w:jc w:val="left"/>
        <w:rPr>
          <w:rFonts w:ascii="宋体" w:hAnsi="宋体" w:cs="宋体"/>
          <w:szCs w:val="21"/>
          <w:lang w:val="zh-CN"/>
        </w:rPr>
      </w:pPr>
    </w:p>
    <w:p w:rsidR="00F57245" w:rsidRDefault="005668F1">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 xml:space="preserve">                      </w:t>
      </w:r>
    </w:p>
    <w:p w:rsidR="00F57245" w:rsidRDefault="005668F1" w:rsidP="003934C7">
      <w:pPr>
        <w:autoSpaceDE w:val="0"/>
        <w:autoSpaceDN w:val="0"/>
        <w:adjustRightInd w:val="0"/>
        <w:snapToGrid w:val="0"/>
        <w:spacing w:line="276" w:lineRule="auto"/>
        <w:ind w:firstLineChars="2326" w:firstLine="4885"/>
        <w:rPr>
          <w:rFonts w:ascii="宋体" w:hAnsi="宋体" w:cs="宋体"/>
          <w:szCs w:val="21"/>
        </w:rPr>
      </w:pPr>
      <w:r>
        <w:rPr>
          <w:rFonts w:ascii="宋体" w:hAnsi="宋体" w:cs="宋体" w:hint="eastAsia"/>
          <w:szCs w:val="21"/>
          <w:lang w:val="zh-CN"/>
        </w:rPr>
        <w:t>供应商名称（加盖公章）：</w:t>
      </w:r>
    </w:p>
    <w:p w:rsidR="00F57245" w:rsidRDefault="00F57245" w:rsidP="003934C7">
      <w:pPr>
        <w:autoSpaceDE w:val="0"/>
        <w:autoSpaceDN w:val="0"/>
        <w:adjustRightInd w:val="0"/>
        <w:snapToGrid w:val="0"/>
        <w:spacing w:line="276" w:lineRule="auto"/>
        <w:ind w:firstLineChars="1926" w:firstLine="4045"/>
        <w:rPr>
          <w:rFonts w:ascii="宋体" w:hAnsi="宋体" w:cs="宋体"/>
          <w:szCs w:val="21"/>
          <w:lang w:val="zh-CN"/>
        </w:rPr>
      </w:pPr>
    </w:p>
    <w:p w:rsidR="00F57245" w:rsidRDefault="005668F1" w:rsidP="003934C7">
      <w:pPr>
        <w:autoSpaceDE w:val="0"/>
        <w:autoSpaceDN w:val="0"/>
        <w:adjustRightInd w:val="0"/>
        <w:snapToGrid w:val="0"/>
        <w:spacing w:line="276" w:lineRule="auto"/>
        <w:ind w:firstLineChars="2426" w:firstLine="5095"/>
        <w:rPr>
          <w:rFonts w:ascii="宋体" w:hAnsi="宋体" w:cs="宋体"/>
          <w:szCs w:val="21"/>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F57245" w:rsidRDefault="00F57245">
      <w:pPr>
        <w:autoSpaceDE w:val="0"/>
        <w:autoSpaceDN w:val="0"/>
        <w:adjustRightInd w:val="0"/>
        <w:snapToGrid w:val="0"/>
        <w:spacing w:line="276" w:lineRule="auto"/>
        <w:ind w:firstLineChars="2450" w:firstLine="5145"/>
        <w:jc w:val="left"/>
        <w:rPr>
          <w:rFonts w:ascii="宋体" w:hAnsi="宋体" w:cs="宋体"/>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pStyle w:val="20"/>
        <w:adjustRightInd w:val="0"/>
        <w:snapToGrid w:val="0"/>
        <w:spacing w:line="276" w:lineRule="auto"/>
        <w:ind w:leftChars="0" w:left="422" w:hanging="422"/>
        <w:rPr>
          <w:rFonts w:ascii="宋体" w:hAnsi="宋体" w:cs="宋体"/>
          <w:b/>
          <w:szCs w:val="21"/>
          <w:lang w:val="zh-CN"/>
        </w:rPr>
      </w:pPr>
    </w:p>
    <w:p w:rsidR="00F57245" w:rsidRDefault="00F57245">
      <w:pPr>
        <w:pStyle w:val="20"/>
        <w:adjustRightInd w:val="0"/>
        <w:snapToGrid w:val="0"/>
        <w:spacing w:line="276" w:lineRule="auto"/>
        <w:ind w:leftChars="0" w:left="422" w:hanging="422"/>
        <w:rPr>
          <w:rFonts w:ascii="宋体" w:hAnsi="宋体" w:cs="宋体"/>
          <w:b/>
          <w:szCs w:val="21"/>
          <w:lang w:val="zh-CN"/>
        </w:rPr>
      </w:pPr>
    </w:p>
    <w:p w:rsidR="00F57245" w:rsidRDefault="00F57245">
      <w:pPr>
        <w:pStyle w:val="20"/>
        <w:adjustRightInd w:val="0"/>
        <w:snapToGrid w:val="0"/>
        <w:spacing w:line="276" w:lineRule="auto"/>
        <w:ind w:leftChars="0" w:left="0" w:firstLineChars="0" w:firstLine="0"/>
        <w:rPr>
          <w:rFonts w:ascii="宋体" w:hAnsi="宋体" w:cs="宋体"/>
          <w:b/>
          <w:szCs w:val="21"/>
          <w:lang w:val="zh-CN"/>
        </w:rPr>
      </w:pP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5668F1">
      <w:pPr>
        <w:adjustRightInd w:val="0"/>
        <w:snapToGrid w:val="0"/>
        <w:spacing w:line="276" w:lineRule="auto"/>
        <w:rPr>
          <w:rFonts w:ascii="宋体" w:hAnsi="宋体" w:cs="宋体"/>
          <w:b/>
          <w:szCs w:val="21"/>
          <w:lang w:val="zh-CN"/>
        </w:rPr>
      </w:pPr>
      <w:r>
        <w:rPr>
          <w:rFonts w:ascii="宋体" w:hAnsi="宋体" w:cs="宋体" w:hint="eastAsia"/>
          <w:b/>
          <w:szCs w:val="21"/>
          <w:lang w:val="zh-CN"/>
        </w:rPr>
        <w:br w:type="page"/>
      </w: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w:t>
      </w:r>
      <w:r>
        <w:rPr>
          <w:rFonts w:ascii="宋体" w:hAnsi="宋体" w:cs="宋体" w:hint="eastAsia"/>
          <w:b/>
          <w:szCs w:val="21"/>
        </w:rPr>
        <w:t>六</w:t>
      </w:r>
      <w:r>
        <w:rPr>
          <w:rFonts w:ascii="宋体" w:hAnsi="宋体" w:cs="宋体" w:hint="eastAsia"/>
          <w:b/>
          <w:szCs w:val="21"/>
          <w:lang w:val="zh-CN"/>
        </w:rPr>
        <w:t>、法定代表人授权书</w:t>
      </w:r>
    </w:p>
    <w:p w:rsidR="00F57245" w:rsidRDefault="00F57245">
      <w:pPr>
        <w:autoSpaceDE w:val="0"/>
        <w:autoSpaceDN w:val="0"/>
        <w:adjustRightInd w:val="0"/>
        <w:snapToGrid w:val="0"/>
        <w:spacing w:line="276" w:lineRule="auto"/>
        <w:jc w:val="center"/>
        <w:rPr>
          <w:rFonts w:ascii="宋体" w:hAnsi="宋体" w:cs="宋体"/>
          <w:b/>
          <w:szCs w:val="21"/>
          <w:lang w:val="zh-CN"/>
        </w:rPr>
      </w:pP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t>（法定代表人亲自办理时无需提供）</w:t>
      </w:r>
    </w:p>
    <w:p w:rsidR="00F57245" w:rsidRDefault="00F57245">
      <w:pPr>
        <w:autoSpaceDE w:val="0"/>
        <w:autoSpaceDN w:val="0"/>
        <w:adjustRightInd w:val="0"/>
        <w:snapToGrid w:val="0"/>
        <w:spacing w:line="276" w:lineRule="auto"/>
        <w:ind w:firstLineChars="1200" w:firstLine="2530"/>
        <w:jc w:val="left"/>
        <w:rPr>
          <w:rFonts w:ascii="宋体" w:hAnsi="宋体" w:cs="宋体"/>
          <w:b/>
          <w:szCs w:val="21"/>
          <w:lang w:val="zh-CN"/>
        </w:rPr>
      </w:pPr>
    </w:p>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5668F1">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本授权书声明：注册于</w:t>
      </w:r>
      <w:r>
        <w:rPr>
          <w:rFonts w:ascii="宋体" w:hAnsi="宋体" w:cs="宋体" w:hint="eastAsia"/>
          <w:szCs w:val="21"/>
          <w:u w:val="single"/>
          <w:lang w:val="zh-CN"/>
        </w:rPr>
        <w:t xml:space="preserve">  （注册地点）  </w:t>
      </w:r>
      <w:r>
        <w:rPr>
          <w:rFonts w:ascii="宋体" w:hAnsi="宋体" w:cs="宋体" w:hint="eastAsia"/>
          <w:szCs w:val="21"/>
          <w:lang w:val="zh-CN"/>
        </w:rPr>
        <w:t>的</w:t>
      </w:r>
      <w:r>
        <w:rPr>
          <w:rFonts w:ascii="宋体" w:hAnsi="宋体" w:cs="宋体" w:hint="eastAsia"/>
          <w:szCs w:val="21"/>
          <w:u w:val="single"/>
          <w:lang w:val="zh-CN"/>
        </w:rPr>
        <w:t xml:space="preserve">   （供应商名称）   </w:t>
      </w:r>
      <w:r>
        <w:rPr>
          <w:rFonts w:ascii="宋体" w:hAnsi="宋体" w:cs="宋体" w:hint="eastAsia"/>
          <w:szCs w:val="21"/>
          <w:lang w:val="zh-CN"/>
        </w:rPr>
        <w:t>公司的</w:t>
      </w:r>
      <w:r>
        <w:rPr>
          <w:rFonts w:ascii="宋体" w:hAnsi="宋体" w:cs="宋体" w:hint="eastAsia"/>
          <w:szCs w:val="21"/>
          <w:u w:val="single"/>
          <w:lang w:val="zh-CN"/>
        </w:rPr>
        <w:t xml:space="preserve">  （供应</w:t>
      </w:r>
      <w:proofErr w:type="gramStart"/>
      <w:r>
        <w:rPr>
          <w:rFonts w:ascii="宋体" w:hAnsi="宋体" w:cs="宋体" w:hint="eastAsia"/>
          <w:szCs w:val="21"/>
          <w:u w:val="single"/>
          <w:lang w:val="zh-CN"/>
        </w:rPr>
        <w:t>商法定</w:t>
      </w:r>
      <w:proofErr w:type="gramEnd"/>
      <w:r>
        <w:rPr>
          <w:rFonts w:ascii="宋体" w:hAnsi="宋体" w:cs="宋体" w:hint="eastAsia"/>
          <w:szCs w:val="21"/>
          <w:u w:val="single"/>
          <w:lang w:val="zh-CN"/>
        </w:rPr>
        <w:t xml:space="preserve">代表人姓名、职务）  </w:t>
      </w:r>
      <w:r>
        <w:rPr>
          <w:rFonts w:ascii="宋体" w:hAnsi="宋体" w:cs="宋体" w:hint="eastAsia"/>
          <w:szCs w:val="21"/>
          <w:lang w:val="zh-CN"/>
        </w:rPr>
        <w:t>代表本公司授权</w:t>
      </w:r>
      <w:r>
        <w:rPr>
          <w:rFonts w:ascii="宋体" w:hAnsi="宋体" w:cs="宋体" w:hint="eastAsia"/>
          <w:szCs w:val="21"/>
          <w:u w:val="single"/>
          <w:lang w:val="zh-CN"/>
        </w:rPr>
        <w:t>（被授权人单位名称）</w:t>
      </w:r>
      <w:r>
        <w:rPr>
          <w:rFonts w:ascii="宋体" w:hAnsi="宋体" w:cs="宋体" w:hint="eastAsia"/>
          <w:szCs w:val="21"/>
          <w:lang w:val="zh-CN"/>
        </w:rPr>
        <w:t>的</w:t>
      </w:r>
      <w:r>
        <w:rPr>
          <w:rFonts w:ascii="宋体" w:hAnsi="宋体" w:cs="宋体" w:hint="eastAsia"/>
          <w:szCs w:val="21"/>
          <w:u w:val="single"/>
        </w:rPr>
        <w:t xml:space="preserve">  </w:t>
      </w:r>
      <w:r>
        <w:rPr>
          <w:rFonts w:ascii="宋体" w:hAnsi="宋体" w:cs="宋体" w:hint="eastAsia"/>
          <w:szCs w:val="21"/>
          <w:u w:val="single"/>
          <w:lang w:val="zh-CN"/>
        </w:rPr>
        <w:t xml:space="preserve">(被授权人姓名、职务)   </w:t>
      </w:r>
      <w:r>
        <w:rPr>
          <w:rFonts w:ascii="宋体" w:hAnsi="宋体" w:cs="宋体" w:hint="eastAsia"/>
          <w:szCs w:val="21"/>
          <w:lang w:val="zh-CN"/>
        </w:rPr>
        <w:t>为本公司的合法代理人，就</w:t>
      </w:r>
      <w:r>
        <w:rPr>
          <w:rFonts w:ascii="宋体" w:hAnsi="宋体" w:cs="宋体" w:hint="eastAsia"/>
          <w:szCs w:val="21"/>
        </w:rPr>
        <w:t xml:space="preserve">  </w:t>
      </w:r>
      <w:r>
        <w:rPr>
          <w:rFonts w:ascii="宋体" w:hAnsi="宋体" w:cs="宋体" w:hint="eastAsia"/>
          <w:szCs w:val="21"/>
          <w:u w:val="single"/>
          <w:lang w:val="zh-CN"/>
        </w:rPr>
        <w:t>（</w:t>
      </w:r>
      <w:r>
        <w:rPr>
          <w:rFonts w:ascii="宋体" w:hAnsi="宋体" w:cs="宋体" w:hint="eastAsia"/>
          <w:szCs w:val="21"/>
          <w:u w:val="single"/>
        </w:rPr>
        <w:t>采购</w:t>
      </w:r>
      <w:r>
        <w:rPr>
          <w:rFonts w:ascii="宋体" w:hAnsi="宋体" w:cs="宋体" w:hint="eastAsia"/>
          <w:szCs w:val="21"/>
          <w:u w:val="single"/>
          <w:lang w:val="zh-CN"/>
        </w:rPr>
        <w:t>单位名称+项目名称</w:t>
      </w:r>
      <w:r>
        <w:rPr>
          <w:rFonts w:ascii="宋体" w:hAnsi="宋体" w:cs="宋体" w:hint="eastAsia"/>
          <w:szCs w:val="21"/>
          <w:u w:val="single"/>
        </w:rPr>
        <w:t>+标包</w:t>
      </w:r>
      <w:r>
        <w:rPr>
          <w:rFonts w:ascii="宋体" w:hAnsi="宋体" w:cs="宋体" w:hint="eastAsia"/>
          <w:szCs w:val="21"/>
          <w:u w:val="single"/>
          <w:lang w:val="zh-CN"/>
        </w:rPr>
        <w:t>）</w:t>
      </w:r>
      <w:r>
        <w:rPr>
          <w:rFonts w:ascii="宋体" w:hAnsi="宋体" w:cs="宋体" w:hint="eastAsia"/>
          <w:szCs w:val="21"/>
          <w:lang w:val="zh-CN"/>
        </w:rPr>
        <w:t>项目（</w:t>
      </w:r>
      <w:r>
        <w:rPr>
          <w:rFonts w:ascii="宋体" w:hAnsi="宋体" w:cs="宋体" w:hint="eastAsia"/>
          <w:szCs w:val="21"/>
        </w:rPr>
        <w:t>项目</w:t>
      </w:r>
      <w:r>
        <w:rPr>
          <w:rFonts w:ascii="宋体" w:hAnsi="宋体" w:cs="宋体" w:hint="eastAsia"/>
          <w:szCs w:val="21"/>
          <w:lang w:val="zh-CN"/>
        </w:rPr>
        <w:t>编号   ）的投标以及合同的招标、签约、执行、完成和保修等全权负责，以本公司名义处理一切与之有关的事务。代理人在投标、开标、评标、合同招标和履行过程中所签署的一切文件和处理的与之有关的一切事务，我均予以承认。代理人无转委托权。</w:t>
      </w:r>
    </w:p>
    <w:p w:rsidR="00F57245" w:rsidRDefault="005668F1">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本授权书于</w:t>
      </w:r>
      <w:r>
        <w:rPr>
          <w:rFonts w:ascii="宋体" w:hAnsi="宋体" w:cs="宋体" w:hint="eastAsia"/>
          <w:szCs w:val="21"/>
          <w:u w:val="single"/>
          <w:lang w:val="zh-CN"/>
        </w:rPr>
        <w:t xml:space="preserve">      </w:t>
      </w:r>
      <w:r>
        <w:rPr>
          <w:rFonts w:ascii="宋体" w:hAnsi="宋体" w:cs="宋体" w:hint="eastAsia"/>
          <w:szCs w:val="21"/>
          <w:lang w:val="zh-CN"/>
        </w:rPr>
        <w:t>年</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日签字生效，特此声明。</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附：授权代理人身份证复印件。</w:t>
      </w:r>
    </w:p>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F57245">
      <w:pPr>
        <w:autoSpaceDE w:val="0"/>
        <w:autoSpaceDN w:val="0"/>
        <w:adjustRightInd w:val="0"/>
        <w:snapToGrid w:val="0"/>
        <w:spacing w:line="276" w:lineRule="auto"/>
        <w:ind w:firstLine="480"/>
        <w:rPr>
          <w:rFonts w:ascii="宋体" w:hAnsi="宋体" w:cs="宋体"/>
          <w:b/>
          <w:bCs/>
          <w:szCs w:val="21"/>
          <w:lang w:val="zh-CN"/>
        </w:rPr>
      </w:pPr>
    </w:p>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F57245">
      <w:pPr>
        <w:autoSpaceDE w:val="0"/>
        <w:autoSpaceDN w:val="0"/>
        <w:adjustRightInd w:val="0"/>
        <w:snapToGrid w:val="0"/>
        <w:spacing w:line="276" w:lineRule="auto"/>
        <w:rPr>
          <w:rFonts w:ascii="宋体" w:hAnsi="宋体" w:cs="宋体"/>
          <w:szCs w:val="21"/>
          <w:lang w:val="zh-CN"/>
        </w:rPr>
      </w:pPr>
    </w:p>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F57245">
      <w:pPr>
        <w:autoSpaceDE w:val="0"/>
        <w:autoSpaceDN w:val="0"/>
        <w:adjustRightInd w:val="0"/>
        <w:snapToGrid w:val="0"/>
        <w:spacing w:line="276" w:lineRule="auto"/>
        <w:ind w:firstLine="480"/>
        <w:rPr>
          <w:rFonts w:ascii="宋体" w:hAnsi="宋体" w:cs="宋体"/>
          <w:szCs w:val="21"/>
          <w:lang w:val="zh-CN"/>
        </w:rPr>
      </w:pPr>
    </w:p>
    <w:p w:rsidR="00F57245" w:rsidRDefault="005668F1">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供应商名称（加盖公章）：</w:t>
      </w:r>
    </w:p>
    <w:p w:rsidR="00F57245" w:rsidRDefault="005668F1">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地</w:t>
      </w:r>
      <w:r>
        <w:rPr>
          <w:rFonts w:ascii="宋体" w:hAnsi="宋体" w:cs="宋体" w:hint="eastAsia"/>
          <w:szCs w:val="21"/>
        </w:rPr>
        <w:t xml:space="preserve">             </w:t>
      </w:r>
      <w:r>
        <w:rPr>
          <w:rFonts w:ascii="宋体" w:hAnsi="宋体" w:cs="宋体" w:hint="eastAsia"/>
          <w:szCs w:val="21"/>
          <w:lang w:val="zh-CN"/>
        </w:rPr>
        <w:t>址：</w:t>
      </w:r>
    </w:p>
    <w:p w:rsidR="00F57245" w:rsidRDefault="005668F1">
      <w:pPr>
        <w:autoSpaceDE w:val="0"/>
        <w:autoSpaceDN w:val="0"/>
        <w:adjustRightInd w:val="0"/>
        <w:snapToGrid w:val="0"/>
        <w:spacing w:line="276" w:lineRule="auto"/>
        <w:rPr>
          <w:rFonts w:ascii="宋体" w:hAnsi="宋体" w:cs="宋体"/>
          <w:szCs w:val="21"/>
          <w:u w:val="single"/>
          <w:lang w:val="zh-CN"/>
        </w:rPr>
      </w:pPr>
      <w:r>
        <w:rPr>
          <w:rFonts w:ascii="宋体" w:hAnsi="宋体" w:cs="宋体" w:hint="eastAsia"/>
          <w:szCs w:val="21"/>
          <w:lang w:val="zh-CN"/>
        </w:rPr>
        <w:t xml:space="preserve">   </w:t>
      </w:r>
      <w:r>
        <w:rPr>
          <w:rFonts w:ascii="宋体" w:hAnsi="宋体" w:cs="宋体" w:hint="eastAsia"/>
          <w:szCs w:val="21"/>
        </w:rPr>
        <w:t xml:space="preserve"> </w:t>
      </w:r>
      <w:r>
        <w:rPr>
          <w:rFonts w:ascii="宋体" w:hAnsi="宋体" w:cs="宋体" w:hint="eastAsia"/>
          <w:szCs w:val="21"/>
          <w:lang w:val="zh-CN"/>
        </w:rPr>
        <w:t>法定代表人（签字）：</w:t>
      </w:r>
    </w:p>
    <w:p w:rsidR="00F57245" w:rsidRDefault="005668F1">
      <w:pPr>
        <w:autoSpaceDE w:val="0"/>
        <w:autoSpaceDN w:val="0"/>
        <w:adjustRightInd w:val="0"/>
        <w:snapToGrid w:val="0"/>
        <w:spacing w:line="276" w:lineRule="auto"/>
        <w:ind w:firstLine="472"/>
        <w:rPr>
          <w:rFonts w:ascii="宋体" w:hAnsi="宋体" w:cs="宋体"/>
          <w:szCs w:val="21"/>
          <w:lang w:val="zh-CN"/>
        </w:rPr>
      </w:pPr>
      <w:r>
        <w:rPr>
          <w:rFonts w:ascii="宋体" w:hAnsi="宋体" w:cs="宋体" w:hint="eastAsia"/>
          <w:szCs w:val="21"/>
          <w:lang w:val="zh-CN"/>
        </w:rPr>
        <w:t>授权代理人（签字）：</w:t>
      </w:r>
    </w:p>
    <w:p w:rsidR="00F57245" w:rsidRDefault="005668F1">
      <w:pPr>
        <w:autoSpaceDE w:val="0"/>
        <w:autoSpaceDN w:val="0"/>
        <w:adjustRightInd w:val="0"/>
        <w:snapToGrid w:val="0"/>
        <w:spacing w:line="276" w:lineRule="auto"/>
        <w:ind w:firstLine="472"/>
        <w:rPr>
          <w:rFonts w:ascii="宋体" w:hAnsi="宋体" w:cs="宋体"/>
          <w:szCs w:val="21"/>
          <w:lang w:val="zh-CN"/>
        </w:rPr>
      </w:pPr>
      <w:r>
        <w:rPr>
          <w:rFonts w:ascii="宋体" w:hAnsi="宋体" w:cs="宋体" w:hint="eastAsia"/>
          <w:szCs w:val="21"/>
          <w:lang w:val="zh-CN"/>
        </w:rPr>
        <w:t>请供应商注意：法定代表人授权书必须按规定有效签署和加盖公章。</w:t>
      </w:r>
    </w:p>
    <w:p w:rsidR="00F57245" w:rsidRDefault="00F57245">
      <w:pPr>
        <w:adjustRightInd w:val="0"/>
        <w:snapToGrid w:val="0"/>
        <w:spacing w:line="276" w:lineRule="auto"/>
        <w:rPr>
          <w:rFonts w:ascii="宋体" w:hAnsi="宋体" w:cs="宋体"/>
          <w:szCs w:val="21"/>
          <w:lang w:val="zh-CN"/>
        </w:rPr>
      </w:pPr>
    </w:p>
    <w:p w:rsidR="00F57245" w:rsidRDefault="00F57245">
      <w:pPr>
        <w:adjustRightInd w:val="0"/>
        <w:snapToGrid w:val="0"/>
        <w:spacing w:line="276" w:lineRule="auto"/>
        <w:rPr>
          <w:rFonts w:ascii="宋体" w:hAnsi="宋体" w:cs="宋体"/>
          <w:szCs w:val="21"/>
          <w:lang w:val="zh-CN"/>
        </w:rPr>
      </w:pPr>
    </w:p>
    <w:p w:rsidR="00F57245" w:rsidRDefault="00F57245">
      <w:pPr>
        <w:adjustRightInd w:val="0"/>
        <w:snapToGrid w:val="0"/>
        <w:spacing w:line="276" w:lineRule="auto"/>
        <w:rPr>
          <w:rFonts w:ascii="宋体" w:hAnsi="宋体" w:cs="宋体"/>
          <w:szCs w:val="21"/>
          <w:lang w:val="zh-CN"/>
        </w:rPr>
      </w:pPr>
    </w:p>
    <w:p w:rsidR="00F57245" w:rsidRDefault="00F57245">
      <w:pPr>
        <w:adjustRightInd w:val="0"/>
        <w:snapToGrid w:val="0"/>
        <w:spacing w:line="276" w:lineRule="auto"/>
        <w:rPr>
          <w:rFonts w:ascii="宋体" w:hAnsi="宋体" w:cs="宋体"/>
          <w:szCs w:val="21"/>
          <w:lang w:val="zh-CN"/>
        </w:rPr>
      </w:pPr>
    </w:p>
    <w:p w:rsidR="00F57245" w:rsidRDefault="00F57245">
      <w:pPr>
        <w:adjustRightInd w:val="0"/>
        <w:snapToGrid w:val="0"/>
        <w:spacing w:line="276" w:lineRule="auto"/>
        <w:rPr>
          <w:rFonts w:ascii="宋体" w:hAnsi="宋体" w:cs="宋体"/>
          <w:szCs w:val="21"/>
          <w:lang w:val="zh-CN"/>
        </w:rPr>
      </w:pPr>
    </w:p>
    <w:p w:rsidR="00F57245" w:rsidRDefault="00F57245">
      <w:pPr>
        <w:adjustRightInd w:val="0"/>
        <w:snapToGrid w:val="0"/>
        <w:spacing w:line="276" w:lineRule="auto"/>
        <w:rPr>
          <w:rFonts w:ascii="宋体" w:hAnsi="宋体" w:cs="宋体"/>
          <w:szCs w:val="21"/>
          <w:lang w:val="zh-CN"/>
        </w:rPr>
      </w:pPr>
    </w:p>
    <w:p w:rsidR="00F57245" w:rsidRDefault="00F57245">
      <w:pPr>
        <w:adjustRightInd w:val="0"/>
        <w:snapToGrid w:val="0"/>
        <w:spacing w:line="276" w:lineRule="auto"/>
        <w:rPr>
          <w:rFonts w:ascii="宋体" w:hAnsi="宋体" w:cs="宋体"/>
          <w:szCs w:val="21"/>
          <w:lang w:val="zh-CN"/>
        </w:rPr>
      </w:pPr>
    </w:p>
    <w:p w:rsidR="00F57245" w:rsidRDefault="00F57245">
      <w:pPr>
        <w:pStyle w:val="Default"/>
        <w:snapToGrid w:val="0"/>
        <w:spacing w:line="276" w:lineRule="auto"/>
        <w:rPr>
          <w:rFonts w:hAnsi="宋体"/>
          <w:sz w:val="21"/>
          <w:szCs w:val="21"/>
          <w:lang w:val="zh-CN"/>
        </w:rPr>
      </w:pPr>
    </w:p>
    <w:p w:rsidR="00F57245" w:rsidRDefault="00F57245">
      <w:pPr>
        <w:pStyle w:val="ab"/>
        <w:adjustRightInd w:val="0"/>
        <w:snapToGrid w:val="0"/>
        <w:spacing w:line="276" w:lineRule="auto"/>
        <w:ind w:leftChars="0" w:left="0"/>
        <w:rPr>
          <w:lang w:val="zh-CN"/>
        </w:rPr>
      </w:pPr>
    </w:p>
    <w:p w:rsidR="00F57245" w:rsidRDefault="00F57245">
      <w:pPr>
        <w:adjustRightInd w:val="0"/>
        <w:snapToGrid w:val="0"/>
        <w:spacing w:line="276" w:lineRule="auto"/>
        <w:rPr>
          <w:rFonts w:ascii="宋体" w:hAnsi="宋体" w:cs="宋体"/>
          <w:szCs w:val="21"/>
          <w:lang w:val="zh-CN"/>
        </w:rPr>
      </w:pPr>
    </w:p>
    <w:p w:rsidR="00F57245" w:rsidRDefault="005668F1">
      <w:pPr>
        <w:adjustRightInd w:val="0"/>
        <w:snapToGrid w:val="0"/>
        <w:spacing w:line="276" w:lineRule="auto"/>
        <w:rPr>
          <w:rFonts w:ascii="宋体" w:hAnsi="宋体" w:cs="宋体"/>
          <w:b/>
          <w:szCs w:val="21"/>
          <w:lang w:val="zh-CN"/>
        </w:rPr>
      </w:pPr>
      <w:r>
        <w:rPr>
          <w:rFonts w:ascii="宋体" w:hAnsi="宋体" w:cs="宋体" w:hint="eastAsia"/>
          <w:b/>
          <w:szCs w:val="21"/>
          <w:lang w:val="zh-CN"/>
        </w:rPr>
        <w:br w:type="page"/>
      </w:r>
    </w:p>
    <w:p w:rsidR="00F57245" w:rsidRDefault="005668F1">
      <w:pPr>
        <w:autoSpaceDE w:val="0"/>
        <w:autoSpaceDN w:val="0"/>
        <w:adjustRightInd w:val="0"/>
        <w:snapToGrid w:val="0"/>
        <w:spacing w:line="276" w:lineRule="auto"/>
        <w:ind w:firstLineChars="1500" w:firstLine="3162"/>
        <w:jc w:val="left"/>
        <w:rPr>
          <w:rFonts w:ascii="宋体" w:hAnsi="宋体" w:cs="宋体"/>
          <w:b/>
          <w:szCs w:val="21"/>
          <w:lang w:val="zh-CN"/>
        </w:rPr>
      </w:pPr>
      <w:r>
        <w:rPr>
          <w:rFonts w:ascii="宋体" w:hAnsi="宋体" w:cs="宋体" w:hint="eastAsia"/>
          <w:b/>
          <w:szCs w:val="21"/>
          <w:lang w:val="zh-CN"/>
        </w:rPr>
        <w:lastRenderedPageBreak/>
        <w:t>格式</w:t>
      </w:r>
      <w:bookmarkStart w:id="124" w:name="_Toc351644317"/>
      <w:bookmarkStart w:id="125" w:name="_Toc350070699"/>
      <w:bookmarkStart w:id="126" w:name="_Toc450588640"/>
      <w:bookmarkStart w:id="127" w:name="_Toc409424411"/>
      <w:bookmarkStart w:id="128" w:name="_Toc409424350"/>
      <w:r>
        <w:rPr>
          <w:rFonts w:ascii="宋体" w:hAnsi="宋体" w:cs="宋体" w:hint="eastAsia"/>
          <w:b/>
          <w:szCs w:val="21"/>
        </w:rPr>
        <w:t>七</w:t>
      </w:r>
      <w:r>
        <w:rPr>
          <w:rFonts w:ascii="宋体" w:hAnsi="宋体" w:cs="宋体" w:hint="eastAsia"/>
          <w:b/>
          <w:szCs w:val="21"/>
          <w:lang w:val="zh-CN"/>
        </w:rPr>
        <w:t>、投标保证金</w:t>
      </w:r>
      <w:bookmarkEnd w:id="124"/>
      <w:bookmarkEnd w:id="125"/>
      <w:bookmarkEnd w:id="126"/>
      <w:bookmarkEnd w:id="127"/>
      <w:bookmarkEnd w:id="128"/>
    </w:p>
    <w:p w:rsidR="00F57245" w:rsidRDefault="00F57245">
      <w:pPr>
        <w:adjustRightInd w:val="0"/>
        <w:snapToGrid w:val="0"/>
        <w:spacing w:line="276" w:lineRule="auto"/>
        <w:rPr>
          <w:rFonts w:ascii="宋体" w:hAnsi="宋体" w:cs="宋体"/>
          <w:color w:val="333333"/>
          <w:szCs w:val="21"/>
        </w:rPr>
      </w:pPr>
    </w:p>
    <w:p w:rsidR="00F57245" w:rsidRDefault="00F57245">
      <w:pPr>
        <w:adjustRightInd w:val="0"/>
        <w:snapToGrid w:val="0"/>
        <w:spacing w:line="276" w:lineRule="auto"/>
        <w:rPr>
          <w:rFonts w:ascii="宋体" w:hAnsi="宋体" w:cs="宋体"/>
          <w:color w:val="333333"/>
          <w:szCs w:val="21"/>
        </w:rPr>
      </w:pPr>
    </w:p>
    <w:p w:rsidR="00F57245" w:rsidRDefault="005668F1">
      <w:pPr>
        <w:autoSpaceDE w:val="0"/>
        <w:autoSpaceDN w:val="0"/>
        <w:adjustRightInd w:val="0"/>
        <w:snapToGrid w:val="0"/>
        <w:spacing w:line="276"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rPr>
        <w:t>（采购人名称）：</w:t>
      </w:r>
    </w:p>
    <w:p w:rsidR="00F57245" w:rsidRDefault="00F57245">
      <w:pPr>
        <w:autoSpaceDE w:val="0"/>
        <w:autoSpaceDN w:val="0"/>
        <w:adjustRightInd w:val="0"/>
        <w:snapToGrid w:val="0"/>
        <w:spacing w:line="276" w:lineRule="auto"/>
        <w:rPr>
          <w:rFonts w:ascii="宋体" w:hAnsi="宋体" w:cs="宋体"/>
          <w:szCs w:val="21"/>
        </w:rPr>
      </w:pPr>
    </w:p>
    <w:p w:rsidR="00F57245" w:rsidRDefault="005668F1">
      <w:pPr>
        <w:autoSpaceDE w:val="0"/>
        <w:autoSpaceDN w:val="0"/>
        <w:adjustRightInd w:val="0"/>
        <w:snapToGrid w:val="0"/>
        <w:spacing w:line="276"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[供应商名称]（以下称“供应商”）于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日递交了</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proofErr w:type="gramStart"/>
      <w:r>
        <w:rPr>
          <w:rFonts w:ascii="宋体" w:hAnsi="宋体" w:cs="宋体" w:hint="eastAsia"/>
          <w:szCs w:val="21"/>
          <w:u w:val="single"/>
        </w:rPr>
        <w:t>标包</w:t>
      </w:r>
      <w:proofErr w:type="gramEnd"/>
      <w:r>
        <w:rPr>
          <w:rFonts w:ascii="宋体" w:hAnsi="宋体" w:cs="宋体" w:hint="eastAsia"/>
          <w:szCs w:val="21"/>
          <w:u w:val="single"/>
        </w:rPr>
        <w:t xml:space="preserve"> </w:t>
      </w:r>
      <w:r>
        <w:rPr>
          <w:rFonts w:ascii="宋体" w:hAnsi="宋体" w:cs="宋体" w:hint="eastAsia"/>
          <w:szCs w:val="21"/>
        </w:rPr>
        <w:t>的投标文件。并附有人民币</w:t>
      </w:r>
      <w:r>
        <w:rPr>
          <w:rFonts w:ascii="宋体" w:hAnsi="宋体" w:cs="宋体" w:hint="eastAsia"/>
          <w:szCs w:val="21"/>
          <w:u w:val="single"/>
        </w:rPr>
        <w:t xml:space="preserve">      </w:t>
      </w:r>
      <w:r>
        <w:rPr>
          <w:rFonts w:ascii="宋体" w:hAnsi="宋体" w:cs="宋体" w:hint="eastAsia"/>
          <w:szCs w:val="21"/>
        </w:rPr>
        <w:t>元</w:t>
      </w:r>
      <w:proofErr w:type="gramStart"/>
      <w:r>
        <w:rPr>
          <w:rFonts w:ascii="宋体" w:hAnsi="宋体" w:cs="宋体" w:hint="eastAsia"/>
          <w:szCs w:val="21"/>
        </w:rPr>
        <w:t>做为</w:t>
      </w:r>
      <w:proofErr w:type="gramEnd"/>
      <w:r>
        <w:rPr>
          <w:rFonts w:ascii="宋体" w:hAnsi="宋体" w:cs="宋体" w:hint="eastAsia"/>
          <w:szCs w:val="21"/>
        </w:rPr>
        <w:t>投标保证金。</w:t>
      </w:r>
    </w:p>
    <w:p w:rsidR="00F57245" w:rsidRDefault="005668F1">
      <w:pPr>
        <w:autoSpaceDE w:val="0"/>
        <w:autoSpaceDN w:val="0"/>
        <w:adjustRightInd w:val="0"/>
        <w:snapToGrid w:val="0"/>
        <w:spacing w:line="276" w:lineRule="auto"/>
        <w:rPr>
          <w:rFonts w:ascii="宋体" w:hAnsi="宋体" w:cs="宋体"/>
          <w:szCs w:val="21"/>
        </w:rPr>
      </w:pPr>
      <w:r>
        <w:rPr>
          <w:rFonts w:ascii="宋体" w:hAnsi="宋体" w:cs="宋体" w:hint="eastAsia"/>
          <w:szCs w:val="21"/>
        </w:rPr>
        <w:t>我方同意招标文件中有关投标保证金的规定，并对我方有约束力。</w:t>
      </w:r>
    </w:p>
    <w:p w:rsidR="00F57245" w:rsidRDefault="00F57245">
      <w:pPr>
        <w:autoSpaceDE w:val="0"/>
        <w:autoSpaceDN w:val="0"/>
        <w:adjustRightInd w:val="0"/>
        <w:snapToGrid w:val="0"/>
        <w:spacing w:line="276" w:lineRule="auto"/>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2"/>
      </w:tblGrid>
      <w:tr w:rsidR="00F57245">
        <w:trPr>
          <w:trHeight w:val="899"/>
          <w:jc w:val="center"/>
        </w:trPr>
        <w:tc>
          <w:tcPr>
            <w:tcW w:w="8802" w:type="dxa"/>
          </w:tcPr>
          <w:p w:rsidR="00F57245" w:rsidRDefault="00F57245">
            <w:pPr>
              <w:autoSpaceDE w:val="0"/>
              <w:autoSpaceDN w:val="0"/>
              <w:adjustRightInd w:val="0"/>
              <w:snapToGrid w:val="0"/>
              <w:spacing w:line="276" w:lineRule="auto"/>
              <w:rPr>
                <w:rFonts w:ascii="宋体" w:hAnsi="宋体" w:cs="宋体"/>
                <w:szCs w:val="21"/>
              </w:rPr>
            </w:pPr>
          </w:p>
          <w:p w:rsidR="00F57245" w:rsidRDefault="005668F1">
            <w:pPr>
              <w:autoSpaceDE w:val="0"/>
              <w:autoSpaceDN w:val="0"/>
              <w:adjustRightInd w:val="0"/>
              <w:snapToGrid w:val="0"/>
              <w:spacing w:line="276" w:lineRule="auto"/>
              <w:rPr>
                <w:rFonts w:ascii="宋体" w:hAnsi="宋体" w:cs="宋体"/>
                <w:szCs w:val="21"/>
              </w:rPr>
            </w:pPr>
            <w:r>
              <w:rPr>
                <w:rFonts w:ascii="宋体" w:hAnsi="宋体" w:cs="宋体" w:hint="eastAsia"/>
                <w:szCs w:val="21"/>
              </w:rPr>
              <w:t>附：银行出具的转账凭证复印件加盖公章；</w:t>
            </w:r>
          </w:p>
          <w:p w:rsidR="00F57245" w:rsidRDefault="005668F1">
            <w:pPr>
              <w:pStyle w:val="Default"/>
              <w:snapToGrid w:val="0"/>
              <w:spacing w:line="276" w:lineRule="auto"/>
              <w:ind w:firstLineChars="300" w:firstLine="630"/>
              <w:rPr>
                <w:rFonts w:hAnsi="宋体"/>
                <w:sz w:val="21"/>
                <w:szCs w:val="21"/>
              </w:rPr>
            </w:pPr>
            <w:r>
              <w:rPr>
                <w:rFonts w:hAnsi="宋体"/>
                <w:sz w:val="21"/>
                <w:szCs w:val="21"/>
              </w:rPr>
              <w:t>开户许可证或银行开户证明</w:t>
            </w:r>
            <w:r>
              <w:rPr>
                <w:rFonts w:hAnsi="宋体" w:hint="eastAsia"/>
                <w:sz w:val="21"/>
                <w:szCs w:val="21"/>
              </w:rPr>
              <w:t>。</w:t>
            </w: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p w:rsidR="00F57245" w:rsidRDefault="00F57245">
            <w:pPr>
              <w:autoSpaceDE w:val="0"/>
              <w:autoSpaceDN w:val="0"/>
              <w:adjustRightInd w:val="0"/>
              <w:snapToGrid w:val="0"/>
              <w:spacing w:line="276" w:lineRule="auto"/>
              <w:rPr>
                <w:rFonts w:ascii="宋体" w:hAnsi="宋体" w:cs="宋体"/>
                <w:szCs w:val="21"/>
              </w:rPr>
            </w:pPr>
          </w:p>
        </w:tc>
      </w:tr>
    </w:tbl>
    <w:p w:rsidR="00F57245" w:rsidRDefault="00F57245">
      <w:pPr>
        <w:adjustRightInd w:val="0"/>
        <w:snapToGrid w:val="0"/>
        <w:spacing w:line="276" w:lineRule="auto"/>
        <w:rPr>
          <w:rFonts w:ascii="宋体" w:hAnsi="宋体" w:cs="宋体"/>
          <w:color w:val="333333"/>
          <w:szCs w:val="21"/>
        </w:rPr>
      </w:pPr>
    </w:p>
    <w:p w:rsidR="00F57245" w:rsidRDefault="00F57245">
      <w:pPr>
        <w:autoSpaceDE w:val="0"/>
        <w:autoSpaceDN w:val="0"/>
        <w:adjustRightInd w:val="0"/>
        <w:snapToGrid w:val="0"/>
        <w:spacing w:line="276" w:lineRule="auto"/>
        <w:jc w:val="center"/>
        <w:rPr>
          <w:rFonts w:ascii="宋体" w:hAnsi="宋体" w:cs="宋体"/>
          <w:color w:val="333333"/>
          <w:szCs w:val="21"/>
          <w:lang w:val="zh-CN"/>
        </w:rPr>
      </w:pP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供应商名称（加盖公章）：</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法定代表人或授权代理人（签字）：</w:t>
      </w:r>
    </w:p>
    <w:p w:rsidR="00F57245" w:rsidRDefault="005668F1">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F57245" w:rsidRDefault="00F57245">
      <w:pPr>
        <w:autoSpaceDE w:val="0"/>
        <w:autoSpaceDN w:val="0"/>
        <w:adjustRightInd w:val="0"/>
        <w:snapToGrid w:val="0"/>
        <w:spacing w:line="276" w:lineRule="auto"/>
        <w:jc w:val="center"/>
        <w:rPr>
          <w:rFonts w:ascii="宋体" w:hAnsi="宋体" w:cs="宋体"/>
          <w:color w:val="333333"/>
          <w:szCs w:val="21"/>
          <w:lang w:val="zh-CN"/>
        </w:rPr>
      </w:pPr>
    </w:p>
    <w:p w:rsidR="00F57245" w:rsidRDefault="00F57245">
      <w:pPr>
        <w:autoSpaceDE w:val="0"/>
        <w:autoSpaceDN w:val="0"/>
        <w:adjustRightInd w:val="0"/>
        <w:snapToGrid w:val="0"/>
        <w:spacing w:line="276" w:lineRule="auto"/>
        <w:jc w:val="center"/>
        <w:rPr>
          <w:rFonts w:ascii="宋体" w:hAnsi="宋体" w:cs="宋体"/>
          <w:color w:val="333333"/>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5668F1">
      <w:pPr>
        <w:adjustRightInd w:val="0"/>
        <w:snapToGrid w:val="0"/>
        <w:spacing w:line="276" w:lineRule="auto"/>
        <w:rPr>
          <w:rFonts w:ascii="宋体" w:hAnsi="宋体" w:cs="宋体"/>
          <w:b/>
          <w:szCs w:val="21"/>
        </w:rPr>
      </w:pPr>
      <w:r>
        <w:rPr>
          <w:rFonts w:ascii="宋体" w:hAnsi="宋体" w:cs="宋体" w:hint="eastAsia"/>
          <w:b/>
          <w:szCs w:val="21"/>
          <w:lang w:val="zh-CN"/>
        </w:rPr>
        <w:br w:type="page"/>
      </w:r>
      <w:r>
        <w:rPr>
          <w:rFonts w:ascii="宋体" w:hAnsi="宋体" w:cs="宋体" w:hint="eastAsia"/>
          <w:b/>
          <w:szCs w:val="21"/>
        </w:rPr>
        <w:lastRenderedPageBreak/>
        <w:t xml:space="preserve">                               </w:t>
      </w:r>
      <w:r>
        <w:rPr>
          <w:rFonts w:ascii="宋体" w:hAnsi="宋体" w:cs="宋体" w:hint="eastAsia"/>
          <w:b/>
          <w:szCs w:val="21"/>
          <w:lang w:val="zh-CN"/>
        </w:rPr>
        <w:t>格式</w:t>
      </w:r>
      <w:r>
        <w:rPr>
          <w:rFonts w:ascii="宋体" w:hAnsi="宋体" w:cs="宋体" w:hint="eastAsia"/>
          <w:b/>
          <w:szCs w:val="21"/>
        </w:rPr>
        <w:t>八</w:t>
      </w:r>
      <w:r>
        <w:rPr>
          <w:rFonts w:ascii="宋体" w:hAnsi="宋体" w:cs="宋体" w:hint="eastAsia"/>
          <w:b/>
          <w:szCs w:val="21"/>
          <w:lang w:val="zh-CN"/>
        </w:rPr>
        <w:t>、</w:t>
      </w:r>
      <w:r>
        <w:rPr>
          <w:rFonts w:ascii="宋体" w:hAnsi="宋体" w:cs="宋体" w:hint="eastAsia"/>
          <w:b/>
          <w:szCs w:val="21"/>
        </w:rPr>
        <w:t>供应商</w:t>
      </w:r>
      <w:r>
        <w:rPr>
          <w:rFonts w:ascii="宋体" w:hAnsi="宋体" w:cs="宋体" w:hint="eastAsia"/>
          <w:b/>
          <w:szCs w:val="21"/>
          <w:lang w:val="zh-CN"/>
        </w:rPr>
        <w:t>基本情况表</w:t>
      </w: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5668F1">
      <w:pPr>
        <w:pStyle w:val="aa"/>
        <w:adjustRightInd w:val="0"/>
        <w:snapToGrid w:val="0"/>
        <w:spacing w:line="276" w:lineRule="auto"/>
        <w:outlineLvl w:val="1"/>
        <w:rPr>
          <w:rFonts w:hAnsi="宋体" w:cs="宋体"/>
          <w:b/>
          <w:color w:val="000000"/>
        </w:rPr>
      </w:pPr>
      <w:bookmarkStart w:id="129" w:name="_Toc9888"/>
      <w:r>
        <w:rPr>
          <w:rFonts w:hAnsi="宋体" w:cs="宋体" w:hint="eastAsia"/>
          <w:b/>
          <w:bCs/>
        </w:rPr>
        <w:t>附件一：供应</w:t>
      </w:r>
      <w:proofErr w:type="gramStart"/>
      <w:r>
        <w:rPr>
          <w:rFonts w:hAnsi="宋体" w:cs="宋体" w:hint="eastAsia"/>
          <w:b/>
          <w:bCs/>
        </w:rPr>
        <w:t>商情况</w:t>
      </w:r>
      <w:proofErr w:type="gramEnd"/>
      <w:r>
        <w:rPr>
          <w:rFonts w:hAnsi="宋体" w:cs="宋体" w:hint="eastAsia"/>
          <w:b/>
          <w:bCs/>
        </w:rPr>
        <w:t>表</w:t>
      </w:r>
      <w:bookmarkEnd w:id="129"/>
      <w:r>
        <w:rPr>
          <w:rFonts w:hAnsi="宋体" w:cs="宋体" w:hint="eastAsia"/>
          <w:b/>
          <w:bCs/>
        </w:rPr>
        <w:t xml:space="preserve">  </w:t>
      </w:r>
      <w:r>
        <w:rPr>
          <w:rFonts w:hAnsi="宋体" w:cs="宋体" w:hint="eastAsia"/>
          <w:b/>
          <w:color w:val="000000"/>
        </w:rPr>
        <w:t xml:space="preserve">                  </w:t>
      </w:r>
    </w:p>
    <w:p w:rsidR="00F57245" w:rsidRDefault="00F57245">
      <w:pPr>
        <w:adjustRightInd w:val="0"/>
        <w:snapToGrid w:val="0"/>
        <w:spacing w:line="276" w:lineRule="auto"/>
        <w:rPr>
          <w:rFonts w:ascii="宋体" w:hAnsi="宋体" w:cs="宋体"/>
          <w:b/>
          <w:color w:val="000000"/>
          <w:szCs w:val="21"/>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023"/>
        <w:gridCol w:w="2874"/>
        <w:gridCol w:w="1303"/>
        <w:gridCol w:w="2499"/>
      </w:tblGrid>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rPr>
              <w:t>供应商</w:t>
            </w:r>
            <w:r>
              <w:rPr>
                <w:rFonts w:ascii="宋体" w:hAnsi="宋体" w:cs="宋体" w:hint="eastAsia"/>
                <w:szCs w:val="21"/>
                <w:lang w:val="zh-CN"/>
              </w:rPr>
              <w:t>名称</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注册地址</w:t>
            </w:r>
          </w:p>
        </w:tc>
        <w:tc>
          <w:tcPr>
            <w:tcW w:w="3897" w:type="dxa"/>
            <w:gridSpan w:val="2"/>
            <w:vAlign w:val="center"/>
          </w:tcPr>
          <w:p w:rsidR="00F57245" w:rsidRDefault="00F57245">
            <w:pPr>
              <w:adjustRightInd w:val="0"/>
              <w:snapToGrid w:val="0"/>
              <w:spacing w:line="276" w:lineRule="auto"/>
              <w:jc w:val="center"/>
              <w:rPr>
                <w:rFonts w:ascii="宋体" w:hAnsi="宋体" w:cs="宋体"/>
                <w:szCs w:val="21"/>
                <w:lang w:val="zh-CN"/>
              </w:rPr>
            </w:pPr>
          </w:p>
        </w:tc>
        <w:tc>
          <w:tcPr>
            <w:tcW w:w="1303"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邮政编码</w:t>
            </w:r>
          </w:p>
        </w:tc>
        <w:tc>
          <w:tcPr>
            <w:tcW w:w="2499" w:type="dxa"/>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Merge w:val="restart"/>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联系方式</w:t>
            </w:r>
          </w:p>
        </w:tc>
        <w:tc>
          <w:tcPr>
            <w:tcW w:w="1023"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联系人</w:t>
            </w:r>
          </w:p>
        </w:tc>
        <w:tc>
          <w:tcPr>
            <w:tcW w:w="2874" w:type="dxa"/>
            <w:vAlign w:val="center"/>
          </w:tcPr>
          <w:p w:rsidR="00F57245" w:rsidRDefault="00F57245">
            <w:pPr>
              <w:adjustRightInd w:val="0"/>
              <w:snapToGrid w:val="0"/>
              <w:spacing w:line="276" w:lineRule="auto"/>
              <w:jc w:val="center"/>
              <w:rPr>
                <w:rFonts w:ascii="宋体" w:hAnsi="宋体" w:cs="宋体"/>
                <w:szCs w:val="21"/>
                <w:lang w:val="zh-CN"/>
              </w:rPr>
            </w:pPr>
          </w:p>
        </w:tc>
        <w:tc>
          <w:tcPr>
            <w:tcW w:w="1303"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电话</w:t>
            </w:r>
          </w:p>
        </w:tc>
        <w:tc>
          <w:tcPr>
            <w:tcW w:w="2499" w:type="dxa"/>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Merge/>
            <w:vAlign w:val="center"/>
          </w:tcPr>
          <w:p w:rsidR="00F57245" w:rsidRDefault="00F57245">
            <w:pPr>
              <w:adjustRightInd w:val="0"/>
              <w:snapToGrid w:val="0"/>
              <w:spacing w:line="276" w:lineRule="auto"/>
              <w:jc w:val="center"/>
              <w:rPr>
                <w:rFonts w:ascii="宋体" w:hAnsi="宋体" w:cs="宋体"/>
                <w:szCs w:val="21"/>
                <w:lang w:val="zh-CN"/>
              </w:rPr>
            </w:pPr>
          </w:p>
        </w:tc>
        <w:tc>
          <w:tcPr>
            <w:tcW w:w="1023"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传真</w:t>
            </w:r>
          </w:p>
        </w:tc>
        <w:tc>
          <w:tcPr>
            <w:tcW w:w="2874" w:type="dxa"/>
            <w:vAlign w:val="center"/>
          </w:tcPr>
          <w:p w:rsidR="00F57245" w:rsidRDefault="00F57245">
            <w:pPr>
              <w:adjustRightInd w:val="0"/>
              <w:snapToGrid w:val="0"/>
              <w:spacing w:line="276" w:lineRule="auto"/>
              <w:jc w:val="center"/>
              <w:rPr>
                <w:rFonts w:ascii="宋体" w:hAnsi="宋体" w:cs="宋体"/>
                <w:szCs w:val="21"/>
                <w:lang w:val="zh-CN"/>
              </w:rPr>
            </w:pPr>
          </w:p>
        </w:tc>
        <w:tc>
          <w:tcPr>
            <w:tcW w:w="1303"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网址</w:t>
            </w:r>
          </w:p>
        </w:tc>
        <w:tc>
          <w:tcPr>
            <w:tcW w:w="2499" w:type="dxa"/>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法定代表人</w:t>
            </w:r>
          </w:p>
        </w:tc>
        <w:tc>
          <w:tcPr>
            <w:tcW w:w="1023"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姓名</w:t>
            </w:r>
          </w:p>
        </w:tc>
        <w:tc>
          <w:tcPr>
            <w:tcW w:w="2874" w:type="dxa"/>
            <w:vAlign w:val="center"/>
          </w:tcPr>
          <w:p w:rsidR="00F57245" w:rsidRDefault="00F57245">
            <w:pPr>
              <w:adjustRightInd w:val="0"/>
              <w:snapToGrid w:val="0"/>
              <w:spacing w:line="276" w:lineRule="auto"/>
              <w:jc w:val="center"/>
              <w:rPr>
                <w:rFonts w:ascii="宋体" w:hAnsi="宋体" w:cs="宋体"/>
                <w:szCs w:val="21"/>
                <w:lang w:val="zh-CN"/>
              </w:rPr>
            </w:pPr>
          </w:p>
        </w:tc>
        <w:tc>
          <w:tcPr>
            <w:tcW w:w="1303"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电话</w:t>
            </w:r>
          </w:p>
        </w:tc>
        <w:tc>
          <w:tcPr>
            <w:tcW w:w="2499" w:type="dxa"/>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成立时间</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rPr>
              <w:t>经营范围</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营业执照号</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注册资金</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开户银行</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741"/>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账号</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2468"/>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rPr>
              <w:t>供应商</w:t>
            </w:r>
            <w:r>
              <w:rPr>
                <w:rFonts w:ascii="宋体" w:hAnsi="宋体" w:cs="宋体" w:hint="eastAsia"/>
                <w:szCs w:val="21"/>
                <w:lang w:val="zh-CN"/>
              </w:rPr>
              <w:t>关联企业情况（包括但不限于与</w:t>
            </w:r>
            <w:r>
              <w:rPr>
                <w:rFonts w:ascii="宋体" w:hAnsi="宋体" w:cs="宋体" w:hint="eastAsia"/>
                <w:szCs w:val="21"/>
              </w:rPr>
              <w:t>供应</w:t>
            </w:r>
            <w:proofErr w:type="gramStart"/>
            <w:r>
              <w:rPr>
                <w:rFonts w:ascii="宋体" w:hAnsi="宋体" w:cs="宋体" w:hint="eastAsia"/>
                <w:szCs w:val="21"/>
              </w:rPr>
              <w:t>商</w:t>
            </w:r>
            <w:r>
              <w:rPr>
                <w:rFonts w:ascii="宋体" w:hAnsi="宋体" w:cs="宋体" w:hint="eastAsia"/>
                <w:szCs w:val="21"/>
                <w:lang w:val="zh-CN"/>
              </w:rPr>
              <w:t>法定</w:t>
            </w:r>
            <w:proofErr w:type="gramEnd"/>
            <w:r>
              <w:rPr>
                <w:rFonts w:ascii="宋体" w:hAnsi="宋体" w:cs="宋体" w:hint="eastAsia"/>
                <w:szCs w:val="21"/>
                <w:lang w:val="zh-CN"/>
              </w:rPr>
              <w:t>代表人为同一人或者存在控股、管理关系的不同单位）</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r w:rsidR="00F57245">
        <w:trPr>
          <w:cantSplit/>
          <w:trHeight w:val="808"/>
          <w:jc w:val="center"/>
        </w:trPr>
        <w:tc>
          <w:tcPr>
            <w:tcW w:w="2000" w:type="dxa"/>
            <w:vAlign w:val="center"/>
          </w:tcPr>
          <w:p w:rsidR="00F57245" w:rsidRDefault="005668F1">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备注</w:t>
            </w:r>
          </w:p>
        </w:tc>
        <w:tc>
          <w:tcPr>
            <w:tcW w:w="7699" w:type="dxa"/>
            <w:gridSpan w:val="4"/>
            <w:vAlign w:val="center"/>
          </w:tcPr>
          <w:p w:rsidR="00F57245" w:rsidRDefault="00F57245">
            <w:pPr>
              <w:adjustRightInd w:val="0"/>
              <w:snapToGrid w:val="0"/>
              <w:spacing w:line="276" w:lineRule="auto"/>
              <w:jc w:val="center"/>
              <w:rPr>
                <w:rFonts w:ascii="宋体" w:hAnsi="宋体" w:cs="宋体"/>
                <w:szCs w:val="21"/>
                <w:lang w:val="zh-CN"/>
              </w:rPr>
            </w:pPr>
          </w:p>
        </w:tc>
      </w:tr>
    </w:tbl>
    <w:p w:rsidR="00F57245" w:rsidRDefault="00F57245">
      <w:pPr>
        <w:pStyle w:val="Default"/>
        <w:snapToGrid w:val="0"/>
        <w:spacing w:line="276" w:lineRule="auto"/>
        <w:rPr>
          <w:rFonts w:hAnsi="宋体"/>
          <w:sz w:val="21"/>
          <w:szCs w:val="21"/>
        </w:rPr>
      </w:pPr>
    </w:p>
    <w:p w:rsidR="00F57245" w:rsidRDefault="005668F1">
      <w:pPr>
        <w:pStyle w:val="Default"/>
        <w:snapToGrid w:val="0"/>
        <w:spacing w:line="276" w:lineRule="auto"/>
        <w:rPr>
          <w:rFonts w:hAnsi="宋体"/>
          <w:sz w:val="21"/>
          <w:szCs w:val="21"/>
        </w:rPr>
      </w:pPr>
      <w:r>
        <w:rPr>
          <w:rFonts w:hAnsi="宋体"/>
          <w:sz w:val="21"/>
          <w:szCs w:val="21"/>
        </w:rPr>
        <w:t>注：后附企业营业执照副本并加盖单位公章。</w:t>
      </w:r>
    </w:p>
    <w:p w:rsidR="00F57245" w:rsidRDefault="00F57245">
      <w:pPr>
        <w:pStyle w:val="Default"/>
        <w:snapToGrid w:val="0"/>
        <w:spacing w:line="276" w:lineRule="auto"/>
        <w:rPr>
          <w:rFonts w:hAnsi="宋体"/>
          <w:b/>
          <w:sz w:val="21"/>
          <w:szCs w:val="21"/>
        </w:rPr>
      </w:pPr>
    </w:p>
    <w:p w:rsidR="00F57245" w:rsidRDefault="005668F1">
      <w:pPr>
        <w:adjustRightInd w:val="0"/>
        <w:snapToGrid w:val="0"/>
        <w:spacing w:line="276" w:lineRule="auto"/>
        <w:rPr>
          <w:rFonts w:ascii="宋体" w:hAnsi="宋体" w:cs="宋体"/>
          <w:b/>
          <w:bCs/>
          <w:szCs w:val="21"/>
        </w:rPr>
      </w:pPr>
      <w:bookmarkStart w:id="130" w:name="_Toc233037955"/>
      <w:bookmarkStart w:id="131" w:name="_Toc217869471"/>
      <w:r>
        <w:rPr>
          <w:rFonts w:ascii="宋体" w:hAnsi="宋体" w:cs="宋体" w:hint="eastAsia"/>
          <w:b/>
          <w:bCs/>
          <w:szCs w:val="21"/>
        </w:rPr>
        <w:lastRenderedPageBreak/>
        <w:t>附件二：</w:t>
      </w:r>
      <w:r>
        <w:rPr>
          <w:rFonts w:ascii="宋体" w:hAnsi="宋体" w:cs="宋体" w:hint="eastAsia"/>
          <w:b/>
          <w:bCs/>
          <w:szCs w:val="21"/>
          <w:lang w:val="zh-CN"/>
        </w:rPr>
        <w:t>近年（202</w:t>
      </w:r>
      <w:r>
        <w:rPr>
          <w:rFonts w:ascii="宋体" w:hAnsi="宋体" w:cs="宋体" w:hint="eastAsia"/>
          <w:b/>
          <w:bCs/>
          <w:szCs w:val="21"/>
        </w:rPr>
        <w:t>2</w:t>
      </w:r>
      <w:r>
        <w:rPr>
          <w:rFonts w:ascii="宋体" w:hAnsi="宋体" w:cs="宋体" w:hint="eastAsia"/>
          <w:b/>
          <w:bCs/>
          <w:szCs w:val="21"/>
          <w:lang w:val="zh-CN"/>
        </w:rPr>
        <w:t>年至今）</w:t>
      </w:r>
      <w:r>
        <w:rPr>
          <w:rFonts w:ascii="宋体" w:hAnsi="宋体" w:cs="宋体" w:hint="eastAsia"/>
          <w:b/>
          <w:bCs/>
          <w:szCs w:val="21"/>
        </w:rPr>
        <w:t>完成的类似项目情况表</w:t>
      </w:r>
    </w:p>
    <w:p w:rsidR="00F57245" w:rsidRDefault="00F57245">
      <w:pPr>
        <w:adjustRightInd w:val="0"/>
        <w:snapToGrid w:val="0"/>
        <w:spacing w:line="276" w:lineRule="auto"/>
        <w:rPr>
          <w:rFonts w:ascii="宋体" w:hAnsi="宋体" w:cs="宋体"/>
          <w:b/>
          <w:bCs/>
          <w:szCs w:val="21"/>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401"/>
        <w:gridCol w:w="1665"/>
        <w:gridCol w:w="1665"/>
        <w:gridCol w:w="1465"/>
        <w:gridCol w:w="1381"/>
        <w:gridCol w:w="1569"/>
      </w:tblGrid>
      <w:tr w:rsidR="00F57245">
        <w:trPr>
          <w:trHeight w:val="1656"/>
          <w:jc w:val="center"/>
        </w:trPr>
        <w:tc>
          <w:tcPr>
            <w:tcW w:w="459" w:type="pct"/>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b/>
                <w:szCs w:val="21"/>
              </w:rPr>
            </w:pPr>
            <w:r>
              <w:rPr>
                <w:rFonts w:ascii="宋体" w:hAnsi="宋体" w:cs="宋体" w:hint="eastAsia"/>
                <w:b/>
                <w:szCs w:val="21"/>
              </w:rPr>
              <w:t>序号</w:t>
            </w:r>
          </w:p>
        </w:tc>
        <w:tc>
          <w:tcPr>
            <w:tcW w:w="695" w:type="pct"/>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b/>
                <w:szCs w:val="21"/>
              </w:rPr>
            </w:pPr>
            <w:r>
              <w:rPr>
                <w:rFonts w:ascii="宋体" w:hAnsi="宋体" w:cs="宋体" w:hint="eastAsia"/>
                <w:b/>
                <w:szCs w:val="21"/>
              </w:rPr>
              <w:t>业主名称</w:t>
            </w: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b/>
                <w:szCs w:val="21"/>
              </w:rPr>
            </w:pPr>
            <w:r>
              <w:rPr>
                <w:rFonts w:ascii="宋体" w:hAnsi="宋体" w:cs="宋体" w:hint="eastAsia"/>
                <w:b/>
                <w:szCs w:val="21"/>
              </w:rPr>
              <w:t>项目名称</w:t>
            </w: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b/>
                <w:szCs w:val="21"/>
              </w:rPr>
            </w:pPr>
            <w:r>
              <w:rPr>
                <w:rFonts w:ascii="宋体" w:hAnsi="宋体" w:cs="宋体" w:hint="eastAsia"/>
                <w:b/>
                <w:szCs w:val="21"/>
              </w:rPr>
              <w:t>内容概述</w:t>
            </w:r>
          </w:p>
        </w:tc>
        <w:tc>
          <w:tcPr>
            <w:tcW w:w="727" w:type="pct"/>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b/>
                <w:szCs w:val="21"/>
              </w:rPr>
            </w:pPr>
            <w:r>
              <w:rPr>
                <w:rFonts w:ascii="宋体" w:hAnsi="宋体" w:cs="宋体" w:hint="eastAsia"/>
                <w:b/>
                <w:szCs w:val="21"/>
              </w:rPr>
              <w:t>合同总价</w:t>
            </w:r>
          </w:p>
        </w:tc>
        <w:tc>
          <w:tcPr>
            <w:tcW w:w="685" w:type="pct"/>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b/>
                <w:szCs w:val="21"/>
              </w:rPr>
            </w:pPr>
            <w:r>
              <w:rPr>
                <w:rFonts w:ascii="宋体" w:hAnsi="宋体" w:cs="宋体" w:hint="eastAsia"/>
                <w:b/>
                <w:szCs w:val="21"/>
              </w:rPr>
              <w:t>服务期限</w:t>
            </w:r>
          </w:p>
        </w:tc>
        <w:tc>
          <w:tcPr>
            <w:tcW w:w="779" w:type="pct"/>
            <w:tcBorders>
              <w:top w:val="single" w:sz="4" w:space="0" w:color="auto"/>
              <w:left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b/>
                <w:szCs w:val="21"/>
              </w:rPr>
            </w:pPr>
            <w:r>
              <w:rPr>
                <w:rFonts w:ascii="宋体" w:hAnsi="宋体" w:cs="宋体" w:hint="eastAsia"/>
                <w:b/>
                <w:szCs w:val="21"/>
              </w:rPr>
              <w:t>完成情况</w:t>
            </w:r>
          </w:p>
        </w:tc>
      </w:tr>
      <w:tr w:rsidR="00F57245">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F57245" w:rsidRDefault="00F57245">
            <w:pPr>
              <w:pStyle w:val="ab"/>
              <w:adjustRightInd w:val="0"/>
              <w:snapToGrid w:val="0"/>
              <w:spacing w:line="276" w:lineRule="auto"/>
              <w:ind w:leftChars="0" w:left="0"/>
              <w:rPr>
                <w:rFonts w:cs="宋体"/>
                <w:sz w:val="21"/>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r>
      <w:tr w:rsidR="00F57245">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r>
      <w:tr w:rsidR="00F57245">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r>
      <w:tr w:rsidR="00F57245">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r>
      <w:tr w:rsidR="00F57245">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r>
      <w:tr w:rsidR="00F57245">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r>
      <w:tr w:rsidR="00F57245">
        <w:trPr>
          <w:trHeight w:val="830"/>
          <w:jc w:val="center"/>
        </w:trPr>
        <w:tc>
          <w:tcPr>
            <w:tcW w:w="45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rPr>
                <w:rFonts w:ascii="宋体" w:hAnsi="宋体" w:cs="宋体"/>
                <w:szCs w:val="21"/>
              </w:rPr>
            </w:pPr>
          </w:p>
        </w:tc>
      </w:tr>
    </w:tbl>
    <w:p w:rsidR="00F57245" w:rsidRDefault="00F57245">
      <w:pPr>
        <w:adjustRightInd w:val="0"/>
        <w:snapToGrid w:val="0"/>
        <w:spacing w:line="276" w:lineRule="auto"/>
        <w:rPr>
          <w:rFonts w:ascii="宋体" w:hAnsi="宋体" w:cs="宋体"/>
          <w:b/>
          <w:bCs/>
          <w:szCs w:val="21"/>
        </w:rPr>
      </w:pPr>
    </w:p>
    <w:p w:rsidR="00F57245" w:rsidRDefault="005668F1">
      <w:pPr>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附：</w:t>
      </w:r>
      <w:r>
        <w:rPr>
          <w:rFonts w:ascii="宋体" w:hAnsi="宋体" w:cs="宋体" w:hint="eastAsia"/>
          <w:color w:val="000000"/>
          <w:kern w:val="0"/>
          <w:szCs w:val="21"/>
          <w:lang w:val="zh-CN"/>
        </w:rPr>
        <w:t>近年（202</w:t>
      </w:r>
      <w:r>
        <w:rPr>
          <w:rFonts w:ascii="宋体" w:hAnsi="宋体" w:cs="宋体" w:hint="eastAsia"/>
          <w:color w:val="000000"/>
          <w:kern w:val="0"/>
          <w:szCs w:val="21"/>
        </w:rPr>
        <w:t>2</w:t>
      </w:r>
      <w:r>
        <w:rPr>
          <w:rFonts w:ascii="宋体" w:hAnsi="宋体" w:cs="宋体" w:hint="eastAsia"/>
          <w:color w:val="000000"/>
          <w:kern w:val="0"/>
          <w:szCs w:val="21"/>
          <w:lang w:val="zh-CN"/>
        </w:rPr>
        <w:t>年至今）至少有一项类似项目业绩（提供中标通知书或合同）</w:t>
      </w:r>
      <w:r>
        <w:rPr>
          <w:rFonts w:ascii="宋体" w:hAnsi="宋体" w:cs="宋体" w:hint="eastAsia"/>
          <w:color w:val="000000"/>
          <w:kern w:val="0"/>
          <w:szCs w:val="21"/>
        </w:rPr>
        <w:t>并</w:t>
      </w:r>
      <w:r>
        <w:rPr>
          <w:rFonts w:ascii="宋体" w:hAnsi="宋体" w:cs="宋体" w:hint="eastAsia"/>
          <w:color w:val="000000"/>
          <w:kern w:val="0"/>
          <w:szCs w:val="21"/>
          <w:lang w:val="zh-CN"/>
        </w:rPr>
        <w:t>加盖公章。</w:t>
      </w: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5668F1">
      <w:pPr>
        <w:adjustRightInd w:val="0"/>
        <w:snapToGrid w:val="0"/>
        <w:spacing w:line="276" w:lineRule="auto"/>
        <w:rPr>
          <w:rFonts w:ascii="宋体" w:hAnsi="宋体" w:cs="宋体"/>
          <w:bCs/>
          <w:color w:val="000000"/>
          <w:spacing w:val="20"/>
          <w:szCs w:val="21"/>
        </w:rPr>
      </w:pPr>
      <w:r>
        <w:rPr>
          <w:rFonts w:ascii="宋体" w:hAnsi="宋体" w:cs="宋体" w:hint="eastAsia"/>
          <w:bCs/>
          <w:color w:val="000000"/>
          <w:spacing w:val="20"/>
          <w:szCs w:val="21"/>
        </w:rPr>
        <w:t xml:space="preserve">供应商全称（加盖公章）：         </w:t>
      </w:r>
    </w:p>
    <w:p w:rsidR="00F57245" w:rsidRDefault="005668F1">
      <w:pPr>
        <w:adjustRightInd w:val="0"/>
        <w:snapToGrid w:val="0"/>
        <w:spacing w:line="276" w:lineRule="auto"/>
        <w:rPr>
          <w:rFonts w:ascii="宋体" w:hAnsi="宋体" w:cs="宋体"/>
          <w:bCs/>
          <w:color w:val="000000"/>
          <w:spacing w:val="20"/>
          <w:szCs w:val="21"/>
        </w:rPr>
      </w:pPr>
      <w:r>
        <w:rPr>
          <w:rFonts w:ascii="宋体" w:hAnsi="宋体" w:cs="宋体" w:hint="eastAsia"/>
          <w:bCs/>
          <w:color w:val="000000"/>
          <w:szCs w:val="21"/>
        </w:rPr>
        <w:t>法定代表人或授权代理人</w:t>
      </w:r>
      <w:r>
        <w:rPr>
          <w:rFonts w:ascii="宋体" w:hAnsi="宋体" w:cs="宋体" w:hint="eastAsia"/>
          <w:bCs/>
          <w:color w:val="000000"/>
          <w:spacing w:val="20"/>
          <w:szCs w:val="21"/>
        </w:rPr>
        <w:t xml:space="preserve">（盖章或签字）：                  </w:t>
      </w:r>
    </w:p>
    <w:p w:rsidR="00F57245" w:rsidRDefault="005668F1">
      <w:pPr>
        <w:adjustRightInd w:val="0"/>
        <w:snapToGrid w:val="0"/>
        <w:spacing w:line="276" w:lineRule="auto"/>
        <w:rPr>
          <w:rFonts w:ascii="宋体" w:hAnsi="宋体" w:cs="宋体"/>
          <w:bCs/>
          <w:color w:val="000000"/>
          <w:szCs w:val="21"/>
        </w:rPr>
      </w:pPr>
      <w:r>
        <w:rPr>
          <w:rFonts w:ascii="宋体" w:hAnsi="宋体" w:cs="宋体" w:hint="eastAsia"/>
          <w:bCs/>
          <w:color w:val="000000"/>
          <w:szCs w:val="21"/>
        </w:rPr>
        <w:t>日   期：</w:t>
      </w: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F57245">
      <w:pPr>
        <w:adjustRightInd w:val="0"/>
        <w:snapToGrid w:val="0"/>
        <w:spacing w:line="276" w:lineRule="auto"/>
        <w:rPr>
          <w:rFonts w:ascii="宋体" w:hAnsi="宋体" w:cs="宋体"/>
          <w:b/>
          <w:bCs/>
          <w:szCs w:val="21"/>
        </w:rPr>
      </w:pPr>
    </w:p>
    <w:p w:rsidR="00F57245" w:rsidRDefault="00F57245">
      <w:pPr>
        <w:pStyle w:val="a7"/>
        <w:adjustRightInd w:val="0"/>
        <w:snapToGrid w:val="0"/>
        <w:spacing w:after="0" w:line="276" w:lineRule="auto"/>
        <w:rPr>
          <w:rFonts w:ascii="宋体" w:hAnsi="宋体" w:cs="宋体"/>
          <w:b/>
          <w:bCs/>
          <w:szCs w:val="21"/>
        </w:rPr>
      </w:pPr>
    </w:p>
    <w:p w:rsidR="00F57245" w:rsidRDefault="00F57245">
      <w:pPr>
        <w:pStyle w:val="61"/>
        <w:adjustRightInd w:val="0"/>
        <w:snapToGrid w:val="0"/>
        <w:spacing w:line="276" w:lineRule="auto"/>
        <w:ind w:leftChars="0" w:left="0"/>
        <w:rPr>
          <w:rFonts w:ascii="宋体" w:hAnsi="宋体" w:cs="宋体"/>
          <w:b/>
          <w:bCs/>
          <w:szCs w:val="21"/>
        </w:rPr>
      </w:pPr>
    </w:p>
    <w:p w:rsidR="00F57245" w:rsidRDefault="00F57245">
      <w:pPr>
        <w:adjustRightInd w:val="0"/>
        <w:snapToGrid w:val="0"/>
        <w:spacing w:line="276" w:lineRule="auto"/>
        <w:rPr>
          <w:rFonts w:ascii="宋体" w:hAnsi="宋体" w:cs="宋体"/>
          <w:szCs w:val="21"/>
        </w:rPr>
      </w:pPr>
    </w:p>
    <w:p w:rsidR="00F57245" w:rsidRDefault="00F57245">
      <w:pPr>
        <w:adjustRightInd w:val="0"/>
        <w:snapToGrid w:val="0"/>
        <w:spacing w:line="276" w:lineRule="auto"/>
        <w:rPr>
          <w:rFonts w:ascii="宋体" w:hAnsi="宋体" w:cs="宋体"/>
          <w:b/>
          <w:bCs/>
          <w:szCs w:val="21"/>
        </w:rPr>
      </w:pPr>
    </w:p>
    <w:p w:rsidR="00F57245" w:rsidRDefault="005668F1">
      <w:pPr>
        <w:adjustRightInd w:val="0"/>
        <w:snapToGrid w:val="0"/>
        <w:spacing w:line="276" w:lineRule="auto"/>
        <w:rPr>
          <w:rFonts w:ascii="宋体" w:hAnsi="宋体" w:cs="宋体"/>
          <w:b/>
          <w:bCs/>
          <w:szCs w:val="21"/>
        </w:rPr>
      </w:pPr>
      <w:r>
        <w:rPr>
          <w:rFonts w:ascii="宋体" w:hAnsi="宋体" w:cs="宋体" w:hint="eastAsia"/>
          <w:b/>
          <w:bCs/>
          <w:szCs w:val="21"/>
        </w:rPr>
        <w:t>附件三：</w:t>
      </w:r>
      <w:r>
        <w:rPr>
          <w:rFonts w:ascii="宋体" w:hAnsi="宋体" w:cs="宋体" w:hint="eastAsia"/>
          <w:b/>
          <w:szCs w:val="21"/>
        </w:rPr>
        <w:t>近三年财务状况表</w:t>
      </w:r>
    </w:p>
    <w:p w:rsidR="00F57245" w:rsidRDefault="00F57245">
      <w:pPr>
        <w:adjustRightInd w:val="0"/>
        <w:snapToGrid w:val="0"/>
        <w:spacing w:line="276" w:lineRule="auto"/>
        <w:rPr>
          <w:rFonts w:ascii="宋体" w:hAnsi="宋体" w:cs="宋体"/>
          <w:b/>
          <w:bCs/>
          <w:szCs w:val="21"/>
        </w:rPr>
      </w:pPr>
    </w:p>
    <w:p w:rsidR="00F57245" w:rsidRDefault="005668F1">
      <w:pPr>
        <w:adjustRightInd w:val="0"/>
        <w:snapToGrid w:val="0"/>
        <w:spacing w:line="276" w:lineRule="auto"/>
        <w:ind w:firstLineChars="100" w:firstLine="210"/>
        <w:rPr>
          <w:rFonts w:ascii="宋体" w:hAnsi="宋体" w:cs="宋体"/>
          <w:szCs w:val="21"/>
          <w:lang w:val="zh-CN"/>
        </w:rPr>
      </w:pPr>
      <w:r>
        <w:rPr>
          <w:rFonts w:ascii="宋体" w:hAnsi="宋体" w:hint="eastAsia"/>
        </w:rPr>
        <w:t>投标人近三年（2022年、2023年、2024年）具有经会计师事务所审计的财务审计报告（新成立公司提供现有年限即可）或具有基本账户开户银行出具的资信证明（须于2025年出具），并具有（2024年至今）任意1个月的依法缴纳税收和缴纳社会保障资金的良好记录(依法免税或不需要缴纳社会保障资金的投标人，应提供相应文件证明其依法免税或不需要缴纳社会保障资金）</w:t>
      </w:r>
      <w:r>
        <w:rPr>
          <w:rFonts w:ascii="宋体" w:hAnsi="宋体" w:cs="宋体" w:hint="eastAsia"/>
          <w:szCs w:val="21"/>
          <w:lang w:val="zh-CN"/>
        </w:rPr>
        <w:t>。</w:t>
      </w:r>
    </w:p>
    <w:p w:rsidR="00F57245" w:rsidRDefault="00F57245">
      <w:pPr>
        <w:adjustRightInd w:val="0"/>
        <w:snapToGrid w:val="0"/>
        <w:spacing w:line="276" w:lineRule="auto"/>
        <w:rPr>
          <w:rFonts w:ascii="宋体" w:hAnsi="宋体" w:cs="宋体"/>
          <w:b/>
          <w:bCs/>
          <w:szCs w:val="21"/>
        </w:rPr>
      </w:pPr>
    </w:p>
    <w:bookmarkEnd w:id="130"/>
    <w:bookmarkEnd w:id="131"/>
    <w:p w:rsidR="00F57245" w:rsidRDefault="00F57245">
      <w:pPr>
        <w:widowControl/>
        <w:adjustRightInd w:val="0"/>
        <w:snapToGrid w:val="0"/>
        <w:spacing w:line="276" w:lineRule="auto"/>
        <w:jc w:val="left"/>
        <w:rPr>
          <w:rFonts w:ascii="宋体" w:hAnsi="宋体" w:cs="宋体"/>
          <w:b/>
          <w:color w:val="000000"/>
          <w:szCs w:val="21"/>
        </w:rPr>
      </w:pPr>
    </w:p>
    <w:p w:rsidR="00F57245" w:rsidRDefault="00F57245">
      <w:pPr>
        <w:widowControl/>
        <w:adjustRightInd w:val="0"/>
        <w:snapToGrid w:val="0"/>
        <w:spacing w:line="276" w:lineRule="auto"/>
        <w:jc w:val="left"/>
        <w:rPr>
          <w:rFonts w:ascii="宋体" w:hAnsi="宋体" w:cs="宋体"/>
          <w:b/>
          <w:color w:val="000000"/>
          <w:szCs w:val="21"/>
        </w:rPr>
      </w:pPr>
    </w:p>
    <w:p w:rsidR="00F57245" w:rsidRDefault="00F57245">
      <w:pPr>
        <w:widowControl/>
        <w:adjustRightInd w:val="0"/>
        <w:snapToGrid w:val="0"/>
        <w:spacing w:line="276" w:lineRule="auto"/>
        <w:jc w:val="left"/>
        <w:rPr>
          <w:rFonts w:ascii="宋体" w:hAnsi="宋体" w:cs="宋体"/>
          <w:b/>
          <w:color w:val="000000"/>
          <w:szCs w:val="21"/>
        </w:rPr>
      </w:pPr>
    </w:p>
    <w:p w:rsidR="00F57245" w:rsidRDefault="00F57245">
      <w:pPr>
        <w:pStyle w:val="a7"/>
        <w:adjustRightInd w:val="0"/>
        <w:snapToGrid w:val="0"/>
        <w:spacing w:after="0" w:line="276" w:lineRule="auto"/>
        <w:rPr>
          <w:rFonts w:ascii="宋体" w:hAnsi="宋体" w:cs="宋体"/>
          <w:b/>
          <w:color w:val="000000"/>
          <w:szCs w:val="21"/>
        </w:rPr>
      </w:pPr>
    </w:p>
    <w:p w:rsidR="00F57245" w:rsidRDefault="00F57245">
      <w:pPr>
        <w:pStyle w:val="61"/>
        <w:adjustRightInd w:val="0"/>
        <w:snapToGrid w:val="0"/>
        <w:spacing w:line="276" w:lineRule="auto"/>
        <w:ind w:leftChars="0" w:left="0"/>
        <w:rPr>
          <w:rFonts w:ascii="宋体" w:hAnsi="宋体" w:cs="宋体"/>
          <w:b/>
          <w:color w:val="000000"/>
          <w:szCs w:val="21"/>
        </w:rPr>
      </w:pPr>
    </w:p>
    <w:p w:rsidR="00F57245" w:rsidRDefault="00F57245">
      <w:pPr>
        <w:adjustRightInd w:val="0"/>
        <w:snapToGrid w:val="0"/>
        <w:spacing w:line="276" w:lineRule="auto"/>
        <w:rPr>
          <w:rFonts w:ascii="宋体" w:hAnsi="宋体" w:cs="宋体"/>
          <w:b/>
          <w:color w:val="000000"/>
          <w:szCs w:val="21"/>
        </w:rPr>
      </w:pPr>
    </w:p>
    <w:p w:rsidR="00F57245" w:rsidRDefault="00F57245">
      <w:pPr>
        <w:pStyle w:val="a7"/>
        <w:adjustRightInd w:val="0"/>
        <w:snapToGrid w:val="0"/>
        <w:spacing w:after="0" w:line="276" w:lineRule="auto"/>
        <w:rPr>
          <w:rFonts w:ascii="宋体" w:hAnsi="宋体" w:cs="宋体"/>
          <w:szCs w:val="21"/>
        </w:rPr>
      </w:pPr>
    </w:p>
    <w:p w:rsidR="00F57245" w:rsidRDefault="00F57245">
      <w:pPr>
        <w:widowControl/>
        <w:adjustRightInd w:val="0"/>
        <w:snapToGrid w:val="0"/>
        <w:spacing w:line="276" w:lineRule="auto"/>
        <w:jc w:val="left"/>
        <w:rPr>
          <w:rFonts w:ascii="宋体" w:hAnsi="宋体" w:cs="宋体"/>
          <w:b/>
          <w:color w:val="000000"/>
          <w:szCs w:val="21"/>
        </w:rPr>
      </w:pPr>
    </w:p>
    <w:p w:rsidR="00F57245" w:rsidRDefault="00F57245">
      <w:pPr>
        <w:widowControl/>
        <w:adjustRightInd w:val="0"/>
        <w:snapToGrid w:val="0"/>
        <w:spacing w:line="276" w:lineRule="auto"/>
        <w:jc w:val="center"/>
        <w:rPr>
          <w:rFonts w:ascii="宋体" w:hAnsi="宋体" w:cs="宋体"/>
          <w:b/>
          <w:color w:val="000000"/>
          <w:szCs w:val="21"/>
        </w:rPr>
      </w:pPr>
    </w:p>
    <w:p w:rsidR="00F57245" w:rsidRDefault="00F57245">
      <w:pPr>
        <w:pStyle w:val="a7"/>
        <w:adjustRightInd w:val="0"/>
        <w:snapToGrid w:val="0"/>
        <w:spacing w:after="0" w:line="276" w:lineRule="auto"/>
        <w:rPr>
          <w:rFonts w:ascii="宋体" w:hAnsi="宋体" w:cs="宋体"/>
          <w:b/>
          <w:color w:val="000000"/>
          <w:szCs w:val="21"/>
        </w:rPr>
      </w:pPr>
    </w:p>
    <w:p w:rsidR="00F57245" w:rsidRDefault="00F57245">
      <w:pPr>
        <w:pStyle w:val="61"/>
        <w:adjustRightInd w:val="0"/>
        <w:snapToGrid w:val="0"/>
        <w:spacing w:line="276" w:lineRule="auto"/>
        <w:ind w:leftChars="0" w:left="0"/>
        <w:rPr>
          <w:rFonts w:ascii="宋体" w:hAnsi="宋体" w:cs="宋体"/>
          <w:b/>
          <w:color w:val="000000"/>
          <w:szCs w:val="21"/>
        </w:rPr>
      </w:pPr>
    </w:p>
    <w:p w:rsidR="00F57245" w:rsidRDefault="00F57245">
      <w:pPr>
        <w:adjustRightInd w:val="0"/>
        <w:snapToGrid w:val="0"/>
        <w:spacing w:line="276" w:lineRule="auto"/>
        <w:rPr>
          <w:rFonts w:ascii="宋体" w:hAnsi="宋体" w:cs="宋体"/>
          <w:b/>
          <w:color w:val="000000"/>
          <w:szCs w:val="21"/>
        </w:rPr>
      </w:pPr>
    </w:p>
    <w:p w:rsidR="00F57245" w:rsidRDefault="00F57245">
      <w:pPr>
        <w:pStyle w:val="a7"/>
        <w:adjustRightInd w:val="0"/>
        <w:snapToGrid w:val="0"/>
        <w:spacing w:after="0" w:line="276" w:lineRule="auto"/>
        <w:rPr>
          <w:rFonts w:ascii="宋体" w:hAnsi="宋体" w:cs="宋体"/>
          <w:b/>
          <w:color w:val="000000"/>
          <w:szCs w:val="21"/>
        </w:rPr>
      </w:pPr>
    </w:p>
    <w:p w:rsidR="00F57245" w:rsidRDefault="00F57245">
      <w:pPr>
        <w:pStyle w:val="61"/>
        <w:adjustRightInd w:val="0"/>
        <w:snapToGrid w:val="0"/>
        <w:spacing w:line="276" w:lineRule="auto"/>
        <w:ind w:leftChars="0" w:left="0"/>
        <w:rPr>
          <w:rFonts w:ascii="宋体" w:hAnsi="宋体" w:cs="宋体"/>
          <w:b/>
          <w:color w:val="000000"/>
          <w:szCs w:val="21"/>
        </w:rPr>
      </w:pPr>
    </w:p>
    <w:p w:rsidR="00F57245" w:rsidRDefault="00F57245">
      <w:pPr>
        <w:adjustRightInd w:val="0"/>
        <w:snapToGrid w:val="0"/>
        <w:spacing w:line="276" w:lineRule="auto"/>
        <w:rPr>
          <w:rFonts w:ascii="宋体" w:hAnsi="宋体" w:cs="宋体"/>
          <w:b/>
          <w:color w:val="000000"/>
          <w:szCs w:val="21"/>
        </w:rPr>
      </w:pPr>
    </w:p>
    <w:p w:rsidR="00F57245" w:rsidRDefault="00F57245">
      <w:pPr>
        <w:pStyle w:val="a7"/>
        <w:adjustRightInd w:val="0"/>
        <w:snapToGrid w:val="0"/>
        <w:spacing w:after="0" w:line="276" w:lineRule="auto"/>
        <w:rPr>
          <w:rFonts w:ascii="宋体" w:hAnsi="宋体" w:cs="宋体"/>
          <w:b/>
          <w:color w:val="000000"/>
          <w:szCs w:val="21"/>
        </w:rPr>
      </w:pPr>
    </w:p>
    <w:p w:rsidR="00F57245" w:rsidRDefault="00F57245">
      <w:pPr>
        <w:pStyle w:val="61"/>
        <w:adjustRightInd w:val="0"/>
        <w:snapToGrid w:val="0"/>
        <w:spacing w:line="276" w:lineRule="auto"/>
        <w:ind w:leftChars="0" w:left="0"/>
        <w:rPr>
          <w:rFonts w:ascii="宋体" w:hAnsi="宋体" w:cs="宋体"/>
          <w:b/>
          <w:color w:val="000000"/>
          <w:szCs w:val="21"/>
        </w:rPr>
      </w:pPr>
    </w:p>
    <w:p w:rsidR="00F57245" w:rsidRDefault="00F57245">
      <w:pPr>
        <w:adjustRightInd w:val="0"/>
        <w:snapToGrid w:val="0"/>
        <w:spacing w:line="276" w:lineRule="auto"/>
        <w:rPr>
          <w:rFonts w:ascii="宋体" w:hAnsi="宋体" w:cs="宋体"/>
          <w:b/>
          <w:color w:val="000000"/>
          <w:szCs w:val="21"/>
        </w:rPr>
      </w:pPr>
    </w:p>
    <w:p w:rsidR="00F57245" w:rsidRDefault="00F57245">
      <w:pPr>
        <w:pStyle w:val="a7"/>
        <w:adjustRightInd w:val="0"/>
        <w:snapToGrid w:val="0"/>
        <w:spacing w:after="0" w:line="276" w:lineRule="auto"/>
        <w:rPr>
          <w:rFonts w:ascii="宋体" w:hAnsi="宋体" w:cs="宋体"/>
          <w:b/>
          <w:color w:val="000000"/>
          <w:szCs w:val="21"/>
        </w:rPr>
      </w:pPr>
    </w:p>
    <w:p w:rsidR="00F57245" w:rsidRDefault="00F57245">
      <w:pPr>
        <w:pStyle w:val="61"/>
        <w:adjustRightInd w:val="0"/>
        <w:snapToGrid w:val="0"/>
        <w:spacing w:line="276" w:lineRule="auto"/>
        <w:ind w:leftChars="0" w:left="0"/>
        <w:rPr>
          <w:rFonts w:ascii="宋体" w:hAnsi="宋体" w:cs="宋体"/>
          <w:b/>
          <w:color w:val="000000"/>
          <w:szCs w:val="21"/>
        </w:rPr>
      </w:pPr>
    </w:p>
    <w:p w:rsidR="00F57245" w:rsidRDefault="00F57245">
      <w:pPr>
        <w:adjustRightInd w:val="0"/>
        <w:snapToGrid w:val="0"/>
        <w:spacing w:line="276" w:lineRule="auto"/>
        <w:rPr>
          <w:rFonts w:ascii="宋体" w:hAnsi="宋体" w:cs="宋体"/>
          <w:b/>
          <w:color w:val="000000"/>
          <w:szCs w:val="21"/>
        </w:rPr>
      </w:pPr>
    </w:p>
    <w:p w:rsidR="00F57245" w:rsidRDefault="00F57245">
      <w:pPr>
        <w:pStyle w:val="a7"/>
        <w:adjustRightInd w:val="0"/>
        <w:snapToGrid w:val="0"/>
        <w:spacing w:after="0" w:line="276" w:lineRule="auto"/>
        <w:rPr>
          <w:rFonts w:ascii="宋体" w:hAnsi="宋体" w:cs="宋体"/>
          <w:b/>
          <w:color w:val="000000"/>
          <w:szCs w:val="21"/>
        </w:rPr>
      </w:pPr>
    </w:p>
    <w:p w:rsidR="00F57245" w:rsidRDefault="005668F1">
      <w:pPr>
        <w:pStyle w:val="61"/>
        <w:adjustRightInd w:val="0"/>
        <w:snapToGrid w:val="0"/>
        <w:spacing w:line="276" w:lineRule="auto"/>
        <w:ind w:leftChars="0" w:left="0"/>
        <w:rPr>
          <w:rFonts w:ascii="宋体" w:hAnsi="宋体" w:cs="宋体"/>
          <w:szCs w:val="21"/>
        </w:rPr>
      </w:pPr>
      <w:r>
        <w:rPr>
          <w:rFonts w:ascii="宋体" w:hAnsi="宋体" w:cs="宋体" w:hint="eastAsia"/>
          <w:b/>
          <w:color w:val="000000"/>
          <w:szCs w:val="21"/>
        </w:rPr>
        <w:t xml:space="preserve"> </w:t>
      </w:r>
    </w:p>
    <w:p w:rsidR="00F57245" w:rsidRDefault="00F57245">
      <w:pPr>
        <w:pStyle w:val="61"/>
        <w:adjustRightInd w:val="0"/>
        <w:snapToGrid w:val="0"/>
        <w:spacing w:line="276" w:lineRule="auto"/>
        <w:ind w:leftChars="0" w:left="0"/>
        <w:rPr>
          <w:rFonts w:ascii="宋体" w:hAnsi="宋体" w:cs="宋体"/>
          <w:b/>
          <w:color w:val="000000"/>
          <w:szCs w:val="21"/>
        </w:rPr>
      </w:pPr>
    </w:p>
    <w:p w:rsidR="00F57245" w:rsidRDefault="00F57245">
      <w:pPr>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sectPr w:rsidR="00F57245">
          <w:headerReference w:type="default" r:id="rId20"/>
          <w:pgSz w:w="11906" w:h="16838"/>
          <w:pgMar w:top="1440" w:right="1080" w:bottom="1440" w:left="1080" w:header="851" w:footer="737" w:gutter="0"/>
          <w:cols w:space="720"/>
          <w:titlePg/>
          <w:docGrid w:linePitch="490"/>
        </w:sectPr>
      </w:pP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第二部分  技术</w:t>
      </w:r>
      <w:r>
        <w:rPr>
          <w:rFonts w:ascii="宋体" w:hAnsi="宋体" w:cs="宋体" w:hint="eastAsia"/>
          <w:b/>
          <w:szCs w:val="21"/>
        </w:rPr>
        <w:t>部分</w:t>
      </w: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jc w:val="center"/>
        <w:rPr>
          <w:rFonts w:ascii="宋体" w:hAnsi="宋体" w:cs="宋体"/>
          <w:szCs w:val="21"/>
          <w:lang w:val="zh-CN"/>
        </w:rPr>
      </w:pPr>
    </w:p>
    <w:p w:rsidR="00F57245" w:rsidRDefault="005668F1">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szCs w:val="21"/>
          <w:lang w:val="zh-CN"/>
        </w:rPr>
        <w:t>供应商根据</w:t>
      </w:r>
      <w:r>
        <w:rPr>
          <w:rFonts w:ascii="宋体" w:hAnsi="宋体" w:cs="宋体" w:hint="eastAsia"/>
          <w:szCs w:val="21"/>
        </w:rPr>
        <w:t>响应</w:t>
      </w:r>
      <w:r>
        <w:rPr>
          <w:rFonts w:ascii="宋体" w:hAnsi="宋体" w:cs="宋体" w:hint="eastAsia"/>
          <w:szCs w:val="21"/>
          <w:lang w:val="zh-CN"/>
        </w:rPr>
        <w:t>文件格式要求，自行编制。</w:t>
      </w: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F57245">
      <w:pPr>
        <w:autoSpaceDE w:val="0"/>
        <w:autoSpaceDN w:val="0"/>
        <w:adjustRightInd w:val="0"/>
        <w:snapToGrid w:val="0"/>
        <w:spacing w:line="276" w:lineRule="auto"/>
        <w:rPr>
          <w:rFonts w:ascii="宋体" w:hAnsi="宋体" w:cs="宋体"/>
          <w:b/>
          <w:szCs w:val="21"/>
          <w:lang w:val="zh-CN"/>
        </w:rPr>
      </w:pPr>
    </w:p>
    <w:p w:rsidR="00F57245" w:rsidRDefault="005668F1">
      <w:pPr>
        <w:pStyle w:val="2"/>
        <w:adjustRightInd w:val="0"/>
        <w:snapToGrid w:val="0"/>
        <w:spacing w:before="0" w:after="0" w:line="276" w:lineRule="auto"/>
        <w:jc w:val="center"/>
        <w:rPr>
          <w:rFonts w:ascii="宋体" w:eastAsia="宋体" w:hAnsi="宋体" w:cs="宋体"/>
          <w:sz w:val="21"/>
          <w:szCs w:val="21"/>
        </w:rPr>
      </w:pPr>
      <w:r>
        <w:rPr>
          <w:rFonts w:ascii="宋体" w:eastAsia="宋体" w:hAnsi="宋体" w:cs="宋体" w:hint="eastAsia"/>
          <w:b w:val="0"/>
          <w:sz w:val="21"/>
          <w:szCs w:val="21"/>
          <w:lang w:val="zh-CN"/>
        </w:rPr>
        <w:br w:type="page"/>
      </w:r>
      <w:bookmarkStart w:id="132" w:name="_Toc405536489"/>
      <w:bookmarkStart w:id="133" w:name="_Toc8467"/>
      <w:bookmarkStart w:id="134" w:name="_Toc22384"/>
      <w:r>
        <w:rPr>
          <w:rFonts w:ascii="宋体" w:eastAsia="宋体" w:hAnsi="宋体" w:cs="宋体" w:hint="eastAsia"/>
          <w:iCs/>
          <w:sz w:val="21"/>
          <w:szCs w:val="21"/>
        </w:rPr>
        <w:lastRenderedPageBreak/>
        <w:t>技术条款偏离表（格式）</w:t>
      </w:r>
      <w:bookmarkEnd w:id="132"/>
      <w:bookmarkEnd w:id="133"/>
      <w:bookmarkEnd w:id="134"/>
    </w:p>
    <w:p w:rsidR="00F57245" w:rsidRDefault="005668F1">
      <w:pPr>
        <w:pStyle w:val="ab"/>
        <w:adjustRightInd w:val="0"/>
        <w:snapToGrid w:val="0"/>
        <w:spacing w:line="276" w:lineRule="auto"/>
        <w:ind w:leftChars="0" w:left="0"/>
        <w:rPr>
          <w:rFonts w:cs="宋体"/>
          <w:sz w:val="21"/>
          <w:szCs w:val="21"/>
        </w:rPr>
      </w:pPr>
      <w:bookmarkStart w:id="135" w:name="_Toc25163"/>
      <w:bookmarkStart w:id="136" w:name="_Toc212127613"/>
      <w:bookmarkStart w:id="137" w:name="_Toc405536490"/>
      <w:bookmarkStart w:id="138" w:name="_Toc211682820"/>
      <w:bookmarkStart w:id="139" w:name="_Toc143812846"/>
      <w:r>
        <w:rPr>
          <w:rFonts w:cs="宋体" w:hint="eastAsia"/>
          <w:sz w:val="21"/>
          <w:szCs w:val="21"/>
        </w:rPr>
        <w:t>项目名称：</w:t>
      </w:r>
      <w:bookmarkEnd w:id="135"/>
      <w:bookmarkEnd w:id="136"/>
      <w:bookmarkEnd w:id="137"/>
      <w:bookmarkEnd w:id="138"/>
      <w:r>
        <w:rPr>
          <w:rFonts w:cs="宋体" w:hint="eastAsia"/>
          <w:sz w:val="21"/>
          <w:szCs w:val="21"/>
          <w:u w:val="single"/>
          <w:lang w:val="zh-CN"/>
        </w:rPr>
        <w:t xml:space="preserve">  </w:t>
      </w:r>
      <w:r>
        <w:rPr>
          <w:rFonts w:cs="宋体" w:hint="eastAsia"/>
          <w:sz w:val="21"/>
          <w:szCs w:val="21"/>
          <w:u w:val="single"/>
        </w:rPr>
        <w:t xml:space="preserve">        (   </w:t>
      </w:r>
      <w:proofErr w:type="gramStart"/>
      <w:r>
        <w:rPr>
          <w:rFonts w:cs="宋体" w:hint="eastAsia"/>
          <w:sz w:val="21"/>
          <w:szCs w:val="21"/>
          <w:u w:val="single"/>
        </w:rPr>
        <w:t>标包</w:t>
      </w:r>
      <w:proofErr w:type="gramEnd"/>
      <w:r>
        <w:rPr>
          <w:rFonts w:cs="宋体" w:hint="eastAsia"/>
          <w:sz w:val="21"/>
          <w:szCs w:val="21"/>
          <w:u w:val="single"/>
        </w:rPr>
        <w:t xml:space="preserve">)  </w:t>
      </w:r>
      <w:r>
        <w:rPr>
          <w:rFonts w:cs="宋体" w:hint="eastAsia"/>
          <w:sz w:val="21"/>
          <w:szCs w:val="21"/>
        </w:rPr>
        <w:t xml:space="preserve">   </w:t>
      </w:r>
    </w:p>
    <w:p w:rsidR="00F57245" w:rsidRDefault="005668F1">
      <w:pPr>
        <w:pStyle w:val="ab"/>
        <w:adjustRightInd w:val="0"/>
        <w:snapToGrid w:val="0"/>
        <w:spacing w:line="276" w:lineRule="auto"/>
        <w:ind w:leftChars="0" w:left="0"/>
        <w:rPr>
          <w:rFonts w:cs="宋体"/>
          <w:sz w:val="21"/>
          <w:szCs w:val="21"/>
          <w:u w:val="single"/>
        </w:rPr>
      </w:pPr>
      <w:bookmarkStart w:id="140" w:name="_Toc211682821"/>
      <w:bookmarkStart w:id="141" w:name="_Toc405536491"/>
      <w:bookmarkStart w:id="142" w:name="_Toc761"/>
      <w:bookmarkStart w:id="143" w:name="_Toc212127614"/>
      <w:r>
        <w:rPr>
          <w:rFonts w:cs="宋体" w:hint="eastAsia"/>
          <w:sz w:val="21"/>
          <w:szCs w:val="21"/>
        </w:rPr>
        <w:t>项目编号：</w:t>
      </w:r>
      <w:bookmarkEnd w:id="140"/>
      <w:bookmarkEnd w:id="141"/>
      <w:bookmarkEnd w:id="142"/>
      <w:bookmarkEnd w:id="143"/>
      <w:r>
        <w:rPr>
          <w:rFonts w:cs="宋体" w:hint="eastAsia"/>
          <w:sz w:val="21"/>
          <w:szCs w:val="21"/>
          <w:u w:val="single"/>
        </w:rPr>
        <w:t xml:space="preserve">                     </w:t>
      </w:r>
    </w:p>
    <w:p w:rsidR="00F57245" w:rsidRDefault="00F57245">
      <w:pPr>
        <w:adjustRightInd w:val="0"/>
        <w:snapToGrid w:val="0"/>
        <w:spacing w:line="276" w:lineRule="auto"/>
        <w:rPr>
          <w:rFonts w:ascii="宋体" w:hAnsi="宋体" w:cs="宋体"/>
          <w:szCs w:val="21"/>
        </w:rPr>
      </w:pPr>
    </w:p>
    <w:tbl>
      <w:tblPr>
        <w:tblW w:w="89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1464"/>
        <w:gridCol w:w="2781"/>
        <w:gridCol w:w="2810"/>
        <w:gridCol w:w="1095"/>
      </w:tblGrid>
      <w:tr w:rsidR="00F57245">
        <w:trPr>
          <w:trHeight w:val="549"/>
          <w:jc w:val="center"/>
        </w:trPr>
        <w:tc>
          <w:tcPr>
            <w:tcW w:w="846" w:type="dxa"/>
            <w:tcBorders>
              <w:top w:val="single" w:sz="4" w:space="0" w:color="auto"/>
              <w:bottom w:val="single" w:sz="4" w:space="0" w:color="auto"/>
              <w:right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144" w:name="_Toc212127615"/>
            <w:bookmarkStart w:id="145" w:name="_Toc211682822"/>
            <w:bookmarkStart w:id="146" w:name="_Toc143812847"/>
            <w:bookmarkStart w:id="147" w:name="_Toc405536492"/>
            <w:bookmarkStart w:id="148" w:name="_Toc28825"/>
            <w:bookmarkEnd w:id="139"/>
            <w:r>
              <w:rPr>
                <w:rFonts w:ascii="宋体" w:hAnsi="宋体" w:cs="宋体" w:hint="eastAsia"/>
                <w:szCs w:val="21"/>
              </w:rPr>
              <w:t>序号</w:t>
            </w:r>
            <w:bookmarkEnd w:id="144"/>
            <w:bookmarkEnd w:id="145"/>
            <w:bookmarkEnd w:id="146"/>
            <w:bookmarkEnd w:id="147"/>
            <w:bookmarkEnd w:id="148"/>
          </w:p>
        </w:tc>
        <w:tc>
          <w:tcPr>
            <w:tcW w:w="1464" w:type="dxa"/>
            <w:tcBorders>
              <w:top w:val="single" w:sz="4" w:space="0" w:color="auto"/>
              <w:left w:val="single" w:sz="4" w:space="0" w:color="auto"/>
              <w:bottom w:val="single" w:sz="4" w:space="0" w:color="auto"/>
              <w:right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149" w:name="_Toc212127616"/>
            <w:bookmarkStart w:id="150" w:name="_Toc143812848"/>
            <w:bookmarkStart w:id="151" w:name="_Toc405536493"/>
            <w:bookmarkStart w:id="152" w:name="_Toc211682823"/>
            <w:bookmarkStart w:id="153" w:name="_Toc685"/>
            <w:r>
              <w:rPr>
                <w:rFonts w:ascii="宋体" w:hAnsi="宋体" w:cs="宋体" w:hint="eastAsia"/>
                <w:szCs w:val="21"/>
              </w:rPr>
              <w:t>项目名称</w:t>
            </w:r>
            <w:bookmarkEnd w:id="149"/>
            <w:bookmarkEnd w:id="150"/>
            <w:bookmarkEnd w:id="151"/>
            <w:bookmarkEnd w:id="152"/>
            <w:bookmarkEnd w:id="153"/>
          </w:p>
        </w:tc>
        <w:tc>
          <w:tcPr>
            <w:tcW w:w="2781" w:type="dxa"/>
            <w:tcBorders>
              <w:top w:val="single" w:sz="4" w:space="0" w:color="auto"/>
              <w:left w:val="single" w:sz="4" w:space="0" w:color="auto"/>
              <w:bottom w:val="single" w:sz="4" w:space="0" w:color="auto"/>
              <w:right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154" w:name="_Toc143812849"/>
            <w:bookmarkStart w:id="155" w:name="_Toc211682824"/>
            <w:bookmarkStart w:id="156" w:name="_Toc405536494"/>
            <w:bookmarkStart w:id="157" w:name="_Toc212127617"/>
            <w:bookmarkStart w:id="158" w:name="_Toc7625"/>
            <w:r>
              <w:rPr>
                <w:rFonts w:ascii="宋体" w:hAnsi="宋体" w:cs="宋体" w:hint="eastAsia"/>
                <w:szCs w:val="21"/>
              </w:rPr>
              <w:t>招标文件规定的技术</w:t>
            </w:r>
            <w:bookmarkEnd w:id="154"/>
            <w:r>
              <w:rPr>
                <w:rFonts w:ascii="宋体" w:hAnsi="宋体" w:cs="宋体" w:hint="eastAsia"/>
                <w:szCs w:val="21"/>
              </w:rPr>
              <w:t>条款</w:t>
            </w:r>
            <w:bookmarkEnd w:id="155"/>
            <w:bookmarkEnd w:id="156"/>
            <w:bookmarkEnd w:id="157"/>
            <w:bookmarkEnd w:id="158"/>
          </w:p>
        </w:tc>
        <w:tc>
          <w:tcPr>
            <w:tcW w:w="2810" w:type="dxa"/>
            <w:tcBorders>
              <w:top w:val="single" w:sz="4" w:space="0" w:color="auto"/>
              <w:left w:val="single" w:sz="4" w:space="0" w:color="auto"/>
              <w:bottom w:val="single" w:sz="4" w:space="0" w:color="auto"/>
              <w:right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159" w:name="_Toc143812850"/>
            <w:bookmarkStart w:id="160" w:name="_Toc211682825"/>
            <w:bookmarkStart w:id="161" w:name="_Toc212127618"/>
            <w:bookmarkStart w:id="162" w:name="_Toc29150"/>
            <w:bookmarkStart w:id="163" w:name="_Toc405536495"/>
            <w:r>
              <w:rPr>
                <w:rFonts w:ascii="宋体" w:hAnsi="宋体" w:cs="宋体" w:hint="eastAsia"/>
                <w:szCs w:val="21"/>
              </w:rPr>
              <w:t>响应文件对应的技术</w:t>
            </w:r>
            <w:bookmarkEnd w:id="159"/>
            <w:r>
              <w:rPr>
                <w:rFonts w:ascii="宋体" w:hAnsi="宋体" w:cs="宋体" w:hint="eastAsia"/>
                <w:szCs w:val="21"/>
              </w:rPr>
              <w:t>条款</w:t>
            </w:r>
            <w:bookmarkEnd w:id="160"/>
            <w:bookmarkEnd w:id="161"/>
            <w:bookmarkEnd w:id="162"/>
            <w:bookmarkEnd w:id="163"/>
          </w:p>
        </w:tc>
        <w:tc>
          <w:tcPr>
            <w:tcW w:w="1095" w:type="dxa"/>
            <w:tcBorders>
              <w:top w:val="single" w:sz="4" w:space="0" w:color="auto"/>
              <w:left w:val="single" w:sz="4" w:space="0" w:color="auto"/>
              <w:bottom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164" w:name="_Toc211682826"/>
            <w:bookmarkStart w:id="165" w:name="_Toc30995"/>
            <w:bookmarkStart w:id="166" w:name="_Toc143812851"/>
            <w:bookmarkStart w:id="167" w:name="_Toc212127619"/>
            <w:bookmarkStart w:id="168" w:name="_Toc405536496"/>
            <w:r>
              <w:rPr>
                <w:rFonts w:ascii="宋体" w:hAnsi="宋体" w:cs="宋体" w:hint="eastAsia"/>
                <w:szCs w:val="21"/>
              </w:rPr>
              <w:t>备注</w:t>
            </w:r>
            <w:bookmarkEnd w:id="164"/>
            <w:bookmarkEnd w:id="165"/>
            <w:bookmarkEnd w:id="166"/>
            <w:bookmarkEnd w:id="167"/>
            <w:bookmarkEnd w:id="168"/>
          </w:p>
        </w:tc>
      </w:tr>
      <w:tr w:rsidR="00F57245">
        <w:trPr>
          <w:trHeight w:val="549"/>
          <w:jc w:val="center"/>
        </w:trPr>
        <w:tc>
          <w:tcPr>
            <w:tcW w:w="846" w:type="dxa"/>
            <w:tcBorders>
              <w:top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szCs w:val="21"/>
              </w:rPr>
            </w:pPr>
            <w:bookmarkStart w:id="169" w:name="_Toc405536497"/>
            <w:bookmarkStart w:id="170" w:name="_Toc211682827"/>
            <w:bookmarkStart w:id="171" w:name="_Toc15877"/>
            <w:bookmarkStart w:id="172" w:name="_Toc212127620"/>
            <w:r>
              <w:rPr>
                <w:rFonts w:ascii="宋体" w:hAnsi="宋体" w:cs="宋体" w:hint="eastAsia"/>
                <w:szCs w:val="21"/>
              </w:rPr>
              <w:t>1</w:t>
            </w:r>
            <w:bookmarkEnd w:id="169"/>
            <w:bookmarkEnd w:id="170"/>
            <w:bookmarkEnd w:id="171"/>
            <w:bookmarkEnd w:id="172"/>
          </w:p>
        </w:tc>
        <w:tc>
          <w:tcPr>
            <w:tcW w:w="1464" w:type="dxa"/>
            <w:tcBorders>
              <w:top w:val="single" w:sz="4" w:space="0" w:color="auto"/>
              <w:left w:val="single" w:sz="4" w:space="0" w:color="auto"/>
              <w:bottom w:val="single" w:sz="4" w:space="0" w:color="auto"/>
              <w:right w:val="single" w:sz="4" w:space="0" w:color="auto"/>
            </w:tcBorders>
            <w:vAlign w:val="center"/>
          </w:tcPr>
          <w:p w:rsidR="00F57245" w:rsidRDefault="00F57245">
            <w:pPr>
              <w:pStyle w:val="ab"/>
              <w:adjustRightInd w:val="0"/>
              <w:snapToGrid w:val="0"/>
              <w:spacing w:line="276" w:lineRule="auto"/>
              <w:ind w:leftChars="0" w:left="0"/>
              <w:jc w:val="center"/>
              <w:rPr>
                <w:rFonts w:cs="宋体"/>
                <w:sz w:val="21"/>
                <w:szCs w:val="21"/>
              </w:rPr>
            </w:pPr>
          </w:p>
        </w:tc>
        <w:tc>
          <w:tcPr>
            <w:tcW w:w="2781"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1095" w:type="dxa"/>
            <w:tcBorders>
              <w:top w:val="single" w:sz="4" w:space="0" w:color="auto"/>
              <w:left w:val="single" w:sz="4" w:space="0" w:color="auto"/>
              <w:bottom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r>
      <w:tr w:rsidR="00F57245">
        <w:trPr>
          <w:trHeight w:val="549"/>
          <w:jc w:val="center"/>
        </w:trPr>
        <w:tc>
          <w:tcPr>
            <w:tcW w:w="846" w:type="dxa"/>
            <w:tcBorders>
              <w:top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szCs w:val="21"/>
              </w:rPr>
            </w:pPr>
            <w:bookmarkStart w:id="173" w:name="_Toc405536498"/>
            <w:bookmarkStart w:id="174" w:name="_Toc212127621"/>
            <w:bookmarkStart w:id="175" w:name="_Toc28840"/>
            <w:bookmarkStart w:id="176" w:name="_Toc211682828"/>
            <w:r>
              <w:rPr>
                <w:rFonts w:ascii="宋体" w:hAnsi="宋体" w:cs="宋体" w:hint="eastAsia"/>
                <w:szCs w:val="21"/>
              </w:rPr>
              <w:t>2</w:t>
            </w:r>
            <w:bookmarkEnd w:id="173"/>
            <w:bookmarkEnd w:id="174"/>
            <w:bookmarkEnd w:id="175"/>
            <w:bookmarkEnd w:id="176"/>
          </w:p>
        </w:tc>
        <w:tc>
          <w:tcPr>
            <w:tcW w:w="1464"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2781"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1095" w:type="dxa"/>
            <w:tcBorders>
              <w:top w:val="single" w:sz="4" w:space="0" w:color="auto"/>
              <w:left w:val="single" w:sz="4" w:space="0" w:color="auto"/>
              <w:bottom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r>
      <w:tr w:rsidR="00F57245">
        <w:trPr>
          <w:trHeight w:val="549"/>
          <w:jc w:val="center"/>
        </w:trPr>
        <w:tc>
          <w:tcPr>
            <w:tcW w:w="846" w:type="dxa"/>
            <w:tcBorders>
              <w:top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szCs w:val="21"/>
              </w:rPr>
            </w:pPr>
            <w:bookmarkStart w:id="177" w:name="_Toc211682829"/>
            <w:bookmarkStart w:id="178" w:name="_Toc212127622"/>
            <w:bookmarkStart w:id="179" w:name="_Toc24775"/>
            <w:bookmarkStart w:id="180" w:name="_Toc405536499"/>
            <w:r>
              <w:rPr>
                <w:rFonts w:ascii="宋体" w:hAnsi="宋体" w:cs="宋体" w:hint="eastAsia"/>
                <w:szCs w:val="21"/>
              </w:rPr>
              <w:t>…</w:t>
            </w:r>
            <w:bookmarkEnd w:id="177"/>
            <w:bookmarkEnd w:id="178"/>
            <w:bookmarkEnd w:id="179"/>
            <w:bookmarkEnd w:id="180"/>
          </w:p>
        </w:tc>
        <w:tc>
          <w:tcPr>
            <w:tcW w:w="1464"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2781"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1095" w:type="dxa"/>
            <w:tcBorders>
              <w:top w:val="single" w:sz="4" w:space="0" w:color="auto"/>
              <w:left w:val="single" w:sz="4" w:space="0" w:color="auto"/>
              <w:bottom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r>
      <w:tr w:rsidR="00F57245">
        <w:trPr>
          <w:trHeight w:val="549"/>
          <w:jc w:val="center"/>
        </w:trPr>
        <w:tc>
          <w:tcPr>
            <w:tcW w:w="846" w:type="dxa"/>
            <w:tcBorders>
              <w:top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2781"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1095" w:type="dxa"/>
            <w:tcBorders>
              <w:top w:val="single" w:sz="4" w:space="0" w:color="auto"/>
              <w:left w:val="single" w:sz="4" w:space="0" w:color="auto"/>
              <w:bottom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r>
    </w:tbl>
    <w:p w:rsidR="00F57245" w:rsidRDefault="00F57245">
      <w:pPr>
        <w:adjustRightInd w:val="0"/>
        <w:snapToGrid w:val="0"/>
        <w:spacing w:line="276" w:lineRule="auto"/>
        <w:rPr>
          <w:rFonts w:ascii="宋体" w:hAnsi="宋体" w:cs="宋体"/>
          <w:szCs w:val="21"/>
        </w:rPr>
      </w:pP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说明：</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1．“技术规格偏离表”是评标的重要依据，无论与招标文件的要求是否有偏离，供应商均须详细填报</w:t>
      </w:r>
      <w:proofErr w:type="gramStart"/>
      <w:r>
        <w:rPr>
          <w:rFonts w:ascii="宋体" w:hAnsi="宋体" w:cs="宋体" w:hint="eastAsia"/>
          <w:szCs w:val="21"/>
        </w:rPr>
        <w:t>”</w:t>
      </w:r>
      <w:proofErr w:type="gramEnd"/>
      <w:r>
        <w:rPr>
          <w:rFonts w:ascii="宋体" w:hAnsi="宋体" w:cs="宋体" w:hint="eastAsia"/>
          <w:szCs w:val="21"/>
        </w:rPr>
        <w:t>。如没有偏离，可填写“无偏离”。</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2.表内如果填列不全，可另外附页说明并按规定签字和加盖公章。</w:t>
      </w:r>
    </w:p>
    <w:p w:rsidR="00F57245" w:rsidRDefault="005668F1">
      <w:pPr>
        <w:adjustRightInd w:val="0"/>
        <w:snapToGrid w:val="0"/>
        <w:spacing w:line="276" w:lineRule="auto"/>
        <w:ind w:firstLineChars="200" w:firstLine="420"/>
        <w:rPr>
          <w:rFonts w:ascii="宋体" w:hAnsi="宋体" w:cs="宋体"/>
          <w:szCs w:val="21"/>
        </w:rPr>
      </w:pPr>
      <w:bookmarkStart w:id="181" w:name="_Toc4869"/>
      <w:bookmarkStart w:id="182" w:name="_Toc212127623"/>
      <w:bookmarkStart w:id="183" w:name="_Toc211682830"/>
      <w:bookmarkStart w:id="184" w:name="_Toc143812853"/>
      <w:bookmarkStart w:id="185" w:name="_Toc405536500"/>
      <w:r>
        <w:rPr>
          <w:rFonts w:ascii="宋体" w:hAnsi="宋体" w:cs="宋体" w:hint="eastAsia"/>
          <w:szCs w:val="21"/>
        </w:rPr>
        <w:t>3.此表可根据需要自行拉长加宽。</w:t>
      </w:r>
      <w:bookmarkEnd w:id="181"/>
      <w:bookmarkEnd w:id="182"/>
      <w:bookmarkEnd w:id="183"/>
      <w:bookmarkEnd w:id="184"/>
      <w:bookmarkEnd w:id="185"/>
    </w:p>
    <w:p w:rsidR="00F57245" w:rsidRDefault="00F57245">
      <w:pPr>
        <w:pStyle w:val="aa"/>
        <w:adjustRightInd w:val="0"/>
        <w:snapToGrid w:val="0"/>
        <w:spacing w:line="276" w:lineRule="auto"/>
        <w:rPr>
          <w:rFonts w:hAnsi="宋体" w:cs="宋体"/>
          <w:bCs/>
          <w:color w:val="000000"/>
        </w:rPr>
      </w:pPr>
    </w:p>
    <w:p w:rsidR="00F57245" w:rsidRDefault="005668F1">
      <w:pPr>
        <w:pStyle w:val="aa"/>
        <w:adjustRightInd w:val="0"/>
        <w:snapToGrid w:val="0"/>
        <w:spacing w:line="276" w:lineRule="auto"/>
        <w:ind w:firstLineChars="150" w:firstLine="315"/>
        <w:rPr>
          <w:rFonts w:hAnsi="宋体" w:cs="宋体"/>
          <w:bCs/>
          <w:color w:val="000000"/>
        </w:rPr>
      </w:pPr>
      <w:r>
        <w:rPr>
          <w:rFonts w:hAnsi="宋体" w:cs="宋体" w:hint="eastAsia"/>
          <w:bCs/>
          <w:color w:val="000000"/>
        </w:rPr>
        <w:t xml:space="preserve">供应商名称（盖单位章）：        </w:t>
      </w:r>
    </w:p>
    <w:p w:rsidR="00F57245" w:rsidRDefault="00F57245">
      <w:pPr>
        <w:pStyle w:val="aa"/>
        <w:adjustRightInd w:val="0"/>
        <w:snapToGrid w:val="0"/>
        <w:spacing w:line="276" w:lineRule="auto"/>
        <w:ind w:firstLineChars="150" w:firstLine="315"/>
        <w:rPr>
          <w:rFonts w:hAnsi="宋体" w:cs="宋体"/>
          <w:bCs/>
          <w:color w:val="000000"/>
        </w:rPr>
      </w:pPr>
    </w:p>
    <w:p w:rsidR="00F57245" w:rsidRDefault="005668F1">
      <w:pPr>
        <w:pStyle w:val="aa"/>
        <w:adjustRightInd w:val="0"/>
        <w:snapToGrid w:val="0"/>
        <w:spacing w:line="276" w:lineRule="auto"/>
        <w:ind w:firstLineChars="150" w:firstLine="315"/>
        <w:rPr>
          <w:rFonts w:hAnsi="宋体" w:cs="宋体"/>
          <w:bCs/>
          <w:color w:val="000000"/>
        </w:rPr>
      </w:pPr>
      <w:r>
        <w:rPr>
          <w:rFonts w:hAnsi="宋体" w:cs="宋体" w:hint="eastAsia"/>
          <w:bCs/>
          <w:color w:val="000000"/>
        </w:rPr>
        <w:t>法定代表人（签字）：</w:t>
      </w:r>
    </w:p>
    <w:p w:rsidR="00F57245" w:rsidRDefault="00F57245">
      <w:pPr>
        <w:pStyle w:val="aa"/>
        <w:adjustRightInd w:val="0"/>
        <w:snapToGrid w:val="0"/>
        <w:spacing w:line="276" w:lineRule="auto"/>
        <w:ind w:firstLineChars="150" w:firstLine="315"/>
        <w:rPr>
          <w:rFonts w:hAnsi="宋体" w:cs="宋体"/>
          <w:bCs/>
          <w:color w:val="000000"/>
        </w:rPr>
      </w:pPr>
    </w:p>
    <w:p w:rsidR="00F57245" w:rsidRDefault="005668F1">
      <w:pPr>
        <w:pStyle w:val="aa"/>
        <w:adjustRightInd w:val="0"/>
        <w:snapToGrid w:val="0"/>
        <w:spacing w:line="276" w:lineRule="auto"/>
        <w:ind w:firstLineChars="150" w:firstLine="315"/>
        <w:rPr>
          <w:rFonts w:hAnsi="宋体" w:cs="宋体"/>
          <w:bCs/>
          <w:color w:val="000000"/>
          <w:u w:val="single"/>
        </w:rPr>
      </w:pPr>
      <w:r>
        <w:rPr>
          <w:rFonts w:hAnsi="宋体" w:cs="宋体" w:hint="eastAsia"/>
          <w:bCs/>
          <w:color w:val="000000"/>
        </w:rPr>
        <w:t xml:space="preserve">日  期： </w:t>
      </w:r>
      <w:r>
        <w:rPr>
          <w:rFonts w:hAnsi="宋体" w:cs="宋体" w:hint="eastAsia"/>
          <w:bCs/>
          <w:color w:val="000000"/>
          <w:u w:val="single"/>
        </w:rPr>
        <w:t xml:space="preserve">      </w:t>
      </w:r>
      <w:r>
        <w:rPr>
          <w:rFonts w:hAnsi="宋体" w:cs="宋体" w:hint="eastAsia"/>
          <w:bCs/>
          <w:color w:val="000000"/>
        </w:rPr>
        <w:t>年</w:t>
      </w:r>
      <w:r>
        <w:rPr>
          <w:rFonts w:hAnsi="宋体" w:cs="宋体" w:hint="eastAsia"/>
          <w:bCs/>
          <w:color w:val="000000"/>
          <w:u w:val="single"/>
        </w:rPr>
        <w:t xml:space="preserve">      </w:t>
      </w:r>
      <w:r>
        <w:rPr>
          <w:rFonts w:hAnsi="宋体" w:cs="宋体" w:hint="eastAsia"/>
          <w:bCs/>
          <w:color w:val="000000"/>
        </w:rPr>
        <w:t xml:space="preserve"> 月</w:t>
      </w:r>
      <w:r>
        <w:rPr>
          <w:rFonts w:hAnsi="宋体" w:cs="宋体" w:hint="eastAsia"/>
          <w:bCs/>
          <w:color w:val="000000"/>
          <w:u w:val="single"/>
        </w:rPr>
        <w:t xml:space="preserve">     </w:t>
      </w:r>
      <w:r>
        <w:rPr>
          <w:rFonts w:hAnsi="宋体" w:cs="宋体" w:hint="eastAsia"/>
          <w:bCs/>
          <w:color w:val="000000"/>
        </w:rPr>
        <w:t xml:space="preserve">日  </w:t>
      </w:r>
    </w:p>
    <w:p w:rsidR="00F57245" w:rsidRDefault="005668F1">
      <w:pPr>
        <w:adjustRightInd w:val="0"/>
        <w:snapToGrid w:val="0"/>
        <w:spacing w:line="276" w:lineRule="auto"/>
        <w:jc w:val="left"/>
        <w:rPr>
          <w:rFonts w:ascii="宋体" w:hAnsi="宋体" w:cs="宋体"/>
          <w:bCs/>
          <w:color w:val="000000"/>
          <w:szCs w:val="21"/>
        </w:rPr>
        <w:sectPr w:rsidR="00F57245">
          <w:pgSz w:w="11906" w:h="16838"/>
          <w:pgMar w:top="1440" w:right="1080" w:bottom="1440" w:left="1080" w:header="851" w:footer="737" w:gutter="0"/>
          <w:cols w:space="720"/>
          <w:titlePg/>
          <w:docGrid w:linePitch="490"/>
        </w:sectPr>
      </w:pPr>
      <w:r>
        <w:rPr>
          <w:rFonts w:ascii="宋体" w:hAnsi="宋体" w:cs="宋体" w:hint="eastAsia"/>
          <w:bCs/>
          <w:color w:val="000000"/>
          <w:szCs w:val="21"/>
        </w:rPr>
        <w:t xml:space="preserve">  </w:t>
      </w:r>
    </w:p>
    <w:p w:rsidR="00F57245" w:rsidRDefault="005668F1">
      <w:pPr>
        <w:pStyle w:val="2"/>
        <w:adjustRightInd w:val="0"/>
        <w:snapToGrid w:val="0"/>
        <w:spacing w:before="0" w:after="0" w:line="276" w:lineRule="auto"/>
        <w:ind w:firstLineChars="1600" w:firstLine="3373"/>
        <w:rPr>
          <w:rFonts w:ascii="宋体" w:eastAsia="宋体" w:hAnsi="宋体" w:cs="宋体"/>
          <w:iCs/>
          <w:sz w:val="21"/>
          <w:szCs w:val="21"/>
        </w:rPr>
      </w:pPr>
      <w:bookmarkStart w:id="186" w:name="_Toc26311"/>
      <w:bookmarkStart w:id="187" w:name="_Toc405536502"/>
      <w:bookmarkStart w:id="188" w:name="_Toc10257"/>
      <w:r>
        <w:rPr>
          <w:rFonts w:ascii="宋体" w:eastAsia="宋体" w:hAnsi="宋体" w:cs="宋体" w:hint="eastAsia"/>
          <w:iCs/>
          <w:sz w:val="21"/>
          <w:szCs w:val="21"/>
        </w:rPr>
        <w:lastRenderedPageBreak/>
        <w:t>商务条款偏离表（格式）</w:t>
      </w:r>
      <w:bookmarkEnd w:id="186"/>
      <w:bookmarkEnd w:id="187"/>
      <w:bookmarkEnd w:id="188"/>
    </w:p>
    <w:p w:rsidR="00F57245" w:rsidRDefault="005668F1">
      <w:pPr>
        <w:pStyle w:val="ab"/>
        <w:adjustRightInd w:val="0"/>
        <w:snapToGrid w:val="0"/>
        <w:spacing w:line="276" w:lineRule="auto"/>
        <w:ind w:leftChars="0" w:left="0"/>
        <w:rPr>
          <w:rFonts w:cs="宋体"/>
          <w:sz w:val="21"/>
          <w:szCs w:val="21"/>
        </w:rPr>
      </w:pPr>
      <w:bookmarkStart w:id="189" w:name="_Toc9482"/>
      <w:bookmarkStart w:id="190" w:name="_Toc211682832"/>
      <w:bookmarkStart w:id="191" w:name="_Toc212127626"/>
      <w:bookmarkStart w:id="192" w:name="_Toc405536503"/>
      <w:r>
        <w:rPr>
          <w:rFonts w:cs="宋体" w:hint="eastAsia"/>
          <w:sz w:val="21"/>
          <w:szCs w:val="21"/>
        </w:rPr>
        <w:t>项目名称：</w:t>
      </w:r>
      <w:bookmarkEnd w:id="189"/>
      <w:bookmarkEnd w:id="190"/>
      <w:bookmarkEnd w:id="191"/>
      <w:bookmarkEnd w:id="192"/>
      <w:r>
        <w:rPr>
          <w:rFonts w:cs="宋体" w:hint="eastAsia"/>
          <w:sz w:val="21"/>
          <w:szCs w:val="21"/>
          <w:u w:val="single"/>
          <w:lang w:val="zh-CN"/>
        </w:rPr>
        <w:t xml:space="preserve">  </w:t>
      </w:r>
      <w:r>
        <w:rPr>
          <w:rFonts w:cs="宋体" w:hint="eastAsia"/>
          <w:sz w:val="21"/>
          <w:szCs w:val="21"/>
          <w:u w:val="single"/>
        </w:rPr>
        <w:t xml:space="preserve">        (   </w:t>
      </w:r>
      <w:proofErr w:type="gramStart"/>
      <w:r>
        <w:rPr>
          <w:rFonts w:cs="宋体" w:hint="eastAsia"/>
          <w:sz w:val="21"/>
          <w:szCs w:val="21"/>
          <w:u w:val="single"/>
        </w:rPr>
        <w:t>标包</w:t>
      </w:r>
      <w:proofErr w:type="gramEnd"/>
      <w:r>
        <w:rPr>
          <w:rFonts w:cs="宋体" w:hint="eastAsia"/>
          <w:sz w:val="21"/>
          <w:szCs w:val="21"/>
          <w:u w:val="single"/>
        </w:rPr>
        <w:t xml:space="preserve">)  </w:t>
      </w:r>
      <w:r>
        <w:rPr>
          <w:rFonts w:cs="宋体" w:hint="eastAsia"/>
          <w:sz w:val="21"/>
          <w:szCs w:val="21"/>
        </w:rPr>
        <w:t xml:space="preserve">   </w:t>
      </w:r>
    </w:p>
    <w:p w:rsidR="00F57245" w:rsidRDefault="005668F1">
      <w:pPr>
        <w:pStyle w:val="ab"/>
        <w:adjustRightInd w:val="0"/>
        <w:snapToGrid w:val="0"/>
        <w:spacing w:line="276" w:lineRule="auto"/>
        <w:ind w:leftChars="0" w:left="0"/>
        <w:rPr>
          <w:rFonts w:cs="宋体"/>
          <w:sz w:val="21"/>
          <w:szCs w:val="21"/>
          <w:u w:val="single"/>
        </w:rPr>
      </w:pPr>
      <w:bookmarkStart w:id="193" w:name="_Toc212127627"/>
      <w:bookmarkStart w:id="194" w:name="_Toc211682833"/>
      <w:bookmarkStart w:id="195" w:name="_Toc18430"/>
      <w:bookmarkStart w:id="196" w:name="_Toc405536504"/>
      <w:r>
        <w:rPr>
          <w:rFonts w:cs="宋体" w:hint="eastAsia"/>
          <w:sz w:val="21"/>
          <w:szCs w:val="21"/>
        </w:rPr>
        <w:t>项目编号：</w:t>
      </w:r>
      <w:bookmarkEnd w:id="193"/>
      <w:bookmarkEnd w:id="194"/>
      <w:bookmarkEnd w:id="195"/>
      <w:bookmarkEnd w:id="196"/>
      <w:r>
        <w:rPr>
          <w:rFonts w:cs="宋体" w:hint="eastAsia"/>
          <w:sz w:val="21"/>
          <w:szCs w:val="21"/>
          <w:u w:val="single"/>
        </w:rPr>
        <w:t xml:space="preserve">                     </w:t>
      </w:r>
    </w:p>
    <w:p w:rsidR="00F57245" w:rsidRDefault="00F57245">
      <w:pPr>
        <w:adjustRightInd w:val="0"/>
        <w:snapToGrid w:val="0"/>
        <w:spacing w:line="276" w:lineRule="auto"/>
        <w:rPr>
          <w:rFonts w:ascii="宋体" w:hAnsi="宋体" w:cs="宋体"/>
          <w:szCs w:val="21"/>
        </w:rPr>
      </w:pPr>
    </w:p>
    <w:tbl>
      <w:tblPr>
        <w:tblW w:w="9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
        <w:gridCol w:w="1610"/>
        <w:gridCol w:w="3061"/>
        <w:gridCol w:w="3062"/>
        <w:gridCol w:w="1235"/>
      </w:tblGrid>
      <w:tr w:rsidR="00F57245">
        <w:trPr>
          <w:trHeight w:val="735"/>
          <w:jc w:val="center"/>
        </w:trPr>
        <w:tc>
          <w:tcPr>
            <w:tcW w:w="930" w:type="dxa"/>
            <w:tcBorders>
              <w:top w:val="single" w:sz="4" w:space="0" w:color="auto"/>
              <w:bottom w:val="single" w:sz="4" w:space="0" w:color="auto"/>
              <w:right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197" w:name="_Toc212127628"/>
            <w:bookmarkStart w:id="198" w:name="_Toc31863"/>
            <w:bookmarkStart w:id="199" w:name="_Toc211682834"/>
            <w:bookmarkStart w:id="200" w:name="_Toc405536505"/>
            <w:r>
              <w:rPr>
                <w:rFonts w:ascii="宋体" w:hAnsi="宋体" w:cs="宋体" w:hint="eastAsia"/>
                <w:szCs w:val="21"/>
              </w:rPr>
              <w:t>序号</w:t>
            </w:r>
            <w:bookmarkEnd w:id="197"/>
            <w:bookmarkEnd w:id="198"/>
            <w:bookmarkEnd w:id="199"/>
            <w:bookmarkEnd w:id="200"/>
          </w:p>
        </w:tc>
        <w:tc>
          <w:tcPr>
            <w:tcW w:w="1610" w:type="dxa"/>
            <w:tcBorders>
              <w:top w:val="single" w:sz="4" w:space="0" w:color="auto"/>
              <w:left w:val="single" w:sz="4" w:space="0" w:color="auto"/>
              <w:bottom w:val="single" w:sz="4" w:space="0" w:color="auto"/>
              <w:right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201" w:name="_Toc1595"/>
            <w:bookmarkStart w:id="202" w:name="_Toc212127629"/>
            <w:bookmarkStart w:id="203" w:name="_Toc405536506"/>
            <w:bookmarkStart w:id="204" w:name="_Toc211682835"/>
            <w:r>
              <w:rPr>
                <w:rFonts w:ascii="宋体" w:hAnsi="宋体" w:cs="宋体" w:hint="eastAsia"/>
                <w:szCs w:val="21"/>
              </w:rPr>
              <w:t>项目名称</w:t>
            </w:r>
            <w:bookmarkEnd w:id="201"/>
            <w:bookmarkEnd w:id="202"/>
            <w:bookmarkEnd w:id="203"/>
            <w:bookmarkEnd w:id="204"/>
          </w:p>
        </w:tc>
        <w:tc>
          <w:tcPr>
            <w:tcW w:w="3061" w:type="dxa"/>
            <w:tcBorders>
              <w:top w:val="single" w:sz="4" w:space="0" w:color="auto"/>
              <w:left w:val="single" w:sz="4" w:space="0" w:color="auto"/>
              <w:bottom w:val="single" w:sz="4" w:space="0" w:color="auto"/>
              <w:right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205" w:name="_Toc405536507"/>
            <w:bookmarkStart w:id="206" w:name="_Toc13783"/>
            <w:bookmarkStart w:id="207" w:name="_Toc212127630"/>
            <w:bookmarkStart w:id="208" w:name="_Toc211682836"/>
            <w:r>
              <w:rPr>
                <w:rFonts w:ascii="宋体" w:hAnsi="宋体" w:cs="宋体" w:hint="eastAsia"/>
                <w:szCs w:val="21"/>
              </w:rPr>
              <w:t>招标文件规定的商务条款</w:t>
            </w:r>
            <w:bookmarkEnd w:id="205"/>
            <w:bookmarkEnd w:id="206"/>
            <w:bookmarkEnd w:id="207"/>
            <w:bookmarkEnd w:id="208"/>
          </w:p>
        </w:tc>
        <w:tc>
          <w:tcPr>
            <w:tcW w:w="3062" w:type="dxa"/>
            <w:tcBorders>
              <w:top w:val="single" w:sz="4" w:space="0" w:color="auto"/>
              <w:left w:val="single" w:sz="4" w:space="0" w:color="auto"/>
              <w:bottom w:val="single" w:sz="4" w:space="0" w:color="auto"/>
              <w:right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209" w:name="_Toc211682837"/>
            <w:bookmarkStart w:id="210" w:name="_Toc14590"/>
            <w:bookmarkStart w:id="211" w:name="_Toc405536508"/>
            <w:bookmarkStart w:id="212" w:name="_Toc212127631"/>
            <w:r>
              <w:rPr>
                <w:rFonts w:ascii="宋体" w:hAnsi="宋体" w:cs="宋体" w:hint="eastAsia"/>
                <w:szCs w:val="21"/>
              </w:rPr>
              <w:t>响应文件对应的商务条款</w:t>
            </w:r>
            <w:bookmarkEnd w:id="209"/>
            <w:bookmarkEnd w:id="210"/>
            <w:bookmarkEnd w:id="211"/>
            <w:bookmarkEnd w:id="212"/>
          </w:p>
        </w:tc>
        <w:tc>
          <w:tcPr>
            <w:tcW w:w="1235" w:type="dxa"/>
            <w:tcBorders>
              <w:top w:val="single" w:sz="4" w:space="0" w:color="auto"/>
              <w:left w:val="single" w:sz="4" w:space="0" w:color="auto"/>
              <w:bottom w:val="single" w:sz="4" w:space="0" w:color="auto"/>
            </w:tcBorders>
            <w:shd w:val="pct10" w:color="auto" w:fill="auto"/>
            <w:vAlign w:val="center"/>
          </w:tcPr>
          <w:p w:rsidR="00F57245" w:rsidRDefault="005668F1">
            <w:pPr>
              <w:adjustRightInd w:val="0"/>
              <w:snapToGrid w:val="0"/>
              <w:spacing w:line="276" w:lineRule="auto"/>
              <w:jc w:val="center"/>
              <w:rPr>
                <w:rFonts w:ascii="宋体" w:hAnsi="宋体" w:cs="宋体"/>
                <w:szCs w:val="21"/>
              </w:rPr>
            </w:pPr>
            <w:bookmarkStart w:id="213" w:name="_Toc211682838"/>
            <w:bookmarkStart w:id="214" w:name="_Toc20354"/>
            <w:bookmarkStart w:id="215" w:name="_Toc212127632"/>
            <w:bookmarkStart w:id="216" w:name="_Toc405536509"/>
            <w:r>
              <w:rPr>
                <w:rFonts w:ascii="宋体" w:hAnsi="宋体" w:cs="宋体" w:hint="eastAsia"/>
                <w:szCs w:val="21"/>
              </w:rPr>
              <w:t>备注</w:t>
            </w:r>
            <w:bookmarkEnd w:id="213"/>
            <w:bookmarkEnd w:id="214"/>
            <w:bookmarkEnd w:id="215"/>
            <w:bookmarkEnd w:id="216"/>
          </w:p>
        </w:tc>
      </w:tr>
      <w:tr w:rsidR="00F57245">
        <w:trPr>
          <w:trHeight w:val="735"/>
          <w:jc w:val="center"/>
        </w:trPr>
        <w:tc>
          <w:tcPr>
            <w:tcW w:w="930" w:type="dxa"/>
            <w:tcBorders>
              <w:top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szCs w:val="21"/>
              </w:rPr>
            </w:pPr>
            <w:bookmarkStart w:id="217" w:name="_Toc405536510"/>
            <w:bookmarkStart w:id="218" w:name="_Toc212127633"/>
            <w:bookmarkStart w:id="219" w:name="_Toc27193"/>
            <w:bookmarkStart w:id="220" w:name="_Toc211682839"/>
            <w:r>
              <w:rPr>
                <w:rFonts w:ascii="宋体" w:hAnsi="宋体" w:cs="宋体" w:hint="eastAsia"/>
                <w:szCs w:val="21"/>
              </w:rPr>
              <w:t>1</w:t>
            </w:r>
            <w:bookmarkEnd w:id="217"/>
            <w:bookmarkEnd w:id="218"/>
            <w:bookmarkEnd w:id="219"/>
            <w:bookmarkEnd w:id="220"/>
          </w:p>
        </w:tc>
        <w:tc>
          <w:tcPr>
            <w:tcW w:w="1610" w:type="dxa"/>
            <w:tcBorders>
              <w:top w:val="single" w:sz="4" w:space="0" w:color="auto"/>
              <w:left w:val="single" w:sz="4" w:space="0" w:color="auto"/>
              <w:bottom w:val="single" w:sz="4" w:space="0" w:color="auto"/>
              <w:right w:val="single" w:sz="4" w:space="0" w:color="auto"/>
            </w:tcBorders>
            <w:vAlign w:val="center"/>
          </w:tcPr>
          <w:p w:rsidR="00F57245" w:rsidRDefault="00F57245">
            <w:pPr>
              <w:pStyle w:val="ab"/>
              <w:adjustRightInd w:val="0"/>
              <w:snapToGrid w:val="0"/>
              <w:spacing w:line="276" w:lineRule="auto"/>
              <w:ind w:leftChars="0" w:left="0"/>
              <w:jc w:val="center"/>
              <w:rPr>
                <w:rFonts w:cs="宋体"/>
                <w:sz w:val="21"/>
                <w:szCs w:val="21"/>
              </w:rPr>
            </w:pPr>
          </w:p>
        </w:tc>
        <w:tc>
          <w:tcPr>
            <w:tcW w:w="3061"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1235" w:type="dxa"/>
            <w:tcBorders>
              <w:top w:val="single" w:sz="4" w:space="0" w:color="auto"/>
              <w:left w:val="single" w:sz="4" w:space="0" w:color="auto"/>
              <w:bottom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r>
      <w:tr w:rsidR="00F57245">
        <w:trPr>
          <w:trHeight w:val="735"/>
          <w:jc w:val="center"/>
        </w:trPr>
        <w:tc>
          <w:tcPr>
            <w:tcW w:w="930" w:type="dxa"/>
            <w:tcBorders>
              <w:top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szCs w:val="21"/>
              </w:rPr>
            </w:pPr>
            <w:bookmarkStart w:id="221" w:name="_Toc212127634"/>
            <w:bookmarkStart w:id="222" w:name="_Toc1214"/>
            <w:bookmarkStart w:id="223" w:name="_Toc405536511"/>
            <w:bookmarkStart w:id="224" w:name="_Toc211682840"/>
            <w:r>
              <w:rPr>
                <w:rFonts w:ascii="宋体" w:hAnsi="宋体" w:cs="宋体" w:hint="eastAsia"/>
                <w:szCs w:val="21"/>
              </w:rPr>
              <w:t>2</w:t>
            </w:r>
            <w:bookmarkEnd w:id="221"/>
            <w:bookmarkEnd w:id="222"/>
            <w:bookmarkEnd w:id="223"/>
            <w:bookmarkEnd w:id="224"/>
          </w:p>
        </w:tc>
        <w:tc>
          <w:tcPr>
            <w:tcW w:w="1610"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3061"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1235" w:type="dxa"/>
            <w:tcBorders>
              <w:top w:val="single" w:sz="4" w:space="0" w:color="auto"/>
              <w:left w:val="single" w:sz="4" w:space="0" w:color="auto"/>
              <w:bottom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r>
      <w:tr w:rsidR="00F57245">
        <w:trPr>
          <w:trHeight w:val="746"/>
          <w:jc w:val="center"/>
        </w:trPr>
        <w:tc>
          <w:tcPr>
            <w:tcW w:w="930" w:type="dxa"/>
            <w:tcBorders>
              <w:top w:val="single" w:sz="4" w:space="0" w:color="auto"/>
              <w:bottom w:val="single" w:sz="4" w:space="0" w:color="auto"/>
              <w:right w:val="single" w:sz="4" w:space="0" w:color="auto"/>
            </w:tcBorders>
            <w:vAlign w:val="center"/>
          </w:tcPr>
          <w:p w:rsidR="00F57245" w:rsidRDefault="005668F1">
            <w:pPr>
              <w:adjustRightInd w:val="0"/>
              <w:snapToGrid w:val="0"/>
              <w:spacing w:line="276" w:lineRule="auto"/>
              <w:jc w:val="center"/>
              <w:rPr>
                <w:rFonts w:ascii="宋体" w:hAnsi="宋体" w:cs="宋体"/>
                <w:szCs w:val="21"/>
              </w:rPr>
            </w:pPr>
            <w:bookmarkStart w:id="225" w:name="_Toc212127635"/>
            <w:bookmarkStart w:id="226" w:name="_Toc211682841"/>
            <w:bookmarkStart w:id="227" w:name="_Toc9446"/>
            <w:bookmarkStart w:id="228" w:name="_Toc405536512"/>
            <w:r>
              <w:rPr>
                <w:rFonts w:ascii="宋体" w:hAnsi="宋体" w:cs="宋体" w:hint="eastAsia"/>
                <w:szCs w:val="21"/>
              </w:rPr>
              <w:t>…</w:t>
            </w:r>
            <w:bookmarkEnd w:id="225"/>
            <w:bookmarkEnd w:id="226"/>
            <w:bookmarkEnd w:id="227"/>
            <w:bookmarkEnd w:id="228"/>
          </w:p>
        </w:tc>
        <w:tc>
          <w:tcPr>
            <w:tcW w:w="1610"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3061"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c>
          <w:tcPr>
            <w:tcW w:w="1235" w:type="dxa"/>
            <w:tcBorders>
              <w:top w:val="single" w:sz="4" w:space="0" w:color="auto"/>
              <w:left w:val="single" w:sz="4" w:space="0" w:color="auto"/>
              <w:bottom w:val="single" w:sz="4" w:space="0" w:color="auto"/>
            </w:tcBorders>
            <w:vAlign w:val="center"/>
          </w:tcPr>
          <w:p w:rsidR="00F57245" w:rsidRDefault="00F57245">
            <w:pPr>
              <w:adjustRightInd w:val="0"/>
              <w:snapToGrid w:val="0"/>
              <w:spacing w:line="276" w:lineRule="auto"/>
              <w:jc w:val="center"/>
              <w:rPr>
                <w:rFonts w:ascii="宋体" w:hAnsi="宋体" w:cs="宋体"/>
                <w:szCs w:val="21"/>
              </w:rPr>
            </w:pPr>
          </w:p>
        </w:tc>
      </w:tr>
    </w:tbl>
    <w:p w:rsidR="00F57245" w:rsidRDefault="00F57245">
      <w:pPr>
        <w:adjustRightInd w:val="0"/>
        <w:snapToGrid w:val="0"/>
        <w:spacing w:line="276" w:lineRule="auto"/>
        <w:rPr>
          <w:rFonts w:ascii="宋体" w:hAnsi="宋体" w:cs="宋体"/>
          <w:szCs w:val="21"/>
        </w:rPr>
      </w:pPr>
    </w:p>
    <w:p w:rsidR="00F57245" w:rsidRDefault="005668F1">
      <w:pPr>
        <w:adjustRightInd w:val="0"/>
        <w:snapToGrid w:val="0"/>
        <w:spacing w:line="276" w:lineRule="auto"/>
        <w:rPr>
          <w:rFonts w:ascii="宋体" w:hAnsi="宋体" w:cs="宋体"/>
          <w:szCs w:val="21"/>
        </w:rPr>
      </w:pPr>
      <w:r>
        <w:rPr>
          <w:rFonts w:ascii="宋体" w:hAnsi="宋体" w:cs="宋体" w:hint="eastAsia"/>
          <w:szCs w:val="21"/>
        </w:rPr>
        <w:t>说明：</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1．“商务条款偏离表”是评标的重要依据，无论与招标文件的要求是否有偏离，供应商均须详细填报</w:t>
      </w:r>
      <w:proofErr w:type="gramStart"/>
      <w:r>
        <w:rPr>
          <w:rFonts w:ascii="宋体" w:hAnsi="宋体" w:cs="宋体" w:hint="eastAsia"/>
          <w:szCs w:val="21"/>
        </w:rPr>
        <w:t>”</w:t>
      </w:r>
      <w:proofErr w:type="gramEnd"/>
      <w:r>
        <w:rPr>
          <w:rFonts w:ascii="宋体" w:hAnsi="宋体" w:cs="宋体" w:hint="eastAsia"/>
          <w:szCs w:val="21"/>
        </w:rPr>
        <w:t>。如没有偏离，可填写“无偏离”。</w:t>
      </w:r>
    </w:p>
    <w:p w:rsidR="00F57245" w:rsidRDefault="005668F1">
      <w:pPr>
        <w:adjustRightInd w:val="0"/>
        <w:snapToGrid w:val="0"/>
        <w:spacing w:line="276" w:lineRule="auto"/>
        <w:ind w:firstLineChars="200" w:firstLine="420"/>
        <w:rPr>
          <w:rFonts w:ascii="宋体" w:hAnsi="宋体" w:cs="宋体"/>
          <w:szCs w:val="21"/>
        </w:rPr>
      </w:pPr>
      <w:r>
        <w:rPr>
          <w:rFonts w:ascii="宋体" w:hAnsi="宋体" w:cs="宋体" w:hint="eastAsia"/>
          <w:szCs w:val="21"/>
        </w:rPr>
        <w:t>2.表内如果填列不全，可另外附页说明并按规定签字和加盖公章。</w:t>
      </w:r>
    </w:p>
    <w:p w:rsidR="00F57245" w:rsidRDefault="005668F1">
      <w:pPr>
        <w:adjustRightInd w:val="0"/>
        <w:snapToGrid w:val="0"/>
        <w:spacing w:line="276" w:lineRule="auto"/>
        <w:ind w:firstLineChars="200" w:firstLine="420"/>
        <w:rPr>
          <w:rFonts w:ascii="宋体" w:hAnsi="宋体" w:cs="宋体"/>
          <w:szCs w:val="21"/>
        </w:rPr>
      </w:pPr>
      <w:bookmarkStart w:id="229" w:name="_Toc212127636"/>
      <w:bookmarkStart w:id="230" w:name="_Toc211682842"/>
      <w:bookmarkStart w:id="231" w:name="_Toc9784"/>
      <w:bookmarkStart w:id="232" w:name="_Toc405536513"/>
      <w:r>
        <w:rPr>
          <w:rFonts w:ascii="宋体" w:hAnsi="宋体" w:cs="宋体" w:hint="eastAsia"/>
          <w:szCs w:val="21"/>
        </w:rPr>
        <w:t>3.此表可根据需要自行拉长加宽。</w:t>
      </w:r>
      <w:bookmarkEnd w:id="229"/>
      <w:bookmarkEnd w:id="230"/>
      <w:bookmarkEnd w:id="231"/>
      <w:bookmarkEnd w:id="232"/>
    </w:p>
    <w:p w:rsidR="00F57245" w:rsidRDefault="00F57245">
      <w:pPr>
        <w:pStyle w:val="aa"/>
        <w:adjustRightInd w:val="0"/>
        <w:snapToGrid w:val="0"/>
        <w:spacing w:line="276" w:lineRule="auto"/>
        <w:ind w:firstLineChars="150" w:firstLine="315"/>
        <w:rPr>
          <w:rFonts w:hAnsi="宋体" w:cs="宋体"/>
          <w:bCs/>
          <w:color w:val="000000"/>
        </w:rPr>
      </w:pPr>
    </w:p>
    <w:p w:rsidR="00F57245" w:rsidRDefault="005668F1">
      <w:pPr>
        <w:pStyle w:val="aa"/>
        <w:adjustRightInd w:val="0"/>
        <w:snapToGrid w:val="0"/>
        <w:spacing w:line="276" w:lineRule="auto"/>
        <w:ind w:firstLineChars="150" w:firstLine="315"/>
        <w:rPr>
          <w:rFonts w:hAnsi="宋体" w:cs="宋体"/>
          <w:bCs/>
          <w:color w:val="000000"/>
        </w:rPr>
      </w:pPr>
      <w:r>
        <w:rPr>
          <w:rFonts w:hAnsi="宋体" w:cs="宋体" w:hint="eastAsia"/>
          <w:bCs/>
          <w:color w:val="000000"/>
        </w:rPr>
        <w:t xml:space="preserve">供应商名称（盖单位章）：        </w:t>
      </w:r>
    </w:p>
    <w:p w:rsidR="00F57245" w:rsidRDefault="00F57245">
      <w:pPr>
        <w:pStyle w:val="aa"/>
        <w:adjustRightInd w:val="0"/>
        <w:snapToGrid w:val="0"/>
        <w:spacing w:line="276" w:lineRule="auto"/>
        <w:ind w:firstLineChars="150" w:firstLine="315"/>
        <w:rPr>
          <w:rFonts w:hAnsi="宋体" w:cs="宋体"/>
          <w:bCs/>
          <w:color w:val="000000"/>
        </w:rPr>
      </w:pPr>
    </w:p>
    <w:p w:rsidR="00F57245" w:rsidRDefault="005668F1">
      <w:pPr>
        <w:pStyle w:val="aa"/>
        <w:adjustRightInd w:val="0"/>
        <w:snapToGrid w:val="0"/>
        <w:spacing w:line="276" w:lineRule="auto"/>
        <w:ind w:firstLineChars="150" w:firstLine="315"/>
        <w:rPr>
          <w:rFonts w:hAnsi="宋体" w:cs="宋体"/>
          <w:bCs/>
          <w:color w:val="000000"/>
        </w:rPr>
      </w:pPr>
      <w:r>
        <w:rPr>
          <w:rFonts w:hAnsi="宋体" w:cs="宋体" w:hint="eastAsia"/>
          <w:bCs/>
          <w:color w:val="000000"/>
        </w:rPr>
        <w:t>法定代表人（签字）：</w:t>
      </w:r>
    </w:p>
    <w:p w:rsidR="00F57245" w:rsidRDefault="00F57245">
      <w:pPr>
        <w:pStyle w:val="aa"/>
        <w:adjustRightInd w:val="0"/>
        <w:snapToGrid w:val="0"/>
        <w:spacing w:line="276" w:lineRule="auto"/>
        <w:ind w:firstLineChars="150" w:firstLine="315"/>
        <w:rPr>
          <w:rFonts w:hAnsi="宋体" w:cs="宋体"/>
          <w:bCs/>
          <w:color w:val="000000"/>
        </w:rPr>
      </w:pPr>
    </w:p>
    <w:p w:rsidR="00F57245" w:rsidRDefault="005668F1">
      <w:pPr>
        <w:pStyle w:val="aa"/>
        <w:adjustRightInd w:val="0"/>
        <w:snapToGrid w:val="0"/>
        <w:spacing w:line="276" w:lineRule="auto"/>
        <w:ind w:firstLineChars="150" w:firstLine="315"/>
        <w:rPr>
          <w:rFonts w:hAnsi="宋体" w:cs="宋体"/>
          <w:bCs/>
          <w:color w:val="000000"/>
          <w:u w:val="single"/>
        </w:rPr>
      </w:pPr>
      <w:r>
        <w:rPr>
          <w:rFonts w:hAnsi="宋体" w:cs="宋体" w:hint="eastAsia"/>
          <w:bCs/>
          <w:color w:val="000000"/>
        </w:rPr>
        <w:t xml:space="preserve">日  期： </w:t>
      </w:r>
      <w:r>
        <w:rPr>
          <w:rFonts w:hAnsi="宋体" w:cs="宋体" w:hint="eastAsia"/>
          <w:bCs/>
          <w:color w:val="000000"/>
          <w:u w:val="single"/>
        </w:rPr>
        <w:t xml:space="preserve">      </w:t>
      </w:r>
      <w:r>
        <w:rPr>
          <w:rFonts w:hAnsi="宋体" w:cs="宋体" w:hint="eastAsia"/>
          <w:bCs/>
          <w:color w:val="000000"/>
        </w:rPr>
        <w:t>年</w:t>
      </w:r>
      <w:r>
        <w:rPr>
          <w:rFonts w:hAnsi="宋体" w:cs="宋体" w:hint="eastAsia"/>
          <w:bCs/>
          <w:color w:val="000000"/>
          <w:u w:val="single"/>
        </w:rPr>
        <w:t xml:space="preserve">      </w:t>
      </w:r>
      <w:r>
        <w:rPr>
          <w:rFonts w:hAnsi="宋体" w:cs="宋体" w:hint="eastAsia"/>
          <w:bCs/>
          <w:color w:val="000000"/>
        </w:rPr>
        <w:t xml:space="preserve"> 月</w:t>
      </w:r>
      <w:r>
        <w:rPr>
          <w:rFonts w:hAnsi="宋体" w:cs="宋体" w:hint="eastAsia"/>
          <w:bCs/>
          <w:color w:val="000000"/>
          <w:u w:val="single"/>
        </w:rPr>
        <w:t xml:space="preserve">     </w:t>
      </w:r>
      <w:r>
        <w:rPr>
          <w:rFonts w:hAnsi="宋体" w:cs="宋体" w:hint="eastAsia"/>
          <w:bCs/>
          <w:color w:val="000000"/>
        </w:rPr>
        <w:t xml:space="preserve">日  </w:t>
      </w:r>
    </w:p>
    <w:p w:rsidR="00F57245" w:rsidRDefault="00F57245">
      <w:pPr>
        <w:adjustRightInd w:val="0"/>
        <w:snapToGrid w:val="0"/>
        <w:spacing w:line="276" w:lineRule="auto"/>
        <w:rPr>
          <w:rFonts w:ascii="宋体" w:hAnsi="宋体" w:cs="宋体"/>
          <w:szCs w:val="21"/>
        </w:rPr>
        <w:sectPr w:rsidR="00F57245">
          <w:headerReference w:type="default" r:id="rId21"/>
          <w:footerReference w:type="even" r:id="rId22"/>
          <w:footerReference w:type="default" r:id="rId23"/>
          <w:headerReference w:type="first" r:id="rId24"/>
          <w:footerReference w:type="first" r:id="rId25"/>
          <w:pgSz w:w="11906" w:h="16838"/>
          <w:pgMar w:top="1440" w:right="1080" w:bottom="1440" w:left="1080" w:header="851" w:footer="992" w:gutter="0"/>
          <w:cols w:space="720"/>
          <w:titlePg/>
          <w:docGrid w:linePitch="312"/>
        </w:sectPr>
      </w:pPr>
    </w:p>
    <w:p w:rsidR="00F57245" w:rsidRDefault="005668F1">
      <w:pPr>
        <w:keepNext/>
        <w:keepLines/>
        <w:adjustRightInd w:val="0"/>
        <w:snapToGrid w:val="0"/>
        <w:spacing w:line="276" w:lineRule="auto"/>
        <w:jc w:val="center"/>
        <w:outlineLvl w:val="0"/>
        <w:rPr>
          <w:rFonts w:ascii="宋体" w:hAnsi="宋体" w:cs="宋体"/>
          <w:b/>
          <w:szCs w:val="21"/>
        </w:rPr>
      </w:pPr>
      <w:bookmarkStart w:id="233" w:name="_Toc117070408"/>
      <w:bookmarkStart w:id="234" w:name="_Toc32163"/>
      <w:bookmarkStart w:id="235" w:name="_Toc233037953"/>
      <w:bookmarkStart w:id="236" w:name="_Toc217869469"/>
      <w:r>
        <w:rPr>
          <w:rFonts w:ascii="宋体" w:hAnsi="宋体" w:cs="宋体" w:hint="eastAsia"/>
          <w:b/>
          <w:szCs w:val="21"/>
        </w:rPr>
        <w:lastRenderedPageBreak/>
        <w:t>第三部分  供应商须知前附表规定的其他材料</w:t>
      </w:r>
      <w:bookmarkEnd w:id="233"/>
      <w:bookmarkEnd w:id="234"/>
    </w:p>
    <w:p w:rsidR="00F57245" w:rsidRDefault="005668F1">
      <w:pPr>
        <w:adjustRightInd w:val="0"/>
        <w:snapToGrid w:val="0"/>
        <w:spacing w:line="276" w:lineRule="auto"/>
        <w:rPr>
          <w:rFonts w:ascii="宋体" w:hAnsi="宋体" w:cs="宋体"/>
          <w:szCs w:val="21"/>
        </w:rPr>
      </w:pPr>
      <w:r>
        <w:rPr>
          <w:rFonts w:ascii="宋体" w:hAnsi="宋体" w:cs="宋体" w:hint="eastAsia"/>
          <w:szCs w:val="21"/>
        </w:rPr>
        <w:t>1.供应商认为需要提供的其他作为评分依据的文件材料。</w:t>
      </w:r>
    </w:p>
    <w:p w:rsidR="00F57245" w:rsidRDefault="005668F1">
      <w:pPr>
        <w:pStyle w:val="Default"/>
        <w:snapToGrid w:val="0"/>
        <w:spacing w:line="276" w:lineRule="auto"/>
        <w:jc w:val="both"/>
        <w:rPr>
          <w:rFonts w:hAnsi="宋体"/>
          <w:b/>
          <w:sz w:val="21"/>
          <w:szCs w:val="21"/>
        </w:rPr>
        <w:sectPr w:rsidR="00F57245">
          <w:pgSz w:w="11906" w:h="16838"/>
          <w:pgMar w:top="1440" w:right="1080" w:bottom="1440" w:left="1080" w:header="510" w:footer="714" w:gutter="0"/>
          <w:cols w:space="720"/>
          <w:titlePg/>
          <w:rtlGutter/>
          <w:docGrid w:linePitch="312"/>
        </w:sectPr>
      </w:pPr>
      <w:r>
        <w:rPr>
          <w:rFonts w:hAnsi="宋体"/>
          <w:sz w:val="21"/>
          <w:szCs w:val="21"/>
        </w:rPr>
        <w:t>2.</w:t>
      </w:r>
      <w:r>
        <w:rPr>
          <w:rFonts w:hAnsi="宋体" w:hint="eastAsia"/>
          <w:sz w:val="21"/>
          <w:szCs w:val="21"/>
        </w:rPr>
        <w:t>供应商</w:t>
      </w:r>
      <w:r>
        <w:rPr>
          <w:rFonts w:hAnsi="宋体"/>
          <w:sz w:val="21"/>
          <w:szCs w:val="21"/>
        </w:rPr>
        <w:t>在投标文件递交前自行检查作为评分依据的文件资料是否已完整提交，投标文件格式中虽未列出但属于评分依据的文件材料，</w:t>
      </w:r>
      <w:r>
        <w:rPr>
          <w:rFonts w:hAnsi="宋体" w:hint="eastAsia"/>
          <w:sz w:val="21"/>
          <w:szCs w:val="21"/>
        </w:rPr>
        <w:t>供应商</w:t>
      </w:r>
      <w:r>
        <w:rPr>
          <w:rFonts w:hAnsi="宋体"/>
          <w:sz w:val="21"/>
          <w:szCs w:val="21"/>
        </w:rPr>
        <w:t>应自行提交，否则，将是</w:t>
      </w:r>
      <w:r>
        <w:rPr>
          <w:rFonts w:hAnsi="宋体" w:hint="eastAsia"/>
          <w:sz w:val="21"/>
          <w:szCs w:val="21"/>
        </w:rPr>
        <w:t>供应商</w:t>
      </w:r>
      <w:r>
        <w:rPr>
          <w:rFonts w:hAnsi="宋体"/>
          <w:sz w:val="21"/>
          <w:szCs w:val="21"/>
        </w:rPr>
        <w:t>的风险。</w:t>
      </w:r>
    </w:p>
    <w:bookmarkEnd w:id="235"/>
    <w:bookmarkEnd w:id="236"/>
    <w:p w:rsidR="00F57245" w:rsidRDefault="005668F1">
      <w:pPr>
        <w:adjustRightInd w:val="0"/>
        <w:snapToGrid w:val="0"/>
        <w:spacing w:line="276" w:lineRule="auto"/>
        <w:jc w:val="center"/>
        <w:rPr>
          <w:rFonts w:ascii="宋体" w:hAnsi="宋体" w:cs="宋体"/>
          <w:b/>
          <w:szCs w:val="21"/>
        </w:rPr>
      </w:pPr>
      <w:r>
        <w:rPr>
          <w:rFonts w:ascii="宋体" w:hAnsi="宋体" w:cs="宋体" w:hint="eastAsia"/>
          <w:b/>
          <w:szCs w:val="21"/>
          <w:lang w:val="zh-CN"/>
        </w:rPr>
        <w:lastRenderedPageBreak/>
        <w:t>近三年内在经营活动中无不良行为记录书面声明</w:t>
      </w:r>
      <w:r>
        <w:rPr>
          <w:rFonts w:ascii="宋体" w:hAnsi="宋体" w:cs="宋体" w:hint="eastAsia"/>
          <w:b/>
          <w:szCs w:val="21"/>
        </w:rPr>
        <w:t>函</w:t>
      </w:r>
    </w:p>
    <w:p w:rsidR="00F57245" w:rsidRDefault="00F57245">
      <w:pPr>
        <w:adjustRightInd w:val="0"/>
        <w:snapToGrid w:val="0"/>
        <w:spacing w:line="276" w:lineRule="auto"/>
        <w:ind w:firstLineChars="1900" w:firstLine="3990"/>
        <w:rPr>
          <w:rFonts w:ascii="宋体" w:hAnsi="宋体" w:cs="宋体"/>
          <w:szCs w:val="21"/>
        </w:rPr>
      </w:pPr>
    </w:p>
    <w:p w:rsidR="00F57245" w:rsidRDefault="00F57245">
      <w:pPr>
        <w:adjustRightInd w:val="0"/>
        <w:snapToGrid w:val="0"/>
        <w:spacing w:line="276" w:lineRule="auto"/>
        <w:ind w:firstLineChars="2000" w:firstLine="4200"/>
        <w:rPr>
          <w:rFonts w:ascii="宋体" w:hAnsi="宋体" w:cs="宋体"/>
          <w:szCs w:val="21"/>
        </w:rPr>
      </w:pPr>
    </w:p>
    <w:p w:rsidR="00F57245" w:rsidRDefault="00F57245">
      <w:pPr>
        <w:adjustRightInd w:val="0"/>
        <w:snapToGrid w:val="0"/>
        <w:spacing w:line="276" w:lineRule="auto"/>
        <w:ind w:firstLineChars="2000" w:firstLine="4200"/>
        <w:rPr>
          <w:rFonts w:ascii="宋体" w:hAnsi="宋体" w:cs="宋体"/>
          <w:szCs w:val="21"/>
        </w:rPr>
      </w:pPr>
    </w:p>
    <w:p w:rsidR="00F57245" w:rsidRDefault="005668F1">
      <w:pPr>
        <w:adjustRightInd w:val="0"/>
        <w:snapToGrid w:val="0"/>
        <w:spacing w:line="276" w:lineRule="auto"/>
        <w:ind w:firstLineChars="1600" w:firstLine="3360"/>
        <w:rPr>
          <w:rFonts w:ascii="宋体" w:hAnsi="宋体" w:cs="宋体"/>
          <w:szCs w:val="21"/>
        </w:rPr>
      </w:pPr>
      <w:r>
        <w:rPr>
          <w:rFonts w:ascii="宋体" w:hAnsi="宋体" w:cs="宋体" w:hint="eastAsia"/>
          <w:szCs w:val="21"/>
        </w:rPr>
        <w:t>格式自拟</w:t>
      </w:r>
    </w:p>
    <w:p w:rsidR="00F57245" w:rsidRDefault="00F57245">
      <w:pPr>
        <w:pStyle w:val="Default"/>
        <w:snapToGrid w:val="0"/>
        <w:spacing w:line="276" w:lineRule="auto"/>
        <w:rPr>
          <w:rFonts w:hAnsi="宋体"/>
          <w:sz w:val="21"/>
          <w:szCs w:val="21"/>
        </w:rPr>
      </w:pPr>
    </w:p>
    <w:p w:rsidR="00F57245" w:rsidRDefault="00F57245">
      <w:pPr>
        <w:pStyle w:val="61"/>
        <w:adjustRightInd w:val="0"/>
        <w:snapToGrid w:val="0"/>
        <w:spacing w:line="276" w:lineRule="auto"/>
        <w:ind w:leftChars="0" w:left="0"/>
        <w:rPr>
          <w:rFonts w:ascii="宋体" w:hAnsi="宋体" w:cs="宋体"/>
          <w:szCs w:val="21"/>
        </w:rPr>
      </w:pPr>
    </w:p>
    <w:p w:rsidR="00F57245" w:rsidRDefault="00F57245">
      <w:pPr>
        <w:adjustRightInd w:val="0"/>
        <w:snapToGrid w:val="0"/>
        <w:spacing w:line="276" w:lineRule="auto"/>
        <w:rPr>
          <w:rFonts w:ascii="宋体" w:hAnsi="宋体" w:cs="宋体"/>
          <w:szCs w:val="21"/>
        </w:rPr>
      </w:pPr>
    </w:p>
    <w:p w:rsidR="00F57245" w:rsidRDefault="00F57245">
      <w:pPr>
        <w:pStyle w:val="a7"/>
        <w:adjustRightInd w:val="0"/>
        <w:snapToGrid w:val="0"/>
        <w:spacing w:after="0" w:line="276" w:lineRule="auto"/>
        <w:rPr>
          <w:rFonts w:ascii="宋体" w:hAnsi="宋体" w:cs="宋体"/>
          <w:szCs w:val="21"/>
        </w:rPr>
      </w:pPr>
    </w:p>
    <w:p w:rsidR="00F57245" w:rsidRDefault="00F57245">
      <w:pPr>
        <w:pStyle w:val="61"/>
        <w:adjustRightInd w:val="0"/>
        <w:snapToGrid w:val="0"/>
        <w:spacing w:line="276" w:lineRule="auto"/>
        <w:ind w:leftChars="0" w:left="0"/>
        <w:rPr>
          <w:rFonts w:ascii="宋体" w:hAnsi="宋体" w:cs="宋体"/>
          <w:szCs w:val="21"/>
        </w:rPr>
      </w:pPr>
    </w:p>
    <w:p w:rsidR="00F57245" w:rsidRDefault="00F57245">
      <w:pPr>
        <w:adjustRightInd w:val="0"/>
        <w:snapToGrid w:val="0"/>
        <w:spacing w:line="276" w:lineRule="auto"/>
        <w:rPr>
          <w:rFonts w:ascii="宋体" w:hAnsi="宋体" w:cs="宋体"/>
          <w:szCs w:val="21"/>
        </w:rPr>
      </w:pPr>
    </w:p>
    <w:p w:rsidR="00F57245" w:rsidRDefault="00F57245">
      <w:pPr>
        <w:pStyle w:val="a7"/>
        <w:adjustRightInd w:val="0"/>
        <w:snapToGrid w:val="0"/>
        <w:spacing w:after="0" w:line="276" w:lineRule="auto"/>
        <w:rPr>
          <w:rFonts w:ascii="宋体" w:hAnsi="宋体" w:cs="宋体"/>
          <w:szCs w:val="21"/>
        </w:rPr>
      </w:pPr>
    </w:p>
    <w:p w:rsidR="00F57245" w:rsidRDefault="00F57245">
      <w:pPr>
        <w:pStyle w:val="61"/>
        <w:adjustRightInd w:val="0"/>
        <w:snapToGrid w:val="0"/>
        <w:spacing w:line="276" w:lineRule="auto"/>
        <w:ind w:leftChars="0" w:left="0"/>
        <w:rPr>
          <w:rFonts w:ascii="宋体" w:hAnsi="宋体" w:cs="宋体"/>
          <w:szCs w:val="21"/>
        </w:rPr>
      </w:pPr>
    </w:p>
    <w:p w:rsidR="00F57245" w:rsidRDefault="005668F1">
      <w:pPr>
        <w:pStyle w:val="aa"/>
        <w:adjustRightInd w:val="0"/>
        <w:snapToGrid w:val="0"/>
        <w:spacing w:line="276" w:lineRule="auto"/>
        <w:ind w:firstLineChars="150" w:firstLine="315"/>
        <w:rPr>
          <w:rFonts w:hAnsi="宋体" w:cs="宋体"/>
          <w:bCs/>
          <w:color w:val="000000"/>
        </w:rPr>
      </w:pPr>
      <w:r>
        <w:rPr>
          <w:rFonts w:hAnsi="宋体" w:cs="宋体" w:hint="eastAsia"/>
          <w:bCs/>
          <w:color w:val="000000"/>
        </w:rPr>
        <w:t xml:space="preserve">供应商名称（盖单位章）：        </w:t>
      </w:r>
    </w:p>
    <w:p w:rsidR="00F57245" w:rsidRDefault="00F57245">
      <w:pPr>
        <w:pStyle w:val="aa"/>
        <w:adjustRightInd w:val="0"/>
        <w:snapToGrid w:val="0"/>
        <w:spacing w:line="276" w:lineRule="auto"/>
        <w:ind w:firstLineChars="150" w:firstLine="315"/>
        <w:rPr>
          <w:rFonts w:hAnsi="宋体" w:cs="宋体"/>
          <w:bCs/>
          <w:color w:val="000000"/>
        </w:rPr>
      </w:pPr>
    </w:p>
    <w:p w:rsidR="00F57245" w:rsidRDefault="005668F1">
      <w:pPr>
        <w:pStyle w:val="aa"/>
        <w:adjustRightInd w:val="0"/>
        <w:snapToGrid w:val="0"/>
        <w:spacing w:line="276" w:lineRule="auto"/>
        <w:ind w:firstLineChars="150" w:firstLine="315"/>
        <w:rPr>
          <w:rFonts w:hAnsi="宋体" w:cs="宋体"/>
          <w:bCs/>
          <w:color w:val="000000"/>
        </w:rPr>
      </w:pPr>
      <w:r>
        <w:rPr>
          <w:rFonts w:hAnsi="宋体" w:cs="宋体" w:hint="eastAsia"/>
          <w:bCs/>
          <w:color w:val="000000"/>
        </w:rPr>
        <w:t>法定代表人或授权代理人（盖章或签字）：</w:t>
      </w:r>
    </w:p>
    <w:p w:rsidR="00F57245" w:rsidRDefault="00F57245">
      <w:pPr>
        <w:pStyle w:val="aa"/>
        <w:adjustRightInd w:val="0"/>
        <w:snapToGrid w:val="0"/>
        <w:spacing w:line="276" w:lineRule="auto"/>
        <w:ind w:firstLineChars="150" w:firstLine="315"/>
        <w:rPr>
          <w:rFonts w:hAnsi="宋体" w:cs="宋体"/>
          <w:bCs/>
          <w:color w:val="000000"/>
        </w:rPr>
      </w:pPr>
    </w:p>
    <w:p w:rsidR="00F57245" w:rsidRDefault="005668F1">
      <w:pPr>
        <w:pStyle w:val="aa"/>
        <w:adjustRightInd w:val="0"/>
        <w:snapToGrid w:val="0"/>
        <w:spacing w:line="276" w:lineRule="auto"/>
        <w:ind w:firstLineChars="150" w:firstLine="315"/>
        <w:rPr>
          <w:rFonts w:hAnsi="宋体" w:cs="宋体"/>
          <w:bCs/>
          <w:color w:val="000000"/>
          <w:u w:val="single"/>
        </w:rPr>
      </w:pPr>
      <w:r>
        <w:rPr>
          <w:rFonts w:hAnsi="宋体" w:cs="宋体" w:hint="eastAsia"/>
          <w:bCs/>
          <w:color w:val="000000"/>
        </w:rPr>
        <w:t xml:space="preserve">日  期： </w:t>
      </w:r>
      <w:r>
        <w:rPr>
          <w:rFonts w:hAnsi="宋体" w:cs="宋体" w:hint="eastAsia"/>
          <w:bCs/>
          <w:color w:val="000000"/>
          <w:u w:val="single"/>
        </w:rPr>
        <w:t xml:space="preserve">      </w:t>
      </w:r>
      <w:r>
        <w:rPr>
          <w:rFonts w:hAnsi="宋体" w:cs="宋体" w:hint="eastAsia"/>
          <w:bCs/>
          <w:color w:val="000000"/>
        </w:rPr>
        <w:t>年</w:t>
      </w:r>
      <w:r>
        <w:rPr>
          <w:rFonts w:hAnsi="宋体" w:cs="宋体" w:hint="eastAsia"/>
          <w:bCs/>
          <w:color w:val="000000"/>
          <w:u w:val="single"/>
        </w:rPr>
        <w:t xml:space="preserve">      </w:t>
      </w:r>
      <w:r>
        <w:rPr>
          <w:rFonts w:hAnsi="宋体" w:cs="宋体" w:hint="eastAsia"/>
          <w:bCs/>
          <w:color w:val="000000"/>
        </w:rPr>
        <w:t xml:space="preserve"> 月</w:t>
      </w:r>
      <w:r>
        <w:rPr>
          <w:rFonts w:hAnsi="宋体" w:cs="宋体" w:hint="eastAsia"/>
          <w:bCs/>
          <w:color w:val="000000"/>
          <w:u w:val="single"/>
        </w:rPr>
        <w:t xml:space="preserve">     </w:t>
      </w:r>
      <w:r>
        <w:rPr>
          <w:rFonts w:hAnsi="宋体" w:cs="宋体" w:hint="eastAsia"/>
          <w:bCs/>
          <w:color w:val="000000"/>
        </w:rPr>
        <w:t xml:space="preserve">日  </w:t>
      </w:r>
    </w:p>
    <w:p w:rsidR="00F57245" w:rsidRDefault="00F57245">
      <w:pPr>
        <w:adjustRightInd w:val="0"/>
        <w:snapToGrid w:val="0"/>
        <w:spacing w:line="276" w:lineRule="auto"/>
        <w:rPr>
          <w:rFonts w:ascii="宋体" w:hAnsi="宋体" w:cs="宋体"/>
          <w:szCs w:val="21"/>
        </w:rPr>
      </w:pPr>
    </w:p>
    <w:p w:rsidR="00F57245" w:rsidRDefault="00F57245">
      <w:pPr>
        <w:pStyle w:val="61"/>
        <w:adjustRightInd w:val="0"/>
        <w:snapToGrid w:val="0"/>
        <w:spacing w:line="276" w:lineRule="auto"/>
        <w:ind w:leftChars="0" w:left="0"/>
        <w:rPr>
          <w:rFonts w:ascii="宋体" w:hAnsi="宋体" w:cs="宋体"/>
          <w:szCs w:val="21"/>
        </w:rPr>
      </w:pPr>
    </w:p>
    <w:p w:rsidR="00F57245" w:rsidRDefault="00F57245">
      <w:pPr>
        <w:adjustRightInd w:val="0"/>
        <w:snapToGrid w:val="0"/>
        <w:spacing w:line="276" w:lineRule="auto"/>
        <w:rPr>
          <w:rFonts w:ascii="宋体" w:hAnsi="宋体" w:cs="宋体"/>
          <w:szCs w:val="21"/>
        </w:rPr>
      </w:pPr>
    </w:p>
    <w:p w:rsidR="00F57245" w:rsidRDefault="00F57245">
      <w:pPr>
        <w:pStyle w:val="a7"/>
        <w:adjustRightInd w:val="0"/>
        <w:snapToGrid w:val="0"/>
        <w:spacing w:after="0" w:line="276" w:lineRule="auto"/>
        <w:rPr>
          <w:rFonts w:ascii="宋体" w:hAnsi="宋体" w:cs="宋体"/>
          <w:szCs w:val="21"/>
        </w:rPr>
      </w:pPr>
    </w:p>
    <w:p w:rsidR="00F57245" w:rsidRDefault="00F57245">
      <w:pPr>
        <w:pStyle w:val="61"/>
        <w:adjustRightInd w:val="0"/>
        <w:snapToGrid w:val="0"/>
        <w:spacing w:line="276" w:lineRule="auto"/>
        <w:ind w:leftChars="0" w:left="0"/>
        <w:rPr>
          <w:rFonts w:ascii="宋体" w:hAnsi="宋体" w:cs="宋体"/>
        </w:rPr>
      </w:pPr>
    </w:p>
    <w:p w:rsidR="00F57245" w:rsidRDefault="00F57245">
      <w:pPr>
        <w:adjustRightInd w:val="0"/>
        <w:snapToGrid w:val="0"/>
        <w:spacing w:line="276" w:lineRule="auto"/>
        <w:rPr>
          <w:rFonts w:ascii="宋体" w:hAnsi="宋体" w:cs="宋体"/>
        </w:rPr>
      </w:pPr>
    </w:p>
    <w:p w:rsidR="00F57245" w:rsidRDefault="00F57245">
      <w:pPr>
        <w:pStyle w:val="a7"/>
        <w:adjustRightInd w:val="0"/>
        <w:snapToGrid w:val="0"/>
        <w:spacing w:after="0" w:line="276" w:lineRule="auto"/>
        <w:rPr>
          <w:rFonts w:ascii="宋体" w:hAnsi="宋体" w:cs="宋体"/>
        </w:rPr>
      </w:pPr>
    </w:p>
    <w:p w:rsidR="00F57245" w:rsidRDefault="00F57245">
      <w:pPr>
        <w:pStyle w:val="61"/>
        <w:adjustRightInd w:val="0"/>
        <w:snapToGrid w:val="0"/>
        <w:spacing w:line="276" w:lineRule="auto"/>
        <w:ind w:leftChars="0" w:left="0"/>
        <w:rPr>
          <w:rFonts w:ascii="宋体" w:hAnsi="宋体" w:cs="宋体"/>
        </w:rPr>
      </w:pPr>
    </w:p>
    <w:p w:rsidR="00F57245" w:rsidRDefault="00F57245">
      <w:pPr>
        <w:adjustRightInd w:val="0"/>
        <w:snapToGrid w:val="0"/>
        <w:spacing w:line="276" w:lineRule="auto"/>
        <w:rPr>
          <w:rFonts w:ascii="宋体" w:hAnsi="宋体" w:cs="宋体"/>
        </w:rPr>
      </w:pPr>
    </w:p>
    <w:p w:rsidR="00F57245" w:rsidRDefault="00F57245">
      <w:pPr>
        <w:pStyle w:val="a7"/>
        <w:adjustRightInd w:val="0"/>
        <w:snapToGrid w:val="0"/>
        <w:spacing w:after="0" w:line="276" w:lineRule="auto"/>
        <w:rPr>
          <w:rFonts w:ascii="宋体" w:hAnsi="宋体" w:cs="宋体"/>
        </w:rPr>
      </w:pPr>
    </w:p>
    <w:p w:rsidR="00F57245" w:rsidRDefault="00F57245">
      <w:pPr>
        <w:pStyle w:val="61"/>
        <w:adjustRightInd w:val="0"/>
        <w:snapToGrid w:val="0"/>
        <w:spacing w:line="276" w:lineRule="auto"/>
        <w:ind w:leftChars="0" w:left="0"/>
        <w:rPr>
          <w:rFonts w:ascii="宋体" w:hAnsi="宋体" w:cs="宋体"/>
        </w:rPr>
      </w:pPr>
    </w:p>
    <w:p w:rsidR="00F57245" w:rsidRDefault="00F57245">
      <w:pPr>
        <w:adjustRightInd w:val="0"/>
        <w:snapToGrid w:val="0"/>
        <w:spacing w:line="276" w:lineRule="auto"/>
        <w:rPr>
          <w:rFonts w:ascii="宋体" w:hAnsi="宋体" w:cs="宋体"/>
        </w:rPr>
      </w:pPr>
    </w:p>
    <w:p w:rsidR="00F57245" w:rsidRDefault="00F57245">
      <w:pPr>
        <w:pStyle w:val="a7"/>
        <w:adjustRightInd w:val="0"/>
        <w:snapToGrid w:val="0"/>
        <w:spacing w:after="0" w:line="276" w:lineRule="auto"/>
        <w:rPr>
          <w:rFonts w:ascii="宋体" w:hAnsi="宋体" w:cs="宋体"/>
        </w:rPr>
      </w:pPr>
    </w:p>
    <w:p w:rsidR="00F57245" w:rsidRDefault="00F57245">
      <w:pPr>
        <w:pStyle w:val="61"/>
        <w:adjustRightInd w:val="0"/>
        <w:snapToGrid w:val="0"/>
        <w:spacing w:line="276" w:lineRule="auto"/>
        <w:ind w:leftChars="0" w:left="0"/>
        <w:rPr>
          <w:rFonts w:ascii="宋体" w:hAnsi="宋体" w:cs="宋体"/>
        </w:rPr>
      </w:pPr>
    </w:p>
    <w:p w:rsidR="00F57245" w:rsidRDefault="00F57245">
      <w:pPr>
        <w:adjustRightInd w:val="0"/>
        <w:snapToGrid w:val="0"/>
        <w:spacing w:line="276" w:lineRule="auto"/>
        <w:rPr>
          <w:rFonts w:ascii="宋体" w:hAnsi="宋体" w:cs="宋体"/>
        </w:rPr>
      </w:pPr>
    </w:p>
    <w:p w:rsidR="00F57245" w:rsidRDefault="00F57245">
      <w:pPr>
        <w:pStyle w:val="a7"/>
        <w:adjustRightInd w:val="0"/>
        <w:snapToGrid w:val="0"/>
        <w:spacing w:after="0" w:line="276" w:lineRule="auto"/>
        <w:rPr>
          <w:rFonts w:ascii="宋体" w:hAnsi="宋体" w:cs="宋体"/>
        </w:rPr>
      </w:pPr>
    </w:p>
    <w:p w:rsidR="00F57245" w:rsidRDefault="00F57245">
      <w:pPr>
        <w:pStyle w:val="61"/>
        <w:adjustRightInd w:val="0"/>
        <w:snapToGrid w:val="0"/>
        <w:spacing w:line="276" w:lineRule="auto"/>
        <w:ind w:leftChars="0" w:left="0"/>
        <w:rPr>
          <w:rFonts w:ascii="宋体" w:hAnsi="宋体" w:cs="宋体"/>
        </w:rPr>
      </w:pPr>
    </w:p>
    <w:p w:rsidR="00F57245" w:rsidRDefault="00F57245">
      <w:pPr>
        <w:adjustRightInd w:val="0"/>
        <w:snapToGrid w:val="0"/>
        <w:spacing w:line="276" w:lineRule="auto"/>
        <w:rPr>
          <w:rFonts w:ascii="宋体" w:hAnsi="宋体" w:cs="宋体"/>
        </w:rPr>
      </w:pPr>
    </w:p>
    <w:p w:rsidR="00F57245" w:rsidRDefault="00F57245">
      <w:pPr>
        <w:pStyle w:val="a7"/>
        <w:adjustRightInd w:val="0"/>
        <w:snapToGrid w:val="0"/>
        <w:spacing w:after="0" w:line="276" w:lineRule="auto"/>
        <w:rPr>
          <w:rFonts w:ascii="宋体" w:hAnsi="宋体" w:cs="宋体"/>
        </w:rPr>
      </w:pPr>
    </w:p>
    <w:p w:rsidR="00F57245" w:rsidRDefault="00F57245">
      <w:pPr>
        <w:pStyle w:val="61"/>
        <w:adjustRightInd w:val="0"/>
        <w:snapToGrid w:val="0"/>
        <w:spacing w:line="276" w:lineRule="auto"/>
        <w:ind w:leftChars="0" w:left="0"/>
        <w:rPr>
          <w:rFonts w:ascii="宋体" w:hAnsi="宋体" w:cs="宋体"/>
        </w:rPr>
      </w:pPr>
    </w:p>
    <w:p w:rsidR="00F57245" w:rsidRDefault="00F57245">
      <w:pPr>
        <w:adjustRightInd w:val="0"/>
        <w:snapToGrid w:val="0"/>
        <w:spacing w:line="276" w:lineRule="auto"/>
        <w:rPr>
          <w:rFonts w:ascii="宋体" w:hAnsi="宋体" w:cs="宋体"/>
        </w:rPr>
      </w:pPr>
    </w:p>
    <w:p w:rsidR="00F57245" w:rsidRDefault="00F57245">
      <w:pPr>
        <w:pStyle w:val="a7"/>
        <w:adjustRightInd w:val="0"/>
        <w:snapToGrid w:val="0"/>
        <w:spacing w:after="0" w:line="276" w:lineRule="auto"/>
        <w:rPr>
          <w:rFonts w:ascii="宋体" w:hAnsi="宋体" w:cs="宋体"/>
        </w:rPr>
      </w:pPr>
    </w:p>
    <w:p w:rsidR="00F57245" w:rsidRDefault="00F57245">
      <w:pPr>
        <w:adjustRightInd w:val="0"/>
        <w:snapToGrid w:val="0"/>
        <w:spacing w:line="276" w:lineRule="auto"/>
        <w:rPr>
          <w:rFonts w:hAnsi="宋体"/>
          <w:b/>
          <w:sz w:val="32"/>
          <w:szCs w:val="32"/>
        </w:rPr>
      </w:pPr>
    </w:p>
    <w:sectPr w:rsidR="00F57245">
      <w:headerReference w:type="default" r:id="rId26"/>
      <w:footerReference w:type="even" r:id="rId27"/>
      <w:footerReference w:type="default" r:id="rId28"/>
      <w:pgSz w:w="11906" w:h="16838"/>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1C" w:rsidRDefault="000F381C">
      <w:r>
        <w:separator/>
      </w:r>
    </w:p>
  </w:endnote>
  <w:endnote w:type="continuationSeparator" w:id="0">
    <w:p w:rsidR="000F381C" w:rsidRDefault="000F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onospace">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NeueLT Std Lt Cn">
    <w:altName w:val="宋体"/>
    <w:charset w:val="86"/>
    <w:family w:val="swiss"/>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F57245">
    <w:pPr>
      <w:pStyle w:val="a7"/>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pPr>
      <w:pStyle w:val="ad"/>
      <w:ind w:right="36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245" w:rsidRDefault="005668F1">
                          <w:pPr>
                            <w:pStyle w:val="ad"/>
                          </w:pPr>
                          <w:r>
                            <w:fldChar w:fldCharType="begin"/>
                          </w:r>
                          <w:r>
                            <w:instrText xml:space="preserve"> PAGE  \* MERGEFORMAT </w:instrText>
                          </w:r>
                          <w:r>
                            <w:fldChar w:fldCharType="separate"/>
                          </w:r>
                          <w:r w:rsidR="00820257">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3"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qeZQIAABM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vjT+aOzlipotWhxo2JLo5XmLNlyImK5EwFqgdVj1&#10;dIlHGwLctKM4W1P4/Dd+1se0QspZhzWrucMd4My8cZjivJEjEUZiNRLu1p4SenCIE+JlIWEQkhlJ&#10;Hch+xP4vcwyIhJOIVPM0kqdpWHXcD6mWy6KEvfMiXbhrL7Pr0nO/vE0YpTJhGZsBiR1m2Lwyo7sr&#10;kVf79/+idX/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qc7qeZQIAABMFAAAOAAAAAAAAAAAAAAAAAC4CAABkcnMvZTJvRG9j&#10;LnhtbFBLAQItABQABgAIAAAAIQBxqtG51wAAAAUBAAAPAAAAAAAAAAAAAAAAAL8EAABkcnMvZG93&#10;bnJldi54bWxQSwUGAAAAAAQABADzAAAAwwUAAAAA&#10;" filled="f" stroked="f" strokeweight=".5pt">
              <v:textbox style="mso-fit-shape-to-text:t" inset="0,0,0,0">
                <w:txbxContent>
                  <w:p w:rsidR="00F57245" w:rsidRDefault="005668F1">
                    <w:pPr>
                      <w:pStyle w:val="ad"/>
                    </w:pPr>
                    <w:r>
                      <w:fldChar w:fldCharType="begin"/>
                    </w:r>
                    <w:r>
                      <w:instrText xml:space="preserve"> PAGE  \* MERGEFORMAT </w:instrText>
                    </w:r>
                    <w:r>
                      <w:fldChar w:fldCharType="separate"/>
                    </w:r>
                    <w:r w:rsidR="00820257">
                      <w:rPr>
                        <w:noProof/>
                      </w:rPr>
                      <w:t>65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pPr>
      <w:pStyle w:val="a7"/>
      <w:spacing w:line="14" w:lineRule="auto"/>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245" w:rsidRDefault="005668F1">
                          <w:pPr>
                            <w:pStyle w:val="ad"/>
                          </w:pPr>
                          <w:r>
                            <w:fldChar w:fldCharType="begin"/>
                          </w:r>
                          <w:r>
                            <w:instrText xml:space="preserve"> PAGE  \* MERGEFORMAT </w:instrText>
                          </w:r>
                          <w:r>
                            <w:fldChar w:fldCharType="separate"/>
                          </w:r>
                          <w:r w:rsidR="00820257">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filled="f" stroked="f" strokeweight=".5pt">
              <v:textbox style="mso-fit-shape-to-text:t" inset="0,0,0,0">
                <w:txbxContent>
                  <w:p w:rsidR="00F57245" w:rsidRDefault="005668F1">
                    <w:pPr>
                      <w:pStyle w:val="ad"/>
                    </w:pPr>
                    <w:r>
                      <w:fldChar w:fldCharType="begin"/>
                    </w:r>
                    <w:r>
                      <w:instrText xml:space="preserve"> PAGE  \* MERGEFORMAT </w:instrText>
                    </w:r>
                    <w:r>
                      <w:fldChar w:fldCharType="separate"/>
                    </w:r>
                    <w:r w:rsidR="00820257">
                      <w:rPr>
                        <w:noProof/>
                      </w:rPr>
                      <w:t>7</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pPr>
      <w:spacing w:line="169" w:lineRule="auto"/>
      <w:ind w:left="4640"/>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245" w:rsidRDefault="005668F1">
                          <w:pPr>
                            <w:pStyle w:val="ad"/>
                          </w:pPr>
                          <w:r>
                            <w:fldChar w:fldCharType="begin"/>
                          </w:r>
                          <w:r>
                            <w:instrText xml:space="preserve"> PAGE  \* MERGEFORMAT </w:instrText>
                          </w:r>
                          <w:r>
                            <w:fldChar w:fldCharType="separate"/>
                          </w:r>
                          <w:r w:rsidR="00820257">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R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T8EUWMCAAATBQAADgAAAAAAAAAAAAAAAAAuAgAAZHJzL2Uyb0RvYy54&#10;bWxQSwECLQAUAAYACAAAACEAcarRudcAAAAFAQAADwAAAAAAAAAAAAAAAAC9BAAAZHJzL2Rvd25y&#10;ZXYueG1sUEsFBgAAAAAEAAQA8wAAAMEFAAAAAA==&#10;" filled="f" stroked="f" strokeweight=".5pt">
              <v:textbox style="mso-fit-shape-to-text:t" inset="0,0,0,0">
                <w:txbxContent>
                  <w:p w:rsidR="00F57245" w:rsidRDefault="005668F1">
                    <w:pPr>
                      <w:pStyle w:val="ad"/>
                    </w:pPr>
                    <w:r>
                      <w:fldChar w:fldCharType="begin"/>
                    </w:r>
                    <w:r>
                      <w:instrText xml:space="preserve"> PAGE  \* MERGEFORMAT </w:instrText>
                    </w:r>
                    <w:r>
                      <w:fldChar w:fldCharType="separate"/>
                    </w:r>
                    <w:r w:rsidR="00820257">
                      <w:rPr>
                        <w:noProof/>
                      </w:rPr>
                      <w:t>21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pPr>
      <w:pStyle w:val="a7"/>
      <w:spacing w:line="14" w:lineRule="auto"/>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245" w:rsidRDefault="005668F1">
                          <w:pPr>
                            <w:pStyle w:val="ad"/>
                          </w:pPr>
                          <w:r>
                            <w:fldChar w:fldCharType="begin"/>
                          </w:r>
                          <w:r>
                            <w:instrText xml:space="preserve"> PAGE  \* MERGEFORMAT </w:instrText>
                          </w:r>
                          <w:r>
                            <w:fldChar w:fldCharType="separate"/>
                          </w:r>
                          <w:r w:rsidR="00820257">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5ZA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j+FLlkAgAAEwUAAA4AAAAAAAAAAAAAAAAALgIAAGRycy9lMm9Eb2Mu&#10;eG1sUEsBAi0AFAAGAAgAAAAhAHGq0bnXAAAABQEAAA8AAAAAAAAAAAAAAAAAvgQAAGRycy9kb3du&#10;cmV2LnhtbFBLBQYAAAAABAAEAPMAAADCBQAAAAA=&#10;" filled="f" stroked="f" strokeweight=".5pt">
              <v:textbox style="mso-fit-shape-to-text:t" inset="0,0,0,0">
                <w:txbxContent>
                  <w:p w:rsidR="00F57245" w:rsidRDefault="005668F1">
                    <w:pPr>
                      <w:pStyle w:val="ad"/>
                    </w:pPr>
                    <w:r>
                      <w:fldChar w:fldCharType="begin"/>
                    </w:r>
                    <w:r>
                      <w:instrText xml:space="preserve"> PAGE  \* MERGEFORMAT </w:instrText>
                    </w:r>
                    <w:r>
                      <w:fldChar w:fldCharType="separate"/>
                    </w:r>
                    <w:r w:rsidR="00820257">
                      <w:rPr>
                        <w:noProof/>
                      </w:rPr>
                      <w:t>25</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pPr>
      <w:pStyle w:val="ad"/>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245" w:rsidRDefault="005668F1">
                          <w:pPr>
                            <w:pStyle w:val="ad"/>
                          </w:pPr>
                          <w:r>
                            <w:fldChar w:fldCharType="begin"/>
                          </w:r>
                          <w:r>
                            <w:instrText xml:space="preserve"> PAGE  \* MERGEFORMAT </w:instrText>
                          </w:r>
                          <w:r>
                            <w:fldChar w:fldCharType="separate"/>
                          </w:r>
                          <w:r w:rsidR="00820257">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dd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bMCYse3X/7ev/95/2PLww8ANT5OIfejYdm6l9Rj0aP/AhmrrvXweYvKmKQA+rtHl7V&#10;Jyaz0Ww6m00gkpCNP/BfPZj7ENNrRZZlouYB/Suwis1lTIPqqJKjObpojSk9NI51NT8+ejkpBnsJ&#10;nBuHGLmIIdlCpa1R2YNx75RG/SXnzCiTp85MYBuBmRFSKpdKucUTtLOWRtinGO70s6kqU/kU471F&#10;iUwu7Y1t6yiUeh+l3XwaU9aD/ojAUHeGIPWrvjT+a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3kddZQIAABMFAAAOAAAAAAAAAAAAAAAAAC4CAABkcnMvZTJvRG9j&#10;LnhtbFBLAQItABQABgAIAAAAIQBxqtG51wAAAAUBAAAPAAAAAAAAAAAAAAAAAL8EAABkcnMvZG93&#10;bnJldi54bWxQSwUGAAAAAAQABADzAAAAwwUAAAAA&#10;" filled="f" stroked="f" strokeweight=".5pt">
              <v:textbox style="mso-fit-shape-to-text:t" inset="0,0,0,0">
                <w:txbxContent>
                  <w:p w:rsidR="00F57245" w:rsidRDefault="005668F1">
                    <w:pPr>
                      <w:pStyle w:val="ad"/>
                    </w:pPr>
                    <w:r>
                      <w:fldChar w:fldCharType="begin"/>
                    </w:r>
                    <w:r>
                      <w:instrText xml:space="preserve"> PAGE  \* MERGEFORMAT </w:instrText>
                    </w:r>
                    <w:r>
                      <w:fldChar w:fldCharType="separate"/>
                    </w:r>
                    <w:r w:rsidR="00820257">
                      <w:rPr>
                        <w:noProof/>
                      </w:rPr>
                      <w:t>62</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pPr>
      <w:pStyle w:val="ad"/>
      <w:framePr w:wrap="around" w:vAnchor="text" w:hAnchor="margin" w:xAlign="center" w:y="1"/>
      <w:rPr>
        <w:rStyle w:val="af7"/>
      </w:rPr>
    </w:pPr>
    <w:r>
      <w:fldChar w:fldCharType="begin"/>
    </w:r>
    <w:r>
      <w:rPr>
        <w:rStyle w:val="af7"/>
      </w:rPr>
      <w:instrText xml:space="preserve">PAGE  </w:instrText>
    </w:r>
    <w:r>
      <w:fldChar w:fldCharType="separate"/>
    </w:r>
    <w:r>
      <w:rPr>
        <w:rStyle w:val="af7"/>
      </w:rPr>
      <w:t>9</w:t>
    </w:r>
    <w:r>
      <w:fldChar w:fldCharType="end"/>
    </w:r>
  </w:p>
  <w:p w:rsidR="00F57245" w:rsidRDefault="00F57245">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pPr>
      <w:pStyle w:val="ad"/>
      <w:ind w:right="360"/>
      <w:jc w:val="both"/>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245" w:rsidRDefault="005668F1">
                          <w:pPr>
                            <w:pStyle w:val="ad"/>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0DF2C6C3">
                    <w:pPr>
                      <w:pStyle w:val="25"/>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245" w:rsidRDefault="005668F1">
                          <w:pPr>
                            <w:pStyle w:val="ad"/>
                          </w:pPr>
                          <w:r>
                            <w:fldChar w:fldCharType="begin"/>
                          </w:r>
                          <w:r>
                            <w:instrText xml:space="preserve"> PAGE  \* MERGEFORMAT </w:instrText>
                          </w:r>
                          <w:r>
                            <w:fldChar w:fldCharType="separate"/>
                          </w:r>
                          <w:r w:rsidR="00820257">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9DZQIAABM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bng9DZQIAABMFAAAOAAAAAAAAAAAAAAAAAC4CAABkcnMvZTJvRG9j&#10;LnhtbFBLAQItABQABgAIAAAAIQBxqtG51wAAAAUBAAAPAAAAAAAAAAAAAAAAAL8EAABkcnMvZG93&#10;bnJldi54bWxQSwUGAAAAAAQABADzAAAAwwUAAAAA&#10;" filled="f" stroked="f" strokeweight=".5pt">
              <v:textbox style="mso-fit-shape-to-text:t" inset="0,0,0,0">
                <w:txbxContent>
                  <w:p w:rsidR="00F57245" w:rsidRDefault="005668F1">
                    <w:pPr>
                      <w:pStyle w:val="ad"/>
                    </w:pPr>
                    <w:r>
                      <w:fldChar w:fldCharType="begin"/>
                    </w:r>
                    <w:r>
                      <w:instrText xml:space="preserve"> PAGE  \* MERGEFORMAT </w:instrText>
                    </w:r>
                    <w:r>
                      <w:fldChar w:fldCharType="separate"/>
                    </w:r>
                    <w:r w:rsidR="00820257">
                      <w:rPr>
                        <w:noProof/>
                      </w:rPr>
                      <w:t>64</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5668F1">
    <w:pPr>
      <w:pStyle w:val="ad"/>
      <w:framePr w:wrap="around" w:vAnchor="text" w:hAnchor="margin" w:xAlign="center" w:y="1"/>
      <w:rPr>
        <w:rStyle w:val="af7"/>
      </w:rPr>
    </w:pPr>
    <w:r>
      <w:fldChar w:fldCharType="begin"/>
    </w:r>
    <w:r>
      <w:rPr>
        <w:rStyle w:val="af7"/>
      </w:rPr>
      <w:instrText xml:space="preserve">PAGE  </w:instrText>
    </w:r>
    <w:r>
      <w:fldChar w:fldCharType="end"/>
    </w:r>
  </w:p>
  <w:p w:rsidR="00F57245" w:rsidRDefault="00F5724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1C" w:rsidRDefault="000F381C">
      <w:r>
        <w:separator/>
      </w:r>
    </w:p>
  </w:footnote>
  <w:footnote w:type="continuationSeparator" w:id="0">
    <w:p w:rsidR="000F381C" w:rsidRDefault="000F3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F57245">
    <w:pPr>
      <w:pStyle w:val="af"/>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F57245">
    <w:pPr>
      <w:pStyle w:val="af"/>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F57245">
    <w:pPr>
      <w:pStyle w:val="af"/>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F57245">
    <w:pPr>
      <w:pStyle w:val="af"/>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F57245">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F7ABF"/>
    <w:multiLevelType w:val="singleLevel"/>
    <w:tmpl w:val="908F7ABF"/>
    <w:lvl w:ilvl="0">
      <w:start w:val="1"/>
      <w:numFmt w:val="decimal"/>
      <w:lvlText w:val="%1."/>
      <w:lvlJc w:val="left"/>
      <w:pPr>
        <w:tabs>
          <w:tab w:val="left" w:pos="312"/>
        </w:tabs>
      </w:pPr>
    </w:lvl>
  </w:abstractNum>
  <w:abstractNum w:abstractNumId="1">
    <w:nsid w:val="DB2D2BC3"/>
    <w:multiLevelType w:val="singleLevel"/>
    <w:tmpl w:val="DB2D2BC3"/>
    <w:lvl w:ilvl="0">
      <w:start w:val="1"/>
      <w:numFmt w:val="decimal"/>
      <w:lvlText w:val="%1."/>
      <w:lvlJc w:val="left"/>
      <w:pPr>
        <w:tabs>
          <w:tab w:val="left" w:pos="312"/>
        </w:tabs>
      </w:pPr>
    </w:lvl>
  </w:abstractNum>
  <w:abstractNum w:abstractNumId="2">
    <w:nsid w:val="478741F0"/>
    <w:multiLevelType w:val="multilevel"/>
    <w:tmpl w:val="478741F0"/>
    <w:lvl w:ilvl="0">
      <w:start w:val="1"/>
      <w:numFmt w:val="chineseCountingThousand"/>
      <w:pStyle w:val="cr1"/>
      <w:suff w:val="nothing"/>
      <w:lvlText w:val="第%1部分 "/>
      <w:lvlJc w:val="center"/>
      <w:pPr>
        <w:ind w:left="0" w:firstLine="0"/>
      </w:pPr>
      <w:rPr>
        <w:rFonts w:ascii="Arial" w:eastAsia="黑体" w:hAnsi="Arial" w:hint="default"/>
        <w:b/>
        <w:bCs w:val="0"/>
        <w:i w:val="0"/>
        <w:iCs w:val="0"/>
        <w:caps w:val="0"/>
        <w:strike w:val="0"/>
        <w:dstrike w:val="0"/>
        <w:vanish w:val="0"/>
        <w:color w:val="000000"/>
        <w:spacing w:val="0"/>
        <w:kern w:val="0"/>
        <w:position w:val="0"/>
        <w:sz w:val="44"/>
        <w:szCs w:val="44"/>
        <w:u w:val="none"/>
        <w:vertAlign w:val="baseline"/>
      </w:rPr>
    </w:lvl>
    <w:lvl w:ilvl="1">
      <w:start w:val="1"/>
      <w:numFmt w:val="decimal"/>
      <w:lvlRestart w:val="0"/>
      <w:pStyle w:val="cr2"/>
      <w:suff w:val="space"/>
      <w:lvlText w:val="第%2章 "/>
      <w:lvlJc w:val="center"/>
      <w:pPr>
        <w:ind w:left="720" w:firstLine="0"/>
      </w:pPr>
      <w:rPr>
        <w:rFonts w:ascii="Arial" w:eastAsia="黑体" w:hAnsi="Arial" w:hint="default"/>
        <w:b/>
        <w:i w:val="0"/>
        <w:color w:val="000000"/>
        <w:sz w:val="36"/>
        <w:szCs w:val="32"/>
      </w:rPr>
    </w:lvl>
    <w:lvl w:ilvl="2">
      <w:start w:val="1"/>
      <w:numFmt w:val="decimal"/>
      <w:pStyle w:val="cr3"/>
      <w:suff w:val="nothing"/>
      <w:lvlText w:val="%2.%3 "/>
      <w:lvlJc w:val="left"/>
      <w:pPr>
        <w:ind w:left="567" w:firstLine="0"/>
      </w:pPr>
      <w:rPr>
        <w:rFonts w:ascii="Arial" w:eastAsia="黑体" w:hAnsi="Arial" w:hint="default"/>
        <w:b/>
        <w:i w:val="0"/>
        <w:color w:val="000000"/>
        <w:sz w:val="32"/>
        <w:szCs w:val="28"/>
      </w:rPr>
    </w:lvl>
    <w:lvl w:ilvl="3">
      <w:start w:val="1"/>
      <w:numFmt w:val="decimal"/>
      <w:pStyle w:val="cr5"/>
      <w:suff w:val="nothing"/>
      <w:lvlText w:val="%2.%3.%4 "/>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rPr>
    </w:lvl>
    <w:lvl w:ilvl="4">
      <w:start w:val="1"/>
      <w:numFmt w:val="decimal"/>
      <w:suff w:val="nothing"/>
      <w:lvlText w:val="%2.%3.%4.%5 "/>
      <w:lvlJc w:val="left"/>
      <w:pPr>
        <w:ind w:left="1080" w:hanging="1080"/>
      </w:pPr>
      <w:rPr>
        <w:rFonts w:ascii="Arial" w:eastAsia="黑体" w:hAnsi="Arial" w:hint="default"/>
        <w:b/>
        <w:i w:val="0"/>
        <w:sz w:val="28"/>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pStyle w:val="cr7"/>
      <w:suff w:val="nothing"/>
      <w:lvlText w:val="%7）"/>
      <w:lvlJc w:val="left"/>
      <w:pPr>
        <w:ind w:left="0" w:firstLine="0"/>
      </w:pPr>
      <w:rPr>
        <w:rFonts w:ascii="Arial" w:eastAsia="宋体" w:hAnsi="Arial" w:hint="default"/>
        <w:b/>
        <w:i w:val="0"/>
        <w:sz w:val="24"/>
      </w:rPr>
    </w:lvl>
    <w:lvl w:ilvl="7">
      <w:start w:val="1"/>
      <w:numFmt w:val="upperLetter"/>
      <w:pStyle w:val="cr8"/>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3">
    <w:nsid w:val="501ED033"/>
    <w:multiLevelType w:val="singleLevel"/>
    <w:tmpl w:val="501ED033"/>
    <w:lvl w:ilvl="0">
      <w:start w:val="5"/>
      <w:numFmt w:val="decimal"/>
      <w:suff w:val="nothing"/>
      <w:lvlText w:val="%1、"/>
      <w:lvlJc w:val="left"/>
    </w:lvl>
  </w:abstractNum>
  <w:abstractNum w:abstractNumId="4">
    <w:nsid w:val="5ADCF85A"/>
    <w:multiLevelType w:val="singleLevel"/>
    <w:tmpl w:val="5ADCF85A"/>
    <w:lvl w:ilvl="0">
      <w:start w:val="2"/>
      <w:numFmt w:val="decimal"/>
      <w:lvlText w:val="%1."/>
      <w:lvlJc w:val="left"/>
      <w:pPr>
        <w:tabs>
          <w:tab w:val="left" w:pos="312"/>
        </w:tabs>
      </w:pPr>
    </w:lvl>
  </w:abstractNum>
  <w:abstractNum w:abstractNumId="5">
    <w:nsid w:val="63B3264C"/>
    <w:multiLevelType w:val="multilevel"/>
    <w:tmpl w:val="63B3264C"/>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EFE27CF"/>
    <w:multiLevelType w:val="singleLevel"/>
    <w:tmpl w:val="7EFE27CF"/>
    <w:lvl w:ilvl="0">
      <w:start w:val="1"/>
      <w:numFmt w:val="decimal"/>
      <w:lvlText w:val="%1."/>
      <w:lvlJc w:val="left"/>
      <w:pPr>
        <w:tabs>
          <w:tab w:val="left" w:pos="312"/>
        </w:tabs>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grammar="clean"/>
  <w:defaultTabStop w:val="42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OTZlZjAwNDUwY2VjZDI1ODZjNTNlYjlhYmI2YmIifQ=="/>
  </w:docVars>
  <w:rsids>
    <w:rsidRoot w:val="00172A27"/>
    <w:rsid w:val="000013BC"/>
    <w:rsid w:val="0000262B"/>
    <w:rsid w:val="00002AF2"/>
    <w:rsid w:val="00002D5C"/>
    <w:rsid w:val="00003A4D"/>
    <w:rsid w:val="00003AAC"/>
    <w:rsid w:val="000049D9"/>
    <w:rsid w:val="00004AC3"/>
    <w:rsid w:val="00005069"/>
    <w:rsid w:val="0000582F"/>
    <w:rsid w:val="00006179"/>
    <w:rsid w:val="000066EA"/>
    <w:rsid w:val="00007A2D"/>
    <w:rsid w:val="00007DD5"/>
    <w:rsid w:val="000108F4"/>
    <w:rsid w:val="00011195"/>
    <w:rsid w:val="000120C9"/>
    <w:rsid w:val="00016AA8"/>
    <w:rsid w:val="00016C22"/>
    <w:rsid w:val="00017F15"/>
    <w:rsid w:val="00020553"/>
    <w:rsid w:val="00020FB8"/>
    <w:rsid w:val="00021721"/>
    <w:rsid w:val="000221FB"/>
    <w:rsid w:val="00022406"/>
    <w:rsid w:val="00022457"/>
    <w:rsid w:val="000231CF"/>
    <w:rsid w:val="00023FA7"/>
    <w:rsid w:val="00023FE1"/>
    <w:rsid w:val="0002483C"/>
    <w:rsid w:val="00024F03"/>
    <w:rsid w:val="0002538F"/>
    <w:rsid w:val="00025982"/>
    <w:rsid w:val="00025DFB"/>
    <w:rsid w:val="00026042"/>
    <w:rsid w:val="000267E5"/>
    <w:rsid w:val="00027ED8"/>
    <w:rsid w:val="00030732"/>
    <w:rsid w:val="000312E4"/>
    <w:rsid w:val="000322DA"/>
    <w:rsid w:val="0003362C"/>
    <w:rsid w:val="0003430B"/>
    <w:rsid w:val="00034C24"/>
    <w:rsid w:val="00034CC9"/>
    <w:rsid w:val="0003580C"/>
    <w:rsid w:val="000360BC"/>
    <w:rsid w:val="00036187"/>
    <w:rsid w:val="000364B6"/>
    <w:rsid w:val="00036B53"/>
    <w:rsid w:val="0003718C"/>
    <w:rsid w:val="0004019C"/>
    <w:rsid w:val="00040D6E"/>
    <w:rsid w:val="00043970"/>
    <w:rsid w:val="00044EBD"/>
    <w:rsid w:val="00045A74"/>
    <w:rsid w:val="00046423"/>
    <w:rsid w:val="00046C35"/>
    <w:rsid w:val="0004701A"/>
    <w:rsid w:val="00047712"/>
    <w:rsid w:val="0005070B"/>
    <w:rsid w:val="000513F1"/>
    <w:rsid w:val="0005192D"/>
    <w:rsid w:val="00051F10"/>
    <w:rsid w:val="00052B2C"/>
    <w:rsid w:val="0005305B"/>
    <w:rsid w:val="00054ED1"/>
    <w:rsid w:val="00056E23"/>
    <w:rsid w:val="000570C8"/>
    <w:rsid w:val="00057A1A"/>
    <w:rsid w:val="00060ECA"/>
    <w:rsid w:val="00061391"/>
    <w:rsid w:val="000621E5"/>
    <w:rsid w:val="000639EB"/>
    <w:rsid w:val="00064E37"/>
    <w:rsid w:val="000654E0"/>
    <w:rsid w:val="0006713B"/>
    <w:rsid w:val="00067EA5"/>
    <w:rsid w:val="00070812"/>
    <w:rsid w:val="000711C0"/>
    <w:rsid w:val="0007176A"/>
    <w:rsid w:val="00072540"/>
    <w:rsid w:val="000734B0"/>
    <w:rsid w:val="00073908"/>
    <w:rsid w:val="00073E81"/>
    <w:rsid w:val="00074843"/>
    <w:rsid w:val="00074E88"/>
    <w:rsid w:val="00074F57"/>
    <w:rsid w:val="000750CE"/>
    <w:rsid w:val="00075A70"/>
    <w:rsid w:val="00076FCF"/>
    <w:rsid w:val="000774AA"/>
    <w:rsid w:val="00080EB9"/>
    <w:rsid w:val="000813D1"/>
    <w:rsid w:val="0008161A"/>
    <w:rsid w:val="000829C8"/>
    <w:rsid w:val="0008326D"/>
    <w:rsid w:val="0008377C"/>
    <w:rsid w:val="00084E96"/>
    <w:rsid w:val="000854AB"/>
    <w:rsid w:val="0008594B"/>
    <w:rsid w:val="00086BA8"/>
    <w:rsid w:val="000872FE"/>
    <w:rsid w:val="000879A7"/>
    <w:rsid w:val="00090EE4"/>
    <w:rsid w:val="0009124D"/>
    <w:rsid w:val="000915D8"/>
    <w:rsid w:val="00091876"/>
    <w:rsid w:val="00091A57"/>
    <w:rsid w:val="00091F9D"/>
    <w:rsid w:val="0009206D"/>
    <w:rsid w:val="00092AE4"/>
    <w:rsid w:val="00093250"/>
    <w:rsid w:val="00094A90"/>
    <w:rsid w:val="00094AD4"/>
    <w:rsid w:val="0009566D"/>
    <w:rsid w:val="00095699"/>
    <w:rsid w:val="00095C70"/>
    <w:rsid w:val="00096351"/>
    <w:rsid w:val="00096C3C"/>
    <w:rsid w:val="00097A6E"/>
    <w:rsid w:val="000A0440"/>
    <w:rsid w:val="000A1878"/>
    <w:rsid w:val="000A18F3"/>
    <w:rsid w:val="000A20CF"/>
    <w:rsid w:val="000A23F6"/>
    <w:rsid w:val="000A28A6"/>
    <w:rsid w:val="000A3AA2"/>
    <w:rsid w:val="000A4296"/>
    <w:rsid w:val="000A748A"/>
    <w:rsid w:val="000A773B"/>
    <w:rsid w:val="000A78C5"/>
    <w:rsid w:val="000A7B96"/>
    <w:rsid w:val="000B09CE"/>
    <w:rsid w:val="000B0BA3"/>
    <w:rsid w:val="000B127A"/>
    <w:rsid w:val="000B29E5"/>
    <w:rsid w:val="000B4303"/>
    <w:rsid w:val="000B48FA"/>
    <w:rsid w:val="000B4A1D"/>
    <w:rsid w:val="000B66A6"/>
    <w:rsid w:val="000B69E9"/>
    <w:rsid w:val="000B72FE"/>
    <w:rsid w:val="000B7913"/>
    <w:rsid w:val="000C017E"/>
    <w:rsid w:val="000C0408"/>
    <w:rsid w:val="000C0695"/>
    <w:rsid w:val="000C0A8A"/>
    <w:rsid w:val="000C0E22"/>
    <w:rsid w:val="000C16A2"/>
    <w:rsid w:val="000C288B"/>
    <w:rsid w:val="000C29C9"/>
    <w:rsid w:val="000C2EBA"/>
    <w:rsid w:val="000C4173"/>
    <w:rsid w:val="000C455B"/>
    <w:rsid w:val="000C63ED"/>
    <w:rsid w:val="000C6832"/>
    <w:rsid w:val="000C6C87"/>
    <w:rsid w:val="000D0D6D"/>
    <w:rsid w:val="000D0DC8"/>
    <w:rsid w:val="000D114C"/>
    <w:rsid w:val="000D129A"/>
    <w:rsid w:val="000D13F3"/>
    <w:rsid w:val="000D2209"/>
    <w:rsid w:val="000D2E95"/>
    <w:rsid w:val="000D3D8C"/>
    <w:rsid w:val="000D45FE"/>
    <w:rsid w:val="000D4A0A"/>
    <w:rsid w:val="000D64B5"/>
    <w:rsid w:val="000D7839"/>
    <w:rsid w:val="000D79E4"/>
    <w:rsid w:val="000D7D10"/>
    <w:rsid w:val="000E0551"/>
    <w:rsid w:val="000E070D"/>
    <w:rsid w:val="000E08AC"/>
    <w:rsid w:val="000E0DAF"/>
    <w:rsid w:val="000E0DFC"/>
    <w:rsid w:val="000E0E88"/>
    <w:rsid w:val="000E1C3F"/>
    <w:rsid w:val="000E1DE0"/>
    <w:rsid w:val="000E2738"/>
    <w:rsid w:val="000E3076"/>
    <w:rsid w:val="000E3212"/>
    <w:rsid w:val="000E3600"/>
    <w:rsid w:val="000E36F0"/>
    <w:rsid w:val="000E43E8"/>
    <w:rsid w:val="000E589E"/>
    <w:rsid w:val="000E5A89"/>
    <w:rsid w:val="000E5E4F"/>
    <w:rsid w:val="000E67B3"/>
    <w:rsid w:val="000E69F1"/>
    <w:rsid w:val="000E78A7"/>
    <w:rsid w:val="000F0756"/>
    <w:rsid w:val="000F1306"/>
    <w:rsid w:val="000F13A8"/>
    <w:rsid w:val="000F24A4"/>
    <w:rsid w:val="000F291B"/>
    <w:rsid w:val="000F381C"/>
    <w:rsid w:val="000F4570"/>
    <w:rsid w:val="000F4B7E"/>
    <w:rsid w:val="000F4C85"/>
    <w:rsid w:val="000F5436"/>
    <w:rsid w:val="000F563A"/>
    <w:rsid w:val="000F67EB"/>
    <w:rsid w:val="000F6B3B"/>
    <w:rsid w:val="000F6D16"/>
    <w:rsid w:val="000F778B"/>
    <w:rsid w:val="0010033A"/>
    <w:rsid w:val="00100B84"/>
    <w:rsid w:val="00102C69"/>
    <w:rsid w:val="001030E1"/>
    <w:rsid w:val="00104630"/>
    <w:rsid w:val="001053F8"/>
    <w:rsid w:val="0010579D"/>
    <w:rsid w:val="0010706A"/>
    <w:rsid w:val="001078CB"/>
    <w:rsid w:val="00107D8B"/>
    <w:rsid w:val="00110186"/>
    <w:rsid w:val="00110B92"/>
    <w:rsid w:val="00110F5A"/>
    <w:rsid w:val="0011123F"/>
    <w:rsid w:val="00111354"/>
    <w:rsid w:val="0011139C"/>
    <w:rsid w:val="00111A92"/>
    <w:rsid w:val="00111B25"/>
    <w:rsid w:val="00111CC2"/>
    <w:rsid w:val="00112C72"/>
    <w:rsid w:val="00112C7C"/>
    <w:rsid w:val="00114B8C"/>
    <w:rsid w:val="00114D34"/>
    <w:rsid w:val="00114F2E"/>
    <w:rsid w:val="00114F4F"/>
    <w:rsid w:val="001160B3"/>
    <w:rsid w:val="00116151"/>
    <w:rsid w:val="00116B5F"/>
    <w:rsid w:val="001171AF"/>
    <w:rsid w:val="00117980"/>
    <w:rsid w:val="00117B64"/>
    <w:rsid w:val="00117F2A"/>
    <w:rsid w:val="001207BA"/>
    <w:rsid w:val="001209C6"/>
    <w:rsid w:val="00120CB7"/>
    <w:rsid w:val="00121539"/>
    <w:rsid w:val="0012214E"/>
    <w:rsid w:val="00122EA9"/>
    <w:rsid w:val="00122F50"/>
    <w:rsid w:val="001231DD"/>
    <w:rsid w:val="001238DF"/>
    <w:rsid w:val="00124AF4"/>
    <w:rsid w:val="001253AE"/>
    <w:rsid w:val="0012568F"/>
    <w:rsid w:val="00126A12"/>
    <w:rsid w:val="00130291"/>
    <w:rsid w:val="00130B5D"/>
    <w:rsid w:val="001314A4"/>
    <w:rsid w:val="001315DE"/>
    <w:rsid w:val="00131AA6"/>
    <w:rsid w:val="00131BDE"/>
    <w:rsid w:val="00131F71"/>
    <w:rsid w:val="00132726"/>
    <w:rsid w:val="0013351C"/>
    <w:rsid w:val="00133736"/>
    <w:rsid w:val="00133B4E"/>
    <w:rsid w:val="00134A43"/>
    <w:rsid w:val="00134BE1"/>
    <w:rsid w:val="001351E5"/>
    <w:rsid w:val="001358AC"/>
    <w:rsid w:val="00135C81"/>
    <w:rsid w:val="001365D6"/>
    <w:rsid w:val="00136DFF"/>
    <w:rsid w:val="00136F08"/>
    <w:rsid w:val="0013772C"/>
    <w:rsid w:val="00137F61"/>
    <w:rsid w:val="00140C27"/>
    <w:rsid w:val="001427BE"/>
    <w:rsid w:val="00143DBD"/>
    <w:rsid w:val="00144D8E"/>
    <w:rsid w:val="0014512A"/>
    <w:rsid w:val="001453BE"/>
    <w:rsid w:val="001463A5"/>
    <w:rsid w:val="001466AD"/>
    <w:rsid w:val="00147E1C"/>
    <w:rsid w:val="00150A0F"/>
    <w:rsid w:val="00150EF5"/>
    <w:rsid w:val="001521B3"/>
    <w:rsid w:val="001523DD"/>
    <w:rsid w:val="00152B80"/>
    <w:rsid w:val="00154822"/>
    <w:rsid w:val="0015635C"/>
    <w:rsid w:val="001563B4"/>
    <w:rsid w:val="001571B4"/>
    <w:rsid w:val="00157D94"/>
    <w:rsid w:val="00157F4A"/>
    <w:rsid w:val="00160520"/>
    <w:rsid w:val="00160763"/>
    <w:rsid w:val="00160857"/>
    <w:rsid w:val="001608BA"/>
    <w:rsid w:val="00160F84"/>
    <w:rsid w:val="00161541"/>
    <w:rsid w:val="00161B07"/>
    <w:rsid w:val="00161BE0"/>
    <w:rsid w:val="00162F34"/>
    <w:rsid w:val="00163C65"/>
    <w:rsid w:val="0016401D"/>
    <w:rsid w:val="0016425C"/>
    <w:rsid w:val="0016493E"/>
    <w:rsid w:val="00164B67"/>
    <w:rsid w:val="00164D53"/>
    <w:rsid w:val="00164EF9"/>
    <w:rsid w:val="0016535A"/>
    <w:rsid w:val="00165597"/>
    <w:rsid w:val="00165640"/>
    <w:rsid w:val="00165CA9"/>
    <w:rsid w:val="00166725"/>
    <w:rsid w:val="00166B04"/>
    <w:rsid w:val="00167620"/>
    <w:rsid w:val="00170CEA"/>
    <w:rsid w:val="001714B2"/>
    <w:rsid w:val="00171F1F"/>
    <w:rsid w:val="00172A27"/>
    <w:rsid w:val="00173561"/>
    <w:rsid w:val="0017384E"/>
    <w:rsid w:val="00174019"/>
    <w:rsid w:val="00174204"/>
    <w:rsid w:val="0017430E"/>
    <w:rsid w:val="0017495C"/>
    <w:rsid w:val="00174E67"/>
    <w:rsid w:val="00175584"/>
    <w:rsid w:val="001760DA"/>
    <w:rsid w:val="0017654C"/>
    <w:rsid w:val="0017687D"/>
    <w:rsid w:val="00176C3D"/>
    <w:rsid w:val="00177003"/>
    <w:rsid w:val="0017775B"/>
    <w:rsid w:val="00177917"/>
    <w:rsid w:val="001806EB"/>
    <w:rsid w:val="00180A44"/>
    <w:rsid w:val="00180E81"/>
    <w:rsid w:val="001814AD"/>
    <w:rsid w:val="00183044"/>
    <w:rsid w:val="001842CE"/>
    <w:rsid w:val="00184348"/>
    <w:rsid w:val="00184362"/>
    <w:rsid w:val="001845E3"/>
    <w:rsid w:val="00185AE9"/>
    <w:rsid w:val="00186CD7"/>
    <w:rsid w:val="00187E12"/>
    <w:rsid w:val="00190323"/>
    <w:rsid w:val="00190475"/>
    <w:rsid w:val="0019208F"/>
    <w:rsid w:val="001921B1"/>
    <w:rsid w:val="00192D66"/>
    <w:rsid w:val="00192E0F"/>
    <w:rsid w:val="00193E9B"/>
    <w:rsid w:val="00195A42"/>
    <w:rsid w:val="001962F2"/>
    <w:rsid w:val="001A1040"/>
    <w:rsid w:val="001A23BC"/>
    <w:rsid w:val="001A2720"/>
    <w:rsid w:val="001A31FD"/>
    <w:rsid w:val="001A349C"/>
    <w:rsid w:val="001A4077"/>
    <w:rsid w:val="001A4116"/>
    <w:rsid w:val="001A44B3"/>
    <w:rsid w:val="001A451D"/>
    <w:rsid w:val="001A5A1C"/>
    <w:rsid w:val="001A5ACA"/>
    <w:rsid w:val="001A6010"/>
    <w:rsid w:val="001A60FB"/>
    <w:rsid w:val="001A6951"/>
    <w:rsid w:val="001A6A48"/>
    <w:rsid w:val="001A76C1"/>
    <w:rsid w:val="001B1D4C"/>
    <w:rsid w:val="001B1F30"/>
    <w:rsid w:val="001B36B1"/>
    <w:rsid w:val="001B3760"/>
    <w:rsid w:val="001B38EE"/>
    <w:rsid w:val="001B3959"/>
    <w:rsid w:val="001B3A9B"/>
    <w:rsid w:val="001B447C"/>
    <w:rsid w:val="001B576E"/>
    <w:rsid w:val="001B5E97"/>
    <w:rsid w:val="001B6488"/>
    <w:rsid w:val="001B69F1"/>
    <w:rsid w:val="001B6D11"/>
    <w:rsid w:val="001B7361"/>
    <w:rsid w:val="001B78F7"/>
    <w:rsid w:val="001B7BA9"/>
    <w:rsid w:val="001B7F99"/>
    <w:rsid w:val="001C01A9"/>
    <w:rsid w:val="001C0B34"/>
    <w:rsid w:val="001C1820"/>
    <w:rsid w:val="001C1BE7"/>
    <w:rsid w:val="001C2309"/>
    <w:rsid w:val="001C2BEB"/>
    <w:rsid w:val="001C3485"/>
    <w:rsid w:val="001C3F18"/>
    <w:rsid w:val="001C4404"/>
    <w:rsid w:val="001C4493"/>
    <w:rsid w:val="001C4C45"/>
    <w:rsid w:val="001C4CB4"/>
    <w:rsid w:val="001C67E0"/>
    <w:rsid w:val="001C68F4"/>
    <w:rsid w:val="001C6EA1"/>
    <w:rsid w:val="001C7050"/>
    <w:rsid w:val="001C7146"/>
    <w:rsid w:val="001C727A"/>
    <w:rsid w:val="001C7445"/>
    <w:rsid w:val="001C7C39"/>
    <w:rsid w:val="001C7CFC"/>
    <w:rsid w:val="001C7FD7"/>
    <w:rsid w:val="001D0DB7"/>
    <w:rsid w:val="001D0E23"/>
    <w:rsid w:val="001D0E96"/>
    <w:rsid w:val="001D1409"/>
    <w:rsid w:val="001D2667"/>
    <w:rsid w:val="001D31E2"/>
    <w:rsid w:val="001D38F4"/>
    <w:rsid w:val="001D4056"/>
    <w:rsid w:val="001D59BE"/>
    <w:rsid w:val="001D5BDA"/>
    <w:rsid w:val="001D6BBF"/>
    <w:rsid w:val="001D7235"/>
    <w:rsid w:val="001D79FD"/>
    <w:rsid w:val="001E0253"/>
    <w:rsid w:val="001E1017"/>
    <w:rsid w:val="001E1DFB"/>
    <w:rsid w:val="001E20A3"/>
    <w:rsid w:val="001E2A59"/>
    <w:rsid w:val="001E2CF1"/>
    <w:rsid w:val="001E40D5"/>
    <w:rsid w:val="001E48B6"/>
    <w:rsid w:val="001E4915"/>
    <w:rsid w:val="001E4EB9"/>
    <w:rsid w:val="001E50A9"/>
    <w:rsid w:val="001E5800"/>
    <w:rsid w:val="001E6899"/>
    <w:rsid w:val="001E6D2D"/>
    <w:rsid w:val="001E7355"/>
    <w:rsid w:val="001E7410"/>
    <w:rsid w:val="001F0564"/>
    <w:rsid w:val="001F0B21"/>
    <w:rsid w:val="001F0C30"/>
    <w:rsid w:val="001F13A5"/>
    <w:rsid w:val="001F16F5"/>
    <w:rsid w:val="001F2A93"/>
    <w:rsid w:val="001F2BDF"/>
    <w:rsid w:val="001F38C5"/>
    <w:rsid w:val="001F3EE4"/>
    <w:rsid w:val="001F4A93"/>
    <w:rsid w:val="001F4ED7"/>
    <w:rsid w:val="001F52FD"/>
    <w:rsid w:val="001F6696"/>
    <w:rsid w:val="002003B1"/>
    <w:rsid w:val="002004B4"/>
    <w:rsid w:val="00200BF2"/>
    <w:rsid w:val="00200CCB"/>
    <w:rsid w:val="002015F5"/>
    <w:rsid w:val="00201C37"/>
    <w:rsid w:val="002022E5"/>
    <w:rsid w:val="002033C4"/>
    <w:rsid w:val="002040EA"/>
    <w:rsid w:val="002054ED"/>
    <w:rsid w:val="00205644"/>
    <w:rsid w:val="00205B7A"/>
    <w:rsid w:val="00207697"/>
    <w:rsid w:val="0020773C"/>
    <w:rsid w:val="00207A83"/>
    <w:rsid w:val="00211854"/>
    <w:rsid w:val="00212095"/>
    <w:rsid w:val="00213188"/>
    <w:rsid w:val="00215B21"/>
    <w:rsid w:val="00215E95"/>
    <w:rsid w:val="00216BA8"/>
    <w:rsid w:val="002173C4"/>
    <w:rsid w:val="00217E09"/>
    <w:rsid w:val="002221E6"/>
    <w:rsid w:val="0022225B"/>
    <w:rsid w:val="00222A35"/>
    <w:rsid w:val="00223553"/>
    <w:rsid w:val="002244AD"/>
    <w:rsid w:val="0022725C"/>
    <w:rsid w:val="00227D19"/>
    <w:rsid w:val="00231C40"/>
    <w:rsid w:val="00232372"/>
    <w:rsid w:val="00232DFE"/>
    <w:rsid w:val="00232F30"/>
    <w:rsid w:val="00234B7A"/>
    <w:rsid w:val="00234D8E"/>
    <w:rsid w:val="00235261"/>
    <w:rsid w:val="00236B4F"/>
    <w:rsid w:val="00236DB4"/>
    <w:rsid w:val="00236FF8"/>
    <w:rsid w:val="00240153"/>
    <w:rsid w:val="00241099"/>
    <w:rsid w:val="002415D1"/>
    <w:rsid w:val="00241E41"/>
    <w:rsid w:val="00242542"/>
    <w:rsid w:val="002429D7"/>
    <w:rsid w:val="00242FE4"/>
    <w:rsid w:val="002447AF"/>
    <w:rsid w:val="00245A1D"/>
    <w:rsid w:val="00245D9F"/>
    <w:rsid w:val="00245DFF"/>
    <w:rsid w:val="0024624B"/>
    <w:rsid w:val="002465F2"/>
    <w:rsid w:val="00250340"/>
    <w:rsid w:val="0025046A"/>
    <w:rsid w:val="00250D5C"/>
    <w:rsid w:val="0025116E"/>
    <w:rsid w:val="002511A7"/>
    <w:rsid w:val="00251D3A"/>
    <w:rsid w:val="00251D9E"/>
    <w:rsid w:val="00252D98"/>
    <w:rsid w:val="0025390F"/>
    <w:rsid w:val="00253A9A"/>
    <w:rsid w:val="002543B8"/>
    <w:rsid w:val="002543EE"/>
    <w:rsid w:val="00254730"/>
    <w:rsid w:val="00254865"/>
    <w:rsid w:val="00254F8F"/>
    <w:rsid w:val="00255252"/>
    <w:rsid w:val="002556D3"/>
    <w:rsid w:val="00255B25"/>
    <w:rsid w:val="00255D7B"/>
    <w:rsid w:val="00256371"/>
    <w:rsid w:val="00257DF3"/>
    <w:rsid w:val="002623AB"/>
    <w:rsid w:val="002639D8"/>
    <w:rsid w:val="00263A20"/>
    <w:rsid w:val="00263E55"/>
    <w:rsid w:val="00263F34"/>
    <w:rsid w:val="0026636F"/>
    <w:rsid w:val="0026651A"/>
    <w:rsid w:val="00266772"/>
    <w:rsid w:val="00266B90"/>
    <w:rsid w:val="002673E7"/>
    <w:rsid w:val="00267A47"/>
    <w:rsid w:val="00267BA0"/>
    <w:rsid w:val="00271AA1"/>
    <w:rsid w:val="00272FB6"/>
    <w:rsid w:val="002731E1"/>
    <w:rsid w:val="00273A5D"/>
    <w:rsid w:val="00273FB9"/>
    <w:rsid w:val="002752BA"/>
    <w:rsid w:val="00275667"/>
    <w:rsid w:val="0027682F"/>
    <w:rsid w:val="00276D33"/>
    <w:rsid w:val="0027760F"/>
    <w:rsid w:val="002776B3"/>
    <w:rsid w:val="002777BA"/>
    <w:rsid w:val="00277FCA"/>
    <w:rsid w:val="00280D0B"/>
    <w:rsid w:val="00280F56"/>
    <w:rsid w:val="00281D4B"/>
    <w:rsid w:val="00282224"/>
    <w:rsid w:val="0028239F"/>
    <w:rsid w:val="002837AD"/>
    <w:rsid w:val="002844F8"/>
    <w:rsid w:val="00284AE1"/>
    <w:rsid w:val="00285132"/>
    <w:rsid w:val="002853F8"/>
    <w:rsid w:val="00285891"/>
    <w:rsid w:val="002859F3"/>
    <w:rsid w:val="00285E45"/>
    <w:rsid w:val="00285FED"/>
    <w:rsid w:val="00286492"/>
    <w:rsid w:val="00287244"/>
    <w:rsid w:val="002875CA"/>
    <w:rsid w:val="00287955"/>
    <w:rsid w:val="00287FAD"/>
    <w:rsid w:val="002905D4"/>
    <w:rsid w:val="002909B3"/>
    <w:rsid w:val="00290DB3"/>
    <w:rsid w:val="00291690"/>
    <w:rsid w:val="00294706"/>
    <w:rsid w:val="00294BD1"/>
    <w:rsid w:val="00294BDC"/>
    <w:rsid w:val="00294D40"/>
    <w:rsid w:val="00295166"/>
    <w:rsid w:val="00295FD1"/>
    <w:rsid w:val="002960F4"/>
    <w:rsid w:val="00296125"/>
    <w:rsid w:val="00296D6D"/>
    <w:rsid w:val="00297253"/>
    <w:rsid w:val="002977C8"/>
    <w:rsid w:val="002A05F1"/>
    <w:rsid w:val="002A068B"/>
    <w:rsid w:val="002A0E2D"/>
    <w:rsid w:val="002A223B"/>
    <w:rsid w:val="002A224D"/>
    <w:rsid w:val="002A2703"/>
    <w:rsid w:val="002A312C"/>
    <w:rsid w:val="002A33F2"/>
    <w:rsid w:val="002A3743"/>
    <w:rsid w:val="002A3DF7"/>
    <w:rsid w:val="002A4441"/>
    <w:rsid w:val="002A4CA8"/>
    <w:rsid w:val="002A5A2B"/>
    <w:rsid w:val="002A5E91"/>
    <w:rsid w:val="002A5FB4"/>
    <w:rsid w:val="002A6092"/>
    <w:rsid w:val="002A62F0"/>
    <w:rsid w:val="002A6325"/>
    <w:rsid w:val="002A7795"/>
    <w:rsid w:val="002B0046"/>
    <w:rsid w:val="002B12E8"/>
    <w:rsid w:val="002B1B31"/>
    <w:rsid w:val="002B1F7B"/>
    <w:rsid w:val="002B2287"/>
    <w:rsid w:val="002B25CD"/>
    <w:rsid w:val="002B2BFC"/>
    <w:rsid w:val="002B2CDA"/>
    <w:rsid w:val="002B319D"/>
    <w:rsid w:val="002B4E59"/>
    <w:rsid w:val="002B5A3D"/>
    <w:rsid w:val="002B5ECE"/>
    <w:rsid w:val="002B6573"/>
    <w:rsid w:val="002B6649"/>
    <w:rsid w:val="002C0834"/>
    <w:rsid w:val="002C0942"/>
    <w:rsid w:val="002C17FD"/>
    <w:rsid w:val="002C1D5F"/>
    <w:rsid w:val="002C2494"/>
    <w:rsid w:val="002C271A"/>
    <w:rsid w:val="002C28D5"/>
    <w:rsid w:val="002C2C74"/>
    <w:rsid w:val="002C2D01"/>
    <w:rsid w:val="002C4C0A"/>
    <w:rsid w:val="002C4EE7"/>
    <w:rsid w:val="002C5989"/>
    <w:rsid w:val="002C5A2C"/>
    <w:rsid w:val="002C5B04"/>
    <w:rsid w:val="002C5E2B"/>
    <w:rsid w:val="002C79B6"/>
    <w:rsid w:val="002D1298"/>
    <w:rsid w:val="002D2099"/>
    <w:rsid w:val="002D2349"/>
    <w:rsid w:val="002D24BC"/>
    <w:rsid w:val="002D25D2"/>
    <w:rsid w:val="002D28DB"/>
    <w:rsid w:val="002D3606"/>
    <w:rsid w:val="002D3F80"/>
    <w:rsid w:val="002D457A"/>
    <w:rsid w:val="002D48A6"/>
    <w:rsid w:val="002D5794"/>
    <w:rsid w:val="002D5A29"/>
    <w:rsid w:val="002D5B8E"/>
    <w:rsid w:val="002D7789"/>
    <w:rsid w:val="002E0086"/>
    <w:rsid w:val="002E05BA"/>
    <w:rsid w:val="002E05F1"/>
    <w:rsid w:val="002E0CF8"/>
    <w:rsid w:val="002E24D6"/>
    <w:rsid w:val="002E28A7"/>
    <w:rsid w:val="002E28B1"/>
    <w:rsid w:val="002E2BC3"/>
    <w:rsid w:val="002E30C2"/>
    <w:rsid w:val="002E4DE0"/>
    <w:rsid w:val="002E54CC"/>
    <w:rsid w:val="002E5E22"/>
    <w:rsid w:val="002E5FD3"/>
    <w:rsid w:val="002E6C54"/>
    <w:rsid w:val="002E70DA"/>
    <w:rsid w:val="002E7D3F"/>
    <w:rsid w:val="002F0B7D"/>
    <w:rsid w:val="002F0E22"/>
    <w:rsid w:val="002F14ED"/>
    <w:rsid w:val="002F1513"/>
    <w:rsid w:val="002F155E"/>
    <w:rsid w:val="002F18A1"/>
    <w:rsid w:val="002F1ACC"/>
    <w:rsid w:val="002F25F9"/>
    <w:rsid w:val="002F2D18"/>
    <w:rsid w:val="002F2EE9"/>
    <w:rsid w:val="002F33DE"/>
    <w:rsid w:val="002F3E4C"/>
    <w:rsid w:val="002F4074"/>
    <w:rsid w:val="002F4156"/>
    <w:rsid w:val="002F44D5"/>
    <w:rsid w:val="002F47DA"/>
    <w:rsid w:val="002F4EB1"/>
    <w:rsid w:val="002F570F"/>
    <w:rsid w:val="002F5C26"/>
    <w:rsid w:val="002F75D4"/>
    <w:rsid w:val="003027F4"/>
    <w:rsid w:val="00303245"/>
    <w:rsid w:val="0030381D"/>
    <w:rsid w:val="00304D4D"/>
    <w:rsid w:val="00305D0A"/>
    <w:rsid w:val="00305DF7"/>
    <w:rsid w:val="00305EAF"/>
    <w:rsid w:val="00306209"/>
    <w:rsid w:val="00306A1E"/>
    <w:rsid w:val="00307216"/>
    <w:rsid w:val="00307C8E"/>
    <w:rsid w:val="0031049A"/>
    <w:rsid w:val="00310867"/>
    <w:rsid w:val="00310D48"/>
    <w:rsid w:val="00310F8E"/>
    <w:rsid w:val="0031121E"/>
    <w:rsid w:val="00311229"/>
    <w:rsid w:val="003115C8"/>
    <w:rsid w:val="00312A1C"/>
    <w:rsid w:val="00312C35"/>
    <w:rsid w:val="00313762"/>
    <w:rsid w:val="00313881"/>
    <w:rsid w:val="00313A65"/>
    <w:rsid w:val="0031410D"/>
    <w:rsid w:val="003151BE"/>
    <w:rsid w:val="00315407"/>
    <w:rsid w:val="003159DD"/>
    <w:rsid w:val="00315B0B"/>
    <w:rsid w:val="00315CA8"/>
    <w:rsid w:val="00316B69"/>
    <w:rsid w:val="00316BEC"/>
    <w:rsid w:val="00317510"/>
    <w:rsid w:val="003206D7"/>
    <w:rsid w:val="003209A9"/>
    <w:rsid w:val="003227B7"/>
    <w:rsid w:val="003228CA"/>
    <w:rsid w:val="00323102"/>
    <w:rsid w:val="0032334E"/>
    <w:rsid w:val="003233DE"/>
    <w:rsid w:val="00323972"/>
    <w:rsid w:val="00323E46"/>
    <w:rsid w:val="003242D5"/>
    <w:rsid w:val="003246BD"/>
    <w:rsid w:val="00324D9F"/>
    <w:rsid w:val="0032652F"/>
    <w:rsid w:val="00326D4E"/>
    <w:rsid w:val="00327068"/>
    <w:rsid w:val="00327B91"/>
    <w:rsid w:val="00330146"/>
    <w:rsid w:val="00330297"/>
    <w:rsid w:val="00331045"/>
    <w:rsid w:val="0033267E"/>
    <w:rsid w:val="00333037"/>
    <w:rsid w:val="00333BC7"/>
    <w:rsid w:val="003343E5"/>
    <w:rsid w:val="0033463F"/>
    <w:rsid w:val="00334BD0"/>
    <w:rsid w:val="00334DB4"/>
    <w:rsid w:val="00335B4E"/>
    <w:rsid w:val="00335D7F"/>
    <w:rsid w:val="00336095"/>
    <w:rsid w:val="00336D81"/>
    <w:rsid w:val="0033756A"/>
    <w:rsid w:val="00337A5A"/>
    <w:rsid w:val="00340068"/>
    <w:rsid w:val="00340562"/>
    <w:rsid w:val="00341378"/>
    <w:rsid w:val="003415D9"/>
    <w:rsid w:val="00341AD1"/>
    <w:rsid w:val="00341C12"/>
    <w:rsid w:val="00341EF2"/>
    <w:rsid w:val="00343134"/>
    <w:rsid w:val="003432B4"/>
    <w:rsid w:val="00343478"/>
    <w:rsid w:val="003444C7"/>
    <w:rsid w:val="003445B9"/>
    <w:rsid w:val="003453D0"/>
    <w:rsid w:val="00345449"/>
    <w:rsid w:val="00345CF8"/>
    <w:rsid w:val="00346160"/>
    <w:rsid w:val="003476AB"/>
    <w:rsid w:val="003479F1"/>
    <w:rsid w:val="00347B9F"/>
    <w:rsid w:val="0035020B"/>
    <w:rsid w:val="0035037E"/>
    <w:rsid w:val="003505C4"/>
    <w:rsid w:val="00350753"/>
    <w:rsid w:val="0035096C"/>
    <w:rsid w:val="0035125E"/>
    <w:rsid w:val="00352057"/>
    <w:rsid w:val="0035340F"/>
    <w:rsid w:val="00353435"/>
    <w:rsid w:val="0035358D"/>
    <w:rsid w:val="00353A66"/>
    <w:rsid w:val="00354051"/>
    <w:rsid w:val="0035469F"/>
    <w:rsid w:val="00354F7B"/>
    <w:rsid w:val="00355616"/>
    <w:rsid w:val="00356005"/>
    <w:rsid w:val="00356F3E"/>
    <w:rsid w:val="00357B3B"/>
    <w:rsid w:val="00357D26"/>
    <w:rsid w:val="00360A70"/>
    <w:rsid w:val="00360BDA"/>
    <w:rsid w:val="00360C86"/>
    <w:rsid w:val="00361001"/>
    <w:rsid w:val="0036104E"/>
    <w:rsid w:val="003611A6"/>
    <w:rsid w:val="00361257"/>
    <w:rsid w:val="003615F8"/>
    <w:rsid w:val="00362B89"/>
    <w:rsid w:val="00363BBE"/>
    <w:rsid w:val="00363FCA"/>
    <w:rsid w:val="00364404"/>
    <w:rsid w:val="00364D2F"/>
    <w:rsid w:val="0036513C"/>
    <w:rsid w:val="00365953"/>
    <w:rsid w:val="00365DD8"/>
    <w:rsid w:val="0036601E"/>
    <w:rsid w:val="0036637F"/>
    <w:rsid w:val="00366488"/>
    <w:rsid w:val="003668E3"/>
    <w:rsid w:val="00370370"/>
    <w:rsid w:val="003710BA"/>
    <w:rsid w:val="003719D2"/>
    <w:rsid w:val="00371A0A"/>
    <w:rsid w:val="00371A0F"/>
    <w:rsid w:val="003720E9"/>
    <w:rsid w:val="0037286B"/>
    <w:rsid w:val="00372A37"/>
    <w:rsid w:val="00372FF5"/>
    <w:rsid w:val="003736E5"/>
    <w:rsid w:val="00373742"/>
    <w:rsid w:val="003742BC"/>
    <w:rsid w:val="0037454F"/>
    <w:rsid w:val="00375F04"/>
    <w:rsid w:val="003776A5"/>
    <w:rsid w:val="003778E8"/>
    <w:rsid w:val="00377EDF"/>
    <w:rsid w:val="0038030B"/>
    <w:rsid w:val="00381770"/>
    <w:rsid w:val="00382011"/>
    <w:rsid w:val="00382196"/>
    <w:rsid w:val="00382BE9"/>
    <w:rsid w:val="0038302F"/>
    <w:rsid w:val="00383409"/>
    <w:rsid w:val="00383E8E"/>
    <w:rsid w:val="00385D09"/>
    <w:rsid w:val="003868B3"/>
    <w:rsid w:val="00386D51"/>
    <w:rsid w:val="003879D9"/>
    <w:rsid w:val="00387F6B"/>
    <w:rsid w:val="0039036E"/>
    <w:rsid w:val="00392CB8"/>
    <w:rsid w:val="00392EFA"/>
    <w:rsid w:val="00392F2B"/>
    <w:rsid w:val="003930CE"/>
    <w:rsid w:val="00393349"/>
    <w:rsid w:val="003934C7"/>
    <w:rsid w:val="00393A35"/>
    <w:rsid w:val="00393B59"/>
    <w:rsid w:val="00393E67"/>
    <w:rsid w:val="003946DC"/>
    <w:rsid w:val="00394D5A"/>
    <w:rsid w:val="00395BB9"/>
    <w:rsid w:val="00397982"/>
    <w:rsid w:val="00397CDE"/>
    <w:rsid w:val="00397F3B"/>
    <w:rsid w:val="003A035C"/>
    <w:rsid w:val="003A0477"/>
    <w:rsid w:val="003A056C"/>
    <w:rsid w:val="003A1106"/>
    <w:rsid w:val="003A18AF"/>
    <w:rsid w:val="003A19EA"/>
    <w:rsid w:val="003A1BF6"/>
    <w:rsid w:val="003A2A45"/>
    <w:rsid w:val="003A332C"/>
    <w:rsid w:val="003A36CF"/>
    <w:rsid w:val="003A476F"/>
    <w:rsid w:val="003A4883"/>
    <w:rsid w:val="003A527A"/>
    <w:rsid w:val="003A5DC9"/>
    <w:rsid w:val="003A6313"/>
    <w:rsid w:val="003A6AB3"/>
    <w:rsid w:val="003A6BA3"/>
    <w:rsid w:val="003A6C9A"/>
    <w:rsid w:val="003A6F0E"/>
    <w:rsid w:val="003A73F0"/>
    <w:rsid w:val="003A787E"/>
    <w:rsid w:val="003B0290"/>
    <w:rsid w:val="003B0C91"/>
    <w:rsid w:val="003B120B"/>
    <w:rsid w:val="003B1C2F"/>
    <w:rsid w:val="003B217D"/>
    <w:rsid w:val="003B222C"/>
    <w:rsid w:val="003B234D"/>
    <w:rsid w:val="003B34E5"/>
    <w:rsid w:val="003B3A36"/>
    <w:rsid w:val="003B3BBC"/>
    <w:rsid w:val="003B3BEA"/>
    <w:rsid w:val="003B41C8"/>
    <w:rsid w:val="003B4673"/>
    <w:rsid w:val="003B4C94"/>
    <w:rsid w:val="003B59EF"/>
    <w:rsid w:val="003B5B07"/>
    <w:rsid w:val="003B6334"/>
    <w:rsid w:val="003B6D0F"/>
    <w:rsid w:val="003B7DFD"/>
    <w:rsid w:val="003C0404"/>
    <w:rsid w:val="003C21E8"/>
    <w:rsid w:val="003C2785"/>
    <w:rsid w:val="003C2C03"/>
    <w:rsid w:val="003C3388"/>
    <w:rsid w:val="003C4267"/>
    <w:rsid w:val="003C4728"/>
    <w:rsid w:val="003C4E2E"/>
    <w:rsid w:val="003C54D1"/>
    <w:rsid w:val="003C557E"/>
    <w:rsid w:val="003C692B"/>
    <w:rsid w:val="003C79AE"/>
    <w:rsid w:val="003C7B52"/>
    <w:rsid w:val="003D00D8"/>
    <w:rsid w:val="003D07A6"/>
    <w:rsid w:val="003D0A99"/>
    <w:rsid w:val="003D1253"/>
    <w:rsid w:val="003D2B74"/>
    <w:rsid w:val="003D4168"/>
    <w:rsid w:val="003D4269"/>
    <w:rsid w:val="003D42D2"/>
    <w:rsid w:val="003D48AD"/>
    <w:rsid w:val="003D4EEC"/>
    <w:rsid w:val="003D5380"/>
    <w:rsid w:val="003D5EAB"/>
    <w:rsid w:val="003D6E30"/>
    <w:rsid w:val="003D7048"/>
    <w:rsid w:val="003D7512"/>
    <w:rsid w:val="003D7FEC"/>
    <w:rsid w:val="003E0966"/>
    <w:rsid w:val="003E25F1"/>
    <w:rsid w:val="003E2D14"/>
    <w:rsid w:val="003E3081"/>
    <w:rsid w:val="003E399C"/>
    <w:rsid w:val="003E494C"/>
    <w:rsid w:val="003E4FDF"/>
    <w:rsid w:val="003E52EA"/>
    <w:rsid w:val="003E53AF"/>
    <w:rsid w:val="003E5BB3"/>
    <w:rsid w:val="003E6073"/>
    <w:rsid w:val="003E720F"/>
    <w:rsid w:val="003E7DBF"/>
    <w:rsid w:val="003F0AAE"/>
    <w:rsid w:val="003F0C32"/>
    <w:rsid w:val="003F0C5D"/>
    <w:rsid w:val="003F0D1D"/>
    <w:rsid w:val="003F141B"/>
    <w:rsid w:val="003F16D9"/>
    <w:rsid w:val="003F1724"/>
    <w:rsid w:val="003F1B47"/>
    <w:rsid w:val="003F24A8"/>
    <w:rsid w:val="003F262E"/>
    <w:rsid w:val="003F31B0"/>
    <w:rsid w:val="003F3D00"/>
    <w:rsid w:val="003F43BF"/>
    <w:rsid w:val="003F46B6"/>
    <w:rsid w:val="003F4F5B"/>
    <w:rsid w:val="003F5546"/>
    <w:rsid w:val="003F6045"/>
    <w:rsid w:val="003F65CA"/>
    <w:rsid w:val="003F78DD"/>
    <w:rsid w:val="003F79D1"/>
    <w:rsid w:val="00401533"/>
    <w:rsid w:val="00401BD6"/>
    <w:rsid w:val="004028DB"/>
    <w:rsid w:val="004038D5"/>
    <w:rsid w:val="0040440B"/>
    <w:rsid w:val="0040511E"/>
    <w:rsid w:val="00405256"/>
    <w:rsid w:val="004058FE"/>
    <w:rsid w:val="00405C40"/>
    <w:rsid w:val="00405C96"/>
    <w:rsid w:val="0040633F"/>
    <w:rsid w:val="004070D4"/>
    <w:rsid w:val="00407C15"/>
    <w:rsid w:val="00407EFD"/>
    <w:rsid w:val="004106AB"/>
    <w:rsid w:val="00410A79"/>
    <w:rsid w:val="004110F4"/>
    <w:rsid w:val="00411BA0"/>
    <w:rsid w:val="00412780"/>
    <w:rsid w:val="004128AB"/>
    <w:rsid w:val="00413105"/>
    <w:rsid w:val="00414248"/>
    <w:rsid w:val="00414CD6"/>
    <w:rsid w:val="004150B7"/>
    <w:rsid w:val="00415923"/>
    <w:rsid w:val="004163E8"/>
    <w:rsid w:val="00416945"/>
    <w:rsid w:val="00416F51"/>
    <w:rsid w:val="00417BC8"/>
    <w:rsid w:val="004202DF"/>
    <w:rsid w:val="00420698"/>
    <w:rsid w:val="00420D54"/>
    <w:rsid w:val="004212CC"/>
    <w:rsid w:val="004215EB"/>
    <w:rsid w:val="00422D79"/>
    <w:rsid w:val="00422E3F"/>
    <w:rsid w:val="00424A47"/>
    <w:rsid w:val="00424FF1"/>
    <w:rsid w:val="004262F8"/>
    <w:rsid w:val="0043040E"/>
    <w:rsid w:val="00430767"/>
    <w:rsid w:val="0043173C"/>
    <w:rsid w:val="00431BB7"/>
    <w:rsid w:val="00431D9B"/>
    <w:rsid w:val="004324EF"/>
    <w:rsid w:val="0043291A"/>
    <w:rsid w:val="004335B3"/>
    <w:rsid w:val="00433864"/>
    <w:rsid w:val="00435347"/>
    <w:rsid w:val="00435880"/>
    <w:rsid w:val="00435BDA"/>
    <w:rsid w:val="004368A8"/>
    <w:rsid w:val="00436B75"/>
    <w:rsid w:val="00437168"/>
    <w:rsid w:val="004375B5"/>
    <w:rsid w:val="004379F8"/>
    <w:rsid w:val="00437B15"/>
    <w:rsid w:val="00437F93"/>
    <w:rsid w:val="004404CE"/>
    <w:rsid w:val="00441747"/>
    <w:rsid w:val="004417EE"/>
    <w:rsid w:val="00442342"/>
    <w:rsid w:val="00442EC2"/>
    <w:rsid w:val="00443903"/>
    <w:rsid w:val="00443E35"/>
    <w:rsid w:val="0044411D"/>
    <w:rsid w:val="004444F1"/>
    <w:rsid w:val="004446E8"/>
    <w:rsid w:val="00444800"/>
    <w:rsid w:val="0044544E"/>
    <w:rsid w:val="00445725"/>
    <w:rsid w:val="00446415"/>
    <w:rsid w:val="004467FF"/>
    <w:rsid w:val="00446F04"/>
    <w:rsid w:val="004471C5"/>
    <w:rsid w:val="00447506"/>
    <w:rsid w:val="004479EC"/>
    <w:rsid w:val="00447B43"/>
    <w:rsid w:val="0045056E"/>
    <w:rsid w:val="00450720"/>
    <w:rsid w:val="0045264A"/>
    <w:rsid w:val="00453497"/>
    <w:rsid w:val="004539F6"/>
    <w:rsid w:val="00453E24"/>
    <w:rsid w:val="00454B2D"/>
    <w:rsid w:val="004562E1"/>
    <w:rsid w:val="00456959"/>
    <w:rsid w:val="00457769"/>
    <w:rsid w:val="0046010F"/>
    <w:rsid w:val="004601D3"/>
    <w:rsid w:val="004610F6"/>
    <w:rsid w:val="00461159"/>
    <w:rsid w:val="00461ED2"/>
    <w:rsid w:val="0046264A"/>
    <w:rsid w:val="00462B04"/>
    <w:rsid w:val="00462D53"/>
    <w:rsid w:val="00462F78"/>
    <w:rsid w:val="004638E2"/>
    <w:rsid w:val="0046421E"/>
    <w:rsid w:val="00464619"/>
    <w:rsid w:val="00464A46"/>
    <w:rsid w:val="0046537B"/>
    <w:rsid w:val="004664E7"/>
    <w:rsid w:val="0046760F"/>
    <w:rsid w:val="00467F91"/>
    <w:rsid w:val="00470581"/>
    <w:rsid w:val="004705A9"/>
    <w:rsid w:val="00470A80"/>
    <w:rsid w:val="00470AC8"/>
    <w:rsid w:val="004711F7"/>
    <w:rsid w:val="0047179F"/>
    <w:rsid w:val="0047183C"/>
    <w:rsid w:val="00471BFA"/>
    <w:rsid w:val="004723A7"/>
    <w:rsid w:val="00472D20"/>
    <w:rsid w:val="00475D36"/>
    <w:rsid w:val="004774E3"/>
    <w:rsid w:val="004775C8"/>
    <w:rsid w:val="00481F38"/>
    <w:rsid w:val="00481F3F"/>
    <w:rsid w:val="0048224E"/>
    <w:rsid w:val="0048246B"/>
    <w:rsid w:val="00482ED5"/>
    <w:rsid w:val="0048375A"/>
    <w:rsid w:val="0048423C"/>
    <w:rsid w:val="004847E8"/>
    <w:rsid w:val="00484CC6"/>
    <w:rsid w:val="00484FD5"/>
    <w:rsid w:val="004858D6"/>
    <w:rsid w:val="004859C3"/>
    <w:rsid w:val="00486B40"/>
    <w:rsid w:val="00486FA7"/>
    <w:rsid w:val="004874CA"/>
    <w:rsid w:val="004901C0"/>
    <w:rsid w:val="00491040"/>
    <w:rsid w:val="00491A73"/>
    <w:rsid w:val="00491DD4"/>
    <w:rsid w:val="0049337C"/>
    <w:rsid w:val="0049349C"/>
    <w:rsid w:val="00493501"/>
    <w:rsid w:val="00493C9B"/>
    <w:rsid w:val="00494AB5"/>
    <w:rsid w:val="00495096"/>
    <w:rsid w:val="00495A3B"/>
    <w:rsid w:val="00496328"/>
    <w:rsid w:val="00497D89"/>
    <w:rsid w:val="004A0883"/>
    <w:rsid w:val="004A16C8"/>
    <w:rsid w:val="004A23F2"/>
    <w:rsid w:val="004A241E"/>
    <w:rsid w:val="004A3BD1"/>
    <w:rsid w:val="004A4760"/>
    <w:rsid w:val="004A4A41"/>
    <w:rsid w:val="004A51DB"/>
    <w:rsid w:val="004A5233"/>
    <w:rsid w:val="004A5E66"/>
    <w:rsid w:val="004A6E05"/>
    <w:rsid w:val="004A7771"/>
    <w:rsid w:val="004B056A"/>
    <w:rsid w:val="004B06AD"/>
    <w:rsid w:val="004B0F33"/>
    <w:rsid w:val="004B0FC1"/>
    <w:rsid w:val="004B209E"/>
    <w:rsid w:val="004B281F"/>
    <w:rsid w:val="004B2953"/>
    <w:rsid w:val="004B3F0E"/>
    <w:rsid w:val="004B4096"/>
    <w:rsid w:val="004B42A1"/>
    <w:rsid w:val="004B43DC"/>
    <w:rsid w:val="004B4BA3"/>
    <w:rsid w:val="004B58B6"/>
    <w:rsid w:val="004B6030"/>
    <w:rsid w:val="004B66A4"/>
    <w:rsid w:val="004C0343"/>
    <w:rsid w:val="004C077A"/>
    <w:rsid w:val="004C1E4C"/>
    <w:rsid w:val="004C22EF"/>
    <w:rsid w:val="004C22F7"/>
    <w:rsid w:val="004C25F5"/>
    <w:rsid w:val="004C2E37"/>
    <w:rsid w:val="004C3336"/>
    <w:rsid w:val="004C378C"/>
    <w:rsid w:val="004C39F1"/>
    <w:rsid w:val="004C3D10"/>
    <w:rsid w:val="004C3F41"/>
    <w:rsid w:val="004C4700"/>
    <w:rsid w:val="004C492E"/>
    <w:rsid w:val="004C5A56"/>
    <w:rsid w:val="004C65A1"/>
    <w:rsid w:val="004C6E35"/>
    <w:rsid w:val="004C6FD8"/>
    <w:rsid w:val="004C70F5"/>
    <w:rsid w:val="004C7D44"/>
    <w:rsid w:val="004D029F"/>
    <w:rsid w:val="004D050A"/>
    <w:rsid w:val="004D1131"/>
    <w:rsid w:val="004D15E2"/>
    <w:rsid w:val="004D27B0"/>
    <w:rsid w:val="004D2835"/>
    <w:rsid w:val="004D37E9"/>
    <w:rsid w:val="004D39F4"/>
    <w:rsid w:val="004D3ED0"/>
    <w:rsid w:val="004D4215"/>
    <w:rsid w:val="004D4676"/>
    <w:rsid w:val="004D5E09"/>
    <w:rsid w:val="004D6816"/>
    <w:rsid w:val="004D787C"/>
    <w:rsid w:val="004E223E"/>
    <w:rsid w:val="004E24C7"/>
    <w:rsid w:val="004E3632"/>
    <w:rsid w:val="004E3EE1"/>
    <w:rsid w:val="004E43A4"/>
    <w:rsid w:val="004E44C8"/>
    <w:rsid w:val="004E6041"/>
    <w:rsid w:val="004E785E"/>
    <w:rsid w:val="004F02B3"/>
    <w:rsid w:val="004F0424"/>
    <w:rsid w:val="004F0E8A"/>
    <w:rsid w:val="004F0EDE"/>
    <w:rsid w:val="004F14A1"/>
    <w:rsid w:val="004F2201"/>
    <w:rsid w:val="004F275B"/>
    <w:rsid w:val="004F2C06"/>
    <w:rsid w:val="004F3C2B"/>
    <w:rsid w:val="004F425C"/>
    <w:rsid w:val="004F47E7"/>
    <w:rsid w:val="004F4801"/>
    <w:rsid w:val="004F5592"/>
    <w:rsid w:val="004F6532"/>
    <w:rsid w:val="004F6D80"/>
    <w:rsid w:val="004F70A0"/>
    <w:rsid w:val="004F7152"/>
    <w:rsid w:val="004F7662"/>
    <w:rsid w:val="004F776D"/>
    <w:rsid w:val="0050019F"/>
    <w:rsid w:val="005007FE"/>
    <w:rsid w:val="00500930"/>
    <w:rsid w:val="00500AE1"/>
    <w:rsid w:val="0050117B"/>
    <w:rsid w:val="0050120A"/>
    <w:rsid w:val="00501798"/>
    <w:rsid w:val="00501BAE"/>
    <w:rsid w:val="00502720"/>
    <w:rsid w:val="00503CC4"/>
    <w:rsid w:val="00504E30"/>
    <w:rsid w:val="00504E50"/>
    <w:rsid w:val="00504F53"/>
    <w:rsid w:val="00506465"/>
    <w:rsid w:val="0050671E"/>
    <w:rsid w:val="00506C55"/>
    <w:rsid w:val="00506C6C"/>
    <w:rsid w:val="00507373"/>
    <w:rsid w:val="00507388"/>
    <w:rsid w:val="00510B98"/>
    <w:rsid w:val="005119D5"/>
    <w:rsid w:val="0051201E"/>
    <w:rsid w:val="00512505"/>
    <w:rsid w:val="00512928"/>
    <w:rsid w:val="00512E6A"/>
    <w:rsid w:val="00513296"/>
    <w:rsid w:val="00513C0D"/>
    <w:rsid w:val="00514D1E"/>
    <w:rsid w:val="00515570"/>
    <w:rsid w:val="005164DC"/>
    <w:rsid w:val="005166CF"/>
    <w:rsid w:val="00517E27"/>
    <w:rsid w:val="00520545"/>
    <w:rsid w:val="005222BF"/>
    <w:rsid w:val="005223B3"/>
    <w:rsid w:val="005237EC"/>
    <w:rsid w:val="0052573F"/>
    <w:rsid w:val="0052687B"/>
    <w:rsid w:val="005269EE"/>
    <w:rsid w:val="00526C85"/>
    <w:rsid w:val="00526E76"/>
    <w:rsid w:val="00526FF2"/>
    <w:rsid w:val="00527E2D"/>
    <w:rsid w:val="00530559"/>
    <w:rsid w:val="005306E1"/>
    <w:rsid w:val="00531AA4"/>
    <w:rsid w:val="0053257A"/>
    <w:rsid w:val="00533C22"/>
    <w:rsid w:val="00534878"/>
    <w:rsid w:val="005355AB"/>
    <w:rsid w:val="00536058"/>
    <w:rsid w:val="005360B0"/>
    <w:rsid w:val="00536389"/>
    <w:rsid w:val="00537049"/>
    <w:rsid w:val="005374E0"/>
    <w:rsid w:val="00537D76"/>
    <w:rsid w:val="005405C6"/>
    <w:rsid w:val="005412CC"/>
    <w:rsid w:val="005414B0"/>
    <w:rsid w:val="00541977"/>
    <w:rsid w:val="00542525"/>
    <w:rsid w:val="00542A48"/>
    <w:rsid w:val="005437F6"/>
    <w:rsid w:val="00544F06"/>
    <w:rsid w:val="00546384"/>
    <w:rsid w:val="00546521"/>
    <w:rsid w:val="00546AB1"/>
    <w:rsid w:val="00546C12"/>
    <w:rsid w:val="00550ADD"/>
    <w:rsid w:val="005511DD"/>
    <w:rsid w:val="005528CD"/>
    <w:rsid w:val="00552B32"/>
    <w:rsid w:val="00553461"/>
    <w:rsid w:val="005539AC"/>
    <w:rsid w:val="00553FA9"/>
    <w:rsid w:val="00554FFD"/>
    <w:rsid w:val="005552CE"/>
    <w:rsid w:val="005557F0"/>
    <w:rsid w:val="00555E66"/>
    <w:rsid w:val="00555F10"/>
    <w:rsid w:val="005563C7"/>
    <w:rsid w:val="005570D8"/>
    <w:rsid w:val="00557E9B"/>
    <w:rsid w:val="00557F91"/>
    <w:rsid w:val="005600FB"/>
    <w:rsid w:val="00561C03"/>
    <w:rsid w:val="00562FB8"/>
    <w:rsid w:val="005634E8"/>
    <w:rsid w:val="00563DCB"/>
    <w:rsid w:val="0056451A"/>
    <w:rsid w:val="00564529"/>
    <w:rsid w:val="0056536F"/>
    <w:rsid w:val="0056668D"/>
    <w:rsid w:val="0056682F"/>
    <w:rsid w:val="005668F1"/>
    <w:rsid w:val="00566AA3"/>
    <w:rsid w:val="00567CC4"/>
    <w:rsid w:val="00570E82"/>
    <w:rsid w:val="005739C4"/>
    <w:rsid w:val="00573B66"/>
    <w:rsid w:val="00574E54"/>
    <w:rsid w:val="00574F72"/>
    <w:rsid w:val="00576AAC"/>
    <w:rsid w:val="00576FB4"/>
    <w:rsid w:val="00577133"/>
    <w:rsid w:val="0057793B"/>
    <w:rsid w:val="00577B0F"/>
    <w:rsid w:val="00580113"/>
    <w:rsid w:val="005803E4"/>
    <w:rsid w:val="00582240"/>
    <w:rsid w:val="005846AD"/>
    <w:rsid w:val="00584BCC"/>
    <w:rsid w:val="005851E0"/>
    <w:rsid w:val="0058526C"/>
    <w:rsid w:val="00586511"/>
    <w:rsid w:val="00586C63"/>
    <w:rsid w:val="005871C7"/>
    <w:rsid w:val="00587943"/>
    <w:rsid w:val="00587B98"/>
    <w:rsid w:val="00587BE0"/>
    <w:rsid w:val="00590216"/>
    <w:rsid w:val="00590D6A"/>
    <w:rsid w:val="00590F95"/>
    <w:rsid w:val="00591A6F"/>
    <w:rsid w:val="00591C50"/>
    <w:rsid w:val="00594E07"/>
    <w:rsid w:val="00595D0B"/>
    <w:rsid w:val="00596F12"/>
    <w:rsid w:val="00597158"/>
    <w:rsid w:val="00597384"/>
    <w:rsid w:val="00597BA4"/>
    <w:rsid w:val="005A0116"/>
    <w:rsid w:val="005A1095"/>
    <w:rsid w:val="005A27B9"/>
    <w:rsid w:val="005A350A"/>
    <w:rsid w:val="005A4B88"/>
    <w:rsid w:val="005A5F88"/>
    <w:rsid w:val="005A71B4"/>
    <w:rsid w:val="005B123C"/>
    <w:rsid w:val="005B16F2"/>
    <w:rsid w:val="005B1B3F"/>
    <w:rsid w:val="005B1BDF"/>
    <w:rsid w:val="005B20A1"/>
    <w:rsid w:val="005B2336"/>
    <w:rsid w:val="005B2DC7"/>
    <w:rsid w:val="005B3A77"/>
    <w:rsid w:val="005B3E0E"/>
    <w:rsid w:val="005B3E75"/>
    <w:rsid w:val="005B53A9"/>
    <w:rsid w:val="005B605A"/>
    <w:rsid w:val="005B6BE4"/>
    <w:rsid w:val="005B6C9D"/>
    <w:rsid w:val="005B6CFB"/>
    <w:rsid w:val="005B73DF"/>
    <w:rsid w:val="005B7E92"/>
    <w:rsid w:val="005C01B3"/>
    <w:rsid w:val="005C03D8"/>
    <w:rsid w:val="005C0CAB"/>
    <w:rsid w:val="005C1B0D"/>
    <w:rsid w:val="005C1EEC"/>
    <w:rsid w:val="005C239B"/>
    <w:rsid w:val="005C2410"/>
    <w:rsid w:val="005C2EA1"/>
    <w:rsid w:val="005C31D2"/>
    <w:rsid w:val="005C3572"/>
    <w:rsid w:val="005C50BA"/>
    <w:rsid w:val="005C574C"/>
    <w:rsid w:val="005C5B42"/>
    <w:rsid w:val="005C6147"/>
    <w:rsid w:val="005C6215"/>
    <w:rsid w:val="005C6E6A"/>
    <w:rsid w:val="005C71F3"/>
    <w:rsid w:val="005C7CA4"/>
    <w:rsid w:val="005D04E1"/>
    <w:rsid w:val="005D083C"/>
    <w:rsid w:val="005D136F"/>
    <w:rsid w:val="005D1460"/>
    <w:rsid w:val="005D1512"/>
    <w:rsid w:val="005D29E3"/>
    <w:rsid w:val="005D3088"/>
    <w:rsid w:val="005D3274"/>
    <w:rsid w:val="005D38C4"/>
    <w:rsid w:val="005D3CFF"/>
    <w:rsid w:val="005D4115"/>
    <w:rsid w:val="005D4B9C"/>
    <w:rsid w:val="005D6A6C"/>
    <w:rsid w:val="005D6BC2"/>
    <w:rsid w:val="005D7BC0"/>
    <w:rsid w:val="005E00E7"/>
    <w:rsid w:val="005E0327"/>
    <w:rsid w:val="005E0B08"/>
    <w:rsid w:val="005E0D7B"/>
    <w:rsid w:val="005E1BF4"/>
    <w:rsid w:val="005E1CDD"/>
    <w:rsid w:val="005E207E"/>
    <w:rsid w:val="005E28DE"/>
    <w:rsid w:val="005E2905"/>
    <w:rsid w:val="005E3A37"/>
    <w:rsid w:val="005E3FA8"/>
    <w:rsid w:val="005E42A5"/>
    <w:rsid w:val="005E4C80"/>
    <w:rsid w:val="005E52E4"/>
    <w:rsid w:val="005E5842"/>
    <w:rsid w:val="005E5DA7"/>
    <w:rsid w:val="005E6D62"/>
    <w:rsid w:val="005E7380"/>
    <w:rsid w:val="005E7DDD"/>
    <w:rsid w:val="005F07A5"/>
    <w:rsid w:val="005F14E1"/>
    <w:rsid w:val="005F233B"/>
    <w:rsid w:val="005F293B"/>
    <w:rsid w:val="005F2C4C"/>
    <w:rsid w:val="005F4271"/>
    <w:rsid w:val="005F4659"/>
    <w:rsid w:val="005F5FBE"/>
    <w:rsid w:val="005F65A0"/>
    <w:rsid w:val="005F65DC"/>
    <w:rsid w:val="005F6946"/>
    <w:rsid w:val="005F6CA2"/>
    <w:rsid w:val="005F6DAA"/>
    <w:rsid w:val="005F71BD"/>
    <w:rsid w:val="00600156"/>
    <w:rsid w:val="00600296"/>
    <w:rsid w:val="00600565"/>
    <w:rsid w:val="00600A8D"/>
    <w:rsid w:val="00600F48"/>
    <w:rsid w:val="00601440"/>
    <w:rsid w:val="00601B34"/>
    <w:rsid w:val="00601B98"/>
    <w:rsid w:val="006027CE"/>
    <w:rsid w:val="00602F30"/>
    <w:rsid w:val="006034D4"/>
    <w:rsid w:val="00603EB5"/>
    <w:rsid w:val="006042E1"/>
    <w:rsid w:val="00604AF9"/>
    <w:rsid w:val="00604C08"/>
    <w:rsid w:val="006069C2"/>
    <w:rsid w:val="00607127"/>
    <w:rsid w:val="00610229"/>
    <w:rsid w:val="00610B61"/>
    <w:rsid w:val="0061105A"/>
    <w:rsid w:val="0061148D"/>
    <w:rsid w:val="00611C39"/>
    <w:rsid w:val="00611EE6"/>
    <w:rsid w:val="00612194"/>
    <w:rsid w:val="00612431"/>
    <w:rsid w:val="00612738"/>
    <w:rsid w:val="00612927"/>
    <w:rsid w:val="00613047"/>
    <w:rsid w:val="0061374D"/>
    <w:rsid w:val="00615CFA"/>
    <w:rsid w:val="006164B9"/>
    <w:rsid w:val="00616808"/>
    <w:rsid w:val="00621595"/>
    <w:rsid w:val="00621CD2"/>
    <w:rsid w:val="00622E65"/>
    <w:rsid w:val="006258A8"/>
    <w:rsid w:val="0062595B"/>
    <w:rsid w:val="0063093B"/>
    <w:rsid w:val="0063095A"/>
    <w:rsid w:val="006312C8"/>
    <w:rsid w:val="00631A15"/>
    <w:rsid w:val="006320D9"/>
    <w:rsid w:val="00633718"/>
    <w:rsid w:val="00634048"/>
    <w:rsid w:val="00634755"/>
    <w:rsid w:val="00634AF1"/>
    <w:rsid w:val="00635084"/>
    <w:rsid w:val="00635327"/>
    <w:rsid w:val="00635761"/>
    <w:rsid w:val="006362AA"/>
    <w:rsid w:val="00637826"/>
    <w:rsid w:val="0064008A"/>
    <w:rsid w:val="006411D6"/>
    <w:rsid w:val="0064123D"/>
    <w:rsid w:val="00641A63"/>
    <w:rsid w:val="00643F2E"/>
    <w:rsid w:val="00645502"/>
    <w:rsid w:val="006465F8"/>
    <w:rsid w:val="006468AA"/>
    <w:rsid w:val="00646901"/>
    <w:rsid w:val="00646BD8"/>
    <w:rsid w:val="00650402"/>
    <w:rsid w:val="00650DBE"/>
    <w:rsid w:val="006514D4"/>
    <w:rsid w:val="0065192D"/>
    <w:rsid w:val="00651EED"/>
    <w:rsid w:val="0065263E"/>
    <w:rsid w:val="00652C26"/>
    <w:rsid w:val="0065319B"/>
    <w:rsid w:val="00653718"/>
    <w:rsid w:val="00653E6C"/>
    <w:rsid w:val="00654F7B"/>
    <w:rsid w:val="00654F80"/>
    <w:rsid w:val="00655E10"/>
    <w:rsid w:val="0065720C"/>
    <w:rsid w:val="006578DF"/>
    <w:rsid w:val="00657B28"/>
    <w:rsid w:val="00657B9E"/>
    <w:rsid w:val="00657D02"/>
    <w:rsid w:val="00661612"/>
    <w:rsid w:val="00662284"/>
    <w:rsid w:val="0066287E"/>
    <w:rsid w:val="00662EF8"/>
    <w:rsid w:val="00663EDD"/>
    <w:rsid w:val="006641F1"/>
    <w:rsid w:val="00664ADC"/>
    <w:rsid w:val="00665F05"/>
    <w:rsid w:val="00666366"/>
    <w:rsid w:val="006663DA"/>
    <w:rsid w:val="006665B3"/>
    <w:rsid w:val="00666BF8"/>
    <w:rsid w:val="006671E1"/>
    <w:rsid w:val="006701DD"/>
    <w:rsid w:val="006704B4"/>
    <w:rsid w:val="00671183"/>
    <w:rsid w:val="00672505"/>
    <w:rsid w:val="00673CC9"/>
    <w:rsid w:val="006747E2"/>
    <w:rsid w:val="00675E65"/>
    <w:rsid w:val="00676787"/>
    <w:rsid w:val="00676C2E"/>
    <w:rsid w:val="0067767E"/>
    <w:rsid w:val="00680591"/>
    <w:rsid w:val="006806AD"/>
    <w:rsid w:val="006807BA"/>
    <w:rsid w:val="00680B35"/>
    <w:rsid w:val="006831F2"/>
    <w:rsid w:val="0068338D"/>
    <w:rsid w:val="006834BE"/>
    <w:rsid w:val="006835E6"/>
    <w:rsid w:val="006839A9"/>
    <w:rsid w:val="00683D9D"/>
    <w:rsid w:val="00684F88"/>
    <w:rsid w:val="00684FC4"/>
    <w:rsid w:val="0068525C"/>
    <w:rsid w:val="00685EA6"/>
    <w:rsid w:val="00686202"/>
    <w:rsid w:val="00686A52"/>
    <w:rsid w:val="006874F4"/>
    <w:rsid w:val="00687845"/>
    <w:rsid w:val="00687D7A"/>
    <w:rsid w:val="00690197"/>
    <w:rsid w:val="00690DE7"/>
    <w:rsid w:val="0069223C"/>
    <w:rsid w:val="006929C5"/>
    <w:rsid w:val="00692D35"/>
    <w:rsid w:val="00692D93"/>
    <w:rsid w:val="006930BB"/>
    <w:rsid w:val="00693A45"/>
    <w:rsid w:val="00693DF9"/>
    <w:rsid w:val="006954C8"/>
    <w:rsid w:val="00695FC0"/>
    <w:rsid w:val="0069636C"/>
    <w:rsid w:val="00697806"/>
    <w:rsid w:val="006A07AC"/>
    <w:rsid w:val="006A145B"/>
    <w:rsid w:val="006A191F"/>
    <w:rsid w:val="006A34D8"/>
    <w:rsid w:val="006A3FBE"/>
    <w:rsid w:val="006A4859"/>
    <w:rsid w:val="006A4E11"/>
    <w:rsid w:val="006A5767"/>
    <w:rsid w:val="006A5F72"/>
    <w:rsid w:val="006A684B"/>
    <w:rsid w:val="006A6E0F"/>
    <w:rsid w:val="006A70B8"/>
    <w:rsid w:val="006B0C5F"/>
    <w:rsid w:val="006B190D"/>
    <w:rsid w:val="006B1A93"/>
    <w:rsid w:val="006B27A8"/>
    <w:rsid w:val="006B2977"/>
    <w:rsid w:val="006B33A9"/>
    <w:rsid w:val="006B35F0"/>
    <w:rsid w:val="006B4F3F"/>
    <w:rsid w:val="006B5547"/>
    <w:rsid w:val="006B56D0"/>
    <w:rsid w:val="006B6B30"/>
    <w:rsid w:val="006B6C17"/>
    <w:rsid w:val="006C02B9"/>
    <w:rsid w:val="006C2A14"/>
    <w:rsid w:val="006C2AB3"/>
    <w:rsid w:val="006C35BD"/>
    <w:rsid w:val="006C46B4"/>
    <w:rsid w:val="006C577B"/>
    <w:rsid w:val="006C5826"/>
    <w:rsid w:val="006C6106"/>
    <w:rsid w:val="006C65C5"/>
    <w:rsid w:val="006C790C"/>
    <w:rsid w:val="006C7C86"/>
    <w:rsid w:val="006D0B17"/>
    <w:rsid w:val="006D0EEE"/>
    <w:rsid w:val="006D1676"/>
    <w:rsid w:val="006D24D5"/>
    <w:rsid w:val="006D281B"/>
    <w:rsid w:val="006D3EDF"/>
    <w:rsid w:val="006D43A3"/>
    <w:rsid w:val="006D47C5"/>
    <w:rsid w:val="006D4A54"/>
    <w:rsid w:val="006D5187"/>
    <w:rsid w:val="006D556F"/>
    <w:rsid w:val="006D5715"/>
    <w:rsid w:val="006D59B3"/>
    <w:rsid w:val="006D602E"/>
    <w:rsid w:val="006D6FB3"/>
    <w:rsid w:val="006D7A72"/>
    <w:rsid w:val="006E1202"/>
    <w:rsid w:val="006E152B"/>
    <w:rsid w:val="006E1B49"/>
    <w:rsid w:val="006E2381"/>
    <w:rsid w:val="006E3E52"/>
    <w:rsid w:val="006E43E0"/>
    <w:rsid w:val="006E47F4"/>
    <w:rsid w:val="006E4AC6"/>
    <w:rsid w:val="006E4F4D"/>
    <w:rsid w:val="006E4F61"/>
    <w:rsid w:val="006E5954"/>
    <w:rsid w:val="006E64AD"/>
    <w:rsid w:val="006E78CC"/>
    <w:rsid w:val="006F0477"/>
    <w:rsid w:val="006F0E1D"/>
    <w:rsid w:val="006F14D6"/>
    <w:rsid w:val="006F16E7"/>
    <w:rsid w:val="006F19AC"/>
    <w:rsid w:val="006F2A8C"/>
    <w:rsid w:val="006F3435"/>
    <w:rsid w:val="006F3919"/>
    <w:rsid w:val="006F3A39"/>
    <w:rsid w:val="006F3F24"/>
    <w:rsid w:val="006F4154"/>
    <w:rsid w:val="006F5B99"/>
    <w:rsid w:val="006F5E99"/>
    <w:rsid w:val="006F7617"/>
    <w:rsid w:val="00700099"/>
    <w:rsid w:val="00700B49"/>
    <w:rsid w:val="0070168A"/>
    <w:rsid w:val="00701A3A"/>
    <w:rsid w:val="00701D57"/>
    <w:rsid w:val="00702B68"/>
    <w:rsid w:val="007031C7"/>
    <w:rsid w:val="00703C4D"/>
    <w:rsid w:val="00704054"/>
    <w:rsid w:val="00704DB7"/>
    <w:rsid w:val="00706370"/>
    <w:rsid w:val="00706AFC"/>
    <w:rsid w:val="00706B79"/>
    <w:rsid w:val="00706C68"/>
    <w:rsid w:val="00707DBB"/>
    <w:rsid w:val="0071011D"/>
    <w:rsid w:val="00710679"/>
    <w:rsid w:val="00710F1D"/>
    <w:rsid w:val="0071177C"/>
    <w:rsid w:val="00711CE8"/>
    <w:rsid w:val="00711F10"/>
    <w:rsid w:val="00712157"/>
    <w:rsid w:val="007125A3"/>
    <w:rsid w:val="00712E7A"/>
    <w:rsid w:val="0071332D"/>
    <w:rsid w:val="00713886"/>
    <w:rsid w:val="00714438"/>
    <w:rsid w:val="00714D09"/>
    <w:rsid w:val="00715AB5"/>
    <w:rsid w:val="007169E4"/>
    <w:rsid w:val="0071726F"/>
    <w:rsid w:val="00717C92"/>
    <w:rsid w:val="007208C4"/>
    <w:rsid w:val="00720D09"/>
    <w:rsid w:val="00720DC4"/>
    <w:rsid w:val="00720F32"/>
    <w:rsid w:val="00721502"/>
    <w:rsid w:val="0072290A"/>
    <w:rsid w:val="00722D4D"/>
    <w:rsid w:val="0072395E"/>
    <w:rsid w:val="00723EA6"/>
    <w:rsid w:val="00724031"/>
    <w:rsid w:val="007248E9"/>
    <w:rsid w:val="00724958"/>
    <w:rsid w:val="007249EF"/>
    <w:rsid w:val="0072516B"/>
    <w:rsid w:val="007259D1"/>
    <w:rsid w:val="00726135"/>
    <w:rsid w:val="0072622B"/>
    <w:rsid w:val="007265D0"/>
    <w:rsid w:val="00726AA1"/>
    <w:rsid w:val="00726B53"/>
    <w:rsid w:val="0072780E"/>
    <w:rsid w:val="007278DE"/>
    <w:rsid w:val="00727B6F"/>
    <w:rsid w:val="007314B8"/>
    <w:rsid w:val="00731B72"/>
    <w:rsid w:val="00732102"/>
    <w:rsid w:val="00732F75"/>
    <w:rsid w:val="00733624"/>
    <w:rsid w:val="007337E4"/>
    <w:rsid w:val="00734383"/>
    <w:rsid w:val="00734E68"/>
    <w:rsid w:val="007356B9"/>
    <w:rsid w:val="0073680D"/>
    <w:rsid w:val="00736872"/>
    <w:rsid w:val="00741FEA"/>
    <w:rsid w:val="007446C4"/>
    <w:rsid w:val="007447CA"/>
    <w:rsid w:val="00745508"/>
    <w:rsid w:val="00745D5C"/>
    <w:rsid w:val="00745E16"/>
    <w:rsid w:val="00746710"/>
    <w:rsid w:val="007468A3"/>
    <w:rsid w:val="00746A25"/>
    <w:rsid w:val="0074766E"/>
    <w:rsid w:val="00747D85"/>
    <w:rsid w:val="00751178"/>
    <w:rsid w:val="007518A5"/>
    <w:rsid w:val="00752E4C"/>
    <w:rsid w:val="0075319E"/>
    <w:rsid w:val="0075324F"/>
    <w:rsid w:val="00753852"/>
    <w:rsid w:val="00753C19"/>
    <w:rsid w:val="0075507D"/>
    <w:rsid w:val="007557A9"/>
    <w:rsid w:val="007568D5"/>
    <w:rsid w:val="00756DBA"/>
    <w:rsid w:val="00756ECA"/>
    <w:rsid w:val="0076115A"/>
    <w:rsid w:val="007614D2"/>
    <w:rsid w:val="00761674"/>
    <w:rsid w:val="007622FE"/>
    <w:rsid w:val="007626A3"/>
    <w:rsid w:val="00762B8B"/>
    <w:rsid w:val="00763093"/>
    <w:rsid w:val="00763686"/>
    <w:rsid w:val="00763C8F"/>
    <w:rsid w:val="00763D22"/>
    <w:rsid w:val="00763FE8"/>
    <w:rsid w:val="00763FE9"/>
    <w:rsid w:val="007646A4"/>
    <w:rsid w:val="007647EF"/>
    <w:rsid w:val="007651B5"/>
    <w:rsid w:val="007663B9"/>
    <w:rsid w:val="00766F97"/>
    <w:rsid w:val="00767422"/>
    <w:rsid w:val="007707AD"/>
    <w:rsid w:val="0077086E"/>
    <w:rsid w:val="007708E2"/>
    <w:rsid w:val="00771A8D"/>
    <w:rsid w:val="00772482"/>
    <w:rsid w:val="0077249A"/>
    <w:rsid w:val="00773054"/>
    <w:rsid w:val="007745A8"/>
    <w:rsid w:val="007747FF"/>
    <w:rsid w:val="00775425"/>
    <w:rsid w:val="0077551D"/>
    <w:rsid w:val="007759B2"/>
    <w:rsid w:val="00776E50"/>
    <w:rsid w:val="0077736E"/>
    <w:rsid w:val="00780D2B"/>
    <w:rsid w:val="0078101B"/>
    <w:rsid w:val="007813EA"/>
    <w:rsid w:val="007824E3"/>
    <w:rsid w:val="0078522F"/>
    <w:rsid w:val="00785D8E"/>
    <w:rsid w:val="00785D93"/>
    <w:rsid w:val="00785EDE"/>
    <w:rsid w:val="0078607D"/>
    <w:rsid w:val="007862FC"/>
    <w:rsid w:val="00786BAD"/>
    <w:rsid w:val="007872F1"/>
    <w:rsid w:val="00787E85"/>
    <w:rsid w:val="0079019A"/>
    <w:rsid w:val="00790D05"/>
    <w:rsid w:val="007912D6"/>
    <w:rsid w:val="00791C06"/>
    <w:rsid w:val="007920E4"/>
    <w:rsid w:val="00792C8A"/>
    <w:rsid w:val="00792EA9"/>
    <w:rsid w:val="007936C8"/>
    <w:rsid w:val="00794366"/>
    <w:rsid w:val="007953C0"/>
    <w:rsid w:val="007954B2"/>
    <w:rsid w:val="00796275"/>
    <w:rsid w:val="00796767"/>
    <w:rsid w:val="00796F65"/>
    <w:rsid w:val="00796FA3"/>
    <w:rsid w:val="00797963"/>
    <w:rsid w:val="007A0331"/>
    <w:rsid w:val="007A0429"/>
    <w:rsid w:val="007A0A18"/>
    <w:rsid w:val="007A1500"/>
    <w:rsid w:val="007A1E6F"/>
    <w:rsid w:val="007A2019"/>
    <w:rsid w:val="007A25DC"/>
    <w:rsid w:val="007A2FA5"/>
    <w:rsid w:val="007A40E5"/>
    <w:rsid w:val="007A45E0"/>
    <w:rsid w:val="007A4C48"/>
    <w:rsid w:val="007A4C80"/>
    <w:rsid w:val="007A537F"/>
    <w:rsid w:val="007A5AE1"/>
    <w:rsid w:val="007A5CA6"/>
    <w:rsid w:val="007A603A"/>
    <w:rsid w:val="007A61BA"/>
    <w:rsid w:val="007A6985"/>
    <w:rsid w:val="007A717A"/>
    <w:rsid w:val="007A7EB9"/>
    <w:rsid w:val="007B002B"/>
    <w:rsid w:val="007B0184"/>
    <w:rsid w:val="007B2FE6"/>
    <w:rsid w:val="007B30E5"/>
    <w:rsid w:val="007B3625"/>
    <w:rsid w:val="007B400D"/>
    <w:rsid w:val="007B4923"/>
    <w:rsid w:val="007B5080"/>
    <w:rsid w:val="007B5624"/>
    <w:rsid w:val="007B5DC3"/>
    <w:rsid w:val="007B5EBF"/>
    <w:rsid w:val="007B6E5C"/>
    <w:rsid w:val="007B7219"/>
    <w:rsid w:val="007B7856"/>
    <w:rsid w:val="007B7F29"/>
    <w:rsid w:val="007C01C9"/>
    <w:rsid w:val="007C092C"/>
    <w:rsid w:val="007C1F86"/>
    <w:rsid w:val="007C23B8"/>
    <w:rsid w:val="007C4145"/>
    <w:rsid w:val="007C485B"/>
    <w:rsid w:val="007C4D8E"/>
    <w:rsid w:val="007C5E10"/>
    <w:rsid w:val="007C653B"/>
    <w:rsid w:val="007C7120"/>
    <w:rsid w:val="007D0123"/>
    <w:rsid w:val="007D0D70"/>
    <w:rsid w:val="007D0EA1"/>
    <w:rsid w:val="007D159A"/>
    <w:rsid w:val="007D1918"/>
    <w:rsid w:val="007D1CF9"/>
    <w:rsid w:val="007D25CF"/>
    <w:rsid w:val="007D32EF"/>
    <w:rsid w:val="007D51A3"/>
    <w:rsid w:val="007D64E5"/>
    <w:rsid w:val="007D6AE2"/>
    <w:rsid w:val="007D6EF7"/>
    <w:rsid w:val="007D77E1"/>
    <w:rsid w:val="007E0107"/>
    <w:rsid w:val="007E0BC9"/>
    <w:rsid w:val="007E0CBE"/>
    <w:rsid w:val="007E0F1F"/>
    <w:rsid w:val="007E107B"/>
    <w:rsid w:val="007E1346"/>
    <w:rsid w:val="007E1665"/>
    <w:rsid w:val="007E1A44"/>
    <w:rsid w:val="007E246E"/>
    <w:rsid w:val="007E3554"/>
    <w:rsid w:val="007E38C6"/>
    <w:rsid w:val="007E3D96"/>
    <w:rsid w:val="007E45E2"/>
    <w:rsid w:val="007E488A"/>
    <w:rsid w:val="007E49E2"/>
    <w:rsid w:val="007E4CB6"/>
    <w:rsid w:val="007E4E83"/>
    <w:rsid w:val="007E6B38"/>
    <w:rsid w:val="007E73CB"/>
    <w:rsid w:val="007E74D7"/>
    <w:rsid w:val="007E7DB8"/>
    <w:rsid w:val="007F0340"/>
    <w:rsid w:val="007F0B32"/>
    <w:rsid w:val="007F0ED3"/>
    <w:rsid w:val="007F15AF"/>
    <w:rsid w:val="007F244A"/>
    <w:rsid w:val="007F3462"/>
    <w:rsid w:val="007F37EA"/>
    <w:rsid w:val="007F53E0"/>
    <w:rsid w:val="007F5825"/>
    <w:rsid w:val="007F6B40"/>
    <w:rsid w:val="008002E9"/>
    <w:rsid w:val="008006D9"/>
    <w:rsid w:val="00800780"/>
    <w:rsid w:val="008012AA"/>
    <w:rsid w:val="0080132F"/>
    <w:rsid w:val="00801A5A"/>
    <w:rsid w:val="00801B42"/>
    <w:rsid w:val="00802139"/>
    <w:rsid w:val="00804130"/>
    <w:rsid w:val="00804C54"/>
    <w:rsid w:val="0080548F"/>
    <w:rsid w:val="008060D8"/>
    <w:rsid w:val="0080623B"/>
    <w:rsid w:val="008065B4"/>
    <w:rsid w:val="00807047"/>
    <w:rsid w:val="008072EC"/>
    <w:rsid w:val="008108B3"/>
    <w:rsid w:val="008111F2"/>
    <w:rsid w:val="008115E3"/>
    <w:rsid w:val="00812FC1"/>
    <w:rsid w:val="00813C5D"/>
    <w:rsid w:val="00813E82"/>
    <w:rsid w:val="008152E0"/>
    <w:rsid w:val="00815465"/>
    <w:rsid w:val="00815526"/>
    <w:rsid w:val="0081591E"/>
    <w:rsid w:val="008159E8"/>
    <w:rsid w:val="00816023"/>
    <w:rsid w:val="0081668A"/>
    <w:rsid w:val="008169A9"/>
    <w:rsid w:val="00816CEC"/>
    <w:rsid w:val="0081715B"/>
    <w:rsid w:val="008173F4"/>
    <w:rsid w:val="00817930"/>
    <w:rsid w:val="00820257"/>
    <w:rsid w:val="00821408"/>
    <w:rsid w:val="00821798"/>
    <w:rsid w:val="00821A65"/>
    <w:rsid w:val="00821D5F"/>
    <w:rsid w:val="008231A9"/>
    <w:rsid w:val="00823642"/>
    <w:rsid w:val="008256BC"/>
    <w:rsid w:val="008261F1"/>
    <w:rsid w:val="00826946"/>
    <w:rsid w:val="00831BCB"/>
    <w:rsid w:val="0083211B"/>
    <w:rsid w:val="00832AEB"/>
    <w:rsid w:val="00832AEE"/>
    <w:rsid w:val="00832D99"/>
    <w:rsid w:val="00833178"/>
    <w:rsid w:val="00833937"/>
    <w:rsid w:val="00833BCB"/>
    <w:rsid w:val="00833E7B"/>
    <w:rsid w:val="0083429B"/>
    <w:rsid w:val="00834783"/>
    <w:rsid w:val="00835053"/>
    <w:rsid w:val="0083517F"/>
    <w:rsid w:val="008355C8"/>
    <w:rsid w:val="00835BFB"/>
    <w:rsid w:val="00835C4A"/>
    <w:rsid w:val="00835DFC"/>
    <w:rsid w:val="0084015C"/>
    <w:rsid w:val="008405B7"/>
    <w:rsid w:val="00842211"/>
    <w:rsid w:val="00842895"/>
    <w:rsid w:val="008442ED"/>
    <w:rsid w:val="00845896"/>
    <w:rsid w:val="00845AC0"/>
    <w:rsid w:val="00845C7C"/>
    <w:rsid w:val="00846DA1"/>
    <w:rsid w:val="00847925"/>
    <w:rsid w:val="0085040F"/>
    <w:rsid w:val="008508AB"/>
    <w:rsid w:val="00851997"/>
    <w:rsid w:val="00851D1A"/>
    <w:rsid w:val="00852B35"/>
    <w:rsid w:val="00854EB2"/>
    <w:rsid w:val="008561C7"/>
    <w:rsid w:val="008564DF"/>
    <w:rsid w:val="00856A0D"/>
    <w:rsid w:val="00856B66"/>
    <w:rsid w:val="008578ED"/>
    <w:rsid w:val="0086015C"/>
    <w:rsid w:val="00860818"/>
    <w:rsid w:val="00860B73"/>
    <w:rsid w:val="00861832"/>
    <w:rsid w:val="00861C59"/>
    <w:rsid w:val="0086255E"/>
    <w:rsid w:val="0086256E"/>
    <w:rsid w:val="008628FC"/>
    <w:rsid w:val="00863ABB"/>
    <w:rsid w:val="008643EC"/>
    <w:rsid w:val="008647E7"/>
    <w:rsid w:val="00864BB9"/>
    <w:rsid w:val="00864D6F"/>
    <w:rsid w:val="008661F4"/>
    <w:rsid w:val="0086687A"/>
    <w:rsid w:val="00866A61"/>
    <w:rsid w:val="008671C6"/>
    <w:rsid w:val="008674C5"/>
    <w:rsid w:val="00867D8C"/>
    <w:rsid w:val="00871B6D"/>
    <w:rsid w:val="00871DE7"/>
    <w:rsid w:val="00872CD3"/>
    <w:rsid w:val="00874E44"/>
    <w:rsid w:val="00874E52"/>
    <w:rsid w:val="00874FCD"/>
    <w:rsid w:val="00875057"/>
    <w:rsid w:val="0087544B"/>
    <w:rsid w:val="0087563E"/>
    <w:rsid w:val="00875B91"/>
    <w:rsid w:val="00876698"/>
    <w:rsid w:val="008770A4"/>
    <w:rsid w:val="00877A8E"/>
    <w:rsid w:val="00877DFE"/>
    <w:rsid w:val="00877F1A"/>
    <w:rsid w:val="00880FEF"/>
    <w:rsid w:val="00881845"/>
    <w:rsid w:val="00881B22"/>
    <w:rsid w:val="00881BE7"/>
    <w:rsid w:val="00881CF3"/>
    <w:rsid w:val="00881F25"/>
    <w:rsid w:val="008820EC"/>
    <w:rsid w:val="008821FF"/>
    <w:rsid w:val="008830A8"/>
    <w:rsid w:val="0088415E"/>
    <w:rsid w:val="0088495B"/>
    <w:rsid w:val="00884FA0"/>
    <w:rsid w:val="00885158"/>
    <w:rsid w:val="008851F9"/>
    <w:rsid w:val="00885759"/>
    <w:rsid w:val="008857BC"/>
    <w:rsid w:val="00885DD9"/>
    <w:rsid w:val="00886916"/>
    <w:rsid w:val="00886964"/>
    <w:rsid w:val="00886BA9"/>
    <w:rsid w:val="008874F8"/>
    <w:rsid w:val="00890C6C"/>
    <w:rsid w:val="00891E18"/>
    <w:rsid w:val="00892171"/>
    <w:rsid w:val="0089288B"/>
    <w:rsid w:val="00893BC0"/>
    <w:rsid w:val="00893F49"/>
    <w:rsid w:val="008943F6"/>
    <w:rsid w:val="00894894"/>
    <w:rsid w:val="00895550"/>
    <w:rsid w:val="00896028"/>
    <w:rsid w:val="0089696B"/>
    <w:rsid w:val="008A02D8"/>
    <w:rsid w:val="008A065C"/>
    <w:rsid w:val="008A06D7"/>
    <w:rsid w:val="008A12F2"/>
    <w:rsid w:val="008A29D3"/>
    <w:rsid w:val="008A3CF6"/>
    <w:rsid w:val="008A4808"/>
    <w:rsid w:val="008A4812"/>
    <w:rsid w:val="008A4B87"/>
    <w:rsid w:val="008A5B7C"/>
    <w:rsid w:val="008A6173"/>
    <w:rsid w:val="008A7616"/>
    <w:rsid w:val="008A7903"/>
    <w:rsid w:val="008A79D6"/>
    <w:rsid w:val="008B0991"/>
    <w:rsid w:val="008B182A"/>
    <w:rsid w:val="008B1DE9"/>
    <w:rsid w:val="008B1DF0"/>
    <w:rsid w:val="008B21AC"/>
    <w:rsid w:val="008B33C9"/>
    <w:rsid w:val="008B3B4D"/>
    <w:rsid w:val="008B3C34"/>
    <w:rsid w:val="008B4062"/>
    <w:rsid w:val="008B43F3"/>
    <w:rsid w:val="008B4BDF"/>
    <w:rsid w:val="008B4D50"/>
    <w:rsid w:val="008B5D67"/>
    <w:rsid w:val="008B5E49"/>
    <w:rsid w:val="008B7024"/>
    <w:rsid w:val="008B7898"/>
    <w:rsid w:val="008B7C97"/>
    <w:rsid w:val="008C011C"/>
    <w:rsid w:val="008C1007"/>
    <w:rsid w:val="008C195E"/>
    <w:rsid w:val="008C1D0E"/>
    <w:rsid w:val="008C2169"/>
    <w:rsid w:val="008C3929"/>
    <w:rsid w:val="008C46A6"/>
    <w:rsid w:val="008C5386"/>
    <w:rsid w:val="008C5529"/>
    <w:rsid w:val="008C5EE1"/>
    <w:rsid w:val="008C6559"/>
    <w:rsid w:val="008C6951"/>
    <w:rsid w:val="008C69CC"/>
    <w:rsid w:val="008C6D66"/>
    <w:rsid w:val="008C70BD"/>
    <w:rsid w:val="008C74C0"/>
    <w:rsid w:val="008C755C"/>
    <w:rsid w:val="008C77A1"/>
    <w:rsid w:val="008C78FF"/>
    <w:rsid w:val="008D011C"/>
    <w:rsid w:val="008D0AA6"/>
    <w:rsid w:val="008D0D90"/>
    <w:rsid w:val="008D13C0"/>
    <w:rsid w:val="008D2587"/>
    <w:rsid w:val="008D34FC"/>
    <w:rsid w:val="008D351A"/>
    <w:rsid w:val="008D4097"/>
    <w:rsid w:val="008D41F4"/>
    <w:rsid w:val="008D6884"/>
    <w:rsid w:val="008E014A"/>
    <w:rsid w:val="008E0203"/>
    <w:rsid w:val="008E021C"/>
    <w:rsid w:val="008E0FCA"/>
    <w:rsid w:val="008E1166"/>
    <w:rsid w:val="008E31D0"/>
    <w:rsid w:val="008E4350"/>
    <w:rsid w:val="008E59BB"/>
    <w:rsid w:val="008E5ADD"/>
    <w:rsid w:val="008E5F07"/>
    <w:rsid w:val="008E63C4"/>
    <w:rsid w:val="008E71C6"/>
    <w:rsid w:val="008E7C18"/>
    <w:rsid w:val="008F0827"/>
    <w:rsid w:val="008F0A58"/>
    <w:rsid w:val="008F0E81"/>
    <w:rsid w:val="008F1046"/>
    <w:rsid w:val="008F1948"/>
    <w:rsid w:val="008F1A0A"/>
    <w:rsid w:val="008F21A0"/>
    <w:rsid w:val="008F252C"/>
    <w:rsid w:val="008F2BE3"/>
    <w:rsid w:val="008F2C6F"/>
    <w:rsid w:val="008F2E7E"/>
    <w:rsid w:val="008F3224"/>
    <w:rsid w:val="008F452F"/>
    <w:rsid w:val="008F4628"/>
    <w:rsid w:val="008F4AB7"/>
    <w:rsid w:val="008F561A"/>
    <w:rsid w:val="008F5D32"/>
    <w:rsid w:val="008F6975"/>
    <w:rsid w:val="008F7697"/>
    <w:rsid w:val="008F7C81"/>
    <w:rsid w:val="00900433"/>
    <w:rsid w:val="00900480"/>
    <w:rsid w:val="0090056B"/>
    <w:rsid w:val="009007C4"/>
    <w:rsid w:val="0090088A"/>
    <w:rsid w:val="009013F9"/>
    <w:rsid w:val="009021CE"/>
    <w:rsid w:val="009021E2"/>
    <w:rsid w:val="00902661"/>
    <w:rsid w:val="00902B79"/>
    <w:rsid w:val="00903C55"/>
    <w:rsid w:val="00904BF6"/>
    <w:rsid w:val="00904EA6"/>
    <w:rsid w:val="00904EFC"/>
    <w:rsid w:val="009056D2"/>
    <w:rsid w:val="00906294"/>
    <w:rsid w:val="00906429"/>
    <w:rsid w:val="00906AEA"/>
    <w:rsid w:val="009101ED"/>
    <w:rsid w:val="00910D99"/>
    <w:rsid w:val="00910EAA"/>
    <w:rsid w:val="00911DF2"/>
    <w:rsid w:val="00913084"/>
    <w:rsid w:val="00913910"/>
    <w:rsid w:val="00913DB8"/>
    <w:rsid w:val="0091459B"/>
    <w:rsid w:val="009164C9"/>
    <w:rsid w:val="009167AD"/>
    <w:rsid w:val="00917C19"/>
    <w:rsid w:val="00920351"/>
    <w:rsid w:val="009213C5"/>
    <w:rsid w:val="00921A2B"/>
    <w:rsid w:val="00921AA0"/>
    <w:rsid w:val="00921C13"/>
    <w:rsid w:val="009227C5"/>
    <w:rsid w:val="00922A5F"/>
    <w:rsid w:val="00923093"/>
    <w:rsid w:val="00924417"/>
    <w:rsid w:val="009247DB"/>
    <w:rsid w:val="0092582B"/>
    <w:rsid w:val="00926A6C"/>
    <w:rsid w:val="00927408"/>
    <w:rsid w:val="00927FD6"/>
    <w:rsid w:val="00930B4F"/>
    <w:rsid w:val="00930D2C"/>
    <w:rsid w:val="00930D99"/>
    <w:rsid w:val="00931066"/>
    <w:rsid w:val="00931732"/>
    <w:rsid w:val="0093306E"/>
    <w:rsid w:val="009332F3"/>
    <w:rsid w:val="00933ABB"/>
    <w:rsid w:val="00934768"/>
    <w:rsid w:val="00934BAD"/>
    <w:rsid w:val="00935181"/>
    <w:rsid w:val="009354DF"/>
    <w:rsid w:val="00936515"/>
    <w:rsid w:val="009374C4"/>
    <w:rsid w:val="009409C2"/>
    <w:rsid w:val="00940C0D"/>
    <w:rsid w:val="00940EE4"/>
    <w:rsid w:val="00942C05"/>
    <w:rsid w:val="00943BFA"/>
    <w:rsid w:val="00943FD9"/>
    <w:rsid w:val="009449EC"/>
    <w:rsid w:val="00945570"/>
    <w:rsid w:val="00945C7F"/>
    <w:rsid w:val="00945CB9"/>
    <w:rsid w:val="00946876"/>
    <w:rsid w:val="00946A5F"/>
    <w:rsid w:val="00946E05"/>
    <w:rsid w:val="009470C6"/>
    <w:rsid w:val="00947885"/>
    <w:rsid w:val="00951007"/>
    <w:rsid w:val="00951146"/>
    <w:rsid w:val="009514E7"/>
    <w:rsid w:val="00951FE0"/>
    <w:rsid w:val="00952204"/>
    <w:rsid w:val="00953B8D"/>
    <w:rsid w:val="00954A0B"/>
    <w:rsid w:val="00955FB2"/>
    <w:rsid w:val="009561F4"/>
    <w:rsid w:val="00956326"/>
    <w:rsid w:val="00956DBD"/>
    <w:rsid w:val="00956F26"/>
    <w:rsid w:val="009575EC"/>
    <w:rsid w:val="0096075A"/>
    <w:rsid w:val="009608A4"/>
    <w:rsid w:val="00960AF3"/>
    <w:rsid w:val="00960C55"/>
    <w:rsid w:val="00960C89"/>
    <w:rsid w:val="0096174E"/>
    <w:rsid w:val="00961944"/>
    <w:rsid w:val="00961F0E"/>
    <w:rsid w:val="00962A2A"/>
    <w:rsid w:val="00962F17"/>
    <w:rsid w:val="00963D14"/>
    <w:rsid w:val="00965133"/>
    <w:rsid w:val="009665C5"/>
    <w:rsid w:val="009669BA"/>
    <w:rsid w:val="009675F4"/>
    <w:rsid w:val="00967731"/>
    <w:rsid w:val="0097054F"/>
    <w:rsid w:val="00970A72"/>
    <w:rsid w:val="00972ABA"/>
    <w:rsid w:val="0097316B"/>
    <w:rsid w:val="00973F85"/>
    <w:rsid w:val="009740C9"/>
    <w:rsid w:val="009742C2"/>
    <w:rsid w:val="00974557"/>
    <w:rsid w:val="0097470C"/>
    <w:rsid w:val="009764C7"/>
    <w:rsid w:val="009764D2"/>
    <w:rsid w:val="00976826"/>
    <w:rsid w:val="00977BA1"/>
    <w:rsid w:val="00980F4C"/>
    <w:rsid w:val="00981477"/>
    <w:rsid w:val="00981A66"/>
    <w:rsid w:val="009825BC"/>
    <w:rsid w:val="00982C96"/>
    <w:rsid w:val="0098344F"/>
    <w:rsid w:val="00983DAF"/>
    <w:rsid w:val="00983E00"/>
    <w:rsid w:val="00985587"/>
    <w:rsid w:val="00985D68"/>
    <w:rsid w:val="00985E70"/>
    <w:rsid w:val="0098793A"/>
    <w:rsid w:val="00990A2E"/>
    <w:rsid w:val="0099145E"/>
    <w:rsid w:val="009921E4"/>
    <w:rsid w:val="00992A57"/>
    <w:rsid w:val="00993096"/>
    <w:rsid w:val="009934D9"/>
    <w:rsid w:val="00993E07"/>
    <w:rsid w:val="00994547"/>
    <w:rsid w:val="009967E8"/>
    <w:rsid w:val="00997690"/>
    <w:rsid w:val="00997CFF"/>
    <w:rsid w:val="00997E18"/>
    <w:rsid w:val="00997E73"/>
    <w:rsid w:val="009A00CD"/>
    <w:rsid w:val="009A08B8"/>
    <w:rsid w:val="009A141E"/>
    <w:rsid w:val="009A28A9"/>
    <w:rsid w:val="009A3203"/>
    <w:rsid w:val="009A4179"/>
    <w:rsid w:val="009A4210"/>
    <w:rsid w:val="009A4ABB"/>
    <w:rsid w:val="009A5E6E"/>
    <w:rsid w:val="009A6E95"/>
    <w:rsid w:val="009A6FAA"/>
    <w:rsid w:val="009B0E26"/>
    <w:rsid w:val="009B13DE"/>
    <w:rsid w:val="009B2527"/>
    <w:rsid w:val="009B29C1"/>
    <w:rsid w:val="009B2EBE"/>
    <w:rsid w:val="009B535D"/>
    <w:rsid w:val="009B539F"/>
    <w:rsid w:val="009B5F99"/>
    <w:rsid w:val="009B65C0"/>
    <w:rsid w:val="009B7D56"/>
    <w:rsid w:val="009C2931"/>
    <w:rsid w:val="009C2994"/>
    <w:rsid w:val="009C4600"/>
    <w:rsid w:val="009C5EF7"/>
    <w:rsid w:val="009C644A"/>
    <w:rsid w:val="009C7340"/>
    <w:rsid w:val="009C76C5"/>
    <w:rsid w:val="009D000B"/>
    <w:rsid w:val="009D0EA9"/>
    <w:rsid w:val="009D0F17"/>
    <w:rsid w:val="009D1639"/>
    <w:rsid w:val="009D1CEA"/>
    <w:rsid w:val="009D1F38"/>
    <w:rsid w:val="009D2171"/>
    <w:rsid w:val="009D273A"/>
    <w:rsid w:val="009D2CEF"/>
    <w:rsid w:val="009D35A3"/>
    <w:rsid w:val="009D36C0"/>
    <w:rsid w:val="009D397B"/>
    <w:rsid w:val="009D3AA0"/>
    <w:rsid w:val="009D4F45"/>
    <w:rsid w:val="009D5C8C"/>
    <w:rsid w:val="009D6F86"/>
    <w:rsid w:val="009D749F"/>
    <w:rsid w:val="009D7E8B"/>
    <w:rsid w:val="009E0465"/>
    <w:rsid w:val="009E0CCD"/>
    <w:rsid w:val="009E18B7"/>
    <w:rsid w:val="009E256C"/>
    <w:rsid w:val="009E35A9"/>
    <w:rsid w:val="009E3A00"/>
    <w:rsid w:val="009E3FA0"/>
    <w:rsid w:val="009E493F"/>
    <w:rsid w:val="009E53E9"/>
    <w:rsid w:val="009E566A"/>
    <w:rsid w:val="009E59B2"/>
    <w:rsid w:val="009E613D"/>
    <w:rsid w:val="009E68C5"/>
    <w:rsid w:val="009E7E31"/>
    <w:rsid w:val="009F031E"/>
    <w:rsid w:val="009F0C1A"/>
    <w:rsid w:val="009F0C2E"/>
    <w:rsid w:val="009F131A"/>
    <w:rsid w:val="009F1A08"/>
    <w:rsid w:val="009F230C"/>
    <w:rsid w:val="009F2C34"/>
    <w:rsid w:val="009F41A4"/>
    <w:rsid w:val="009F44A7"/>
    <w:rsid w:val="009F4600"/>
    <w:rsid w:val="009F4B5C"/>
    <w:rsid w:val="009F4C15"/>
    <w:rsid w:val="009F6251"/>
    <w:rsid w:val="009F7268"/>
    <w:rsid w:val="009F75BE"/>
    <w:rsid w:val="009F7913"/>
    <w:rsid w:val="00A00DBB"/>
    <w:rsid w:val="00A00FB3"/>
    <w:rsid w:val="00A015B0"/>
    <w:rsid w:val="00A01949"/>
    <w:rsid w:val="00A027B3"/>
    <w:rsid w:val="00A02931"/>
    <w:rsid w:val="00A02EA9"/>
    <w:rsid w:val="00A03574"/>
    <w:rsid w:val="00A03B49"/>
    <w:rsid w:val="00A05482"/>
    <w:rsid w:val="00A06525"/>
    <w:rsid w:val="00A06ACE"/>
    <w:rsid w:val="00A06CEA"/>
    <w:rsid w:val="00A06E5F"/>
    <w:rsid w:val="00A070F0"/>
    <w:rsid w:val="00A076C4"/>
    <w:rsid w:val="00A07C71"/>
    <w:rsid w:val="00A10495"/>
    <w:rsid w:val="00A10565"/>
    <w:rsid w:val="00A1155A"/>
    <w:rsid w:val="00A11BFD"/>
    <w:rsid w:val="00A1343F"/>
    <w:rsid w:val="00A13BBB"/>
    <w:rsid w:val="00A13F39"/>
    <w:rsid w:val="00A141B7"/>
    <w:rsid w:val="00A144AE"/>
    <w:rsid w:val="00A144BC"/>
    <w:rsid w:val="00A154E6"/>
    <w:rsid w:val="00A15D5E"/>
    <w:rsid w:val="00A16E0F"/>
    <w:rsid w:val="00A170B4"/>
    <w:rsid w:val="00A17CFB"/>
    <w:rsid w:val="00A17DA2"/>
    <w:rsid w:val="00A20263"/>
    <w:rsid w:val="00A20671"/>
    <w:rsid w:val="00A212EB"/>
    <w:rsid w:val="00A21599"/>
    <w:rsid w:val="00A2199F"/>
    <w:rsid w:val="00A21BB1"/>
    <w:rsid w:val="00A21EE7"/>
    <w:rsid w:val="00A2544A"/>
    <w:rsid w:val="00A257DC"/>
    <w:rsid w:val="00A25C49"/>
    <w:rsid w:val="00A26BA4"/>
    <w:rsid w:val="00A27923"/>
    <w:rsid w:val="00A30BC3"/>
    <w:rsid w:val="00A31BE4"/>
    <w:rsid w:val="00A32EF7"/>
    <w:rsid w:val="00A33452"/>
    <w:rsid w:val="00A33E10"/>
    <w:rsid w:val="00A352B1"/>
    <w:rsid w:val="00A35BDD"/>
    <w:rsid w:val="00A371C8"/>
    <w:rsid w:val="00A373B0"/>
    <w:rsid w:val="00A37E28"/>
    <w:rsid w:val="00A403F3"/>
    <w:rsid w:val="00A41042"/>
    <w:rsid w:val="00A41209"/>
    <w:rsid w:val="00A43A0B"/>
    <w:rsid w:val="00A43C62"/>
    <w:rsid w:val="00A43D38"/>
    <w:rsid w:val="00A44BB1"/>
    <w:rsid w:val="00A4500A"/>
    <w:rsid w:val="00A45469"/>
    <w:rsid w:val="00A45A1B"/>
    <w:rsid w:val="00A46E8D"/>
    <w:rsid w:val="00A51F88"/>
    <w:rsid w:val="00A522D7"/>
    <w:rsid w:val="00A52575"/>
    <w:rsid w:val="00A528ED"/>
    <w:rsid w:val="00A52D47"/>
    <w:rsid w:val="00A53511"/>
    <w:rsid w:val="00A53DC0"/>
    <w:rsid w:val="00A54AEB"/>
    <w:rsid w:val="00A551FA"/>
    <w:rsid w:val="00A55857"/>
    <w:rsid w:val="00A56FEE"/>
    <w:rsid w:val="00A57E07"/>
    <w:rsid w:val="00A604DD"/>
    <w:rsid w:val="00A607D2"/>
    <w:rsid w:val="00A61132"/>
    <w:rsid w:val="00A61BEA"/>
    <w:rsid w:val="00A62B14"/>
    <w:rsid w:val="00A62D97"/>
    <w:rsid w:val="00A63064"/>
    <w:rsid w:val="00A634A4"/>
    <w:rsid w:val="00A637EE"/>
    <w:rsid w:val="00A63A99"/>
    <w:rsid w:val="00A64201"/>
    <w:rsid w:val="00A6425B"/>
    <w:rsid w:val="00A65995"/>
    <w:rsid w:val="00A663ED"/>
    <w:rsid w:val="00A66957"/>
    <w:rsid w:val="00A66F41"/>
    <w:rsid w:val="00A6714D"/>
    <w:rsid w:val="00A7051D"/>
    <w:rsid w:val="00A709F0"/>
    <w:rsid w:val="00A70E39"/>
    <w:rsid w:val="00A710F8"/>
    <w:rsid w:val="00A7145F"/>
    <w:rsid w:val="00A71508"/>
    <w:rsid w:val="00A72880"/>
    <w:rsid w:val="00A74872"/>
    <w:rsid w:val="00A74CA6"/>
    <w:rsid w:val="00A74DF4"/>
    <w:rsid w:val="00A753EF"/>
    <w:rsid w:val="00A75432"/>
    <w:rsid w:val="00A75E44"/>
    <w:rsid w:val="00A76B9F"/>
    <w:rsid w:val="00A76DE4"/>
    <w:rsid w:val="00A77C36"/>
    <w:rsid w:val="00A77E9C"/>
    <w:rsid w:val="00A77F04"/>
    <w:rsid w:val="00A81048"/>
    <w:rsid w:val="00A812FD"/>
    <w:rsid w:val="00A81916"/>
    <w:rsid w:val="00A819F3"/>
    <w:rsid w:val="00A81CD3"/>
    <w:rsid w:val="00A8215F"/>
    <w:rsid w:val="00A82786"/>
    <w:rsid w:val="00A828B6"/>
    <w:rsid w:val="00A83131"/>
    <w:rsid w:val="00A83326"/>
    <w:rsid w:val="00A8334A"/>
    <w:rsid w:val="00A83E73"/>
    <w:rsid w:val="00A83EC0"/>
    <w:rsid w:val="00A8437B"/>
    <w:rsid w:val="00A84485"/>
    <w:rsid w:val="00A85A78"/>
    <w:rsid w:val="00A8606C"/>
    <w:rsid w:val="00A86610"/>
    <w:rsid w:val="00A8672C"/>
    <w:rsid w:val="00A867A7"/>
    <w:rsid w:val="00A87943"/>
    <w:rsid w:val="00A87E1C"/>
    <w:rsid w:val="00A918D6"/>
    <w:rsid w:val="00A91E03"/>
    <w:rsid w:val="00A91FF1"/>
    <w:rsid w:val="00A9227C"/>
    <w:rsid w:val="00A929E1"/>
    <w:rsid w:val="00A92A09"/>
    <w:rsid w:val="00A92B90"/>
    <w:rsid w:val="00A92FE4"/>
    <w:rsid w:val="00A93412"/>
    <w:rsid w:val="00A93801"/>
    <w:rsid w:val="00A93A0D"/>
    <w:rsid w:val="00A93AE9"/>
    <w:rsid w:val="00A93C99"/>
    <w:rsid w:val="00A940AA"/>
    <w:rsid w:val="00A9416B"/>
    <w:rsid w:val="00A94354"/>
    <w:rsid w:val="00A94A80"/>
    <w:rsid w:val="00A94E44"/>
    <w:rsid w:val="00A94F3B"/>
    <w:rsid w:val="00A94FB5"/>
    <w:rsid w:val="00A95756"/>
    <w:rsid w:val="00A959AF"/>
    <w:rsid w:val="00A96141"/>
    <w:rsid w:val="00A969B9"/>
    <w:rsid w:val="00A97086"/>
    <w:rsid w:val="00A975A4"/>
    <w:rsid w:val="00A97941"/>
    <w:rsid w:val="00AA045A"/>
    <w:rsid w:val="00AA0A21"/>
    <w:rsid w:val="00AA0BA4"/>
    <w:rsid w:val="00AA0E62"/>
    <w:rsid w:val="00AA1C01"/>
    <w:rsid w:val="00AA2649"/>
    <w:rsid w:val="00AA27F3"/>
    <w:rsid w:val="00AA2ACE"/>
    <w:rsid w:val="00AA314E"/>
    <w:rsid w:val="00AA3163"/>
    <w:rsid w:val="00AA47A4"/>
    <w:rsid w:val="00AA6E87"/>
    <w:rsid w:val="00AA70F5"/>
    <w:rsid w:val="00AA7F92"/>
    <w:rsid w:val="00AB150C"/>
    <w:rsid w:val="00AB1DD1"/>
    <w:rsid w:val="00AB2A2F"/>
    <w:rsid w:val="00AB2D40"/>
    <w:rsid w:val="00AB2FBB"/>
    <w:rsid w:val="00AB34E8"/>
    <w:rsid w:val="00AB4094"/>
    <w:rsid w:val="00AB411F"/>
    <w:rsid w:val="00AB477A"/>
    <w:rsid w:val="00AB4E64"/>
    <w:rsid w:val="00AB542A"/>
    <w:rsid w:val="00AB55E2"/>
    <w:rsid w:val="00AB5728"/>
    <w:rsid w:val="00AB6784"/>
    <w:rsid w:val="00AB6961"/>
    <w:rsid w:val="00AB75E9"/>
    <w:rsid w:val="00AB767F"/>
    <w:rsid w:val="00AB7973"/>
    <w:rsid w:val="00AB7D47"/>
    <w:rsid w:val="00AB7D7F"/>
    <w:rsid w:val="00AC049D"/>
    <w:rsid w:val="00AC04E3"/>
    <w:rsid w:val="00AC0A1D"/>
    <w:rsid w:val="00AC1C43"/>
    <w:rsid w:val="00AC343C"/>
    <w:rsid w:val="00AC43B2"/>
    <w:rsid w:val="00AC490F"/>
    <w:rsid w:val="00AC4D51"/>
    <w:rsid w:val="00AC4F34"/>
    <w:rsid w:val="00AC52E5"/>
    <w:rsid w:val="00AC5BC3"/>
    <w:rsid w:val="00AC7771"/>
    <w:rsid w:val="00AC7830"/>
    <w:rsid w:val="00AD02D4"/>
    <w:rsid w:val="00AD07B4"/>
    <w:rsid w:val="00AD0891"/>
    <w:rsid w:val="00AD1165"/>
    <w:rsid w:val="00AD1A7B"/>
    <w:rsid w:val="00AD421C"/>
    <w:rsid w:val="00AD455A"/>
    <w:rsid w:val="00AD4D5F"/>
    <w:rsid w:val="00AD535C"/>
    <w:rsid w:val="00AD54BB"/>
    <w:rsid w:val="00AD62FC"/>
    <w:rsid w:val="00AD799C"/>
    <w:rsid w:val="00AE0809"/>
    <w:rsid w:val="00AE0822"/>
    <w:rsid w:val="00AE1597"/>
    <w:rsid w:val="00AE1901"/>
    <w:rsid w:val="00AE3B1E"/>
    <w:rsid w:val="00AE43EE"/>
    <w:rsid w:val="00AE46AA"/>
    <w:rsid w:val="00AE49FB"/>
    <w:rsid w:val="00AE4A46"/>
    <w:rsid w:val="00AE5887"/>
    <w:rsid w:val="00AE5D4D"/>
    <w:rsid w:val="00AE6B02"/>
    <w:rsid w:val="00AE715B"/>
    <w:rsid w:val="00AE7E76"/>
    <w:rsid w:val="00AF0453"/>
    <w:rsid w:val="00AF07A9"/>
    <w:rsid w:val="00AF2387"/>
    <w:rsid w:val="00AF37CA"/>
    <w:rsid w:val="00AF3F22"/>
    <w:rsid w:val="00AF3FD4"/>
    <w:rsid w:val="00AF40BB"/>
    <w:rsid w:val="00AF4127"/>
    <w:rsid w:val="00AF42EC"/>
    <w:rsid w:val="00AF493D"/>
    <w:rsid w:val="00AF4A46"/>
    <w:rsid w:val="00AF6273"/>
    <w:rsid w:val="00AF6783"/>
    <w:rsid w:val="00AF6D92"/>
    <w:rsid w:val="00AF70E3"/>
    <w:rsid w:val="00AF7641"/>
    <w:rsid w:val="00B00C3E"/>
    <w:rsid w:val="00B013DF"/>
    <w:rsid w:val="00B01E67"/>
    <w:rsid w:val="00B01EA7"/>
    <w:rsid w:val="00B02412"/>
    <w:rsid w:val="00B02E66"/>
    <w:rsid w:val="00B030DE"/>
    <w:rsid w:val="00B036FA"/>
    <w:rsid w:val="00B037E9"/>
    <w:rsid w:val="00B04424"/>
    <w:rsid w:val="00B054D3"/>
    <w:rsid w:val="00B05F20"/>
    <w:rsid w:val="00B07BB6"/>
    <w:rsid w:val="00B07E83"/>
    <w:rsid w:val="00B10242"/>
    <w:rsid w:val="00B1063D"/>
    <w:rsid w:val="00B118F3"/>
    <w:rsid w:val="00B11A95"/>
    <w:rsid w:val="00B12002"/>
    <w:rsid w:val="00B123CD"/>
    <w:rsid w:val="00B12578"/>
    <w:rsid w:val="00B132F1"/>
    <w:rsid w:val="00B13453"/>
    <w:rsid w:val="00B1441D"/>
    <w:rsid w:val="00B14A9E"/>
    <w:rsid w:val="00B155E4"/>
    <w:rsid w:val="00B159BD"/>
    <w:rsid w:val="00B15EBB"/>
    <w:rsid w:val="00B161F8"/>
    <w:rsid w:val="00B16DAD"/>
    <w:rsid w:val="00B16F4B"/>
    <w:rsid w:val="00B17E32"/>
    <w:rsid w:val="00B207F1"/>
    <w:rsid w:val="00B212DA"/>
    <w:rsid w:val="00B22411"/>
    <w:rsid w:val="00B22B69"/>
    <w:rsid w:val="00B22EB4"/>
    <w:rsid w:val="00B235BF"/>
    <w:rsid w:val="00B23C6D"/>
    <w:rsid w:val="00B23F73"/>
    <w:rsid w:val="00B2630F"/>
    <w:rsid w:val="00B26543"/>
    <w:rsid w:val="00B2794C"/>
    <w:rsid w:val="00B27D9A"/>
    <w:rsid w:val="00B30F28"/>
    <w:rsid w:val="00B319B1"/>
    <w:rsid w:val="00B33729"/>
    <w:rsid w:val="00B33F59"/>
    <w:rsid w:val="00B343E1"/>
    <w:rsid w:val="00B34B00"/>
    <w:rsid w:val="00B34EC5"/>
    <w:rsid w:val="00B366C9"/>
    <w:rsid w:val="00B36AA5"/>
    <w:rsid w:val="00B36D92"/>
    <w:rsid w:val="00B37009"/>
    <w:rsid w:val="00B376C5"/>
    <w:rsid w:val="00B37EF4"/>
    <w:rsid w:val="00B40598"/>
    <w:rsid w:val="00B40C1D"/>
    <w:rsid w:val="00B41082"/>
    <w:rsid w:val="00B41451"/>
    <w:rsid w:val="00B416AB"/>
    <w:rsid w:val="00B41B1F"/>
    <w:rsid w:val="00B42395"/>
    <w:rsid w:val="00B43A37"/>
    <w:rsid w:val="00B44350"/>
    <w:rsid w:val="00B44364"/>
    <w:rsid w:val="00B4449B"/>
    <w:rsid w:val="00B4641A"/>
    <w:rsid w:val="00B46441"/>
    <w:rsid w:val="00B46465"/>
    <w:rsid w:val="00B475FE"/>
    <w:rsid w:val="00B4790D"/>
    <w:rsid w:val="00B47F40"/>
    <w:rsid w:val="00B512B9"/>
    <w:rsid w:val="00B52278"/>
    <w:rsid w:val="00B52310"/>
    <w:rsid w:val="00B52AEC"/>
    <w:rsid w:val="00B543BC"/>
    <w:rsid w:val="00B5506A"/>
    <w:rsid w:val="00B55174"/>
    <w:rsid w:val="00B55E0D"/>
    <w:rsid w:val="00B56F03"/>
    <w:rsid w:val="00B570D1"/>
    <w:rsid w:val="00B57F34"/>
    <w:rsid w:val="00B60922"/>
    <w:rsid w:val="00B60FE5"/>
    <w:rsid w:val="00B61071"/>
    <w:rsid w:val="00B61197"/>
    <w:rsid w:val="00B6155A"/>
    <w:rsid w:val="00B6198A"/>
    <w:rsid w:val="00B61A6A"/>
    <w:rsid w:val="00B62022"/>
    <w:rsid w:val="00B63236"/>
    <w:rsid w:val="00B6429C"/>
    <w:rsid w:val="00B64D34"/>
    <w:rsid w:val="00B67001"/>
    <w:rsid w:val="00B677D4"/>
    <w:rsid w:val="00B677F8"/>
    <w:rsid w:val="00B70095"/>
    <w:rsid w:val="00B7031B"/>
    <w:rsid w:val="00B704BC"/>
    <w:rsid w:val="00B7088B"/>
    <w:rsid w:val="00B72CD0"/>
    <w:rsid w:val="00B74B0E"/>
    <w:rsid w:val="00B74CED"/>
    <w:rsid w:val="00B74D4C"/>
    <w:rsid w:val="00B74F5E"/>
    <w:rsid w:val="00B750ED"/>
    <w:rsid w:val="00B75EEF"/>
    <w:rsid w:val="00B76863"/>
    <w:rsid w:val="00B7718D"/>
    <w:rsid w:val="00B802A6"/>
    <w:rsid w:val="00B80477"/>
    <w:rsid w:val="00B812A6"/>
    <w:rsid w:val="00B815F7"/>
    <w:rsid w:val="00B81FE6"/>
    <w:rsid w:val="00B824A5"/>
    <w:rsid w:val="00B83F70"/>
    <w:rsid w:val="00B84AB1"/>
    <w:rsid w:val="00B84EF2"/>
    <w:rsid w:val="00B850E0"/>
    <w:rsid w:val="00B85296"/>
    <w:rsid w:val="00B855FC"/>
    <w:rsid w:val="00B85A08"/>
    <w:rsid w:val="00B85E2B"/>
    <w:rsid w:val="00B864A0"/>
    <w:rsid w:val="00B8686B"/>
    <w:rsid w:val="00B8767A"/>
    <w:rsid w:val="00B877AD"/>
    <w:rsid w:val="00B92756"/>
    <w:rsid w:val="00B92C59"/>
    <w:rsid w:val="00B92EC9"/>
    <w:rsid w:val="00B93399"/>
    <w:rsid w:val="00B941BC"/>
    <w:rsid w:val="00B943BF"/>
    <w:rsid w:val="00B95111"/>
    <w:rsid w:val="00B96737"/>
    <w:rsid w:val="00B968AA"/>
    <w:rsid w:val="00B97D12"/>
    <w:rsid w:val="00B97EAB"/>
    <w:rsid w:val="00BA0C2F"/>
    <w:rsid w:val="00BA1D0F"/>
    <w:rsid w:val="00BA1E9C"/>
    <w:rsid w:val="00BA210C"/>
    <w:rsid w:val="00BA2258"/>
    <w:rsid w:val="00BA2943"/>
    <w:rsid w:val="00BA3248"/>
    <w:rsid w:val="00BA3D02"/>
    <w:rsid w:val="00BA4286"/>
    <w:rsid w:val="00BA4BEE"/>
    <w:rsid w:val="00BA51C0"/>
    <w:rsid w:val="00BA554B"/>
    <w:rsid w:val="00BA5BF2"/>
    <w:rsid w:val="00BA6BDD"/>
    <w:rsid w:val="00BA713D"/>
    <w:rsid w:val="00BA762E"/>
    <w:rsid w:val="00BA7D5A"/>
    <w:rsid w:val="00BA7E70"/>
    <w:rsid w:val="00BB0FDF"/>
    <w:rsid w:val="00BB1583"/>
    <w:rsid w:val="00BB1898"/>
    <w:rsid w:val="00BB1A54"/>
    <w:rsid w:val="00BB28AC"/>
    <w:rsid w:val="00BB37D5"/>
    <w:rsid w:val="00BB3809"/>
    <w:rsid w:val="00BB3B88"/>
    <w:rsid w:val="00BB52F4"/>
    <w:rsid w:val="00BB5D74"/>
    <w:rsid w:val="00BB640A"/>
    <w:rsid w:val="00BB65E8"/>
    <w:rsid w:val="00BB6FA4"/>
    <w:rsid w:val="00BB7E9C"/>
    <w:rsid w:val="00BB7F25"/>
    <w:rsid w:val="00BC0552"/>
    <w:rsid w:val="00BC0607"/>
    <w:rsid w:val="00BC0CD2"/>
    <w:rsid w:val="00BC11C4"/>
    <w:rsid w:val="00BC17C2"/>
    <w:rsid w:val="00BC27E2"/>
    <w:rsid w:val="00BC2F5F"/>
    <w:rsid w:val="00BC3790"/>
    <w:rsid w:val="00BC3817"/>
    <w:rsid w:val="00BC3E54"/>
    <w:rsid w:val="00BC3FCE"/>
    <w:rsid w:val="00BC44A0"/>
    <w:rsid w:val="00BC45B1"/>
    <w:rsid w:val="00BC4B34"/>
    <w:rsid w:val="00BC4E7E"/>
    <w:rsid w:val="00BC5B03"/>
    <w:rsid w:val="00BC708A"/>
    <w:rsid w:val="00BD109D"/>
    <w:rsid w:val="00BD12B1"/>
    <w:rsid w:val="00BD1E90"/>
    <w:rsid w:val="00BD224A"/>
    <w:rsid w:val="00BD2620"/>
    <w:rsid w:val="00BD3901"/>
    <w:rsid w:val="00BD3AE1"/>
    <w:rsid w:val="00BD4AF0"/>
    <w:rsid w:val="00BD579D"/>
    <w:rsid w:val="00BD5B07"/>
    <w:rsid w:val="00BD5FB0"/>
    <w:rsid w:val="00BD6400"/>
    <w:rsid w:val="00BE00CA"/>
    <w:rsid w:val="00BE021A"/>
    <w:rsid w:val="00BE179A"/>
    <w:rsid w:val="00BE1E25"/>
    <w:rsid w:val="00BE2693"/>
    <w:rsid w:val="00BE351D"/>
    <w:rsid w:val="00BE44C1"/>
    <w:rsid w:val="00BE5F97"/>
    <w:rsid w:val="00BE6CA1"/>
    <w:rsid w:val="00BF047F"/>
    <w:rsid w:val="00BF0C6E"/>
    <w:rsid w:val="00BF12AE"/>
    <w:rsid w:val="00BF22D4"/>
    <w:rsid w:val="00BF2DCF"/>
    <w:rsid w:val="00BF4095"/>
    <w:rsid w:val="00BF48B8"/>
    <w:rsid w:val="00BF570C"/>
    <w:rsid w:val="00BF5973"/>
    <w:rsid w:val="00BF5DE6"/>
    <w:rsid w:val="00BF6082"/>
    <w:rsid w:val="00BF6ADB"/>
    <w:rsid w:val="00BF78B0"/>
    <w:rsid w:val="00BF7B2A"/>
    <w:rsid w:val="00C004A1"/>
    <w:rsid w:val="00C005A4"/>
    <w:rsid w:val="00C00E9B"/>
    <w:rsid w:val="00C01562"/>
    <w:rsid w:val="00C01909"/>
    <w:rsid w:val="00C03539"/>
    <w:rsid w:val="00C03617"/>
    <w:rsid w:val="00C03BF5"/>
    <w:rsid w:val="00C040F2"/>
    <w:rsid w:val="00C0518A"/>
    <w:rsid w:val="00C05655"/>
    <w:rsid w:val="00C05705"/>
    <w:rsid w:val="00C0662A"/>
    <w:rsid w:val="00C07003"/>
    <w:rsid w:val="00C07575"/>
    <w:rsid w:val="00C101BA"/>
    <w:rsid w:val="00C10478"/>
    <w:rsid w:val="00C104D2"/>
    <w:rsid w:val="00C1060E"/>
    <w:rsid w:val="00C10ECA"/>
    <w:rsid w:val="00C10ED8"/>
    <w:rsid w:val="00C10F95"/>
    <w:rsid w:val="00C1112B"/>
    <w:rsid w:val="00C11FA8"/>
    <w:rsid w:val="00C1244A"/>
    <w:rsid w:val="00C124F2"/>
    <w:rsid w:val="00C12F29"/>
    <w:rsid w:val="00C12F98"/>
    <w:rsid w:val="00C13E2D"/>
    <w:rsid w:val="00C147CE"/>
    <w:rsid w:val="00C14FF2"/>
    <w:rsid w:val="00C151A5"/>
    <w:rsid w:val="00C1569B"/>
    <w:rsid w:val="00C16545"/>
    <w:rsid w:val="00C205ED"/>
    <w:rsid w:val="00C20E8B"/>
    <w:rsid w:val="00C21D78"/>
    <w:rsid w:val="00C22748"/>
    <w:rsid w:val="00C22802"/>
    <w:rsid w:val="00C22E09"/>
    <w:rsid w:val="00C22F2D"/>
    <w:rsid w:val="00C2333C"/>
    <w:rsid w:val="00C23A0A"/>
    <w:rsid w:val="00C23B4F"/>
    <w:rsid w:val="00C24510"/>
    <w:rsid w:val="00C2480B"/>
    <w:rsid w:val="00C24D55"/>
    <w:rsid w:val="00C25092"/>
    <w:rsid w:val="00C256AF"/>
    <w:rsid w:val="00C2634B"/>
    <w:rsid w:val="00C269F5"/>
    <w:rsid w:val="00C2780C"/>
    <w:rsid w:val="00C301F3"/>
    <w:rsid w:val="00C30AA4"/>
    <w:rsid w:val="00C33207"/>
    <w:rsid w:val="00C33B1F"/>
    <w:rsid w:val="00C341FD"/>
    <w:rsid w:val="00C34228"/>
    <w:rsid w:val="00C34B76"/>
    <w:rsid w:val="00C35278"/>
    <w:rsid w:val="00C3557D"/>
    <w:rsid w:val="00C35674"/>
    <w:rsid w:val="00C35DF8"/>
    <w:rsid w:val="00C3624C"/>
    <w:rsid w:val="00C3646D"/>
    <w:rsid w:val="00C36893"/>
    <w:rsid w:val="00C36968"/>
    <w:rsid w:val="00C37874"/>
    <w:rsid w:val="00C40328"/>
    <w:rsid w:val="00C403A0"/>
    <w:rsid w:val="00C40598"/>
    <w:rsid w:val="00C40654"/>
    <w:rsid w:val="00C41006"/>
    <w:rsid w:val="00C41230"/>
    <w:rsid w:val="00C4145A"/>
    <w:rsid w:val="00C41B34"/>
    <w:rsid w:val="00C4215F"/>
    <w:rsid w:val="00C42791"/>
    <w:rsid w:val="00C42B34"/>
    <w:rsid w:val="00C42F0B"/>
    <w:rsid w:val="00C430A4"/>
    <w:rsid w:val="00C446A8"/>
    <w:rsid w:val="00C4601E"/>
    <w:rsid w:val="00C46494"/>
    <w:rsid w:val="00C46E3F"/>
    <w:rsid w:val="00C472D3"/>
    <w:rsid w:val="00C47654"/>
    <w:rsid w:val="00C5097B"/>
    <w:rsid w:val="00C50CBA"/>
    <w:rsid w:val="00C524D9"/>
    <w:rsid w:val="00C52B64"/>
    <w:rsid w:val="00C53069"/>
    <w:rsid w:val="00C53144"/>
    <w:rsid w:val="00C53594"/>
    <w:rsid w:val="00C54049"/>
    <w:rsid w:val="00C541A4"/>
    <w:rsid w:val="00C55173"/>
    <w:rsid w:val="00C552CC"/>
    <w:rsid w:val="00C5535C"/>
    <w:rsid w:val="00C5557E"/>
    <w:rsid w:val="00C561B6"/>
    <w:rsid w:val="00C56FEA"/>
    <w:rsid w:val="00C57922"/>
    <w:rsid w:val="00C61B1B"/>
    <w:rsid w:val="00C624D4"/>
    <w:rsid w:val="00C6258C"/>
    <w:rsid w:val="00C63A74"/>
    <w:rsid w:val="00C65B17"/>
    <w:rsid w:val="00C663A0"/>
    <w:rsid w:val="00C664F1"/>
    <w:rsid w:val="00C66597"/>
    <w:rsid w:val="00C66B2F"/>
    <w:rsid w:val="00C66B6D"/>
    <w:rsid w:val="00C67029"/>
    <w:rsid w:val="00C6748B"/>
    <w:rsid w:val="00C71F79"/>
    <w:rsid w:val="00C723C0"/>
    <w:rsid w:val="00C72556"/>
    <w:rsid w:val="00C73305"/>
    <w:rsid w:val="00C735A0"/>
    <w:rsid w:val="00C735EC"/>
    <w:rsid w:val="00C73BA0"/>
    <w:rsid w:val="00C75275"/>
    <w:rsid w:val="00C767C9"/>
    <w:rsid w:val="00C77EDE"/>
    <w:rsid w:val="00C80447"/>
    <w:rsid w:val="00C80B91"/>
    <w:rsid w:val="00C80CFB"/>
    <w:rsid w:val="00C82340"/>
    <w:rsid w:val="00C82736"/>
    <w:rsid w:val="00C82AFA"/>
    <w:rsid w:val="00C82BFE"/>
    <w:rsid w:val="00C83FE3"/>
    <w:rsid w:val="00C84C2A"/>
    <w:rsid w:val="00C85099"/>
    <w:rsid w:val="00C86391"/>
    <w:rsid w:val="00C8787D"/>
    <w:rsid w:val="00C87C37"/>
    <w:rsid w:val="00C87EC1"/>
    <w:rsid w:val="00C9064C"/>
    <w:rsid w:val="00C91C2E"/>
    <w:rsid w:val="00C91DF9"/>
    <w:rsid w:val="00C9215A"/>
    <w:rsid w:val="00C928BD"/>
    <w:rsid w:val="00C93143"/>
    <w:rsid w:val="00C9348E"/>
    <w:rsid w:val="00C93A9C"/>
    <w:rsid w:val="00C93DE5"/>
    <w:rsid w:val="00C94981"/>
    <w:rsid w:val="00C95270"/>
    <w:rsid w:val="00C953F4"/>
    <w:rsid w:val="00C9595A"/>
    <w:rsid w:val="00C96C82"/>
    <w:rsid w:val="00C97226"/>
    <w:rsid w:val="00C976A5"/>
    <w:rsid w:val="00C97BE7"/>
    <w:rsid w:val="00CA0065"/>
    <w:rsid w:val="00CA0DD1"/>
    <w:rsid w:val="00CA0F40"/>
    <w:rsid w:val="00CA1377"/>
    <w:rsid w:val="00CA1A5A"/>
    <w:rsid w:val="00CA1D31"/>
    <w:rsid w:val="00CA2778"/>
    <w:rsid w:val="00CA28BC"/>
    <w:rsid w:val="00CA3838"/>
    <w:rsid w:val="00CA3BAC"/>
    <w:rsid w:val="00CA3F0E"/>
    <w:rsid w:val="00CA3F6A"/>
    <w:rsid w:val="00CA47A1"/>
    <w:rsid w:val="00CA4C23"/>
    <w:rsid w:val="00CA56C0"/>
    <w:rsid w:val="00CA5C80"/>
    <w:rsid w:val="00CA5E24"/>
    <w:rsid w:val="00CA6269"/>
    <w:rsid w:val="00CA718E"/>
    <w:rsid w:val="00CB0AC9"/>
    <w:rsid w:val="00CB1C24"/>
    <w:rsid w:val="00CB23DF"/>
    <w:rsid w:val="00CB2B31"/>
    <w:rsid w:val="00CB356D"/>
    <w:rsid w:val="00CB3619"/>
    <w:rsid w:val="00CB3785"/>
    <w:rsid w:val="00CB3F36"/>
    <w:rsid w:val="00CB4398"/>
    <w:rsid w:val="00CB43E4"/>
    <w:rsid w:val="00CB4C19"/>
    <w:rsid w:val="00CB5909"/>
    <w:rsid w:val="00CB65AB"/>
    <w:rsid w:val="00CB66C7"/>
    <w:rsid w:val="00CB6DB0"/>
    <w:rsid w:val="00CB6DB3"/>
    <w:rsid w:val="00CB6FAF"/>
    <w:rsid w:val="00CC0B06"/>
    <w:rsid w:val="00CC0C5E"/>
    <w:rsid w:val="00CC14D3"/>
    <w:rsid w:val="00CC1E26"/>
    <w:rsid w:val="00CC21A2"/>
    <w:rsid w:val="00CC27EE"/>
    <w:rsid w:val="00CC2E0B"/>
    <w:rsid w:val="00CC2EED"/>
    <w:rsid w:val="00CC2F3F"/>
    <w:rsid w:val="00CC3B3D"/>
    <w:rsid w:val="00CC4975"/>
    <w:rsid w:val="00CC588D"/>
    <w:rsid w:val="00CC59D8"/>
    <w:rsid w:val="00CC770B"/>
    <w:rsid w:val="00CD02D5"/>
    <w:rsid w:val="00CD0316"/>
    <w:rsid w:val="00CD0420"/>
    <w:rsid w:val="00CD07AC"/>
    <w:rsid w:val="00CD181F"/>
    <w:rsid w:val="00CD1B94"/>
    <w:rsid w:val="00CD1DEE"/>
    <w:rsid w:val="00CD205D"/>
    <w:rsid w:val="00CD2060"/>
    <w:rsid w:val="00CD20B9"/>
    <w:rsid w:val="00CD2259"/>
    <w:rsid w:val="00CD3A04"/>
    <w:rsid w:val="00CD3D0C"/>
    <w:rsid w:val="00CD5185"/>
    <w:rsid w:val="00CD6135"/>
    <w:rsid w:val="00CD6F66"/>
    <w:rsid w:val="00CE21E2"/>
    <w:rsid w:val="00CE262A"/>
    <w:rsid w:val="00CE30F6"/>
    <w:rsid w:val="00CE3E8A"/>
    <w:rsid w:val="00CE540C"/>
    <w:rsid w:val="00CE6C3F"/>
    <w:rsid w:val="00CE7334"/>
    <w:rsid w:val="00CE7C26"/>
    <w:rsid w:val="00CE7C3C"/>
    <w:rsid w:val="00CF0BA0"/>
    <w:rsid w:val="00CF1223"/>
    <w:rsid w:val="00CF1756"/>
    <w:rsid w:val="00CF19C2"/>
    <w:rsid w:val="00CF1CB4"/>
    <w:rsid w:val="00CF3118"/>
    <w:rsid w:val="00CF3C1B"/>
    <w:rsid w:val="00CF43DC"/>
    <w:rsid w:val="00CF4A96"/>
    <w:rsid w:val="00CF5367"/>
    <w:rsid w:val="00CF5878"/>
    <w:rsid w:val="00CF6383"/>
    <w:rsid w:val="00CF6608"/>
    <w:rsid w:val="00CF6B22"/>
    <w:rsid w:val="00D00980"/>
    <w:rsid w:val="00D00E22"/>
    <w:rsid w:val="00D010BA"/>
    <w:rsid w:val="00D01CBA"/>
    <w:rsid w:val="00D02572"/>
    <w:rsid w:val="00D0282A"/>
    <w:rsid w:val="00D03A74"/>
    <w:rsid w:val="00D043F0"/>
    <w:rsid w:val="00D04597"/>
    <w:rsid w:val="00D05448"/>
    <w:rsid w:val="00D05629"/>
    <w:rsid w:val="00D0569F"/>
    <w:rsid w:val="00D0578E"/>
    <w:rsid w:val="00D05AB8"/>
    <w:rsid w:val="00D05B95"/>
    <w:rsid w:val="00D06008"/>
    <w:rsid w:val="00D06688"/>
    <w:rsid w:val="00D06721"/>
    <w:rsid w:val="00D06776"/>
    <w:rsid w:val="00D068C4"/>
    <w:rsid w:val="00D07739"/>
    <w:rsid w:val="00D07751"/>
    <w:rsid w:val="00D07F67"/>
    <w:rsid w:val="00D10856"/>
    <w:rsid w:val="00D10CD1"/>
    <w:rsid w:val="00D1203C"/>
    <w:rsid w:val="00D13011"/>
    <w:rsid w:val="00D133DE"/>
    <w:rsid w:val="00D13659"/>
    <w:rsid w:val="00D137BB"/>
    <w:rsid w:val="00D140B4"/>
    <w:rsid w:val="00D14424"/>
    <w:rsid w:val="00D1457C"/>
    <w:rsid w:val="00D146B5"/>
    <w:rsid w:val="00D14A3F"/>
    <w:rsid w:val="00D150BB"/>
    <w:rsid w:val="00D158C7"/>
    <w:rsid w:val="00D174F2"/>
    <w:rsid w:val="00D179BF"/>
    <w:rsid w:val="00D17A5C"/>
    <w:rsid w:val="00D205D6"/>
    <w:rsid w:val="00D20D9C"/>
    <w:rsid w:val="00D20DB1"/>
    <w:rsid w:val="00D21451"/>
    <w:rsid w:val="00D21A42"/>
    <w:rsid w:val="00D22345"/>
    <w:rsid w:val="00D22674"/>
    <w:rsid w:val="00D229EA"/>
    <w:rsid w:val="00D22C48"/>
    <w:rsid w:val="00D23C7B"/>
    <w:rsid w:val="00D2445E"/>
    <w:rsid w:val="00D248B8"/>
    <w:rsid w:val="00D24D75"/>
    <w:rsid w:val="00D251C9"/>
    <w:rsid w:val="00D2530A"/>
    <w:rsid w:val="00D25B13"/>
    <w:rsid w:val="00D260E6"/>
    <w:rsid w:val="00D270FC"/>
    <w:rsid w:val="00D27141"/>
    <w:rsid w:val="00D27525"/>
    <w:rsid w:val="00D275EE"/>
    <w:rsid w:val="00D27644"/>
    <w:rsid w:val="00D27688"/>
    <w:rsid w:val="00D30B13"/>
    <w:rsid w:val="00D30CBC"/>
    <w:rsid w:val="00D323B0"/>
    <w:rsid w:val="00D32791"/>
    <w:rsid w:val="00D33935"/>
    <w:rsid w:val="00D33F92"/>
    <w:rsid w:val="00D33FF7"/>
    <w:rsid w:val="00D3459B"/>
    <w:rsid w:val="00D34ADF"/>
    <w:rsid w:val="00D3568A"/>
    <w:rsid w:val="00D36C1E"/>
    <w:rsid w:val="00D40D94"/>
    <w:rsid w:val="00D41CD1"/>
    <w:rsid w:val="00D41F95"/>
    <w:rsid w:val="00D42CEA"/>
    <w:rsid w:val="00D4395F"/>
    <w:rsid w:val="00D43C74"/>
    <w:rsid w:val="00D44027"/>
    <w:rsid w:val="00D44517"/>
    <w:rsid w:val="00D4459B"/>
    <w:rsid w:val="00D448E0"/>
    <w:rsid w:val="00D44BA3"/>
    <w:rsid w:val="00D45B75"/>
    <w:rsid w:val="00D46121"/>
    <w:rsid w:val="00D465E1"/>
    <w:rsid w:val="00D466C9"/>
    <w:rsid w:val="00D467AB"/>
    <w:rsid w:val="00D4686A"/>
    <w:rsid w:val="00D46923"/>
    <w:rsid w:val="00D46C37"/>
    <w:rsid w:val="00D473BC"/>
    <w:rsid w:val="00D475BB"/>
    <w:rsid w:val="00D47929"/>
    <w:rsid w:val="00D479A6"/>
    <w:rsid w:val="00D47A30"/>
    <w:rsid w:val="00D50E6E"/>
    <w:rsid w:val="00D50F52"/>
    <w:rsid w:val="00D513EB"/>
    <w:rsid w:val="00D524AA"/>
    <w:rsid w:val="00D526BB"/>
    <w:rsid w:val="00D53253"/>
    <w:rsid w:val="00D53E51"/>
    <w:rsid w:val="00D570C6"/>
    <w:rsid w:val="00D57BFB"/>
    <w:rsid w:val="00D57CEC"/>
    <w:rsid w:val="00D6048F"/>
    <w:rsid w:val="00D61164"/>
    <w:rsid w:val="00D61633"/>
    <w:rsid w:val="00D61ACE"/>
    <w:rsid w:val="00D61CCC"/>
    <w:rsid w:val="00D62207"/>
    <w:rsid w:val="00D62CFE"/>
    <w:rsid w:val="00D63002"/>
    <w:rsid w:val="00D6388C"/>
    <w:rsid w:val="00D63F75"/>
    <w:rsid w:val="00D6404D"/>
    <w:rsid w:val="00D648E7"/>
    <w:rsid w:val="00D65460"/>
    <w:rsid w:val="00D655B4"/>
    <w:rsid w:val="00D65D71"/>
    <w:rsid w:val="00D65ED8"/>
    <w:rsid w:val="00D661FA"/>
    <w:rsid w:val="00D66E80"/>
    <w:rsid w:val="00D70AEE"/>
    <w:rsid w:val="00D71496"/>
    <w:rsid w:val="00D71F02"/>
    <w:rsid w:val="00D72BCF"/>
    <w:rsid w:val="00D72C54"/>
    <w:rsid w:val="00D74C75"/>
    <w:rsid w:val="00D75381"/>
    <w:rsid w:val="00D75500"/>
    <w:rsid w:val="00D7663F"/>
    <w:rsid w:val="00D8009F"/>
    <w:rsid w:val="00D803D0"/>
    <w:rsid w:val="00D80A19"/>
    <w:rsid w:val="00D81606"/>
    <w:rsid w:val="00D8242E"/>
    <w:rsid w:val="00D83F2D"/>
    <w:rsid w:val="00D84621"/>
    <w:rsid w:val="00D8472E"/>
    <w:rsid w:val="00D84806"/>
    <w:rsid w:val="00D84824"/>
    <w:rsid w:val="00D8493E"/>
    <w:rsid w:val="00D8509D"/>
    <w:rsid w:val="00D850BC"/>
    <w:rsid w:val="00D8554C"/>
    <w:rsid w:val="00D86EF3"/>
    <w:rsid w:val="00D86FBD"/>
    <w:rsid w:val="00D870EB"/>
    <w:rsid w:val="00D8756F"/>
    <w:rsid w:val="00D90AEE"/>
    <w:rsid w:val="00D90B57"/>
    <w:rsid w:val="00D91143"/>
    <w:rsid w:val="00D911BA"/>
    <w:rsid w:val="00D917F2"/>
    <w:rsid w:val="00D917F4"/>
    <w:rsid w:val="00D91CE6"/>
    <w:rsid w:val="00D91E0B"/>
    <w:rsid w:val="00D930E6"/>
    <w:rsid w:val="00D93972"/>
    <w:rsid w:val="00D93A23"/>
    <w:rsid w:val="00D9491E"/>
    <w:rsid w:val="00D94B9D"/>
    <w:rsid w:val="00D959B0"/>
    <w:rsid w:val="00DA085C"/>
    <w:rsid w:val="00DA1201"/>
    <w:rsid w:val="00DA2BAE"/>
    <w:rsid w:val="00DA3779"/>
    <w:rsid w:val="00DA5089"/>
    <w:rsid w:val="00DA5221"/>
    <w:rsid w:val="00DA5231"/>
    <w:rsid w:val="00DA5AD7"/>
    <w:rsid w:val="00DA5CE2"/>
    <w:rsid w:val="00DA5F19"/>
    <w:rsid w:val="00DA66C7"/>
    <w:rsid w:val="00DA73F9"/>
    <w:rsid w:val="00DA769F"/>
    <w:rsid w:val="00DB0AF5"/>
    <w:rsid w:val="00DB0B02"/>
    <w:rsid w:val="00DB1D38"/>
    <w:rsid w:val="00DB20DC"/>
    <w:rsid w:val="00DB2216"/>
    <w:rsid w:val="00DB2395"/>
    <w:rsid w:val="00DB3012"/>
    <w:rsid w:val="00DB361A"/>
    <w:rsid w:val="00DB3C8B"/>
    <w:rsid w:val="00DB3D97"/>
    <w:rsid w:val="00DB5000"/>
    <w:rsid w:val="00DB675B"/>
    <w:rsid w:val="00DB77A2"/>
    <w:rsid w:val="00DB7AD3"/>
    <w:rsid w:val="00DC0525"/>
    <w:rsid w:val="00DC12CB"/>
    <w:rsid w:val="00DC2720"/>
    <w:rsid w:val="00DC2B63"/>
    <w:rsid w:val="00DC3A41"/>
    <w:rsid w:val="00DC3B18"/>
    <w:rsid w:val="00DC3D51"/>
    <w:rsid w:val="00DC3E54"/>
    <w:rsid w:val="00DC427C"/>
    <w:rsid w:val="00DC460E"/>
    <w:rsid w:val="00DC4765"/>
    <w:rsid w:val="00DC5331"/>
    <w:rsid w:val="00DC6280"/>
    <w:rsid w:val="00DC6298"/>
    <w:rsid w:val="00DC6463"/>
    <w:rsid w:val="00DC69CD"/>
    <w:rsid w:val="00DC6E09"/>
    <w:rsid w:val="00DC7FE8"/>
    <w:rsid w:val="00DD02DE"/>
    <w:rsid w:val="00DD046F"/>
    <w:rsid w:val="00DD1403"/>
    <w:rsid w:val="00DD1551"/>
    <w:rsid w:val="00DD156A"/>
    <w:rsid w:val="00DD1797"/>
    <w:rsid w:val="00DD1D3A"/>
    <w:rsid w:val="00DD2A3E"/>
    <w:rsid w:val="00DD36A2"/>
    <w:rsid w:val="00DD4AB4"/>
    <w:rsid w:val="00DD4D6C"/>
    <w:rsid w:val="00DD4F0F"/>
    <w:rsid w:val="00DD5054"/>
    <w:rsid w:val="00DD593D"/>
    <w:rsid w:val="00DD6506"/>
    <w:rsid w:val="00DD6667"/>
    <w:rsid w:val="00DD6A22"/>
    <w:rsid w:val="00DD733F"/>
    <w:rsid w:val="00DD7805"/>
    <w:rsid w:val="00DD7ED4"/>
    <w:rsid w:val="00DE00C5"/>
    <w:rsid w:val="00DE0981"/>
    <w:rsid w:val="00DE1231"/>
    <w:rsid w:val="00DE1BDD"/>
    <w:rsid w:val="00DE1F0F"/>
    <w:rsid w:val="00DE276E"/>
    <w:rsid w:val="00DE3062"/>
    <w:rsid w:val="00DE3398"/>
    <w:rsid w:val="00DE38CB"/>
    <w:rsid w:val="00DE4309"/>
    <w:rsid w:val="00DE4432"/>
    <w:rsid w:val="00DE4B39"/>
    <w:rsid w:val="00DE4B51"/>
    <w:rsid w:val="00DE519B"/>
    <w:rsid w:val="00DE64FE"/>
    <w:rsid w:val="00DE6502"/>
    <w:rsid w:val="00DE6616"/>
    <w:rsid w:val="00DE7B7D"/>
    <w:rsid w:val="00DE7D7B"/>
    <w:rsid w:val="00DF0594"/>
    <w:rsid w:val="00DF089C"/>
    <w:rsid w:val="00DF0FE8"/>
    <w:rsid w:val="00DF12CC"/>
    <w:rsid w:val="00DF164E"/>
    <w:rsid w:val="00DF17C4"/>
    <w:rsid w:val="00DF20B7"/>
    <w:rsid w:val="00DF2AB1"/>
    <w:rsid w:val="00DF2E09"/>
    <w:rsid w:val="00DF3DAC"/>
    <w:rsid w:val="00DF44AA"/>
    <w:rsid w:val="00DF4669"/>
    <w:rsid w:val="00DF4832"/>
    <w:rsid w:val="00DF673E"/>
    <w:rsid w:val="00DF6B5F"/>
    <w:rsid w:val="00DF6BF1"/>
    <w:rsid w:val="00DF6DE6"/>
    <w:rsid w:val="00DF78AD"/>
    <w:rsid w:val="00DF796A"/>
    <w:rsid w:val="00DF7E91"/>
    <w:rsid w:val="00E01285"/>
    <w:rsid w:val="00E0142D"/>
    <w:rsid w:val="00E0159F"/>
    <w:rsid w:val="00E0164B"/>
    <w:rsid w:val="00E01671"/>
    <w:rsid w:val="00E016D4"/>
    <w:rsid w:val="00E02D90"/>
    <w:rsid w:val="00E0440A"/>
    <w:rsid w:val="00E050E7"/>
    <w:rsid w:val="00E05206"/>
    <w:rsid w:val="00E076B9"/>
    <w:rsid w:val="00E076CD"/>
    <w:rsid w:val="00E07F5D"/>
    <w:rsid w:val="00E10327"/>
    <w:rsid w:val="00E1065B"/>
    <w:rsid w:val="00E106AC"/>
    <w:rsid w:val="00E10777"/>
    <w:rsid w:val="00E1141B"/>
    <w:rsid w:val="00E13739"/>
    <w:rsid w:val="00E1400D"/>
    <w:rsid w:val="00E1429C"/>
    <w:rsid w:val="00E14AC8"/>
    <w:rsid w:val="00E14FDC"/>
    <w:rsid w:val="00E1562F"/>
    <w:rsid w:val="00E15A8E"/>
    <w:rsid w:val="00E16607"/>
    <w:rsid w:val="00E16B95"/>
    <w:rsid w:val="00E1718D"/>
    <w:rsid w:val="00E17FD0"/>
    <w:rsid w:val="00E202C0"/>
    <w:rsid w:val="00E20555"/>
    <w:rsid w:val="00E20FA5"/>
    <w:rsid w:val="00E215E0"/>
    <w:rsid w:val="00E21816"/>
    <w:rsid w:val="00E21C94"/>
    <w:rsid w:val="00E220C8"/>
    <w:rsid w:val="00E22194"/>
    <w:rsid w:val="00E22865"/>
    <w:rsid w:val="00E228F7"/>
    <w:rsid w:val="00E22EA2"/>
    <w:rsid w:val="00E233FF"/>
    <w:rsid w:val="00E23DE0"/>
    <w:rsid w:val="00E23E8B"/>
    <w:rsid w:val="00E24654"/>
    <w:rsid w:val="00E25491"/>
    <w:rsid w:val="00E25B4B"/>
    <w:rsid w:val="00E25BD1"/>
    <w:rsid w:val="00E25CB9"/>
    <w:rsid w:val="00E26D3B"/>
    <w:rsid w:val="00E27103"/>
    <w:rsid w:val="00E27A6C"/>
    <w:rsid w:val="00E30135"/>
    <w:rsid w:val="00E302DD"/>
    <w:rsid w:val="00E305BF"/>
    <w:rsid w:val="00E30CEE"/>
    <w:rsid w:val="00E3101F"/>
    <w:rsid w:val="00E32DC3"/>
    <w:rsid w:val="00E32FDF"/>
    <w:rsid w:val="00E32FE4"/>
    <w:rsid w:val="00E33093"/>
    <w:rsid w:val="00E334D7"/>
    <w:rsid w:val="00E34646"/>
    <w:rsid w:val="00E35E66"/>
    <w:rsid w:val="00E36A57"/>
    <w:rsid w:val="00E37C1F"/>
    <w:rsid w:val="00E408B7"/>
    <w:rsid w:val="00E42E7F"/>
    <w:rsid w:val="00E431F2"/>
    <w:rsid w:val="00E44CCD"/>
    <w:rsid w:val="00E45878"/>
    <w:rsid w:val="00E45EBE"/>
    <w:rsid w:val="00E4769C"/>
    <w:rsid w:val="00E502B6"/>
    <w:rsid w:val="00E50655"/>
    <w:rsid w:val="00E51056"/>
    <w:rsid w:val="00E520EE"/>
    <w:rsid w:val="00E52627"/>
    <w:rsid w:val="00E53392"/>
    <w:rsid w:val="00E537FC"/>
    <w:rsid w:val="00E53D58"/>
    <w:rsid w:val="00E53E56"/>
    <w:rsid w:val="00E54F81"/>
    <w:rsid w:val="00E5555C"/>
    <w:rsid w:val="00E5714E"/>
    <w:rsid w:val="00E57C89"/>
    <w:rsid w:val="00E60FA9"/>
    <w:rsid w:val="00E610D1"/>
    <w:rsid w:val="00E616A9"/>
    <w:rsid w:val="00E61723"/>
    <w:rsid w:val="00E61CA3"/>
    <w:rsid w:val="00E621D0"/>
    <w:rsid w:val="00E622EB"/>
    <w:rsid w:val="00E62611"/>
    <w:rsid w:val="00E637CD"/>
    <w:rsid w:val="00E6431A"/>
    <w:rsid w:val="00E659C8"/>
    <w:rsid w:val="00E65BE4"/>
    <w:rsid w:val="00E66008"/>
    <w:rsid w:val="00E679DC"/>
    <w:rsid w:val="00E7198D"/>
    <w:rsid w:val="00E71BE9"/>
    <w:rsid w:val="00E7202C"/>
    <w:rsid w:val="00E72A57"/>
    <w:rsid w:val="00E72DB5"/>
    <w:rsid w:val="00E732BF"/>
    <w:rsid w:val="00E73742"/>
    <w:rsid w:val="00E73FAD"/>
    <w:rsid w:val="00E744D4"/>
    <w:rsid w:val="00E7491D"/>
    <w:rsid w:val="00E74B5B"/>
    <w:rsid w:val="00E74D4D"/>
    <w:rsid w:val="00E74DC4"/>
    <w:rsid w:val="00E74E41"/>
    <w:rsid w:val="00E7605A"/>
    <w:rsid w:val="00E76348"/>
    <w:rsid w:val="00E7690A"/>
    <w:rsid w:val="00E8038F"/>
    <w:rsid w:val="00E809D6"/>
    <w:rsid w:val="00E814C7"/>
    <w:rsid w:val="00E82485"/>
    <w:rsid w:val="00E82AA9"/>
    <w:rsid w:val="00E83AC5"/>
    <w:rsid w:val="00E840B2"/>
    <w:rsid w:val="00E8421F"/>
    <w:rsid w:val="00E84953"/>
    <w:rsid w:val="00E84A50"/>
    <w:rsid w:val="00E84EDD"/>
    <w:rsid w:val="00E86B91"/>
    <w:rsid w:val="00E8777B"/>
    <w:rsid w:val="00E93437"/>
    <w:rsid w:val="00E9352C"/>
    <w:rsid w:val="00E94B1D"/>
    <w:rsid w:val="00E9523D"/>
    <w:rsid w:val="00E95F08"/>
    <w:rsid w:val="00E9609F"/>
    <w:rsid w:val="00E9735D"/>
    <w:rsid w:val="00E976C2"/>
    <w:rsid w:val="00E978E9"/>
    <w:rsid w:val="00EA1968"/>
    <w:rsid w:val="00EA2AD5"/>
    <w:rsid w:val="00EA2E00"/>
    <w:rsid w:val="00EA2FE4"/>
    <w:rsid w:val="00EA330E"/>
    <w:rsid w:val="00EA34BE"/>
    <w:rsid w:val="00EA357E"/>
    <w:rsid w:val="00EA3D69"/>
    <w:rsid w:val="00EA42ED"/>
    <w:rsid w:val="00EA4C62"/>
    <w:rsid w:val="00EA633E"/>
    <w:rsid w:val="00EB0B17"/>
    <w:rsid w:val="00EB374B"/>
    <w:rsid w:val="00EB4205"/>
    <w:rsid w:val="00EB4A70"/>
    <w:rsid w:val="00EB51EC"/>
    <w:rsid w:val="00EB5DC2"/>
    <w:rsid w:val="00EB67E1"/>
    <w:rsid w:val="00EB69DF"/>
    <w:rsid w:val="00EB6F0E"/>
    <w:rsid w:val="00EB731A"/>
    <w:rsid w:val="00EB7B22"/>
    <w:rsid w:val="00EC183A"/>
    <w:rsid w:val="00EC2A82"/>
    <w:rsid w:val="00EC40F6"/>
    <w:rsid w:val="00EC4524"/>
    <w:rsid w:val="00EC5D03"/>
    <w:rsid w:val="00EC635B"/>
    <w:rsid w:val="00EC7D17"/>
    <w:rsid w:val="00EC7D8C"/>
    <w:rsid w:val="00ED08C4"/>
    <w:rsid w:val="00ED0FC1"/>
    <w:rsid w:val="00ED1EB7"/>
    <w:rsid w:val="00ED22E2"/>
    <w:rsid w:val="00ED259D"/>
    <w:rsid w:val="00ED2A0A"/>
    <w:rsid w:val="00ED366B"/>
    <w:rsid w:val="00ED3D18"/>
    <w:rsid w:val="00ED44AD"/>
    <w:rsid w:val="00ED5943"/>
    <w:rsid w:val="00ED6024"/>
    <w:rsid w:val="00ED6755"/>
    <w:rsid w:val="00ED7790"/>
    <w:rsid w:val="00EE0855"/>
    <w:rsid w:val="00EE0E30"/>
    <w:rsid w:val="00EE12D8"/>
    <w:rsid w:val="00EE26B8"/>
    <w:rsid w:val="00EE3620"/>
    <w:rsid w:val="00EE38A9"/>
    <w:rsid w:val="00EE3A51"/>
    <w:rsid w:val="00EE4092"/>
    <w:rsid w:val="00EE4768"/>
    <w:rsid w:val="00EE4EDE"/>
    <w:rsid w:val="00EE5A21"/>
    <w:rsid w:val="00EE5AD1"/>
    <w:rsid w:val="00EE5AF3"/>
    <w:rsid w:val="00EE5D9E"/>
    <w:rsid w:val="00EE6A97"/>
    <w:rsid w:val="00EE7060"/>
    <w:rsid w:val="00EE794C"/>
    <w:rsid w:val="00EE7FE6"/>
    <w:rsid w:val="00EF069B"/>
    <w:rsid w:val="00EF1D64"/>
    <w:rsid w:val="00EF20EA"/>
    <w:rsid w:val="00EF22F5"/>
    <w:rsid w:val="00EF2F50"/>
    <w:rsid w:val="00EF3063"/>
    <w:rsid w:val="00EF31A1"/>
    <w:rsid w:val="00EF3243"/>
    <w:rsid w:val="00EF4926"/>
    <w:rsid w:val="00EF4C58"/>
    <w:rsid w:val="00EF4D0E"/>
    <w:rsid w:val="00EF4F00"/>
    <w:rsid w:val="00EF5124"/>
    <w:rsid w:val="00EF6253"/>
    <w:rsid w:val="00EF6337"/>
    <w:rsid w:val="00EF66E2"/>
    <w:rsid w:val="00EF6A92"/>
    <w:rsid w:val="00EF7700"/>
    <w:rsid w:val="00F0077F"/>
    <w:rsid w:val="00F018DF"/>
    <w:rsid w:val="00F0208D"/>
    <w:rsid w:val="00F02352"/>
    <w:rsid w:val="00F03558"/>
    <w:rsid w:val="00F0371D"/>
    <w:rsid w:val="00F03EED"/>
    <w:rsid w:val="00F04EE8"/>
    <w:rsid w:val="00F053B0"/>
    <w:rsid w:val="00F05B13"/>
    <w:rsid w:val="00F05ECB"/>
    <w:rsid w:val="00F06125"/>
    <w:rsid w:val="00F07E12"/>
    <w:rsid w:val="00F10ECB"/>
    <w:rsid w:val="00F10EEB"/>
    <w:rsid w:val="00F116BF"/>
    <w:rsid w:val="00F12E18"/>
    <w:rsid w:val="00F13305"/>
    <w:rsid w:val="00F14777"/>
    <w:rsid w:val="00F16495"/>
    <w:rsid w:val="00F17387"/>
    <w:rsid w:val="00F173CA"/>
    <w:rsid w:val="00F17717"/>
    <w:rsid w:val="00F1799D"/>
    <w:rsid w:val="00F17C51"/>
    <w:rsid w:val="00F2007F"/>
    <w:rsid w:val="00F2027A"/>
    <w:rsid w:val="00F2034A"/>
    <w:rsid w:val="00F215B2"/>
    <w:rsid w:val="00F21916"/>
    <w:rsid w:val="00F21D40"/>
    <w:rsid w:val="00F22092"/>
    <w:rsid w:val="00F22594"/>
    <w:rsid w:val="00F22DEA"/>
    <w:rsid w:val="00F235B2"/>
    <w:rsid w:val="00F23D65"/>
    <w:rsid w:val="00F2442F"/>
    <w:rsid w:val="00F2571F"/>
    <w:rsid w:val="00F25EB6"/>
    <w:rsid w:val="00F2609C"/>
    <w:rsid w:val="00F270CD"/>
    <w:rsid w:val="00F27A3F"/>
    <w:rsid w:val="00F27E37"/>
    <w:rsid w:val="00F27ED0"/>
    <w:rsid w:val="00F303BD"/>
    <w:rsid w:val="00F30DD5"/>
    <w:rsid w:val="00F30F3F"/>
    <w:rsid w:val="00F32076"/>
    <w:rsid w:val="00F32AF6"/>
    <w:rsid w:val="00F336A2"/>
    <w:rsid w:val="00F33C45"/>
    <w:rsid w:val="00F34CFE"/>
    <w:rsid w:val="00F369F0"/>
    <w:rsid w:val="00F37671"/>
    <w:rsid w:val="00F37C66"/>
    <w:rsid w:val="00F4022E"/>
    <w:rsid w:val="00F409D7"/>
    <w:rsid w:val="00F40AD3"/>
    <w:rsid w:val="00F41296"/>
    <w:rsid w:val="00F41993"/>
    <w:rsid w:val="00F41BE9"/>
    <w:rsid w:val="00F42970"/>
    <w:rsid w:val="00F429B5"/>
    <w:rsid w:val="00F43113"/>
    <w:rsid w:val="00F433E0"/>
    <w:rsid w:val="00F438AF"/>
    <w:rsid w:val="00F43FF1"/>
    <w:rsid w:val="00F44853"/>
    <w:rsid w:val="00F45459"/>
    <w:rsid w:val="00F45DD7"/>
    <w:rsid w:val="00F46572"/>
    <w:rsid w:val="00F50F89"/>
    <w:rsid w:val="00F51AA7"/>
    <w:rsid w:val="00F51DE1"/>
    <w:rsid w:val="00F52022"/>
    <w:rsid w:val="00F521BB"/>
    <w:rsid w:val="00F524EA"/>
    <w:rsid w:val="00F52BE9"/>
    <w:rsid w:val="00F531A1"/>
    <w:rsid w:val="00F531D9"/>
    <w:rsid w:val="00F53B71"/>
    <w:rsid w:val="00F54017"/>
    <w:rsid w:val="00F54917"/>
    <w:rsid w:val="00F54F16"/>
    <w:rsid w:val="00F55971"/>
    <w:rsid w:val="00F55CA0"/>
    <w:rsid w:val="00F56270"/>
    <w:rsid w:val="00F56E49"/>
    <w:rsid w:val="00F56F3C"/>
    <w:rsid w:val="00F57245"/>
    <w:rsid w:val="00F605C7"/>
    <w:rsid w:val="00F60B24"/>
    <w:rsid w:val="00F615BF"/>
    <w:rsid w:val="00F61A30"/>
    <w:rsid w:val="00F61E06"/>
    <w:rsid w:val="00F6260E"/>
    <w:rsid w:val="00F627D5"/>
    <w:rsid w:val="00F62FEF"/>
    <w:rsid w:val="00F6340B"/>
    <w:rsid w:val="00F63BDD"/>
    <w:rsid w:val="00F647DB"/>
    <w:rsid w:val="00F651B5"/>
    <w:rsid w:val="00F65973"/>
    <w:rsid w:val="00F66160"/>
    <w:rsid w:val="00F661F0"/>
    <w:rsid w:val="00F66687"/>
    <w:rsid w:val="00F6669B"/>
    <w:rsid w:val="00F6691B"/>
    <w:rsid w:val="00F669AD"/>
    <w:rsid w:val="00F66E75"/>
    <w:rsid w:val="00F66F09"/>
    <w:rsid w:val="00F702A6"/>
    <w:rsid w:val="00F70DF2"/>
    <w:rsid w:val="00F72F44"/>
    <w:rsid w:val="00F738B9"/>
    <w:rsid w:val="00F746B9"/>
    <w:rsid w:val="00F759D4"/>
    <w:rsid w:val="00F77867"/>
    <w:rsid w:val="00F77E2D"/>
    <w:rsid w:val="00F8070B"/>
    <w:rsid w:val="00F80F14"/>
    <w:rsid w:val="00F81463"/>
    <w:rsid w:val="00F81A01"/>
    <w:rsid w:val="00F829B7"/>
    <w:rsid w:val="00F83237"/>
    <w:rsid w:val="00F83FF5"/>
    <w:rsid w:val="00F844F6"/>
    <w:rsid w:val="00F8469A"/>
    <w:rsid w:val="00F85A3E"/>
    <w:rsid w:val="00F863A7"/>
    <w:rsid w:val="00F87B4A"/>
    <w:rsid w:val="00F9050B"/>
    <w:rsid w:val="00F90721"/>
    <w:rsid w:val="00F909EA"/>
    <w:rsid w:val="00F90BEA"/>
    <w:rsid w:val="00F92639"/>
    <w:rsid w:val="00F9360D"/>
    <w:rsid w:val="00F94211"/>
    <w:rsid w:val="00F94339"/>
    <w:rsid w:val="00F94414"/>
    <w:rsid w:val="00F944E0"/>
    <w:rsid w:val="00F946D6"/>
    <w:rsid w:val="00F94BAE"/>
    <w:rsid w:val="00F94F09"/>
    <w:rsid w:val="00F958E1"/>
    <w:rsid w:val="00F9598E"/>
    <w:rsid w:val="00F9666E"/>
    <w:rsid w:val="00F966BC"/>
    <w:rsid w:val="00F96843"/>
    <w:rsid w:val="00F968F9"/>
    <w:rsid w:val="00F97466"/>
    <w:rsid w:val="00F97FBF"/>
    <w:rsid w:val="00FA029B"/>
    <w:rsid w:val="00FA03AB"/>
    <w:rsid w:val="00FA0CAA"/>
    <w:rsid w:val="00FA27C6"/>
    <w:rsid w:val="00FA3CF8"/>
    <w:rsid w:val="00FA3DFA"/>
    <w:rsid w:val="00FA4685"/>
    <w:rsid w:val="00FA46DA"/>
    <w:rsid w:val="00FA4C5B"/>
    <w:rsid w:val="00FA5042"/>
    <w:rsid w:val="00FA6958"/>
    <w:rsid w:val="00FB046E"/>
    <w:rsid w:val="00FB06FB"/>
    <w:rsid w:val="00FB0A90"/>
    <w:rsid w:val="00FB0AEF"/>
    <w:rsid w:val="00FB0F0B"/>
    <w:rsid w:val="00FB1404"/>
    <w:rsid w:val="00FB1870"/>
    <w:rsid w:val="00FB1882"/>
    <w:rsid w:val="00FB1D67"/>
    <w:rsid w:val="00FB2560"/>
    <w:rsid w:val="00FB2E6C"/>
    <w:rsid w:val="00FB3A3D"/>
    <w:rsid w:val="00FB5F43"/>
    <w:rsid w:val="00FB604C"/>
    <w:rsid w:val="00FB66EF"/>
    <w:rsid w:val="00FB67A1"/>
    <w:rsid w:val="00FB75D8"/>
    <w:rsid w:val="00FB760D"/>
    <w:rsid w:val="00FB7C4A"/>
    <w:rsid w:val="00FC1194"/>
    <w:rsid w:val="00FC166E"/>
    <w:rsid w:val="00FC1C20"/>
    <w:rsid w:val="00FC2190"/>
    <w:rsid w:val="00FC2D1C"/>
    <w:rsid w:val="00FC406E"/>
    <w:rsid w:val="00FC43F0"/>
    <w:rsid w:val="00FC4C8D"/>
    <w:rsid w:val="00FC5574"/>
    <w:rsid w:val="00FC5C50"/>
    <w:rsid w:val="00FC6CDB"/>
    <w:rsid w:val="00FC6F7A"/>
    <w:rsid w:val="00FC703E"/>
    <w:rsid w:val="00FC70A6"/>
    <w:rsid w:val="00FD0409"/>
    <w:rsid w:val="00FD0A8B"/>
    <w:rsid w:val="00FD2233"/>
    <w:rsid w:val="00FD2A31"/>
    <w:rsid w:val="00FD2EF7"/>
    <w:rsid w:val="00FD4B17"/>
    <w:rsid w:val="00FD58D8"/>
    <w:rsid w:val="00FD7F65"/>
    <w:rsid w:val="00FE0D8E"/>
    <w:rsid w:val="00FE10A4"/>
    <w:rsid w:val="00FE1706"/>
    <w:rsid w:val="00FE1E34"/>
    <w:rsid w:val="00FE2D3B"/>
    <w:rsid w:val="00FE344F"/>
    <w:rsid w:val="00FE373F"/>
    <w:rsid w:val="00FE4BCC"/>
    <w:rsid w:val="00FE50E6"/>
    <w:rsid w:val="00FE5F6D"/>
    <w:rsid w:val="00FE7C2C"/>
    <w:rsid w:val="00FF0ED2"/>
    <w:rsid w:val="00FF0F28"/>
    <w:rsid w:val="00FF1818"/>
    <w:rsid w:val="00FF1C51"/>
    <w:rsid w:val="00FF2050"/>
    <w:rsid w:val="00FF3397"/>
    <w:rsid w:val="00FF352E"/>
    <w:rsid w:val="00FF35E8"/>
    <w:rsid w:val="00FF3A49"/>
    <w:rsid w:val="00FF3DBC"/>
    <w:rsid w:val="00FF3EB0"/>
    <w:rsid w:val="00FF400C"/>
    <w:rsid w:val="00FF4945"/>
    <w:rsid w:val="00FF5419"/>
    <w:rsid w:val="00FF58BD"/>
    <w:rsid w:val="00FF5A93"/>
    <w:rsid w:val="00FF5BE7"/>
    <w:rsid w:val="00FF5FF6"/>
    <w:rsid w:val="00FF79B7"/>
    <w:rsid w:val="00FF7BB5"/>
    <w:rsid w:val="00FF7EC1"/>
    <w:rsid w:val="01DD3C4D"/>
    <w:rsid w:val="02832A46"/>
    <w:rsid w:val="02EE6FD0"/>
    <w:rsid w:val="05C425F8"/>
    <w:rsid w:val="06C54CB0"/>
    <w:rsid w:val="07B436A2"/>
    <w:rsid w:val="084B18CB"/>
    <w:rsid w:val="0BBC5A46"/>
    <w:rsid w:val="0C05315A"/>
    <w:rsid w:val="0C256BE9"/>
    <w:rsid w:val="0C6E55DC"/>
    <w:rsid w:val="0C8E2D14"/>
    <w:rsid w:val="0E2F48E5"/>
    <w:rsid w:val="0E6B25E0"/>
    <w:rsid w:val="0EA6348D"/>
    <w:rsid w:val="0ED676B2"/>
    <w:rsid w:val="0F3B532E"/>
    <w:rsid w:val="100320E1"/>
    <w:rsid w:val="10CA5CE4"/>
    <w:rsid w:val="10DD51F9"/>
    <w:rsid w:val="115B06EA"/>
    <w:rsid w:val="12C70153"/>
    <w:rsid w:val="13160D6D"/>
    <w:rsid w:val="15275F5C"/>
    <w:rsid w:val="15802E15"/>
    <w:rsid w:val="15D42565"/>
    <w:rsid w:val="17340FB3"/>
    <w:rsid w:val="17471E3D"/>
    <w:rsid w:val="1A2B77F4"/>
    <w:rsid w:val="1A7B37C0"/>
    <w:rsid w:val="1AD87250"/>
    <w:rsid w:val="1B216501"/>
    <w:rsid w:val="1C912E18"/>
    <w:rsid w:val="1CF21D0A"/>
    <w:rsid w:val="1D083E1C"/>
    <w:rsid w:val="1F3327D8"/>
    <w:rsid w:val="1FC658C9"/>
    <w:rsid w:val="1FD83EE4"/>
    <w:rsid w:val="214116AB"/>
    <w:rsid w:val="21986258"/>
    <w:rsid w:val="21C30312"/>
    <w:rsid w:val="23B95E70"/>
    <w:rsid w:val="247C46E7"/>
    <w:rsid w:val="24B86C56"/>
    <w:rsid w:val="24E8008F"/>
    <w:rsid w:val="24F829C8"/>
    <w:rsid w:val="25687B2B"/>
    <w:rsid w:val="27247AA4"/>
    <w:rsid w:val="287A246B"/>
    <w:rsid w:val="28D177B8"/>
    <w:rsid w:val="2B222EB7"/>
    <w:rsid w:val="2B9F556E"/>
    <w:rsid w:val="2BF81500"/>
    <w:rsid w:val="2C041817"/>
    <w:rsid w:val="2CDB4EBB"/>
    <w:rsid w:val="31083655"/>
    <w:rsid w:val="31216FCF"/>
    <w:rsid w:val="33AB7EFF"/>
    <w:rsid w:val="34FF09A5"/>
    <w:rsid w:val="35561C6D"/>
    <w:rsid w:val="35DD17BF"/>
    <w:rsid w:val="379F51C3"/>
    <w:rsid w:val="384B29B7"/>
    <w:rsid w:val="38EC7454"/>
    <w:rsid w:val="393873DF"/>
    <w:rsid w:val="393C6877"/>
    <w:rsid w:val="3B05143B"/>
    <w:rsid w:val="3B191AEC"/>
    <w:rsid w:val="3B9528C7"/>
    <w:rsid w:val="3BD31641"/>
    <w:rsid w:val="3C121A7E"/>
    <w:rsid w:val="3C1277A8"/>
    <w:rsid w:val="3C305B4E"/>
    <w:rsid w:val="3C483185"/>
    <w:rsid w:val="3C670229"/>
    <w:rsid w:val="3DDA0420"/>
    <w:rsid w:val="3EFA5E61"/>
    <w:rsid w:val="3F055FB6"/>
    <w:rsid w:val="3FCD4CB7"/>
    <w:rsid w:val="40297A82"/>
    <w:rsid w:val="41513320"/>
    <w:rsid w:val="418F600A"/>
    <w:rsid w:val="422F4141"/>
    <w:rsid w:val="452052AA"/>
    <w:rsid w:val="454D4212"/>
    <w:rsid w:val="46146ADE"/>
    <w:rsid w:val="47583FB7"/>
    <w:rsid w:val="48423E2B"/>
    <w:rsid w:val="48BB2181"/>
    <w:rsid w:val="48E7672C"/>
    <w:rsid w:val="4A69389D"/>
    <w:rsid w:val="4A993A56"/>
    <w:rsid w:val="4B034AFC"/>
    <w:rsid w:val="4B4258C8"/>
    <w:rsid w:val="4C0A749E"/>
    <w:rsid w:val="4F7D7F99"/>
    <w:rsid w:val="50BF4F89"/>
    <w:rsid w:val="510B2C05"/>
    <w:rsid w:val="518E5997"/>
    <w:rsid w:val="523C0988"/>
    <w:rsid w:val="52F061DD"/>
    <w:rsid w:val="53E406AD"/>
    <w:rsid w:val="54516233"/>
    <w:rsid w:val="55A25F62"/>
    <w:rsid w:val="561F4C91"/>
    <w:rsid w:val="57602A43"/>
    <w:rsid w:val="583935C5"/>
    <w:rsid w:val="58861903"/>
    <w:rsid w:val="58A268EE"/>
    <w:rsid w:val="591B0458"/>
    <w:rsid w:val="595C637A"/>
    <w:rsid w:val="596D4A2C"/>
    <w:rsid w:val="59E44CEE"/>
    <w:rsid w:val="5AFA53FD"/>
    <w:rsid w:val="5B187904"/>
    <w:rsid w:val="5CEC62D8"/>
    <w:rsid w:val="5E103522"/>
    <w:rsid w:val="5E1C5D85"/>
    <w:rsid w:val="5F3D7C24"/>
    <w:rsid w:val="5FF9475B"/>
    <w:rsid w:val="602C0D07"/>
    <w:rsid w:val="610833CD"/>
    <w:rsid w:val="61211185"/>
    <w:rsid w:val="61DF5D9B"/>
    <w:rsid w:val="622A5B32"/>
    <w:rsid w:val="629B63E4"/>
    <w:rsid w:val="64A70654"/>
    <w:rsid w:val="65180933"/>
    <w:rsid w:val="65305110"/>
    <w:rsid w:val="659F7A38"/>
    <w:rsid w:val="65E73470"/>
    <w:rsid w:val="674D275A"/>
    <w:rsid w:val="682140F7"/>
    <w:rsid w:val="6841155D"/>
    <w:rsid w:val="69245F2C"/>
    <w:rsid w:val="69366BE8"/>
    <w:rsid w:val="6DCE7CA9"/>
    <w:rsid w:val="6E026715"/>
    <w:rsid w:val="6F467124"/>
    <w:rsid w:val="6F7C43FE"/>
    <w:rsid w:val="6F97625F"/>
    <w:rsid w:val="702C450F"/>
    <w:rsid w:val="74A64D3D"/>
    <w:rsid w:val="768D17A7"/>
    <w:rsid w:val="78D37FAF"/>
    <w:rsid w:val="79945828"/>
    <w:rsid w:val="7A547AF7"/>
    <w:rsid w:val="7AC45421"/>
    <w:rsid w:val="7AEE35C2"/>
    <w:rsid w:val="7B354F51"/>
    <w:rsid w:val="7B9A6B62"/>
    <w:rsid w:val="7BEF71E1"/>
    <w:rsid w:val="7C3228D0"/>
    <w:rsid w:val="7CA262EC"/>
    <w:rsid w:val="7D00137D"/>
    <w:rsid w:val="7D1A36AA"/>
    <w:rsid w:val="7D935F5F"/>
    <w:rsid w:val="7DA77C5D"/>
    <w:rsid w:val="7DFF1847"/>
    <w:rsid w:val="7E7523C9"/>
    <w:rsid w:val="7E762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center"/>
      <w:outlineLvl w:val="5"/>
    </w:pPr>
    <w:rPr>
      <w:rFonts w:ascii="Arial" w:eastAsia="黑体" w:hAnsi="Arial"/>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center"/>
      <w:outlineLvl w:val="6"/>
    </w:pPr>
    <w:rPr>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center"/>
      <w:outlineLvl w:val="7"/>
    </w:pPr>
    <w:rPr>
      <w:rFonts w:ascii="Arial" w:eastAsia="黑体" w:hAnsi="Arial"/>
      <w:b/>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link w:val="Char"/>
    <w:qFormat/>
    <w:pPr>
      <w:ind w:firstLine="420"/>
    </w:pPr>
    <w:rPr>
      <w:rFonts w:ascii="Arial Unicode MS" w:eastAsia="仿宋_GB2312" w:hAnsi="Arial Unicode MS"/>
      <w:sz w:val="32"/>
    </w:rPr>
  </w:style>
  <w:style w:type="paragraph" w:styleId="a4">
    <w:name w:val="List"/>
    <w:basedOn w:val="a"/>
    <w:uiPriority w:val="99"/>
    <w:unhideWhenUsed/>
    <w:qFormat/>
    <w:pPr>
      <w:ind w:left="200" w:hangingChars="200" w:hanging="200"/>
      <w:contextualSpacing/>
    </w:pPr>
  </w:style>
  <w:style w:type="paragraph" w:styleId="a5">
    <w:name w:val="Document Map"/>
    <w:basedOn w:val="a"/>
    <w:link w:val="Char0"/>
    <w:uiPriority w:val="99"/>
    <w:unhideWhenUsed/>
    <w:qFormat/>
    <w:rPr>
      <w:rFonts w:ascii="宋体"/>
      <w:sz w:val="18"/>
      <w:szCs w:val="18"/>
    </w:rPr>
  </w:style>
  <w:style w:type="paragraph" w:styleId="a6">
    <w:name w:val="annotation text"/>
    <w:basedOn w:val="a"/>
    <w:link w:val="Char1"/>
    <w:uiPriority w:val="99"/>
    <w:qFormat/>
    <w:pPr>
      <w:jc w:val="left"/>
    </w:pPr>
  </w:style>
  <w:style w:type="paragraph" w:styleId="30">
    <w:name w:val="Body Text 3"/>
    <w:basedOn w:val="a"/>
    <w:link w:val="3Char"/>
    <w:qFormat/>
    <w:rPr>
      <w:rFonts w:ascii="宋体"/>
      <w:sz w:val="24"/>
      <w:szCs w:val="20"/>
    </w:rPr>
  </w:style>
  <w:style w:type="paragraph" w:styleId="a7">
    <w:name w:val="Body Text"/>
    <w:basedOn w:val="a"/>
    <w:next w:val="a"/>
    <w:link w:val="Char2"/>
    <w:uiPriority w:val="1"/>
    <w:qFormat/>
    <w:pPr>
      <w:spacing w:after="120"/>
    </w:pPr>
  </w:style>
  <w:style w:type="paragraph" w:styleId="a8">
    <w:name w:val="Body Text Indent"/>
    <w:basedOn w:val="a"/>
    <w:next w:val="a"/>
    <w:link w:val="Char3"/>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0">
    <w:name w:val="List 2"/>
    <w:basedOn w:val="a"/>
    <w:qFormat/>
    <w:pPr>
      <w:ind w:leftChars="200" w:left="100" w:hangingChars="200" w:hanging="200"/>
      <w:contextualSpacing/>
    </w:pPr>
  </w:style>
  <w:style w:type="paragraph" w:styleId="a9">
    <w:name w:val="Block Text"/>
    <w:basedOn w:val="a"/>
    <w:qFormat/>
    <w:pPr>
      <w:adjustRightInd w:val="0"/>
      <w:ind w:left="420" w:right="33"/>
      <w:jc w:val="left"/>
      <w:textAlignment w:val="baseline"/>
    </w:pPr>
    <w:rPr>
      <w:kern w:val="0"/>
      <w:sz w:val="24"/>
      <w:szCs w:val="20"/>
    </w:rPr>
  </w:style>
  <w:style w:type="paragraph" w:styleId="31">
    <w:name w:val="toc 3"/>
    <w:basedOn w:val="a"/>
    <w:next w:val="a"/>
    <w:uiPriority w:val="39"/>
    <w:qFormat/>
    <w:pPr>
      <w:tabs>
        <w:tab w:val="right" w:leader="dot" w:pos="8640"/>
      </w:tabs>
      <w:spacing w:line="360" w:lineRule="auto"/>
      <w:ind w:leftChars="342" w:left="719" w:rightChars="119" w:right="250" w:hanging="1"/>
    </w:pPr>
  </w:style>
  <w:style w:type="paragraph" w:styleId="aa">
    <w:name w:val="Plain Text"/>
    <w:basedOn w:val="a"/>
    <w:link w:val="Char20"/>
    <w:qFormat/>
    <w:rPr>
      <w:rFonts w:ascii="宋体" w:hAnsi="Courier New"/>
      <w:szCs w:val="21"/>
    </w:rPr>
  </w:style>
  <w:style w:type="paragraph" w:styleId="ab">
    <w:name w:val="Date"/>
    <w:basedOn w:val="a"/>
    <w:next w:val="a"/>
    <w:qFormat/>
    <w:pPr>
      <w:ind w:leftChars="2500" w:left="100"/>
    </w:pPr>
    <w:rPr>
      <w:rFonts w:ascii="宋体" w:hAnsi="宋体"/>
      <w:sz w:val="28"/>
      <w:szCs w:val="20"/>
    </w:rPr>
  </w:style>
  <w:style w:type="paragraph" w:styleId="21">
    <w:name w:val="Body Text Indent 2"/>
    <w:basedOn w:val="a"/>
    <w:link w:val="2Char0"/>
    <w:qFormat/>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ac">
    <w:name w:val="Balloon Text"/>
    <w:basedOn w:val="a"/>
    <w:link w:val="Char4"/>
    <w:uiPriority w:val="99"/>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envelope return"/>
    <w:basedOn w:val="a"/>
    <w:qFormat/>
    <w:pPr>
      <w:snapToGrid w:val="0"/>
    </w:pPr>
    <w:rPr>
      <w:rFonts w:ascii="Arial" w:hAnsi="Arial"/>
    </w:rPr>
  </w:style>
  <w:style w:type="paragraph" w:styleId="af">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autoSpaceDE w:val="0"/>
      <w:autoSpaceDN w:val="0"/>
      <w:adjustRightInd w:val="0"/>
      <w:spacing w:line="400" w:lineRule="exact"/>
      <w:jc w:val="left"/>
    </w:pPr>
    <w:rPr>
      <w:b/>
      <w:bCs/>
      <w:caps/>
      <w:kern w:val="0"/>
      <w:sz w:val="28"/>
      <w:lang w:val="zh-CN"/>
    </w:rPr>
  </w:style>
  <w:style w:type="paragraph" w:styleId="af0">
    <w:name w:val="footnote text"/>
    <w:basedOn w:val="a"/>
    <w:qFormat/>
    <w:pPr>
      <w:autoSpaceDE w:val="0"/>
      <w:autoSpaceDN w:val="0"/>
      <w:adjustRightInd w:val="0"/>
      <w:spacing w:line="240" w:lineRule="atLeast"/>
      <w:jc w:val="left"/>
    </w:pPr>
    <w:rPr>
      <w:rFonts w:ascii="MingLiU" w:eastAsia="MingLiU"/>
      <w:kern w:val="0"/>
      <w:sz w:val="24"/>
      <w:szCs w:val="20"/>
      <w:lang w:eastAsia="zh-TW"/>
    </w:rPr>
  </w:style>
  <w:style w:type="paragraph" w:styleId="22">
    <w:name w:val="toc 2"/>
    <w:basedOn w:val="a"/>
    <w:next w:val="a"/>
    <w:uiPriority w:val="39"/>
    <w:qFormat/>
    <w:pPr>
      <w:tabs>
        <w:tab w:val="right" w:leader="dot" w:pos="8296"/>
      </w:tabs>
      <w:spacing w:line="360" w:lineRule="auto"/>
      <w:ind w:leftChars="172" w:left="451" w:rightChars="33" w:right="69" w:hangingChars="28" w:hanging="90"/>
      <w:jc w:val="center"/>
    </w:pPr>
    <w:rPr>
      <w:rFonts w:ascii="宋体" w:hAnsi="宋体"/>
      <w:b/>
      <w:sz w:val="32"/>
      <w:szCs w:val="32"/>
    </w:rPr>
  </w:style>
  <w:style w:type="paragraph" w:styleId="23">
    <w:name w:val="Body Text 2"/>
    <w:basedOn w:val="a"/>
    <w:qFormat/>
    <w:pPr>
      <w:spacing w:after="120" w:line="480" w:lineRule="auto"/>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Char7"/>
    <w:qFormat/>
    <w:pPr>
      <w:widowControl/>
      <w:spacing w:before="240" w:after="60"/>
      <w:jc w:val="center"/>
      <w:outlineLvl w:val="0"/>
    </w:pPr>
    <w:rPr>
      <w:rFonts w:ascii="Arial" w:hAnsi="Arial" w:cs="Arial"/>
      <w:b/>
      <w:bCs/>
      <w:kern w:val="0"/>
      <w:sz w:val="44"/>
      <w:szCs w:val="32"/>
    </w:rPr>
  </w:style>
  <w:style w:type="paragraph" w:styleId="af3">
    <w:name w:val="annotation subject"/>
    <w:basedOn w:val="a6"/>
    <w:next w:val="a6"/>
    <w:link w:val="Char8"/>
    <w:uiPriority w:val="99"/>
    <w:qFormat/>
    <w:rPr>
      <w:b/>
      <w:bCs/>
    </w:rPr>
  </w:style>
  <w:style w:type="paragraph" w:styleId="af4">
    <w:name w:val="Body Text First Indent"/>
    <w:basedOn w:val="a7"/>
    <w:qFormat/>
    <w:pPr>
      <w:autoSpaceDE w:val="0"/>
      <w:autoSpaceDN w:val="0"/>
      <w:adjustRightInd w:val="0"/>
      <w:ind w:firstLineChars="100" w:firstLine="100"/>
      <w:jc w:val="left"/>
    </w:pPr>
    <w:rPr>
      <w:kern w:val="0"/>
      <w:sz w:val="20"/>
      <w:szCs w:val="20"/>
    </w:rPr>
  </w:style>
  <w:style w:type="paragraph" w:styleId="24">
    <w:name w:val="Body Text First Indent 2"/>
    <w:basedOn w:val="a8"/>
    <w:qFormat/>
    <w:pPr>
      <w:ind w:firstLineChars="200" w:firstLine="420"/>
    </w:p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Pr>
      <w:rFonts w:ascii="Times New Roman" w:eastAsia="宋体" w:hAnsi="Times New Roman" w:cs="Times New Roman"/>
      <w:b/>
      <w:bCs/>
    </w:rPr>
  </w:style>
  <w:style w:type="character" w:styleId="af7">
    <w:name w:val="page number"/>
    <w:qFormat/>
    <w:rPr>
      <w:rFonts w:ascii="Times New Roman" w:eastAsia="宋体" w:hAnsi="Times New Roman" w:cs="Times New Roman"/>
    </w:rPr>
  </w:style>
  <w:style w:type="character" w:styleId="af8">
    <w:name w:val="FollowedHyperlink"/>
    <w:basedOn w:val="a0"/>
    <w:uiPriority w:val="99"/>
    <w:semiHidden/>
    <w:unhideWhenUsed/>
    <w:qFormat/>
    <w:rPr>
      <w:color w:val="800080"/>
      <w:u w:val="none"/>
    </w:rPr>
  </w:style>
  <w:style w:type="character" w:styleId="af9">
    <w:name w:val="Emphasis"/>
    <w:basedOn w:val="a0"/>
    <w:uiPriority w:val="20"/>
    <w:qFormat/>
    <w:rPr>
      <w:b/>
      <w:bCs/>
    </w:rPr>
  </w:style>
  <w:style w:type="character" w:styleId="HTML0">
    <w:name w:val="HTML Definition"/>
    <w:basedOn w:val="a0"/>
    <w:uiPriority w:val="99"/>
    <w:semiHidden/>
    <w:unhideWhenUsed/>
    <w:qFormat/>
  </w:style>
  <w:style w:type="character" w:styleId="HTML1">
    <w:name w:val="HTML Typewriter"/>
    <w:basedOn w:val="a0"/>
    <w:uiPriority w:val="99"/>
    <w:semiHidden/>
    <w:unhideWhenUsed/>
    <w:qFormat/>
    <w:rPr>
      <w:rFonts w:ascii="monospace" w:eastAsia="monospace" w:hAnsi="monospace" w:cs="monospace" w:hint="default"/>
      <w:sz w:val="20"/>
    </w:rPr>
  </w:style>
  <w:style w:type="character" w:styleId="HTML2">
    <w:name w:val="HTML Acronym"/>
    <w:basedOn w:val="a0"/>
    <w:uiPriority w:val="99"/>
    <w:semiHidden/>
    <w:unhideWhenUsed/>
    <w:qFormat/>
    <w:rPr>
      <w:bdr w:val="single" w:sz="2" w:space="0" w:color="BDBEC1"/>
      <w:shd w:val="clear" w:color="auto" w:fill="FFFFFF"/>
    </w:rPr>
  </w:style>
  <w:style w:type="character" w:styleId="HTML3">
    <w:name w:val="HTML Variable"/>
    <w:basedOn w:val="a0"/>
    <w:uiPriority w:val="99"/>
    <w:semiHidden/>
    <w:unhideWhenUsed/>
    <w:qFormat/>
  </w:style>
  <w:style w:type="character" w:styleId="afa">
    <w:name w:val="Hyperlink"/>
    <w:uiPriority w:val="99"/>
    <w:qFormat/>
    <w:rPr>
      <w:rFonts w:ascii="Times New Roman" w:eastAsia="宋体" w:hAnsi="Times New Roman" w:cs="Times New Roman"/>
      <w:color w:val="0000FF"/>
      <w:u w:val="single"/>
    </w:rPr>
  </w:style>
  <w:style w:type="character" w:styleId="HTML4">
    <w:name w:val="HTML Code"/>
    <w:basedOn w:val="a0"/>
    <w:uiPriority w:val="99"/>
    <w:semiHidden/>
    <w:unhideWhenUsed/>
    <w:qFormat/>
    <w:rPr>
      <w:rFonts w:ascii="monospace" w:eastAsia="monospace" w:hAnsi="monospace" w:cs="monospace" w:hint="default"/>
      <w:sz w:val="20"/>
    </w:rPr>
  </w:style>
  <w:style w:type="character" w:styleId="afb">
    <w:name w:val="annotation reference"/>
    <w:uiPriority w:val="99"/>
    <w:qFormat/>
    <w:rPr>
      <w:rFonts w:ascii="Times New Roman" w:eastAsia="宋体" w:hAnsi="Times New Roman" w:cs="Times New Roman"/>
      <w:sz w:val="21"/>
      <w:szCs w:val="21"/>
    </w:rPr>
  </w:style>
  <w:style w:type="character" w:styleId="HTML5">
    <w:name w:val="HTML Cite"/>
    <w:basedOn w:val="a0"/>
    <w:uiPriority w:val="99"/>
    <w:semiHidden/>
    <w:unhideWhenUsed/>
    <w:qFormat/>
  </w:style>
  <w:style w:type="character" w:styleId="afc">
    <w:name w:val="footnote reference"/>
    <w:qFormat/>
    <w:rPr>
      <w:rFonts w:ascii="Times New Roman" w:eastAsia="宋体" w:hAnsi="Times New Roman" w:cs="Times New Roman"/>
      <w:vertAlign w:val="superscript"/>
    </w:rPr>
  </w:style>
  <w:style w:type="character" w:styleId="HTML6">
    <w:name w:val="HTML Keyboard"/>
    <w:basedOn w:val="a0"/>
    <w:uiPriority w:val="99"/>
    <w:semiHidden/>
    <w:unhideWhenUsed/>
    <w:qFormat/>
    <w:rPr>
      <w:rFonts w:ascii="monospace" w:eastAsia="monospace" w:hAnsi="monospace" w:cs="monospace"/>
      <w:sz w:val="20"/>
    </w:rPr>
  </w:style>
  <w:style w:type="character" w:styleId="HTML7">
    <w:name w:val="HTML Sample"/>
    <w:basedOn w:val="a0"/>
    <w:uiPriority w:val="99"/>
    <w:semiHidden/>
    <w:unhideWhenUsed/>
    <w:qFormat/>
    <w:rPr>
      <w:rFonts w:ascii="monospace" w:eastAsia="monospace" w:hAnsi="monospace" w:cs="monospace" w:hint="default"/>
    </w:rPr>
  </w:style>
  <w:style w:type="character" w:customStyle="1" w:styleId="Char2">
    <w:name w:val="正文文本 Char"/>
    <w:link w:val="a7"/>
    <w:uiPriority w:val="1"/>
    <w:qFormat/>
    <w:rPr>
      <w:rFonts w:ascii="Times New Roman" w:eastAsia="宋体" w:hAnsi="Times New Roman" w:cs="Times New Roman"/>
      <w:kern w:val="2"/>
      <w:sz w:val="21"/>
      <w:szCs w:val="24"/>
      <w:lang w:val="en-US" w:eastAsia="zh-CN" w:bidi="ar-SA"/>
    </w:rPr>
  </w:style>
  <w:style w:type="character" w:customStyle="1" w:styleId="6Char">
    <w:name w:val="标题 6 Char"/>
    <w:link w:val="6"/>
    <w:qFormat/>
    <w:rPr>
      <w:rFonts w:ascii="Arial" w:eastAsia="黑体" w:hAnsi="Arial" w:cs="Times New Roman"/>
      <w:bCs/>
      <w:sz w:val="24"/>
      <w:szCs w:val="24"/>
    </w:rPr>
  </w:style>
  <w:style w:type="character" w:customStyle="1" w:styleId="textcontents">
    <w:name w:val="textcontents"/>
    <w:qFormat/>
    <w:rPr>
      <w:rFonts w:ascii="Times New Roman" w:eastAsia="宋体" w:hAnsi="Times New Roman" w:cs="Times New Roman"/>
    </w:rPr>
  </w:style>
  <w:style w:type="character" w:customStyle="1" w:styleId="9Char">
    <w:name w:val="标题 9 Char"/>
    <w:link w:val="9"/>
    <w:qFormat/>
    <w:rPr>
      <w:rFonts w:ascii="Arial" w:eastAsia="黑体" w:hAnsi="Arial" w:cs="Times New Roman"/>
      <w:b/>
      <w:sz w:val="21"/>
      <w:szCs w:val="21"/>
    </w:rPr>
  </w:style>
  <w:style w:type="character" w:customStyle="1" w:styleId="8Char">
    <w:name w:val="标题 8 Char"/>
    <w:link w:val="8"/>
    <w:qFormat/>
    <w:rPr>
      <w:rFonts w:ascii="Arial" w:eastAsia="黑体" w:hAnsi="Arial" w:cs="Times New Roman"/>
      <w:b/>
      <w:sz w:val="24"/>
      <w:szCs w:val="24"/>
    </w:rPr>
  </w:style>
  <w:style w:type="character" w:customStyle="1" w:styleId="Char6">
    <w:name w:val="页眉 Char"/>
    <w:link w:val="af"/>
    <w:uiPriority w:val="99"/>
    <w:qFormat/>
    <w:rPr>
      <w:rFonts w:ascii="Times New Roman" w:eastAsia="宋体" w:hAnsi="Times New Roman" w:cs="Times New Roman"/>
      <w:kern w:val="2"/>
      <w:sz w:val="18"/>
      <w:szCs w:val="18"/>
    </w:rPr>
  </w:style>
  <w:style w:type="character" w:customStyle="1" w:styleId="1Char1">
    <w:name w:val="标题 1 Char1"/>
    <w:link w:val="1"/>
    <w:qFormat/>
    <w:rPr>
      <w:rFonts w:ascii="Times New Roman" w:eastAsia="宋体" w:hAnsi="Times New Roman" w:cs="Times New Roman"/>
      <w:b/>
      <w:bCs/>
      <w:kern w:val="44"/>
      <w:sz w:val="44"/>
      <w:szCs w:val="44"/>
    </w:rPr>
  </w:style>
  <w:style w:type="character" w:customStyle="1" w:styleId="Char10">
    <w:name w:val="列出段落 Char1"/>
    <w:link w:val="afd"/>
    <w:uiPriority w:val="34"/>
    <w:qFormat/>
    <w:rPr>
      <w:rFonts w:ascii="Calibri" w:hAnsi="Calibri"/>
      <w:kern w:val="2"/>
      <w:sz w:val="21"/>
      <w:szCs w:val="22"/>
    </w:rPr>
  </w:style>
  <w:style w:type="paragraph" w:styleId="afd">
    <w:name w:val="List Paragraph"/>
    <w:basedOn w:val="a"/>
    <w:link w:val="Char10"/>
    <w:uiPriority w:val="34"/>
    <w:qFormat/>
    <w:pPr>
      <w:ind w:firstLineChars="200" w:firstLine="420"/>
    </w:pPr>
    <w:rPr>
      <w:rFonts w:ascii="Calibri" w:hAnsi="Calibri"/>
      <w:szCs w:val="22"/>
    </w:rPr>
  </w:style>
  <w:style w:type="character" w:customStyle="1" w:styleId="3Char0">
    <w:name w:val="标题 3 Char"/>
    <w:uiPriority w:val="9"/>
    <w:qFormat/>
    <w:rPr>
      <w:rFonts w:ascii="Times New Roman" w:eastAsia="宋体" w:hAnsi="Times New Roman" w:cs="Times New Roman"/>
      <w:b/>
      <w:bCs/>
      <w:kern w:val="2"/>
      <w:sz w:val="32"/>
      <w:szCs w:val="32"/>
      <w:lang w:val="en-US" w:eastAsia="zh-CN" w:bidi="ar-SA"/>
    </w:rPr>
  </w:style>
  <w:style w:type="character" w:customStyle="1" w:styleId="0741515Char">
    <w:name w:val="样式 样式 四号 首行缩进:  0.74 厘米 行距: 1.5 倍行距 + 宋体 四号 行距: 1.5 倍行距 Char"/>
    <w:link w:val="0741515"/>
    <w:qFormat/>
    <w:rPr>
      <w:rFonts w:ascii="宋体" w:eastAsia="宋体" w:hAnsi="宋体" w:cs="Times New Roman"/>
      <w:sz w:val="28"/>
    </w:rPr>
  </w:style>
  <w:style w:type="paragraph" w:customStyle="1" w:styleId="0741515">
    <w:name w:val="样式 样式 四号 首行缩进:  0.74 厘米 行距: 1.5 倍行距 + 宋体 四号 行距: 1.5 倍行距"/>
    <w:basedOn w:val="a"/>
    <w:link w:val="0741515Char"/>
    <w:qFormat/>
    <w:pPr>
      <w:spacing w:line="360" w:lineRule="auto"/>
      <w:ind w:firstLineChars="200" w:firstLine="560"/>
    </w:pPr>
    <w:rPr>
      <w:rFonts w:ascii="宋体" w:hAnsi="宋体"/>
      <w:kern w:val="0"/>
      <w:sz w:val="28"/>
      <w:szCs w:val="20"/>
    </w:rPr>
  </w:style>
  <w:style w:type="character" w:customStyle="1" w:styleId="4Char">
    <w:name w:val="标题 4 Char"/>
    <w:link w:val="4"/>
    <w:qFormat/>
    <w:rPr>
      <w:rFonts w:ascii="Arial" w:eastAsia="黑体" w:hAnsi="Arial" w:cs="Times New Roman"/>
      <w:b/>
      <w:bCs/>
      <w:kern w:val="2"/>
      <w:sz w:val="28"/>
      <w:szCs w:val="28"/>
    </w:rPr>
  </w:style>
  <w:style w:type="character" w:customStyle="1" w:styleId="2Char">
    <w:name w:val="标题 2 Char"/>
    <w:link w:val="2"/>
    <w:qFormat/>
    <w:rPr>
      <w:rFonts w:ascii="Arial" w:eastAsia="黑体" w:hAnsi="Arial" w:cs="Times New Roman"/>
      <w:b/>
      <w:bCs/>
      <w:kern w:val="2"/>
      <w:sz w:val="32"/>
      <w:szCs w:val="32"/>
    </w:rPr>
  </w:style>
  <w:style w:type="character" w:customStyle="1" w:styleId="Char11">
    <w:name w:val="标题 Char1"/>
    <w:qFormat/>
    <w:rPr>
      <w:rFonts w:ascii="Arial" w:eastAsia="宋体" w:hAnsi="Arial" w:cs="Arial"/>
      <w:b/>
      <w:bCs/>
      <w:sz w:val="44"/>
      <w:szCs w:val="32"/>
      <w:lang w:val="en-US" w:eastAsia="zh-CN" w:bidi="ar-SA"/>
    </w:rPr>
  </w:style>
  <w:style w:type="character" w:customStyle="1" w:styleId="Char1">
    <w:name w:val="批注文字 Char"/>
    <w:link w:val="a6"/>
    <w:uiPriority w:val="99"/>
    <w:qFormat/>
    <w:rPr>
      <w:rFonts w:ascii="Times New Roman" w:eastAsia="宋体" w:hAnsi="Times New Roman" w:cs="Times New Roman"/>
      <w:kern w:val="2"/>
      <w:sz w:val="21"/>
      <w:szCs w:val="24"/>
    </w:rPr>
  </w:style>
  <w:style w:type="character" w:customStyle="1" w:styleId="2Char0">
    <w:name w:val="正文文本缩进 2 Char"/>
    <w:link w:val="21"/>
    <w:qFormat/>
    <w:rPr>
      <w:rFonts w:ascii="宋体" w:eastAsia="宋体" w:hAnsi="MS Sans Serif" w:cs="Times New Roman"/>
      <w:b/>
      <w:spacing w:val="12"/>
      <w:sz w:val="24"/>
    </w:rPr>
  </w:style>
  <w:style w:type="character" w:customStyle="1" w:styleId="3Char">
    <w:name w:val="正文文本 3 Char"/>
    <w:link w:val="30"/>
    <w:qFormat/>
    <w:rPr>
      <w:rFonts w:ascii="宋体" w:eastAsia="宋体" w:hAnsi="Times New Roman" w:cs="Times New Roman"/>
      <w:kern w:val="2"/>
      <w:sz w:val="24"/>
    </w:rPr>
  </w:style>
  <w:style w:type="character" w:customStyle="1" w:styleId="Char20">
    <w:name w:val="纯文本 Char2"/>
    <w:link w:val="aa"/>
    <w:qFormat/>
    <w:rPr>
      <w:rFonts w:ascii="宋体" w:eastAsia="宋体" w:hAnsi="Courier New" w:cs="Courier New"/>
      <w:kern w:val="2"/>
      <w:sz w:val="21"/>
      <w:szCs w:val="21"/>
    </w:rPr>
  </w:style>
  <w:style w:type="character" w:customStyle="1" w:styleId="3Char1">
    <w:name w:val="标题 3 Char1"/>
    <w:link w:val="3"/>
    <w:qFormat/>
    <w:rPr>
      <w:rFonts w:ascii="Times New Roman" w:eastAsia="宋体" w:hAnsi="Times New Roman" w:cs="Times New Roman"/>
      <w:b/>
      <w:bCs/>
      <w:kern w:val="2"/>
      <w:sz w:val="32"/>
      <w:szCs w:val="32"/>
      <w:lang w:val="en-US" w:eastAsia="zh-CN" w:bidi="ar-SA"/>
    </w:rPr>
  </w:style>
  <w:style w:type="character" w:customStyle="1" w:styleId="Char5">
    <w:name w:val="页脚 Char"/>
    <w:link w:val="ad"/>
    <w:uiPriority w:val="99"/>
    <w:qFormat/>
    <w:rPr>
      <w:rFonts w:ascii="Times New Roman" w:eastAsia="宋体" w:hAnsi="Times New Roman" w:cs="Times New Roman"/>
      <w:kern w:val="2"/>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7">
    <w:name w:val="标题 Char"/>
    <w:link w:val="af2"/>
    <w:qFormat/>
    <w:rPr>
      <w:rFonts w:ascii="Arial" w:eastAsia="宋体" w:hAnsi="Arial" w:cs="Arial"/>
      <w:b/>
      <w:bCs/>
      <w:sz w:val="44"/>
      <w:szCs w:val="32"/>
      <w:lang w:val="en-US" w:eastAsia="zh-CN" w:bidi="ar-SA"/>
    </w:rPr>
  </w:style>
  <w:style w:type="character" w:customStyle="1" w:styleId="Char">
    <w:name w:val="正文缩进 Char"/>
    <w:link w:val="a3"/>
    <w:qFormat/>
    <w:rPr>
      <w:rFonts w:ascii="Arial Unicode MS" w:eastAsia="仿宋_GB2312" w:hAnsi="Arial Unicode MS" w:cs="Times New Roman"/>
      <w:kern w:val="2"/>
      <w:sz w:val="32"/>
      <w:szCs w:val="24"/>
    </w:rPr>
  </w:style>
  <w:style w:type="character" w:customStyle="1" w:styleId="7Char">
    <w:name w:val="标题 7 Char"/>
    <w:link w:val="7"/>
    <w:qFormat/>
    <w:rPr>
      <w:rFonts w:ascii="Times New Roman" w:eastAsia="宋体" w:hAnsi="Times New Roman" w:cs="Times New Roman"/>
      <w:bCs/>
      <w:sz w:val="24"/>
      <w:szCs w:val="24"/>
    </w:rPr>
  </w:style>
  <w:style w:type="character" w:customStyle="1" w:styleId="3CharChar">
    <w:name w:val="标题 3 Char Char"/>
    <w:qFormat/>
    <w:rPr>
      <w:rFonts w:ascii="Times New Roman" w:eastAsia="宋体" w:hAnsi="Times New Roman" w:cs="Times New Roman"/>
      <w:b/>
      <w:bCs/>
      <w:kern w:val="2"/>
      <w:sz w:val="21"/>
      <w:szCs w:val="24"/>
      <w:lang w:val="en-US" w:eastAsia="zh-CN" w:bidi="ar-SA"/>
    </w:rPr>
  </w:style>
  <w:style w:type="character" w:customStyle="1" w:styleId="Char12">
    <w:name w:val="纯文本 Char1"/>
    <w:qFormat/>
    <w:rPr>
      <w:rFonts w:ascii="宋体" w:eastAsia="宋体" w:hAnsi="Courier New" w:cs="Courier New"/>
      <w:kern w:val="2"/>
      <w:sz w:val="21"/>
      <w:szCs w:val="21"/>
      <w:lang w:val="en-US" w:eastAsia="zh-CN" w:bidi="ar-SA"/>
    </w:rPr>
  </w:style>
  <w:style w:type="character" w:customStyle="1" w:styleId="Char9">
    <w:name w:val="纯文本 Char"/>
    <w:uiPriority w:val="99"/>
    <w:qFormat/>
    <w:rPr>
      <w:rFonts w:ascii="宋体" w:eastAsia="宋体" w:hAnsi="Courier New" w:cs="Courier New"/>
      <w:szCs w:val="21"/>
    </w:rPr>
  </w:style>
  <w:style w:type="character" w:customStyle="1" w:styleId="UserStyle29">
    <w:name w:val="UserStyle_29"/>
    <w:qFormat/>
    <w:rPr>
      <w:rFonts w:ascii="Times New Roman" w:eastAsia="宋体" w:hAnsi="Times New Roman"/>
    </w:rPr>
  </w:style>
  <w:style w:type="character" w:customStyle="1" w:styleId="Char0">
    <w:name w:val="文档结构图 Char"/>
    <w:link w:val="a5"/>
    <w:uiPriority w:val="99"/>
    <w:qFormat/>
    <w:rPr>
      <w:rFonts w:ascii="宋体" w:eastAsia="宋体" w:hAnsi="Times New Roman" w:cs="Times New Roman"/>
      <w:kern w:val="2"/>
      <w:sz w:val="18"/>
      <w:szCs w:val="18"/>
    </w:rPr>
  </w:style>
  <w:style w:type="paragraph" w:customStyle="1" w:styleId="11">
    <w:name w:val="修订1"/>
    <w:qFormat/>
    <w:rPr>
      <w:kern w:val="2"/>
      <w:sz w:val="21"/>
      <w:szCs w:val="24"/>
    </w:rPr>
  </w:style>
  <w:style w:type="paragraph" w:customStyle="1" w:styleId="CharCharCharCharCharChar">
    <w:name w:val="Char Char Char Char Char Char"/>
    <w:basedOn w:val="a"/>
    <w:qFormat/>
    <w:pPr>
      <w:snapToGrid w:val="0"/>
      <w:spacing w:line="360" w:lineRule="auto"/>
      <w:ind w:firstLineChars="200" w:firstLine="20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表段落1"/>
    <w:basedOn w:val="a"/>
    <w:uiPriority w:val="34"/>
    <w:qFormat/>
    <w:pPr>
      <w:ind w:firstLineChars="200" w:firstLine="420"/>
    </w:p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afe">
    <w:name w:val="目录"/>
    <w:basedOn w:val="a"/>
    <w:qFormat/>
    <w:pPr>
      <w:widowControl/>
      <w:jc w:val="center"/>
    </w:pPr>
    <w:rPr>
      <w:rFonts w:ascii="宋体"/>
      <w:kern w:val="0"/>
      <w:sz w:val="36"/>
      <w:szCs w:val="20"/>
    </w:rPr>
  </w:style>
  <w:style w:type="paragraph" w:customStyle="1" w:styleId="Chara">
    <w:name w:val="Char"/>
    <w:basedOn w:val="a"/>
    <w:qFormat/>
    <w:pPr>
      <w:spacing w:line="360" w:lineRule="auto"/>
      <w:ind w:firstLineChars="200" w:firstLine="200"/>
    </w:pPr>
    <w:rPr>
      <w:rFonts w:ascii="宋体" w:hAnsi="宋体" w:cs="宋体"/>
      <w:sz w:val="24"/>
    </w:rPr>
  </w:style>
  <w:style w:type="paragraph" w:customStyle="1" w:styleId="aff">
    <w:name w:val="菲页(卷)"/>
    <w:basedOn w:val="1"/>
    <w:next w:val="13"/>
    <w:qFormat/>
    <w:pPr>
      <w:keepLines w:val="0"/>
      <w:widowControl/>
      <w:tabs>
        <w:tab w:val="left" w:pos="432"/>
      </w:tabs>
      <w:spacing w:before="0" w:after="0" w:line="240" w:lineRule="auto"/>
      <w:ind w:left="432" w:hanging="432"/>
      <w:jc w:val="center"/>
      <w:outlineLvl w:val="1"/>
    </w:pPr>
    <w:rPr>
      <w:rFonts w:ascii="黑体" w:eastAsia="黑体"/>
      <w:bCs w:val="0"/>
      <w:kern w:val="0"/>
      <w:sz w:val="52"/>
      <w:szCs w:val="20"/>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ParaChar">
    <w:name w:val="默认段落字体 Para Char"/>
    <w:basedOn w:val="a"/>
    <w:qFormat/>
    <w:rPr>
      <w:rFonts w:ascii="Tahoma" w:hAnsi="Tahoma"/>
      <w:sz w:val="24"/>
      <w:szCs w:val="20"/>
    </w:rPr>
  </w:style>
  <w:style w:type="paragraph" w:customStyle="1" w:styleId="CharCharCharChar1">
    <w:name w:val="Char Char Char Char1"/>
    <w:basedOn w:val="a"/>
    <w:qFormat/>
    <w:rPr>
      <w:rFonts w:ascii="Tahoma" w:hAnsi="Tahoma"/>
      <w:sz w:val="24"/>
      <w:szCs w:val="20"/>
    </w:rPr>
  </w:style>
  <w:style w:type="paragraph" w:customStyle="1" w:styleId="Char13">
    <w:name w:val="Char1"/>
    <w:basedOn w:val="a"/>
    <w:qFormat/>
    <w:pPr>
      <w:spacing w:line="360" w:lineRule="auto"/>
      <w:ind w:firstLineChars="200" w:firstLine="200"/>
    </w:pPr>
    <w:rPr>
      <w:rFonts w:ascii="宋体" w:hAnsi="宋体" w:cs="宋体"/>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sz w:val="24"/>
    </w:rPr>
  </w:style>
  <w:style w:type="paragraph" w:customStyle="1" w:styleId="32">
    <w:name w:val="3"/>
    <w:basedOn w:val="a"/>
    <w:next w:val="af1"/>
    <w:qFormat/>
    <w:pPr>
      <w:spacing w:before="100" w:beforeAutospacing="1" w:after="100" w:afterAutospacing="1"/>
    </w:pPr>
    <w:rPr>
      <w:rFonts w:ascii="宋体" w:hAnsi="宋体" w:cs="黑体"/>
      <w:sz w:val="24"/>
    </w:rPr>
  </w:style>
  <w:style w:type="paragraph" w:customStyle="1" w:styleId="aff0">
    <w:name w:val="(文字) (文字)"/>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qFormat/>
    <w:rPr>
      <w:rFonts w:ascii="Tahoma" w:hAnsi="Tahoma"/>
      <w:sz w:val="24"/>
      <w:szCs w:val="20"/>
    </w:rPr>
  </w:style>
  <w:style w:type="paragraph" w:customStyle="1" w:styleId="25">
    <w:name w:val="菲页2"/>
    <w:basedOn w:val="3"/>
    <w:qFormat/>
    <w:pPr>
      <w:widowControl/>
      <w:tabs>
        <w:tab w:val="left" w:pos="720"/>
      </w:tabs>
      <w:spacing w:before="120" w:after="120" w:line="360" w:lineRule="auto"/>
      <w:ind w:left="720" w:hanging="720"/>
      <w:jc w:val="center"/>
    </w:pPr>
    <w:rPr>
      <w:rFonts w:ascii="黑体" w:eastAsia="黑体" w:hAnsi="宋体"/>
      <w:bCs w:val="0"/>
      <w:kern w:val="0"/>
      <w:sz w:val="44"/>
      <w:szCs w:val="20"/>
    </w:rPr>
  </w:style>
  <w:style w:type="paragraph" w:customStyle="1" w:styleId="Char1CharCharCharCharCharChar">
    <w:name w:val="Char1 Char Char Char Char Char Char"/>
    <w:basedOn w:val="a"/>
    <w:qFormat/>
    <w:rPr>
      <w:szCs w:val="20"/>
    </w:rPr>
  </w:style>
  <w:style w:type="character" w:customStyle="1" w:styleId="Charb">
    <w:name w:val="列出段落 Char"/>
    <w:link w:val="Style90"/>
    <w:uiPriority w:val="34"/>
    <w:qFormat/>
    <w:rPr>
      <w:rFonts w:ascii="Calibri" w:hAnsi="Calibri"/>
      <w:kern w:val="2"/>
      <w:sz w:val="21"/>
      <w:szCs w:val="22"/>
    </w:rPr>
  </w:style>
  <w:style w:type="paragraph" w:customStyle="1" w:styleId="Style90">
    <w:name w:val="_Style 90"/>
    <w:basedOn w:val="a"/>
    <w:next w:val="afd"/>
    <w:link w:val="Charb"/>
    <w:uiPriority w:val="34"/>
    <w:qFormat/>
    <w:pPr>
      <w:ind w:firstLineChars="200" w:firstLine="420"/>
    </w:pPr>
    <w:rPr>
      <w:rFonts w:ascii="Calibri" w:hAnsi="Calibri"/>
      <w:szCs w:val="22"/>
    </w:rPr>
  </w:style>
  <w:style w:type="paragraph" w:customStyle="1" w:styleId="cr1">
    <w:name w:val="cr1"/>
    <w:basedOn w:val="1"/>
    <w:next w:val="cr2"/>
    <w:qFormat/>
    <w:pPr>
      <w:pageBreakBefore/>
      <w:numPr>
        <w:numId w:val="1"/>
      </w:numPr>
      <w:snapToGrid w:val="0"/>
      <w:spacing w:line="240" w:lineRule="auto"/>
      <w:jc w:val="left"/>
    </w:pPr>
    <w:rPr>
      <w:rFonts w:ascii="黑体" w:eastAsia="黑体" w:hAnsi="黑体" w:cs="黑体"/>
    </w:rPr>
  </w:style>
  <w:style w:type="paragraph" w:customStyle="1" w:styleId="cr2">
    <w:name w:val="cr2"/>
    <w:basedOn w:val="2"/>
    <w:next w:val="cr3"/>
    <w:qFormat/>
    <w:pPr>
      <w:keepNext w:val="0"/>
      <w:pageBreakBefore/>
      <w:numPr>
        <w:ilvl w:val="1"/>
        <w:numId w:val="1"/>
      </w:numPr>
      <w:spacing w:before="25" w:after="25" w:line="360" w:lineRule="auto"/>
      <w:jc w:val="center"/>
      <w:outlineLvl w:val="0"/>
    </w:pPr>
    <w:rPr>
      <w:rFonts w:ascii="微软雅黑" w:eastAsia="微软雅黑" w:hAnsi="微软雅黑"/>
      <w:sz w:val="36"/>
      <w:szCs w:val="36"/>
    </w:rPr>
  </w:style>
  <w:style w:type="paragraph" w:customStyle="1" w:styleId="cr3">
    <w:name w:val="cr3"/>
    <w:basedOn w:val="3"/>
    <w:next w:val="a"/>
    <w:link w:val="cr3Char"/>
    <w:qFormat/>
    <w:pPr>
      <w:numPr>
        <w:ilvl w:val="2"/>
        <w:numId w:val="1"/>
      </w:numPr>
      <w:adjustRightInd w:val="0"/>
      <w:snapToGrid w:val="0"/>
      <w:spacing w:before="0" w:after="0" w:line="360" w:lineRule="auto"/>
      <w:ind w:left="426" w:rightChars="-113" w:right="-237"/>
      <w:outlineLvl w:val="1"/>
    </w:pPr>
    <w:rPr>
      <w:rFonts w:eastAsia="黑体"/>
      <w:lang w:val="zh-CN"/>
    </w:rPr>
  </w:style>
  <w:style w:type="paragraph" w:customStyle="1" w:styleId="cr5">
    <w:name w:val="cr5"/>
    <w:basedOn w:val="5"/>
    <w:next w:val="a"/>
    <w:link w:val="cr5Char"/>
    <w:qFormat/>
    <w:pPr>
      <w:numPr>
        <w:ilvl w:val="3"/>
        <w:numId w:val="1"/>
      </w:numPr>
      <w:spacing w:line="240" w:lineRule="auto"/>
      <w:outlineLvl w:val="2"/>
    </w:pPr>
    <w:rPr>
      <w:rFonts w:ascii="宋体" w:hAnsi="宋体"/>
      <w:szCs w:val="24"/>
      <w:lang w:val="zh-CN"/>
    </w:rPr>
  </w:style>
  <w:style w:type="paragraph" w:customStyle="1" w:styleId="cr7">
    <w:name w:val="cr7"/>
    <w:basedOn w:val="a4"/>
    <w:next w:val="cr8"/>
    <w:qFormat/>
    <w:pPr>
      <w:numPr>
        <w:ilvl w:val="6"/>
        <w:numId w:val="1"/>
      </w:numPr>
      <w:spacing w:beforeLines="50"/>
      <w:ind w:left="3150" w:firstLineChars="0" w:hanging="420"/>
      <w:contextualSpacing w:val="0"/>
    </w:pPr>
    <w:rPr>
      <w:b/>
      <w:sz w:val="24"/>
    </w:rPr>
  </w:style>
  <w:style w:type="paragraph" w:customStyle="1" w:styleId="cr8">
    <w:name w:val="cr8"/>
    <w:basedOn w:val="a4"/>
    <w:next w:val="a"/>
    <w:qFormat/>
    <w:pPr>
      <w:numPr>
        <w:ilvl w:val="7"/>
        <w:numId w:val="1"/>
      </w:numPr>
      <w:spacing w:beforeLines="50"/>
      <w:ind w:left="3570" w:firstLineChars="0" w:hanging="420"/>
      <w:contextualSpacing w:val="0"/>
    </w:pPr>
    <w:rPr>
      <w:b/>
      <w:sz w:val="24"/>
    </w:rPr>
  </w:style>
  <w:style w:type="character" w:customStyle="1" w:styleId="5Char">
    <w:name w:val="标题 5 Char"/>
    <w:basedOn w:val="a0"/>
    <w:link w:val="5"/>
    <w:uiPriority w:val="9"/>
    <w:qFormat/>
    <w:rPr>
      <w:b/>
      <w:bCs/>
      <w:kern w:val="2"/>
      <w:sz w:val="28"/>
      <w:szCs w:val="28"/>
    </w:rPr>
  </w:style>
  <w:style w:type="paragraph" w:customStyle="1" w:styleId="ListParagraph1">
    <w:name w:val="List Paragraph1"/>
    <w:basedOn w:val="a"/>
    <w:qFormat/>
    <w:pPr>
      <w:spacing w:line="360" w:lineRule="auto"/>
      <w:ind w:firstLineChars="200" w:firstLine="420"/>
    </w:pPr>
    <w:rPr>
      <w:rFonts w:ascii="宋体" w:hAnsi="宋体"/>
      <w:sz w:val="24"/>
    </w:rPr>
  </w:style>
  <w:style w:type="character" w:customStyle="1" w:styleId="cr3Char">
    <w:name w:val="cr3 Char"/>
    <w:link w:val="cr3"/>
    <w:qFormat/>
    <w:rPr>
      <w:rFonts w:eastAsia="黑体"/>
      <w:b/>
      <w:bCs/>
      <w:kern w:val="2"/>
      <w:sz w:val="32"/>
      <w:szCs w:val="32"/>
      <w:lang w:val="zh-CN"/>
    </w:rPr>
  </w:style>
  <w:style w:type="character" w:customStyle="1" w:styleId="cr5Char">
    <w:name w:val="cr5 Char"/>
    <w:link w:val="cr5"/>
    <w:qFormat/>
    <w:rPr>
      <w:rFonts w:ascii="宋体" w:hAnsi="宋体"/>
      <w:b/>
      <w:bCs/>
      <w:kern w:val="2"/>
      <w:sz w:val="28"/>
      <w:szCs w:val="24"/>
      <w:lang w:val="zh-CN"/>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1">
    <w:name w:val="嘉和正文"/>
    <w:basedOn w:val="a"/>
    <w:link w:val="Charc"/>
    <w:qFormat/>
    <w:pPr>
      <w:spacing w:line="360" w:lineRule="auto"/>
      <w:ind w:firstLineChars="200" w:firstLine="480"/>
    </w:pPr>
    <w:rPr>
      <w:sz w:val="24"/>
      <w:szCs w:val="20"/>
    </w:rPr>
  </w:style>
  <w:style w:type="character" w:customStyle="1" w:styleId="Charc">
    <w:name w:val="嘉和正文 Char"/>
    <w:link w:val="aff1"/>
    <w:qFormat/>
    <w:rPr>
      <w:kern w:val="2"/>
      <w:sz w:val="24"/>
    </w:rPr>
  </w:style>
  <w:style w:type="character" w:customStyle="1" w:styleId="Char3">
    <w:name w:val="正文文本缩进 Char"/>
    <w:basedOn w:val="a0"/>
    <w:link w:val="a8"/>
    <w:qFormat/>
    <w:rPr>
      <w:rFonts w:ascii="宋体" w:hAnsi="MS Sans Serif"/>
      <w:spacing w:val="12"/>
      <w:sz w:val="24"/>
    </w:rPr>
  </w:style>
  <w:style w:type="character" w:customStyle="1" w:styleId="Char4">
    <w:name w:val="批注框文本 Char"/>
    <w:basedOn w:val="a0"/>
    <w:link w:val="ac"/>
    <w:uiPriority w:val="99"/>
    <w:qFormat/>
    <w:rPr>
      <w:kern w:val="2"/>
      <w:sz w:val="18"/>
      <w:szCs w:val="18"/>
    </w:rPr>
  </w:style>
  <w:style w:type="character" w:customStyle="1" w:styleId="HTMLChar">
    <w:name w:val="HTML 预设格式 Char"/>
    <w:basedOn w:val="a0"/>
    <w:link w:val="HTML"/>
    <w:uiPriority w:val="99"/>
    <w:qFormat/>
    <w:rPr>
      <w:rFonts w:ascii="宋体" w:hAnsi="宋体"/>
      <w:sz w:val="24"/>
      <w:szCs w:val="24"/>
    </w:rPr>
  </w:style>
  <w:style w:type="character" w:customStyle="1" w:styleId="Char8">
    <w:name w:val="批注主题 Char"/>
    <w:basedOn w:val="Char1"/>
    <w:link w:val="af3"/>
    <w:uiPriority w:val="99"/>
    <w:qFormat/>
    <w:rPr>
      <w:rFonts w:ascii="Times New Roman" w:eastAsia="宋体" w:hAnsi="Times New Roman" w:cs="Times New Roman"/>
      <w:b/>
      <w:bCs/>
      <w:kern w:val="2"/>
      <w:sz w:val="21"/>
      <w:szCs w:val="24"/>
    </w:rPr>
  </w:style>
  <w:style w:type="paragraph" w:customStyle="1" w:styleId="Bid">
    <w:name w:val="Bid_正文"/>
    <w:basedOn w:val="a3"/>
    <w:link w:val="BidChar"/>
    <w:qFormat/>
    <w:pPr>
      <w:spacing w:afterLines="50" w:line="360" w:lineRule="auto"/>
      <w:ind w:firstLineChars="200" w:firstLine="480"/>
    </w:pPr>
    <w:rPr>
      <w:rFonts w:ascii="Tahoma" w:eastAsia="宋体" w:hAnsi="Tahoma"/>
      <w:kern w:val="0"/>
      <w:sz w:val="24"/>
      <w:szCs w:val="20"/>
      <w:lang w:val="zh-CN"/>
    </w:rPr>
  </w:style>
  <w:style w:type="character" w:customStyle="1" w:styleId="BidChar">
    <w:name w:val="Bid_正文 Char"/>
    <w:link w:val="Bid"/>
    <w:qFormat/>
    <w:rPr>
      <w:rFonts w:ascii="Tahoma" w:hAnsi="Tahoma"/>
      <w:sz w:val="24"/>
      <w:lang w:val="zh-CN"/>
    </w:rPr>
  </w:style>
  <w:style w:type="character" w:customStyle="1" w:styleId="14">
    <w:name w:val="页码1"/>
    <w:qFormat/>
  </w:style>
  <w:style w:type="paragraph" w:customStyle="1" w:styleId="aff2">
    <w:name w:val="文档正文"/>
    <w:basedOn w:val="a"/>
    <w:link w:val="Chard"/>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character" w:customStyle="1" w:styleId="Chard">
    <w:name w:val="文档正文 Char"/>
    <w:link w:val="aff2"/>
    <w:qFormat/>
    <w:rPr>
      <w:rFonts w:ascii="宋体" w:hAnsi="宋体"/>
      <w:sz w:val="24"/>
      <w:szCs w:val="24"/>
    </w:rPr>
  </w:style>
  <w:style w:type="paragraph" w:customStyle="1" w:styleId="26">
    <w:name w:val="样式 正文缩进 + 首行缩进:  2 字符"/>
    <w:basedOn w:val="a3"/>
    <w:link w:val="2Char1"/>
    <w:qFormat/>
    <w:pPr>
      <w:spacing w:line="360" w:lineRule="auto"/>
      <w:ind w:firstLineChars="200" w:firstLine="200"/>
    </w:pPr>
    <w:rPr>
      <w:rFonts w:ascii="Times New Roman" w:eastAsia="宋体" w:hAnsi="Times New Roman"/>
      <w:sz w:val="24"/>
      <w:szCs w:val="20"/>
      <w:lang w:val="zh-CN"/>
    </w:rPr>
  </w:style>
  <w:style w:type="character" w:customStyle="1" w:styleId="2Char1">
    <w:name w:val="样式 正文缩进 + 首行缩进:  2 字符 Char"/>
    <w:link w:val="26"/>
    <w:qFormat/>
    <w:rPr>
      <w:kern w:val="2"/>
      <w:sz w:val="24"/>
      <w:lang w:val="zh-CN"/>
    </w:rPr>
  </w:style>
  <w:style w:type="paragraph" w:customStyle="1" w:styleId="0">
    <w:name w:val="正文_0"/>
    <w:qFormat/>
    <w:pPr>
      <w:widowControl w:val="0"/>
      <w:jc w:val="both"/>
    </w:pPr>
    <w:rPr>
      <w:rFonts w:ascii="Calibri" w:hAnsi="Calibri"/>
      <w:kern w:val="2"/>
      <w:sz w:val="21"/>
      <w:szCs w:val="22"/>
    </w:rPr>
  </w:style>
  <w:style w:type="paragraph" w:customStyle="1" w:styleId="GHC">
    <w:name w:val="GHC 正文"/>
    <w:basedOn w:val="a"/>
    <w:qFormat/>
    <w:pPr>
      <w:spacing w:line="360" w:lineRule="auto"/>
      <w:ind w:firstLineChars="200" w:firstLine="420"/>
    </w:pPr>
    <w:rPr>
      <w:rFonts w:ascii="宋体" w:hAnsi="宋体"/>
      <w:sz w:val="24"/>
      <w:lang w:val="en-AU"/>
    </w:rPr>
  </w:style>
  <w:style w:type="paragraph" w:customStyle="1" w:styleId="aff3">
    <w:name w:val="_正文段落"/>
    <w:basedOn w:val="a"/>
    <w:link w:val="Chare"/>
    <w:qFormat/>
    <w:pPr>
      <w:spacing w:beforeLines="15" w:afterLines="15" w:line="360" w:lineRule="auto"/>
      <w:ind w:firstLineChars="200" w:firstLine="480"/>
    </w:pPr>
    <w:rPr>
      <w:rFonts w:ascii="宋体" w:hAnsi="宋体"/>
      <w:kern w:val="0"/>
      <w:sz w:val="24"/>
    </w:rPr>
  </w:style>
  <w:style w:type="character" w:customStyle="1" w:styleId="Chare">
    <w:name w:val="_正文段落 Char"/>
    <w:link w:val="aff3"/>
    <w:qFormat/>
    <w:rPr>
      <w:rFonts w:ascii="宋体" w:hAnsi="宋体"/>
      <w:sz w:val="24"/>
      <w:szCs w:val="24"/>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27">
    <w:name w:val="正文_2"/>
    <w:qFormat/>
    <w:pPr>
      <w:widowControl w:val="0"/>
      <w:spacing w:line="288" w:lineRule="auto"/>
      <w:jc w:val="both"/>
    </w:pPr>
    <w:rPr>
      <w:rFonts w:ascii="Calibri" w:hAnsi="Calibri" w:cs="Calibri"/>
      <w:kern w:val="2"/>
      <w:sz w:val="24"/>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pPr>
    <w:rPr>
      <w:rFonts w:ascii="宋体" w:hAnsi="宋体" w:cs="宋体"/>
      <w:b/>
      <w:bCs/>
      <w:kern w:val="0"/>
      <w:sz w:val="24"/>
    </w:rPr>
  </w:style>
  <w:style w:type="paragraph" w:customStyle="1" w:styleId="xl64">
    <w:name w:val="xl64"/>
    <w:basedOn w:val="a"/>
    <w:qFormat/>
    <w:pPr>
      <w:widowControl/>
      <w:spacing w:before="100" w:beforeAutospacing="1" w:after="100" w:afterAutospacing="1"/>
      <w:jc w:val="left"/>
    </w:pPr>
    <w:rPr>
      <w:rFonts w:ascii="仿宋" w:eastAsia="仿宋" w:hAnsi="仿宋" w:cs="宋体"/>
      <w:kern w:val="0"/>
      <w:sz w:val="24"/>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character" w:customStyle="1" w:styleId="NormalCharacter">
    <w:name w:val="NormalCharacter"/>
    <w:qFormat/>
  </w:style>
  <w:style w:type="paragraph" w:customStyle="1" w:styleId="61">
    <w:name w:val="目录 61"/>
    <w:basedOn w:val="a"/>
    <w:next w:val="a"/>
    <w:uiPriority w:val="39"/>
    <w:unhideWhenUsed/>
    <w:qFormat/>
    <w:pPr>
      <w:ind w:leftChars="1000" w:left="2100"/>
    </w:pPr>
    <w:rPr>
      <w:rFonts w:ascii="Calibri" w:hAnsi="Calibri"/>
    </w:rPr>
  </w:style>
  <w:style w:type="paragraph" w:customStyle="1" w:styleId="Style3">
    <w:name w:val="_Style 3"/>
    <w:next w:val="Pa13"/>
    <w:uiPriority w:val="1"/>
    <w:qFormat/>
    <w:pPr>
      <w:widowControl w:val="0"/>
      <w:jc w:val="both"/>
    </w:pPr>
    <w:rPr>
      <w:rFonts w:ascii="Calibri" w:hAnsi="Calibri"/>
      <w:kern w:val="2"/>
      <w:sz w:val="21"/>
      <w:szCs w:val="22"/>
    </w:rPr>
  </w:style>
  <w:style w:type="paragraph" w:customStyle="1" w:styleId="Pa13">
    <w:name w:val="Pa13"/>
    <w:basedOn w:val="Default"/>
    <w:next w:val="Default"/>
    <w:uiPriority w:val="99"/>
    <w:qFormat/>
    <w:pPr>
      <w:spacing w:line="241" w:lineRule="atLeast"/>
    </w:pPr>
    <w:rPr>
      <w:rFonts w:ascii="HelveticaNeueLT Std Lt Cn" w:eastAsia="HelveticaNeueLT Std Lt Cn" w:hAnsi="Calibri"/>
      <w:color w:val="auto"/>
    </w:rPr>
  </w:style>
  <w:style w:type="paragraph" w:customStyle="1" w:styleId="Flietext2">
    <w:name w:val="Fließtext2"/>
    <w:basedOn w:val="a"/>
    <w:uiPriority w:val="99"/>
    <w:qFormat/>
    <w:pPr>
      <w:overflowPunct w:val="0"/>
      <w:autoSpaceDE w:val="0"/>
      <w:autoSpaceDN w:val="0"/>
      <w:adjustRightInd w:val="0"/>
      <w:textAlignment w:val="baseline"/>
    </w:pPr>
    <w:rPr>
      <w:kern w:val="28"/>
      <w:szCs w:val="20"/>
    </w:rPr>
  </w:style>
  <w:style w:type="paragraph" w:styleId="aff4">
    <w:name w:val="No Spacing"/>
    <w:uiPriority w:val="1"/>
    <w:qFormat/>
    <w:pPr>
      <w:widowControl w:val="0"/>
      <w:jc w:val="both"/>
    </w:pPr>
    <w:rPr>
      <w:rFonts w:ascii="Calibri" w:hAnsi="Calibri"/>
      <w:kern w:val="2"/>
      <w:sz w:val="21"/>
      <w:szCs w:val="22"/>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center"/>
      <w:outlineLvl w:val="5"/>
    </w:pPr>
    <w:rPr>
      <w:rFonts w:ascii="Arial" w:eastAsia="黑体" w:hAnsi="Arial"/>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center"/>
      <w:outlineLvl w:val="6"/>
    </w:pPr>
    <w:rPr>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center"/>
      <w:outlineLvl w:val="7"/>
    </w:pPr>
    <w:rPr>
      <w:rFonts w:ascii="Arial" w:eastAsia="黑体" w:hAnsi="Arial"/>
      <w:b/>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link w:val="Char"/>
    <w:qFormat/>
    <w:pPr>
      <w:ind w:firstLine="420"/>
    </w:pPr>
    <w:rPr>
      <w:rFonts w:ascii="Arial Unicode MS" w:eastAsia="仿宋_GB2312" w:hAnsi="Arial Unicode MS"/>
      <w:sz w:val="32"/>
    </w:rPr>
  </w:style>
  <w:style w:type="paragraph" w:styleId="a4">
    <w:name w:val="List"/>
    <w:basedOn w:val="a"/>
    <w:uiPriority w:val="99"/>
    <w:unhideWhenUsed/>
    <w:qFormat/>
    <w:pPr>
      <w:ind w:left="200" w:hangingChars="200" w:hanging="200"/>
      <w:contextualSpacing/>
    </w:pPr>
  </w:style>
  <w:style w:type="paragraph" w:styleId="a5">
    <w:name w:val="Document Map"/>
    <w:basedOn w:val="a"/>
    <w:link w:val="Char0"/>
    <w:uiPriority w:val="99"/>
    <w:unhideWhenUsed/>
    <w:qFormat/>
    <w:rPr>
      <w:rFonts w:ascii="宋体"/>
      <w:sz w:val="18"/>
      <w:szCs w:val="18"/>
    </w:rPr>
  </w:style>
  <w:style w:type="paragraph" w:styleId="a6">
    <w:name w:val="annotation text"/>
    <w:basedOn w:val="a"/>
    <w:link w:val="Char1"/>
    <w:uiPriority w:val="99"/>
    <w:qFormat/>
    <w:pPr>
      <w:jc w:val="left"/>
    </w:pPr>
  </w:style>
  <w:style w:type="paragraph" w:styleId="30">
    <w:name w:val="Body Text 3"/>
    <w:basedOn w:val="a"/>
    <w:link w:val="3Char"/>
    <w:qFormat/>
    <w:rPr>
      <w:rFonts w:ascii="宋体"/>
      <w:sz w:val="24"/>
      <w:szCs w:val="20"/>
    </w:rPr>
  </w:style>
  <w:style w:type="paragraph" w:styleId="a7">
    <w:name w:val="Body Text"/>
    <w:basedOn w:val="a"/>
    <w:next w:val="a"/>
    <w:link w:val="Char2"/>
    <w:uiPriority w:val="1"/>
    <w:qFormat/>
    <w:pPr>
      <w:spacing w:after="120"/>
    </w:pPr>
  </w:style>
  <w:style w:type="paragraph" w:styleId="a8">
    <w:name w:val="Body Text Indent"/>
    <w:basedOn w:val="a"/>
    <w:next w:val="a"/>
    <w:link w:val="Char3"/>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0">
    <w:name w:val="List 2"/>
    <w:basedOn w:val="a"/>
    <w:qFormat/>
    <w:pPr>
      <w:ind w:leftChars="200" w:left="100" w:hangingChars="200" w:hanging="200"/>
      <w:contextualSpacing/>
    </w:pPr>
  </w:style>
  <w:style w:type="paragraph" w:styleId="a9">
    <w:name w:val="Block Text"/>
    <w:basedOn w:val="a"/>
    <w:qFormat/>
    <w:pPr>
      <w:adjustRightInd w:val="0"/>
      <w:ind w:left="420" w:right="33"/>
      <w:jc w:val="left"/>
      <w:textAlignment w:val="baseline"/>
    </w:pPr>
    <w:rPr>
      <w:kern w:val="0"/>
      <w:sz w:val="24"/>
      <w:szCs w:val="20"/>
    </w:rPr>
  </w:style>
  <w:style w:type="paragraph" w:styleId="31">
    <w:name w:val="toc 3"/>
    <w:basedOn w:val="a"/>
    <w:next w:val="a"/>
    <w:uiPriority w:val="39"/>
    <w:qFormat/>
    <w:pPr>
      <w:tabs>
        <w:tab w:val="right" w:leader="dot" w:pos="8640"/>
      </w:tabs>
      <w:spacing w:line="360" w:lineRule="auto"/>
      <w:ind w:leftChars="342" w:left="719" w:rightChars="119" w:right="250" w:hanging="1"/>
    </w:pPr>
  </w:style>
  <w:style w:type="paragraph" w:styleId="aa">
    <w:name w:val="Plain Text"/>
    <w:basedOn w:val="a"/>
    <w:link w:val="Char20"/>
    <w:qFormat/>
    <w:rPr>
      <w:rFonts w:ascii="宋体" w:hAnsi="Courier New"/>
      <w:szCs w:val="21"/>
    </w:rPr>
  </w:style>
  <w:style w:type="paragraph" w:styleId="ab">
    <w:name w:val="Date"/>
    <w:basedOn w:val="a"/>
    <w:next w:val="a"/>
    <w:qFormat/>
    <w:pPr>
      <w:ind w:leftChars="2500" w:left="100"/>
    </w:pPr>
    <w:rPr>
      <w:rFonts w:ascii="宋体" w:hAnsi="宋体"/>
      <w:sz w:val="28"/>
      <w:szCs w:val="20"/>
    </w:rPr>
  </w:style>
  <w:style w:type="paragraph" w:styleId="21">
    <w:name w:val="Body Text Indent 2"/>
    <w:basedOn w:val="a"/>
    <w:link w:val="2Char0"/>
    <w:qFormat/>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ac">
    <w:name w:val="Balloon Text"/>
    <w:basedOn w:val="a"/>
    <w:link w:val="Char4"/>
    <w:uiPriority w:val="99"/>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envelope return"/>
    <w:basedOn w:val="a"/>
    <w:qFormat/>
    <w:pPr>
      <w:snapToGrid w:val="0"/>
    </w:pPr>
    <w:rPr>
      <w:rFonts w:ascii="Arial" w:hAnsi="Arial"/>
    </w:rPr>
  </w:style>
  <w:style w:type="paragraph" w:styleId="af">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autoSpaceDE w:val="0"/>
      <w:autoSpaceDN w:val="0"/>
      <w:adjustRightInd w:val="0"/>
      <w:spacing w:line="400" w:lineRule="exact"/>
      <w:jc w:val="left"/>
    </w:pPr>
    <w:rPr>
      <w:b/>
      <w:bCs/>
      <w:caps/>
      <w:kern w:val="0"/>
      <w:sz w:val="28"/>
      <w:lang w:val="zh-CN"/>
    </w:rPr>
  </w:style>
  <w:style w:type="paragraph" w:styleId="af0">
    <w:name w:val="footnote text"/>
    <w:basedOn w:val="a"/>
    <w:qFormat/>
    <w:pPr>
      <w:autoSpaceDE w:val="0"/>
      <w:autoSpaceDN w:val="0"/>
      <w:adjustRightInd w:val="0"/>
      <w:spacing w:line="240" w:lineRule="atLeast"/>
      <w:jc w:val="left"/>
    </w:pPr>
    <w:rPr>
      <w:rFonts w:ascii="MingLiU" w:eastAsia="MingLiU"/>
      <w:kern w:val="0"/>
      <w:sz w:val="24"/>
      <w:szCs w:val="20"/>
      <w:lang w:eastAsia="zh-TW"/>
    </w:rPr>
  </w:style>
  <w:style w:type="paragraph" w:styleId="22">
    <w:name w:val="toc 2"/>
    <w:basedOn w:val="a"/>
    <w:next w:val="a"/>
    <w:uiPriority w:val="39"/>
    <w:qFormat/>
    <w:pPr>
      <w:tabs>
        <w:tab w:val="right" w:leader="dot" w:pos="8296"/>
      </w:tabs>
      <w:spacing w:line="360" w:lineRule="auto"/>
      <w:ind w:leftChars="172" w:left="451" w:rightChars="33" w:right="69" w:hangingChars="28" w:hanging="90"/>
      <w:jc w:val="center"/>
    </w:pPr>
    <w:rPr>
      <w:rFonts w:ascii="宋体" w:hAnsi="宋体"/>
      <w:b/>
      <w:sz w:val="32"/>
      <w:szCs w:val="32"/>
    </w:rPr>
  </w:style>
  <w:style w:type="paragraph" w:styleId="23">
    <w:name w:val="Body Text 2"/>
    <w:basedOn w:val="a"/>
    <w:qFormat/>
    <w:pPr>
      <w:spacing w:after="120" w:line="480" w:lineRule="auto"/>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Char7"/>
    <w:qFormat/>
    <w:pPr>
      <w:widowControl/>
      <w:spacing w:before="240" w:after="60"/>
      <w:jc w:val="center"/>
      <w:outlineLvl w:val="0"/>
    </w:pPr>
    <w:rPr>
      <w:rFonts w:ascii="Arial" w:hAnsi="Arial" w:cs="Arial"/>
      <w:b/>
      <w:bCs/>
      <w:kern w:val="0"/>
      <w:sz w:val="44"/>
      <w:szCs w:val="32"/>
    </w:rPr>
  </w:style>
  <w:style w:type="paragraph" w:styleId="af3">
    <w:name w:val="annotation subject"/>
    <w:basedOn w:val="a6"/>
    <w:next w:val="a6"/>
    <w:link w:val="Char8"/>
    <w:uiPriority w:val="99"/>
    <w:qFormat/>
    <w:rPr>
      <w:b/>
      <w:bCs/>
    </w:rPr>
  </w:style>
  <w:style w:type="paragraph" w:styleId="af4">
    <w:name w:val="Body Text First Indent"/>
    <w:basedOn w:val="a7"/>
    <w:qFormat/>
    <w:pPr>
      <w:autoSpaceDE w:val="0"/>
      <w:autoSpaceDN w:val="0"/>
      <w:adjustRightInd w:val="0"/>
      <w:ind w:firstLineChars="100" w:firstLine="100"/>
      <w:jc w:val="left"/>
    </w:pPr>
    <w:rPr>
      <w:kern w:val="0"/>
      <w:sz w:val="20"/>
      <w:szCs w:val="20"/>
    </w:rPr>
  </w:style>
  <w:style w:type="paragraph" w:styleId="24">
    <w:name w:val="Body Text First Indent 2"/>
    <w:basedOn w:val="a8"/>
    <w:qFormat/>
    <w:pPr>
      <w:ind w:firstLineChars="200" w:firstLine="420"/>
    </w:p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Pr>
      <w:rFonts w:ascii="Times New Roman" w:eastAsia="宋体" w:hAnsi="Times New Roman" w:cs="Times New Roman"/>
      <w:b/>
      <w:bCs/>
    </w:rPr>
  </w:style>
  <w:style w:type="character" w:styleId="af7">
    <w:name w:val="page number"/>
    <w:qFormat/>
    <w:rPr>
      <w:rFonts w:ascii="Times New Roman" w:eastAsia="宋体" w:hAnsi="Times New Roman" w:cs="Times New Roman"/>
    </w:rPr>
  </w:style>
  <w:style w:type="character" w:styleId="af8">
    <w:name w:val="FollowedHyperlink"/>
    <w:basedOn w:val="a0"/>
    <w:uiPriority w:val="99"/>
    <w:semiHidden/>
    <w:unhideWhenUsed/>
    <w:qFormat/>
    <w:rPr>
      <w:color w:val="800080"/>
      <w:u w:val="none"/>
    </w:rPr>
  </w:style>
  <w:style w:type="character" w:styleId="af9">
    <w:name w:val="Emphasis"/>
    <w:basedOn w:val="a0"/>
    <w:uiPriority w:val="20"/>
    <w:qFormat/>
    <w:rPr>
      <w:b/>
      <w:bCs/>
    </w:rPr>
  </w:style>
  <w:style w:type="character" w:styleId="HTML0">
    <w:name w:val="HTML Definition"/>
    <w:basedOn w:val="a0"/>
    <w:uiPriority w:val="99"/>
    <w:semiHidden/>
    <w:unhideWhenUsed/>
    <w:qFormat/>
  </w:style>
  <w:style w:type="character" w:styleId="HTML1">
    <w:name w:val="HTML Typewriter"/>
    <w:basedOn w:val="a0"/>
    <w:uiPriority w:val="99"/>
    <w:semiHidden/>
    <w:unhideWhenUsed/>
    <w:qFormat/>
    <w:rPr>
      <w:rFonts w:ascii="monospace" w:eastAsia="monospace" w:hAnsi="monospace" w:cs="monospace" w:hint="default"/>
      <w:sz w:val="20"/>
    </w:rPr>
  </w:style>
  <w:style w:type="character" w:styleId="HTML2">
    <w:name w:val="HTML Acronym"/>
    <w:basedOn w:val="a0"/>
    <w:uiPriority w:val="99"/>
    <w:semiHidden/>
    <w:unhideWhenUsed/>
    <w:qFormat/>
    <w:rPr>
      <w:bdr w:val="single" w:sz="2" w:space="0" w:color="BDBEC1"/>
      <w:shd w:val="clear" w:color="auto" w:fill="FFFFFF"/>
    </w:rPr>
  </w:style>
  <w:style w:type="character" w:styleId="HTML3">
    <w:name w:val="HTML Variable"/>
    <w:basedOn w:val="a0"/>
    <w:uiPriority w:val="99"/>
    <w:semiHidden/>
    <w:unhideWhenUsed/>
    <w:qFormat/>
  </w:style>
  <w:style w:type="character" w:styleId="afa">
    <w:name w:val="Hyperlink"/>
    <w:uiPriority w:val="99"/>
    <w:qFormat/>
    <w:rPr>
      <w:rFonts w:ascii="Times New Roman" w:eastAsia="宋体" w:hAnsi="Times New Roman" w:cs="Times New Roman"/>
      <w:color w:val="0000FF"/>
      <w:u w:val="single"/>
    </w:rPr>
  </w:style>
  <w:style w:type="character" w:styleId="HTML4">
    <w:name w:val="HTML Code"/>
    <w:basedOn w:val="a0"/>
    <w:uiPriority w:val="99"/>
    <w:semiHidden/>
    <w:unhideWhenUsed/>
    <w:qFormat/>
    <w:rPr>
      <w:rFonts w:ascii="monospace" w:eastAsia="monospace" w:hAnsi="monospace" w:cs="monospace" w:hint="default"/>
      <w:sz w:val="20"/>
    </w:rPr>
  </w:style>
  <w:style w:type="character" w:styleId="afb">
    <w:name w:val="annotation reference"/>
    <w:uiPriority w:val="99"/>
    <w:qFormat/>
    <w:rPr>
      <w:rFonts w:ascii="Times New Roman" w:eastAsia="宋体" w:hAnsi="Times New Roman" w:cs="Times New Roman"/>
      <w:sz w:val="21"/>
      <w:szCs w:val="21"/>
    </w:rPr>
  </w:style>
  <w:style w:type="character" w:styleId="HTML5">
    <w:name w:val="HTML Cite"/>
    <w:basedOn w:val="a0"/>
    <w:uiPriority w:val="99"/>
    <w:semiHidden/>
    <w:unhideWhenUsed/>
    <w:qFormat/>
  </w:style>
  <w:style w:type="character" w:styleId="afc">
    <w:name w:val="footnote reference"/>
    <w:qFormat/>
    <w:rPr>
      <w:rFonts w:ascii="Times New Roman" w:eastAsia="宋体" w:hAnsi="Times New Roman" w:cs="Times New Roman"/>
      <w:vertAlign w:val="superscript"/>
    </w:rPr>
  </w:style>
  <w:style w:type="character" w:styleId="HTML6">
    <w:name w:val="HTML Keyboard"/>
    <w:basedOn w:val="a0"/>
    <w:uiPriority w:val="99"/>
    <w:semiHidden/>
    <w:unhideWhenUsed/>
    <w:qFormat/>
    <w:rPr>
      <w:rFonts w:ascii="monospace" w:eastAsia="monospace" w:hAnsi="monospace" w:cs="monospace"/>
      <w:sz w:val="20"/>
    </w:rPr>
  </w:style>
  <w:style w:type="character" w:styleId="HTML7">
    <w:name w:val="HTML Sample"/>
    <w:basedOn w:val="a0"/>
    <w:uiPriority w:val="99"/>
    <w:semiHidden/>
    <w:unhideWhenUsed/>
    <w:qFormat/>
    <w:rPr>
      <w:rFonts w:ascii="monospace" w:eastAsia="monospace" w:hAnsi="monospace" w:cs="monospace" w:hint="default"/>
    </w:rPr>
  </w:style>
  <w:style w:type="character" w:customStyle="1" w:styleId="Char2">
    <w:name w:val="正文文本 Char"/>
    <w:link w:val="a7"/>
    <w:uiPriority w:val="1"/>
    <w:qFormat/>
    <w:rPr>
      <w:rFonts w:ascii="Times New Roman" w:eastAsia="宋体" w:hAnsi="Times New Roman" w:cs="Times New Roman"/>
      <w:kern w:val="2"/>
      <w:sz w:val="21"/>
      <w:szCs w:val="24"/>
      <w:lang w:val="en-US" w:eastAsia="zh-CN" w:bidi="ar-SA"/>
    </w:rPr>
  </w:style>
  <w:style w:type="character" w:customStyle="1" w:styleId="6Char">
    <w:name w:val="标题 6 Char"/>
    <w:link w:val="6"/>
    <w:qFormat/>
    <w:rPr>
      <w:rFonts w:ascii="Arial" w:eastAsia="黑体" w:hAnsi="Arial" w:cs="Times New Roman"/>
      <w:bCs/>
      <w:sz w:val="24"/>
      <w:szCs w:val="24"/>
    </w:rPr>
  </w:style>
  <w:style w:type="character" w:customStyle="1" w:styleId="textcontents">
    <w:name w:val="textcontents"/>
    <w:qFormat/>
    <w:rPr>
      <w:rFonts w:ascii="Times New Roman" w:eastAsia="宋体" w:hAnsi="Times New Roman" w:cs="Times New Roman"/>
    </w:rPr>
  </w:style>
  <w:style w:type="character" w:customStyle="1" w:styleId="9Char">
    <w:name w:val="标题 9 Char"/>
    <w:link w:val="9"/>
    <w:qFormat/>
    <w:rPr>
      <w:rFonts w:ascii="Arial" w:eastAsia="黑体" w:hAnsi="Arial" w:cs="Times New Roman"/>
      <w:b/>
      <w:sz w:val="21"/>
      <w:szCs w:val="21"/>
    </w:rPr>
  </w:style>
  <w:style w:type="character" w:customStyle="1" w:styleId="8Char">
    <w:name w:val="标题 8 Char"/>
    <w:link w:val="8"/>
    <w:qFormat/>
    <w:rPr>
      <w:rFonts w:ascii="Arial" w:eastAsia="黑体" w:hAnsi="Arial" w:cs="Times New Roman"/>
      <w:b/>
      <w:sz w:val="24"/>
      <w:szCs w:val="24"/>
    </w:rPr>
  </w:style>
  <w:style w:type="character" w:customStyle="1" w:styleId="Char6">
    <w:name w:val="页眉 Char"/>
    <w:link w:val="af"/>
    <w:uiPriority w:val="99"/>
    <w:qFormat/>
    <w:rPr>
      <w:rFonts w:ascii="Times New Roman" w:eastAsia="宋体" w:hAnsi="Times New Roman" w:cs="Times New Roman"/>
      <w:kern w:val="2"/>
      <w:sz w:val="18"/>
      <w:szCs w:val="18"/>
    </w:rPr>
  </w:style>
  <w:style w:type="character" w:customStyle="1" w:styleId="1Char1">
    <w:name w:val="标题 1 Char1"/>
    <w:link w:val="1"/>
    <w:qFormat/>
    <w:rPr>
      <w:rFonts w:ascii="Times New Roman" w:eastAsia="宋体" w:hAnsi="Times New Roman" w:cs="Times New Roman"/>
      <w:b/>
      <w:bCs/>
      <w:kern w:val="44"/>
      <w:sz w:val="44"/>
      <w:szCs w:val="44"/>
    </w:rPr>
  </w:style>
  <w:style w:type="character" w:customStyle="1" w:styleId="Char10">
    <w:name w:val="列出段落 Char1"/>
    <w:link w:val="afd"/>
    <w:uiPriority w:val="34"/>
    <w:qFormat/>
    <w:rPr>
      <w:rFonts w:ascii="Calibri" w:hAnsi="Calibri"/>
      <w:kern w:val="2"/>
      <w:sz w:val="21"/>
      <w:szCs w:val="22"/>
    </w:rPr>
  </w:style>
  <w:style w:type="paragraph" w:styleId="afd">
    <w:name w:val="List Paragraph"/>
    <w:basedOn w:val="a"/>
    <w:link w:val="Char10"/>
    <w:uiPriority w:val="34"/>
    <w:qFormat/>
    <w:pPr>
      <w:ind w:firstLineChars="200" w:firstLine="420"/>
    </w:pPr>
    <w:rPr>
      <w:rFonts w:ascii="Calibri" w:hAnsi="Calibri"/>
      <w:szCs w:val="22"/>
    </w:rPr>
  </w:style>
  <w:style w:type="character" w:customStyle="1" w:styleId="3Char0">
    <w:name w:val="标题 3 Char"/>
    <w:uiPriority w:val="9"/>
    <w:qFormat/>
    <w:rPr>
      <w:rFonts w:ascii="Times New Roman" w:eastAsia="宋体" w:hAnsi="Times New Roman" w:cs="Times New Roman"/>
      <w:b/>
      <w:bCs/>
      <w:kern w:val="2"/>
      <w:sz w:val="32"/>
      <w:szCs w:val="32"/>
      <w:lang w:val="en-US" w:eastAsia="zh-CN" w:bidi="ar-SA"/>
    </w:rPr>
  </w:style>
  <w:style w:type="character" w:customStyle="1" w:styleId="0741515Char">
    <w:name w:val="样式 样式 四号 首行缩进:  0.74 厘米 行距: 1.5 倍行距 + 宋体 四号 行距: 1.5 倍行距 Char"/>
    <w:link w:val="0741515"/>
    <w:qFormat/>
    <w:rPr>
      <w:rFonts w:ascii="宋体" w:eastAsia="宋体" w:hAnsi="宋体" w:cs="Times New Roman"/>
      <w:sz w:val="28"/>
    </w:rPr>
  </w:style>
  <w:style w:type="paragraph" w:customStyle="1" w:styleId="0741515">
    <w:name w:val="样式 样式 四号 首行缩进:  0.74 厘米 行距: 1.5 倍行距 + 宋体 四号 行距: 1.5 倍行距"/>
    <w:basedOn w:val="a"/>
    <w:link w:val="0741515Char"/>
    <w:qFormat/>
    <w:pPr>
      <w:spacing w:line="360" w:lineRule="auto"/>
      <w:ind w:firstLineChars="200" w:firstLine="560"/>
    </w:pPr>
    <w:rPr>
      <w:rFonts w:ascii="宋体" w:hAnsi="宋体"/>
      <w:kern w:val="0"/>
      <w:sz w:val="28"/>
      <w:szCs w:val="20"/>
    </w:rPr>
  </w:style>
  <w:style w:type="character" w:customStyle="1" w:styleId="4Char">
    <w:name w:val="标题 4 Char"/>
    <w:link w:val="4"/>
    <w:qFormat/>
    <w:rPr>
      <w:rFonts w:ascii="Arial" w:eastAsia="黑体" w:hAnsi="Arial" w:cs="Times New Roman"/>
      <w:b/>
      <w:bCs/>
      <w:kern w:val="2"/>
      <w:sz w:val="28"/>
      <w:szCs w:val="28"/>
    </w:rPr>
  </w:style>
  <w:style w:type="character" w:customStyle="1" w:styleId="2Char">
    <w:name w:val="标题 2 Char"/>
    <w:link w:val="2"/>
    <w:qFormat/>
    <w:rPr>
      <w:rFonts w:ascii="Arial" w:eastAsia="黑体" w:hAnsi="Arial" w:cs="Times New Roman"/>
      <w:b/>
      <w:bCs/>
      <w:kern w:val="2"/>
      <w:sz w:val="32"/>
      <w:szCs w:val="32"/>
    </w:rPr>
  </w:style>
  <w:style w:type="character" w:customStyle="1" w:styleId="Char11">
    <w:name w:val="标题 Char1"/>
    <w:qFormat/>
    <w:rPr>
      <w:rFonts w:ascii="Arial" w:eastAsia="宋体" w:hAnsi="Arial" w:cs="Arial"/>
      <w:b/>
      <w:bCs/>
      <w:sz w:val="44"/>
      <w:szCs w:val="32"/>
      <w:lang w:val="en-US" w:eastAsia="zh-CN" w:bidi="ar-SA"/>
    </w:rPr>
  </w:style>
  <w:style w:type="character" w:customStyle="1" w:styleId="Char1">
    <w:name w:val="批注文字 Char"/>
    <w:link w:val="a6"/>
    <w:uiPriority w:val="99"/>
    <w:qFormat/>
    <w:rPr>
      <w:rFonts w:ascii="Times New Roman" w:eastAsia="宋体" w:hAnsi="Times New Roman" w:cs="Times New Roman"/>
      <w:kern w:val="2"/>
      <w:sz w:val="21"/>
      <w:szCs w:val="24"/>
    </w:rPr>
  </w:style>
  <w:style w:type="character" w:customStyle="1" w:styleId="2Char0">
    <w:name w:val="正文文本缩进 2 Char"/>
    <w:link w:val="21"/>
    <w:qFormat/>
    <w:rPr>
      <w:rFonts w:ascii="宋体" w:eastAsia="宋体" w:hAnsi="MS Sans Serif" w:cs="Times New Roman"/>
      <w:b/>
      <w:spacing w:val="12"/>
      <w:sz w:val="24"/>
    </w:rPr>
  </w:style>
  <w:style w:type="character" w:customStyle="1" w:styleId="3Char">
    <w:name w:val="正文文本 3 Char"/>
    <w:link w:val="30"/>
    <w:qFormat/>
    <w:rPr>
      <w:rFonts w:ascii="宋体" w:eastAsia="宋体" w:hAnsi="Times New Roman" w:cs="Times New Roman"/>
      <w:kern w:val="2"/>
      <w:sz w:val="24"/>
    </w:rPr>
  </w:style>
  <w:style w:type="character" w:customStyle="1" w:styleId="Char20">
    <w:name w:val="纯文本 Char2"/>
    <w:link w:val="aa"/>
    <w:qFormat/>
    <w:rPr>
      <w:rFonts w:ascii="宋体" w:eastAsia="宋体" w:hAnsi="Courier New" w:cs="Courier New"/>
      <w:kern w:val="2"/>
      <w:sz w:val="21"/>
      <w:szCs w:val="21"/>
    </w:rPr>
  </w:style>
  <w:style w:type="character" w:customStyle="1" w:styleId="3Char1">
    <w:name w:val="标题 3 Char1"/>
    <w:link w:val="3"/>
    <w:qFormat/>
    <w:rPr>
      <w:rFonts w:ascii="Times New Roman" w:eastAsia="宋体" w:hAnsi="Times New Roman" w:cs="Times New Roman"/>
      <w:b/>
      <w:bCs/>
      <w:kern w:val="2"/>
      <w:sz w:val="32"/>
      <w:szCs w:val="32"/>
      <w:lang w:val="en-US" w:eastAsia="zh-CN" w:bidi="ar-SA"/>
    </w:rPr>
  </w:style>
  <w:style w:type="character" w:customStyle="1" w:styleId="Char5">
    <w:name w:val="页脚 Char"/>
    <w:link w:val="ad"/>
    <w:uiPriority w:val="99"/>
    <w:qFormat/>
    <w:rPr>
      <w:rFonts w:ascii="Times New Roman" w:eastAsia="宋体" w:hAnsi="Times New Roman" w:cs="Times New Roman"/>
      <w:kern w:val="2"/>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7">
    <w:name w:val="标题 Char"/>
    <w:link w:val="af2"/>
    <w:qFormat/>
    <w:rPr>
      <w:rFonts w:ascii="Arial" w:eastAsia="宋体" w:hAnsi="Arial" w:cs="Arial"/>
      <w:b/>
      <w:bCs/>
      <w:sz w:val="44"/>
      <w:szCs w:val="32"/>
      <w:lang w:val="en-US" w:eastAsia="zh-CN" w:bidi="ar-SA"/>
    </w:rPr>
  </w:style>
  <w:style w:type="character" w:customStyle="1" w:styleId="Char">
    <w:name w:val="正文缩进 Char"/>
    <w:link w:val="a3"/>
    <w:qFormat/>
    <w:rPr>
      <w:rFonts w:ascii="Arial Unicode MS" w:eastAsia="仿宋_GB2312" w:hAnsi="Arial Unicode MS" w:cs="Times New Roman"/>
      <w:kern w:val="2"/>
      <w:sz w:val="32"/>
      <w:szCs w:val="24"/>
    </w:rPr>
  </w:style>
  <w:style w:type="character" w:customStyle="1" w:styleId="7Char">
    <w:name w:val="标题 7 Char"/>
    <w:link w:val="7"/>
    <w:qFormat/>
    <w:rPr>
      <w:rFonts w:ascii="Times New Roman" w:eastAsia="宋体" w:hAnsi="Times New Roman" w:cs="Times New Roman"/>
      <w:bCs/>
      <w:sz w:val="24"/>
      <w:szCs w:val="24"/>
    </w:rPr>
  </w:style>
  <w:style w:type="character" w:customStyle="1" w:styleId="3CharChar">
    <w:name w:val="标题 3 Char Char"/>
    <w:qFormat/>
    <w:rPr>
      <w:rFonts w:ascii="Times New Roman" w:eastAsia="宋体" w:hAnsi="Times New Roman" w:cs="Times New Roman"/>
      <w:b/>
      <w:bCs/>
      <w:kern w:val="2"/>
      <w:sz w:val="21"/>
      <w:szCs w:val="24"/>
      <w:lang w:val="en-US" w:eastAsia="zh-CN" w:bidi="ar-SA"/>
    </w:rPr>
  </w:style>
  <w:style w:type="character" w:customStyle="1" w:styleId="Char12">
    <w:name w:val="纯文本 Char1"/>
    <w:qFormat/>
    <w:rPr>
      <w:rFonts w:ascii="宋体" w:eastAsia="宋体" w:hAnsi="Courier New" w:cs="Courier New"/>
      <w:kern w:val="2"/>
      <w:sz w:val="21"/>
      <w:szCs w:val="21"/>
      <w:lang w:val="en-US" w:eastAsia="zh-CN" w:bidi="ar-SA"/>
    </w:rPr>
  </w:style>
  <w:style w:type="character" w:customStyle="1" w:styleId="Char9">
    <w:name w:val="纯文本 Char"/>
    <w:uiPriority w:val="99"/>
    <w:qFormat/>
    <w:rPr>
      <w:rFonts w:ascii="宋体" w:eastAsia="宋体" w:hAnsi="Courier New" w:cs="Courier New"/>
      <w:szCs w:val="21"/>
    </w:rPr>
  </w:style>
  <w:style w:type="character" w:customStyle="1" w:styleId="UserStyle29">
    <w:name w:val="UserStyle_29"/>
    <w:qFormat/>
    <w:rPr>
      <w:rFonts w:ascii="Times New Roman" w:eastAsia="宋体" w:hAnsi="Times New Roman"/>
    </w:rPr>
  </w:style>
  <w:style w:type="character" w:customStyle="1" w:styleId="Char0">
    <w:name w:val="文档结构图 Char"/>
    <w:link w:val="a5"/>
    <w:uiPriority w:val="99"/>
    <w:qFormat/>
    <w:rPr>
      <w:rFonts w:ascii="宋体" w:eastAsia="宋体" w:hAnsi="Times New Roman" w:cs="Times New Roman"/>
      <w:kern w:val="2"/>
      <w:sz w:val="18"/>
      <w:szCs w:val="18"/>
    </w:rPr>
  </w:style>
  <w:style w:type="paragraph" w:customStyle="1" w:styleId="11">
    <w:name w:val="修订1"/>
    <w:qFormat/>
    <w:rPr>
      <w:kern w:val="2"/>
      <w:sz w:val="21"/>
      <w:szCs w:val="24"/>
    </w:rPr>
  </w:style>
  <w:style w:type="paragraph" w:customStyle="1" w:styleId="CharCharCharCharCharChar">
    <w:name w:val="Char Char Char Char Char Char"/>
    <w:basedOn w:val="a"/>
    <w:qFormat/>
    <w:pPr>
      <w:snapToGrid w:val="0"/>
      <w:spacing w:line="360" w:lineRule="auto"/>
      <w:ind w:firstLineChars="200" w:firstLine="20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表段落1"/>
    <w:basedOn w:val="a"/>
    <w:uiPriority w:val="34"/>
    <w:qFormat/>
    <w:pPr>
      <w:ind w:firstLineChars="200" w:firstLine="420"/>
    </w:p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afe">
    <w:name w:val="目录"/>
    <w:basedOn w:val="a"/>
    <w:qFormat/>
    <w:pPr>
      <w:widowControl/>
      <w:jc w:val="center"/>
    </w:pPr>
    <w:rPr>
      <w:rFonts w:ascii="宋体"/>
      <w:kern w:val="0"/>
      <w:sz w:val="36"/>
      <w:szCs w:val="20"/>
    </w:rPr>
  </w:style>
  <w:style w:type="paragraph" w:customStyle="1" w:styleId="Chara">
    <w:name w:val="Char"/>
    <w:basedOn w:val="a"/>
    <w:qFormat/>
    <w:pPr>
      <w:spacing w:line="360" w:lineRule="auto"/>
      <w:ind w:firstLineChars="200" w:firstLine="200"/>
    </w:pPr>
    <w:rPr>
      <w:rFonts w:ascii="宋体" w:hAnsi="宋体" w:cs="宋体"/>
      <w:sz w:val="24"/>
    </w:rPr>
  </w:style>
  <w:style w:type="paragraph" w:customStyle="1" w:styleId="aff">
    <w:name w:val="菲页(卷)"/>
    <w:basedOn w:val="1"/>
    <w:next w:val="13"/>
    <w:qFormat/>
    <w:pPr>
      <w:keepLines w:val="0"/>
      <w:widowControl/>
      <w:tabs>
        <w:tab w:val="left" w:pos="432"/>
      </w:tabs>
      <w:spacing w:before="0" w:after="0" w:line="240" w:lineRule="auto"/>
      <w:ind w:left="432" w:hanging="432"/>
      <w:jc w:val="center"/>
      <w:outlineLvl w:val="1"/>
    </w:pPr>
    <w:rPr>
      <w:rFonts w:ascii="黑体" w:eastAsia="黑体"/>
      <w:bCs w:val="0"/>
      <w:kern w:val="0"/>
      <w:sz w:val="52"/>
      <w:szCs w:val="20"/>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ParaChar">
    <w:name w:val="默认段落字体 Para Char"/>
    <w:basedOn w:val="a"/>
    <w:qFormat/>
    <w:rPr>
      <w:rFonts w:ascii="Tahoma" w:hAnsi="Tahoma"/>
      <w:sz w:val="24"/>
      <w:szCs w:val="20"/>
    </w:rPr>
  </w:style>
  <w:style w:type="paragraph" w:customStyle="1" w:styleId="CharCharCharChar1">
    <w:name w:val="Char Char Char Char1"/>
    <w:basedOn w:val="a"/>
    <w:qFormat/>
    <w:rPr>
      <w:rFonts w:ascii="Tahoma" w:hAnsi="Tahoma"/>
      <w:sz w:val="24"/>
      <w:szCs w:val="20"/>
    </w:rPr>
  </w:style>
  <w:style w:type="paragraph" w:customStyle="1" w:styleId="Char13">
    <w:name w:val="Char1"/>
    <w:basedOn w:val="a"/>
    <w:qFormat/>
    <w:pPr>
      <w:spacing w:line="360" w:lineRule="auto"/>
      <w:ind w:firstLineChars="200" w:firstLine="200"/>
    </w:pPr>
    <w:rPr>
      <w:rFonts w:ascii="宋体" w:hAnsi="宋体" w:cs="宋体"/>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sz w:val="24"/>
    </w:rPr>
  </w:style>
  <w:style w:type="paragraph" w:customStyle="1" w:styleId="32">
    <w:name w:val="3"/>
    <w:basedOn w:val="a"/>
    <w:next w:val="af1"/>
    <w:qFormat/>
    <w:pPr>
      <w:spacing w:before="100" w:beforeAutospacing="1" w:after="100" w:afterAutospacing="1"/>
    </w:pPr>
    <w:rPr>
      <w:rFonts w:ascii="宋体" w:hAnsi="宋体" w:cs="黑体"/>
      <w:sz w:val="24"/>
    </w:rPr>
  </w:style>
  <w:style w:type="paragraph" w:customStyle="1" w:styleId="aff0">
    <w:name w:val="(文字) (文字)"/>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qFormat/>
    <w:rPr>
      <w:rFonts w:ascii="Tahoma" w:hAnsi="Tahoma"/>
      <w:sz w:val="24"/>
      <w:szCs w:val="20"/>
    </w:rPr>
  </w:style>
  <w:style w:type="paragraph" w:customStyle="1" w:styleId="25">
    <w:name w:val="菲页2"/>
    <w:basedOn w:val="3"/>
    <w:qFormat/>
    <w:pPr>
      <w:widowControl/>
      <w:tabs>
        <w:tab w:val="left" w:pos="720"/>
      </w:tabs>
      <w:spacing w:before="120" w:after="120" w:line="360" w:lineRule="auto"/>
      <w:ind w:left="720" w:hanging="720"/>
      <w:jc w:val="center"/>
    </w:pPr>
    <w:rPr>
      <w:rFonts w:ascii="黑体" w:eastAsia="黑体" w:hAnsi="宋体"/>
      <w:bCs w:val="0"/>
      <w:kern w:val="0"/>
      <w:sz w:val="44"/>
      <w:szCs w:val="20"/>
    </w:rPr>
  </w:style>
  <w:style w:type="paragraph" w:customStyle="1" w:styleId="Char1CharCharCharCharCharChar">
    <w:name w:val="Char1 Char Char Char Char Char Char"/>
    <w:basedOn w:val="a"/>
    <w:qFormat/>
    <w:rPr>
      <w:szCs w:val="20"/>
    </w:rPr>
  </w:style>
  <w:style w:type="character" w:customStyle="1" w:styleId="Charb">
    <w:name w:val="列出段落 Char"/>
    <w:link w:val="Style90"/>
    <w:uiPriority w:val="34"/>
    <w:qFormat/>
    <w:rPr>
      <w:rFonts w:ascii="Calibri" w:hAnsi="Calibri"/>
      <w:kern w:val="2"/>
      <w:sz w:val="21"/>
      <w:szCs w:val="22"/>
    </w:rPr>
  </w:style>
  <w:style w:type="paragraph" w:customStyle="1" w:styleId="Style90">
    <w:name w:val="_Style 90"/>
    <w:basedOn w:val="a"/>
    <w:next w:val="afd"/>
    <w:link w:val="Charb"/>
    <w:uiPriority w:val="34"/>
    <w:qFormat/>
    <w:pPr>
      <w:ind w:firstLineChars="200" w:firstLine="420"/>
    </w:pPr>
    <w:rPr>
      <w:rFonts w:ascii="Calibri" w:hAnsi="Calibri"/>
      <w:szCs w:val="22"/>
    </w:rPr>
  </w:style>
  <w:style w:type="paragraph" w:customStyle="1" w:styleId="cr1">
    <w:name w:val="cr1"/>
    <w:basedOn w:val="1"/>
    <w:next w:val="cr2"/>
    <w:qFormat/>
    <w:pPr>
      <w:pageBreakBefore/>
      <w:numPr>
        <w:numId w:val="1"/>
      </w:numPr>
      <w:snapToGrid w:val="0"/>
      <w:spacing w:line="240" w:lineRule="auto"/>
      <w:jc w:val="left"/>
    </w:pPr>
    <w:rPr>
      <w:rFonts w:ascii="黑体" w:eastAsia="黑体" w:hAnsi="黑体" w:cs="黑体"/>
    </w:rPr>
  </w:style>
  <w:style w:type="paragraph" w:customStyle="1" w:styleId="cr2">
    <w:name w:val="cr2"/>
    <w:basedOn w:val="2"/>
    <w:next w:val="cr3"/>
    <w:qFormat/>
    <w:pPr>
      <w:keepNext w:val="0"/>
      <w:pageBreakBefore/>
      <w:numPr>
        <w:ilvl w:val="1"/>
        <w:numId w:val="1"/>
      </w:numPr>
      <w:spacing w:before="25" w:after="25" w:line="360" w:lineRule="auto"/>
      <w:jc w:val="center"/>
      <w:outlineLvl w:val="0"/>
    </w:pPr>
    <w:rPr>
      <w:rFonts w:ascii="微软雅黑" w:eastAsia="微软雅黑" w:hAnsi="微软雅黑"/>
      <w:sz w:val="36"/>
      <w:szCs w:val="36"/>
    </w:rPr>
  </w:style>
  <w:style w:type="paragraph" w:customStyle="1" w:styleId="cr3">
    <w:name w:val="cr3"/>
    <w:basedOn w:val="3"/>
    <w:next w:val="a"/>
    <w:link w:val="cr3Char"/>
    <w:qFormat/>
    <w:pPr>
      <w:numPr>
        <w:ilvl w:val="2"/>
        <w:numId w:val="1"/>
      </w:numPr>
      <w:adjustRightInd w:val="0"/>
      <w:snapToGrid w:val="0"/>
      <w:spacing w:before="0" w:after="0" w:line="360" w:lineRule="auto"/>
      <w:ind w:left="426" w:rightChars="-113" w:right="-237"/>
      <w:outlineLvl w:val="1"/>
    </w:pPr>
    <w:rPr>
      <w:rFonts w:eastAsia="黑体"/>
      <w:lang w:val="zh-CN"/>
    </w:rPr>
  </w:style>
  <w:style w:type="paragraph" w:customStyle="1" w:styleId="cr5">
    <w:name w:val="cr5"/>
    <w:basedOn w:val="5"/>
    <w:next w:val="a"/>
    <w:link w:val="cr5Char"/>
    <w:qFormat/>
    <w:pPr>
      <w:numPr>
        <w:ilvl w:val="3"/>
        <w:numId w:val="1"/>
      </w:numPr>
      <w:spacing w:line="240" w:lineRule="auto"/>
      <w:outlineLvl w:val="2"/>
    </w:pPr>
    <w:rPr>
      <w:rFonts w:ascii="宋体" w:hAnsi="宋体"/>
      <w:szCs w:val="24"/>
      <w:lang w:val="zh-CN"/>
    </w:rPr>
  </w:style>
  <w:style w:type="paragraph" w:customStyle="1" w:styleId="cr7">
    <w:name w:val="cr7"/>
    <w:basedOn w:val="a4"/>
    <w:next w:val="cr8"/>
    <w:qFormat/>
    <w:pPr>
      <w:numPr>
        <w:ilvl w:val="6"/>
        <w:numId w:val="1"/>
      </w:numPr>
      <w:spacing w:beforeLines="50"/>
      <w:ind w:left="3150" w:firstLineChars="0" w:hanging="420"/>
      <w:contextualSpacing w:val="0"/>
    </w:pPr>
    <w:rPr>
      <w:b/>
      <w:sz w:val="24"/>
    </w:rPr>
  </w:style>
  <w:style w:type="paragraph" w:customStyle="1" w:styleId="cr8">
    <w:name w:val="cr8"/>
    <w:basedOn w:val="a4"/>
    <w:next w:val="a"/>
    <w:qFormat/>
    <w:pPr>
      <w:numPr>
        <w:ilvl w:val="7"/>
        <w:numId w:val="1"/>
      </w:numPr>
      <w:spacing w:beforeLines="50"/>
      <w:ind w:left="3570" w:firstLineChars="0" w:hanging="420"/>
      <w:contextualSpacing w:val="0"/>
    </w:pPr>
    <w:rPr>
      <w:b/>
      <w:sz w:val="24"/>
    </w:rPr>
  </w:style>
  <w:style w:type="character" w:customStyle="1" w:styleId="5Char">
    <w:name w:val="标题 5 Char"/>
    <w:basedOn w:val="a0"/>
    <w:link w:val="5"/>
    <w:uiPriority w:val="9"/>
    <w:qFormat/>
    <w:rPr>
      <w:b/>
      <w:bCs/>
      <w:kern w:val="2"/>
      <w:sz w:val="28"/>
      <w:szCs w:val="28"/>
    </w:rPr>
  </w:style>
  <w:style w:type="paragraph" w:customStyle="1" w:styleId="ListParagraph1">
    <w:name w:val="List Paragraph1"/>
    <w:basedOn w:val="a"/>
    <w:qFormat/>
    <w:pPr>
      <w:spacing w:line="360" w:lineRule="auto"/>
      <w:ind w:firstLineChars="200" w:firstLine="420"/>
    </w:pPr>
    <w:rPr>
      <w:rFonts w:ascii="宋体" w:hAnsi="宋体"/>
      <w:sz w:val="24"/>
    </w:rPr>
  </w:style>
  <w:style w:type="character" w:customStyle="1" w:styleId="cr3Char">
    <w:name w:val="cr3 Char"/>
    <w:link w:val="cr3"/>
    <w:qFormat/>
    <w:rPr>
      <w:rFonts w:eastAsia="黑体"/>
      <w:b/>
      <w:bCs/>
      <w:kern w:val="2"/>
      <w:sz w:val="32"/>
      <w:szCs w:val="32"/>
      <w:lang w:val="zh-CN"/>
    </w:rPr>
  </w:style>
  <w:style w:type="character" w:customStyle="1" w:styleId="cr5Char">
    <w:name w:val="cr5 Char"/>
    <w:link w:val="cr5"/>
    <w:qFormat/>
    <w:rPr>
      <w:rFonts w:ascii="宋体" w:hAnsi="宋体"/>
      <w:b/>
      <w:bCs/>
      <w:kern w:val="2"/>
      <w:sz w:val="28"/>
      <w:szCs w:val="24"/>
      <w:lang w:val="zh-CN"/>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1">
    <w:name w:val="嘉和正文"/>
    <w:basedOn w:val="a"/>
    <w:link w:val="Charc"/>
    <w:qFormat/>
    <w:pPr>
      <w:spacing w:line="360" w:lineRule="auto"/>
      <w:ind w:firstLineChars="200" w:firstLine="480"/>
    </w:pPr>
    <w:rPr>
      <w:sz w:val="24"/>
      <w:szCs w:val="20"/>
    </w:rPr>
  </w:style>
  <w:style w:type="character" w:customStyle="1" w:styleId="Charc">
    <w:name w:val="嘉和正文 Char"/>
    <w:link w:val="aff1"/>
    <w:qFormat/>
    <w:rPr>
      <w:kern w:val="2"/>
      <w:sz w:val="24"/>
    </w:rPr>
  </w:style>
  <w:style w:type="character" w:customStyle="1" w:styleId="Char3">
    <w:name w:val="正文文本缩进 Char"/>
    <w:basedOn w:val="a0"/>
    <w:link w:val="a8"/>
    <w:qFormat/>
    <w:rPr>
      <w:rFonts w:ascii="宋体" w:hAnsi="MS Sans Serif"/>
      <w:spacing w:val="12"/>
      <w:sz w:val="24"/>
    </w:rPr>
  </w:style>
  <w:style w:type="character" w:customStyle="1" w:styleId="Char4">
    <w:name w:val="批注框文本 Char"/>
    <w:basedOn w:val="a0"/>
    <w:link w:val="ac"/>
    <w:uiPriority w:val="99"/>
    <w:qFormat/>
    <w:rPr>
      <w:kern w:val="2"/>
      <w:sz w:val="18"/>
      <w:szCs w:val="18"/>
    </w:rPr>
  </w:style>
  <w:style w:type="character" w:customStyle="1" w:styleId="HTMLChar">
    <w:name w:val="HTML 预设格式 Char"/>
    <w:basedOn w:val="a0"/>
    <w:link w:val="HTML"/>
    <w:uiPriority w:val="99"/>
    <w:qFormat/>
    <w:rPr>
      <w:rFonts w:ascii="宋体" w:hAnsi="宋体"/>
      <w:sz w:val="24"/>
      <w:szCs w:val="24"/>
    </w:rPr>
  </w:style>
  <w:style w:type="character" w:customStyle="1" w:styleId="Char8">
    <w:name w:val="批注主题 Char"/>
    <w:basedOn w:val="Char1"/>
    <w:link w:val="af3"/>
    <w:uiPriority w:val="99"/>
    <w:qFormat/>
    <w:rPr>
      <w:rFonts w:ascii="Times New Roman" w:eastAsia="宋体" w:hAnsi="Times New Roman" w:cs="Times New Roman"/>
      <w:b/>
      <w:bCs/>
      <w:kern w:val="2"/>
      <w:sz w:val="21"/>
      <w:szCs w:val="24"/>
    </w:rPr>
  </w:style>
  <w:style w:type="paragraph" w:customStyle="1" w:styleId="Bid">
    <w:name w:val="Bid_正文"/>
    <w:basedOn w:val="a3"/>
    <w:link w:val="BidChar"/>
    <w:qFormat/>
    <w:pPr>
      <w:spacing w:afterLines="50" w:line="360" w:lineRule="auto"/>
      <w:ind w:firstLineChars="200" w:firstLine="480"/>
    </w:pPr>
    <w:rPr>
      <w:rFonts w:ascii="Tahoma" w:eastAsia="宋体" w:hAnsi="Tahoma"/>
      <w:kern w:val="0"/>
      <w:sz w:val="24"/>
      <w:szCs w:val="20"/>
      <w:lang w:val="zh-CN"/>
    </w:rPr>
  </w:style>
  <w:style w:type="character" w:customStyle="1" w:styleId="BidChar">
    <w:name w:val="Bid_正文 Char"/>
    <w:link w:val="Bid"/>
    <w:qFormat/>
    <w:rPr>
      <w:rFonts w:ascii="Tahoma" w:hAnsi="Tahoma"/>
      <w:sz w:val="24"/>
      <w:lang w:val="zh-CN"/>
    </w:rPr>
  </w:style>
  <w:style w:type="character" w:customStyle="1" w:styleId="14">
    <w:name w:val="页码1"/>
    <w:qFormat/>
  </w:style>
  <w:style w:type="paragraph" w:customStyle="1" w:styleId="aff2">
    <w:name w:val="文档正文"/>
    <w:basedOn w:val="a"/>
    <w:link w:val="Chard"/>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character" w:customStyle="1" w:styleId="Chard">
    <w:name w:val="文档正文 Char"/>
    <w:link w:val="aff2"/>
    <w:qFormat/>
    <w:rPr>
      <w:rFonts w:ascii="宋体" w:hAnsi="宋体"/>
      <w:sz w:val="24"/>
      <w:szCs w:val="24"/>
    </w:rPr>
  </w:style>
  <w:style w:type="paragraph" w:customStyle="1" w:styleId="26">
    <w:name w:val="样式 正文缩进 + 首行缩进:  2 字符"/>
    <w:basedOn w:val="a3"/>
    <w:link w:val="2Char1"/>
    <w:qFormat/>
    <w:pPr>
      <w:spacing w:line="360" w:lineRule="auto"/>
      <w:ind w:firstLineChars="200" w:firstLine="200"/>
    </w:pPr>
    <w:rPr>
      <w:rFonts w:ascii="Times New Roman" w:eastAsia="宋体" w:hAnsi="Times New Roman"/>
      <w:sz w:val="24"/>
      <w:szCs w:val="20"/>
      <w:lang w:val="zh-CN"/>
    </w:rPr>
  </w:style>
  <w:style w:type="character" w:customStyle="1" w:styleId="2Char1">
    <w:name w:val="样式 正文缩进 + 首行缩进:  2 字符 Char"/>
    <w:link w:val="26"/>
    <w:qFormat/>
    <w:rPr>
      <w:kern w:val="2"/>
      <w:sz w:val="24"/>
      <w:lang w:val="zh-CN"/>
    </w:rPr>
  </w:style>
  <w:style w:type="paragraph" w:customStyle="1" w:styleId="0">
    <w:name w:val="正文_0"/>
    <w:qFormat/>
    <w:pPr>
      <w:widowControl w:val="0"/>
      <w:jc w:val="both"/>
    </w:pPr>
    <w:rPr>
      <w:rFonts w:ascii="Calibri" w:hAnsi="Calibri"/>
      <w:kern w:val="2"/>
      <w:sz w:val="21"/>
      <w:szCs w:val="22"/>
    </w:rPr>
  </w:style>
  <w:style w:type="paragraph" w:customStyle="1" w:styleId="GHC">
    <w:name w:val="GHC 正文"/>
    <w:basedOn w:val="a"/>
    <w:qFormat/>
    <w:pPr>
      <w:spacing w:line="360" w:lineRule="auto"/>
      <w:ind w:firstLineChars="200" w:firstLine="420"/>
    </w:pPr>
    <w:rPr>
      <w:rFonts w:ascii="宋体" w:hAnsi="宋体"/>
      <w:sz w:val="24"/>
      <w:lang w:val="en-AU"/>
    </w:rPr>
  </w:style>
  <w:style w:type="paragraph" w:customStyle="1" w:styleId="aff3">
    <w:name w:val="_正文段落"/>
    <w:basedOn w:val="a"/>
    <w:link w:val="Chare"/>
    <w:qFormat/>
    <w:pPr>
      <w:spacing w:beforeLines="15" w:afterLines="15" w:line="360" w:lineRule="auto"/>
      <w:ind w:firstLineChars="200" w:firstLine="480"/>
    </w:pPr>
    <w:rPr>
      <w:rFonts w:ascii="宋体" w:hAnsi="宋体"/>
      <w:kern w:val="0"/>
      <w:sz w:val="24"/>
    </w:rPr>
  </w:style>
  <w:style w:type="character" w:customStyle="1" w:styleId="Chare">
    <w:name w:val="_正文段落 Char"/>
    <w:link w:val="aff3"/>
    <w:qFormat/>
    <w:rPr>
      <w:rFonts w:ascii="宋体" w:hAnsi="宋体"/>
      <w:sz w:val="24"/>
      <w:szCs w:val="24"/>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27">
    <w:name w:val="正文_2"/>
    <w:qFormat/>
    <w:pPr>
      <w:widowControl w:val="0"/>
      <w:spacing w:line="288" w:lineRule="auto"/>
      <w:jc w:val="both"/>
    </w:pPr>
    <w:rPr>
      <w:rFonts w:ascii="Calibri" w:hAnsi="Calibri" w:cs="Calibri"/>
      <w:kern w:val="2"/>
      <w:sz w:val="24"/>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pPr>
    <w:rPr>
      <w:rFonts w:ascii="宋体" w:hAnsi="宋体" w:cs="宋体"/>
      <w:b/>
      <w:bCs/>
      <w:kern w:val="0"/>
      <w:sz w:val="24"/>
    </w:rPr>
  </w:style>
  <w:style w:type="paragraph" w:customStyle="1" w:styleId="xl64">
    <w:name w:val="xl64"/>
    <w:basedOn w:val="a"/>
    <w:qFormat/>
    <w:pPr>
      <w:widowControl/>
      <w:spacing w:before="100" w:beforeAutospacing="1" w:after="100" w:afterAutospacing="1"/>
      <w:jc w:val="left"/>
    </w:pPr>
    <w:rPr>
      <w:rFonts w:ascii="仿宋" w:eastAsia="仿宋" w:hAnsi="仿宋" w:cs="宋体"/>
      <w:kern w:val="0"/>
      <w:sz w:val="24"/>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character" w:customStyle="1" w:styleId="NormalCharacter">
    <w:name w:val="NormalCharacter"/>
    <w:qFormat/>
  </w:style>
  <w:style w:type="paragraph" w:customStyle="1" w:styleId="61">
    <w:name w:val="目录 61"/>
    <w:basedOn w:val="a"/>
    <w:next w:val="a"/>
    <w:uiPriority w:val="39"/>
    <w:unhideWhenUsed/>
    <w:qFormat/>
    <w:pPr>
      <w:ind w:leftChars="1000" w:left="2100"/>
    </w:pPr>
    <w:rPr>
      <w:rFonts w:ascii="Calibri" w:hAnsi="Calibri"/>
    </w:rPr>
  </w:style>
  <w:style w:type="paragraph" w:customStyle="1" w:styleId="Style3">
    <w:name w:val="_Style 3"/>
    <w:next w:val="Pa13"/>
    <w:uiPriority w:val="1"/>
    <w:qFormat/>
    <w:pPr>
      <w:widowControl w:val="0"/>
      <w:jc w:val="both"/>
    </w:pPr>
    <w:rPr>
      <w:rFonts w:ascii="Calibri" w:hAnsi="Calibri"/>
      <w:kern w:val="2"/>
      <w:sz w:val="21"/>
      <w:szCs w:val="22"/>
    </w:rPr>
  </w:style>
  <w:style w:type="paragraph" w:customStyle="1" w:styleId="Pa13">
    <w:name w:val="Pa13"/>
    <w:basedOn w:val="Default"/>
    <w:next w:val="Default"/>
    <w:uiPriority w:val="99"/>
    <w:qFormat/>
    <w:pPr>
      <w:spacing w:line="241" w:lineRule="atLeast"/>
    </w:pPr>
    <w:rPr>
      <w:rFonts w:ascii="HelveticaNeueLT Std Lt Cn" w:eastAsia="HelveticaNeueLT Std Lt Cn" w:hAnsi="Calibri"/>
      <w:color w:val="auto"/>
    </w:rPr>
  </w:style>
  <w:style w:type="paragraph" w:customStyle="1" w:styleId="Flietext2">
    <w:name w:val="Fließtext2"/>
    <w:basedOn w:val="a"/>
    <w:uiPriority w:val="99"/>
    <w:qFormat/>
    <w:pPr>
      <w:overflowPunct w:val="0"/>
      <w:autoSpaceDE w:val="0"/>
      <w:autoSpaceDN w:val="0"/>
      <w:adjustRightInd w:val="0"/>
      <w:textAlignment w:val="baseline"/>
    </w:pPr>
    <w:rPr>
      <w:kern w:val="28"/>
      <w:szCs w:val="20"/>
    </w:rPr>
  </w:style>
  <w:style w:type="paragraph" w:styleId="aff4">
    <w:name w:val="No Spacing"/>
    <w:uiPriority w:val="1"/>
    <w:qFormat/>
    <w:pPr>
      <w:widowControl w:val="0"/>
      <w:jc w:val="both"/>
    </w:pPr>
    <w:rPr>
      <w:rFonts w:ascii="Calibri" w:hAnsi="Calibri"/>
      <w:kern w:val="2"/>
      <w:sz w:val="21"/>
      <w:szCs w:val="22"/>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8%B5%84%E6%A0%BC%E5%AE%A1%E6%9F%A5/12673015?fromModule=lemma_inlink" TargetMode="Externa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aike.baidu.com/item/%E6%9C%80%E4%BD%8E%E8%AF%84%E6%A0%87%E4%BB%B7%E6%B3%95/4119587?fromModule=lemma_inlink" TargetMode="Externa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s://baike.baidu.com/item/%E8%AF%84%E6%A0%87%E5%A7%94%E5%91%98%E4%BC%9A/8746026?fromModule=lemma_inlink" TargetMode="Externa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7%AC%A6%E5%90%88%E6%80%A7/18451285?fromModule=lemma_inlink"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20E87-3536-4F2D-BD46-744D2A93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7601</Words>
  <Characters>43328</Characters>
  <Application>Microsoft Office Word</Application>
  <DocSecurity>0</DocSecurity>
  <Lines>361</Lines>
  <Paragraphs>101</Paragraphs>
  <ScaleCrop>false</ScaleCrop>
  <Company>Microsoft</Company>
  <LinksUpToDate>false</LinksUpToDate>
  <CharactersWithSpaces>50828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User</dc:creator>
  <cp:lastModifiedBy>ASDDW</cp:lastModifiedBy>
  <cp:revision>1541</cp:revision>
  <cp:lastPrinted>2025-04-11T06:35:00Z</cp:lastPrinted>
  <dcterms:created xsi:type="dcterms:W3CDTF">2021-01-07T02:42:00Z</dcterms:created>
  <dcterms:modified xsi:type="dcterms:W3CDTF">2025-06-05T08:05:00Z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_2015_ms_pID_725343">
    <vt:lpwstr>(2)zyC19tCThAUtqLN/P8lsWpWWfvYyO1PFmUIaCJPGDu4nFj7kKZ1k86Q+UacNHL5m3R9ckpnM_x000d_
qV+LYG4N9awTqU4hE9CQ7hFxKDaexMIVjy5fIx9DstQrX3lX+6IOBgMVV0oZe9HA1SOcCzWT_x000d_
wd4MGjb3SpKG08mXghqmtqK9k041MKq5F9PJAm+6n9tEdl3CVoCkAfz52qqTN1XPrbS1EqpH_x000d_
tm5i69IBdaMq8wsxRB</vt:lpwstr>
  </property>
  <property fmtid="{D5CDD505-2E9C-101B-9397-08002B2CF9AE}" pid="4" name="_2015_ms_pID_7253431">
    <vt:lpwstr>2SgWPOVC1X17LQIXuCiN5PCYGE3ECP+g3SXytMvBHAFnGK75PDUzb2_x000d_
+kYDlnKDetL1zM3zLWdKE0kfLBSRyyWaaF9fKU/mo9miQK+ACWBcawz/7PA1QvreP5PcSVHq_x000d_
2IFKVqEYLmftiHOgXFvgOwT8yjAPXiV5Sd+bHgnffL3LEuIj/hzCmP6ZVGsbnD2AHPQ=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1595405219</vt:lpwstr>
  </property>
  <property fmtid="{D5CDD505-2E9C-101B-9397-08002B2CF9AE}" pid="9" name="ICV">
    <vt:lpwstr>661C6FB7812C4C33932C61F3F421D735_13</vt:lpwstr>
  </property>
  <property fmtid="{D5CDD505-2E9C-101B-9397-08002B2CF9AE}" pid="10" name="KSOTemplateDocerSaveRecord">
    <vt:lpwstr>eyJoZGlkIjoiZDhmMDI4NjM4MGQxOGFmNDRkYmRhZDZmYzEwY2MzOGEiLCJ1c2VySWQiOiIzNzg1NTkxNTkifQ==</vt:lpwstr>
  </property>
</Properties>
</file>