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D0DAB">
      <w:pPr>
        <w:pStyle w:val="4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 w:firstLine="0"/>
        <w:jc w:val="center"/>
        <w:rPr>
          <w:rStyle w:val="7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南关区教育薄弱环节改善与能力提升项目（智慧校园）（二次）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的更正</w:t>
      </w:r>
    </w:p>
    <w:p w14:paraId="1E990C68">
      <w:pPr>
        <w:pStyle w:val="4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  <w:bookmarkStart w:id="6" w:name="_GoBack"/>
      <w:bookmarkEnd w:id="6"/>
    </w:p>
    <w:p w14:paraId="7042518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atLeast"/>
        <w:ind w:right="0" w:firstLine="54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原公告的采购项目编号：采购计划-[2025]-00029号-1                    </w:t>
      </w:r>
    </w:p>
    <w:p w14:paraId="5EAEE8D4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0" w:lineRule="atLeast"/>
        <w:ind w:right="0" w:firstLine="54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</w:t>
      </w:r>
      <w:bookmarkStart w:id="0" w:name="OLE_LINK24"/>
      <w:bookmarkStart w:id="1" w:name="OLE_LINK2"/>
      <w:bookmarkStart w:id="2" w:name="OLE_LINK27"/>
      <w:bookmarkStart w:id="3" w:name="OLE_LINK22"/>
      <w:bookmarkStart w:id="4" w:name="OLE_LINK1"/>
      <w:bookmarkStart w:id="5" w:name="OLE_LINK23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南关区教育薄弱环节改善与能力提升项目（智慧校园）（二次）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            </w:t>
      </w:r>
    </w:p>
    <w:p w14:paraId="0AACE7F7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首次公告日期：2025年06月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日                    </w:t>
      </w:r>
    </w:p>
    <w:p w14:paraId="080FA7F5">
      <w:pPr>
        <w:pStyle w:val="4"/>
        <w:keepNext w:val="0"/>
        <w:keepLines w:val="0"/>
        <w:widowControl/>
        <w:suppressLineNumbers w:val="0"/>
        <w:wordWrap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37C49425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招标文件第五章货物需求及要求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    </w:t>
      </w:r>
    </w:p>
    <w:p w14:paraId="3E68FCBB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                    </w:t>
      </w:r>
    </w:p>
    <w:p w14:paraId="62751F2A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833"/>
        <w:gridCol w:w="4620"/>
        <w:gridCol w:w="3127"/>
      </w:tblGrid>
      <w:tr w14:paraId="6A99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5F7B0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60A6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5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AE76F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4B5C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0473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3665C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视频监控设备清单</w:t>
            </w:r>
          </w:p>
        </w:tc>
      </w:tr>
      <w:tr w14:paraId="1AC2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29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5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E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网络硬盘录像机</w:t>
            </w:r>
          </w:p>
        </w:tc>
        <w:tc>
          <w:tcPr>
            <w:tcW w:w="25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D21AD">
            <w:pPr>
              <w:widowControl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视频转发 转发能力320Mbps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网络视频输入 32路，接入能力320Mbps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行为分析 支持华为SDC智能事件联动：移动侦测、区域入侵、绊线检测、音频异常、视频遮挡、进入/离开区域、快速移动、徘徊检测、过线计数、排队长度、区域人数统计、口罩识别检测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设备电源额定电压230V/440V，漏电脱扣时间≤100ms，至少支持AC型和A型漏电脱扣形式，额定漏电流30mA、100mA，分断能力Icn=Ics=6KA，支持RS485、4G数据传输，电能计量精度±0.5%，端子扭矩不低于5Nm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录像回放 多路同步回放：支持16路 多倍速回放：支持x1/16、1x/8、x1/4、x1/2速度慢进回放操作，支持x2、x4、x8、x16速度快进回放操作, 帧进播放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录像方式 支持手动录像、计划录像、移动侦测、IO告警联动触发的录像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预览模式 1/4/6/8/9/10/12/13/14/16/17/19/20/22/25/32/36/64画面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解码性能 8MP（4K）：4路@30帧/秒 5MP：9路@20帧/秒 4MP：8路@30帧/秒 2MP（1080P）：16路@30帧/秒 720P：32路@30帧/秒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回放下载 回放能力128Mbps回放下载 回放能力128Mbps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视频转发 转发能力320Mbps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网络视频输入 32路，接入能力320Mbps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预览模式 1/4/6/8/9/10/12/13/14/16/17/19/20/22/25/32/36/64画面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解码性能 8MP（4K）：4路@30帧/秒 5MP：9路@20帧/秒 4MP：8路@30帧/秒 2MP（1080P）：16路@30帧/秒 720P：32路@30帧/秒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VGA 1个VGA接口，分辨率：1024*768, 1280*720, 1280*1024, 1440*900, 1920*1080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HDMI 1个HDMI1.4，分辨率：1024*768, 1280*720, 1280*1024, 1440*900, 1920*1080 , 2560*1440, 3840*2160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处理器 32位多核高性能处理器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内存 16Gbit（ DDR3）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硬盘类型 每个接口最大容量支持8TB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磁盘接口 SATA3.0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磁盘数量 8盘位查询方式 按时间、录像类型、AI事件查询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下载方式 批量下载、分段下载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录像方式 支持手动录像、计划录像、移动侦测、IO告警联动触发的录像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录像回放 多路同步回放：支持16路 多倍速回放：支持x1/16、1x/8、x1/4、x1/2速度慢进回放操作，支持x2、x4、x8、x16速度快进回放操作, 帧进播放网络协议 TCP（可靠传输）、 UDP（传输协议）、 RTP(数据协议)、RTSP（实时传输协议）、HTTP（超文本传输）、DNS（域名解析服务）、 SNMP（简单网络管理）、NTP（网络校时）、SMTP（邮件服务）、DHCP（自动获取IP地址）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WEB访问 兼容IE9/10/11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P2P华为云服务 提供接入华为云服务，支持手机APP远程访问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设备接入 支持HUAWEI SDK、ONVIF标准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音频格式 G.711a\G.711u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设备电源应支持停电掉闸功能、电能计量功能，远程分闸/合闸功能，端口温度检测功能，过压/欠压保护功能，缺相保护功能，线序保护功能、带有N极的产品具备N极先通后断功能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视频格式 H.264\H.265行为分析 支持华为SDC智能事件联动：移动侦测、区域入侵、绊线检测、音频异常、视频遮挡、进入/离开区域、快速移动、徘徊检测、过线计数、排队长度、区域人数统计、口罩识别检测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目标布控库数量 16个</w:t>
            </w:r>
          </w:p>
        </w:tc>
        <w:tc>
          <w:tcPr>
            <w:tcW w:w="171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BE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视频转发 转发能力320Mbps</w:t>
            </w:r>
          </w:p>
          <w:p w14:paraId="7D0D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网络视频输入 32路，接入能力320Mbps</w:t>
            </w:r>
          </w:p>
          <w:p w14:paraId="7BC6F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移动侦测、区域入侵、绊线检测、音频异常、视频遮挡、进入/离开区域、快速移动、徘徊检测、</w:t>
            </w:r>
          </w:p>
          <w:p w14:paraId="485A4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录像回放 多路同步回放：支持16路 多倍速回放：支持x1/16、1x/8、x1/4、x1/2速度慢进回放操作，支持x2、x4、x8、x16速度快进回放操作, 帧进播放</w:t>
            </w:r>
          </w:p>
          <w:p w14:paraId="3347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录像方式 支持手动录像、计划录像、移动侦测、IO告警联动触发的录像</w:t>
            </w:r>
          </w:p>
          <w:p w14:paraId="1FE77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硬盘类型 每个接口最大容量支持8TB</w:t>
            </w:r>
          </w:p>
          <w:p w14:paraId="06977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磁盘接口 SATA3.0</w:t>
            </w:r>
          </w:p>
        </w:tc>
      </w:tr>
    </w:tbl>
    <w:p w14:paraId="04805F28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          </w:t>
      </w:r>
    </w:p>
    <w:p w14:paraId="0B43C62F">
      <w:pPr>
        <w:pStyle w:val="4"/>
        <w:keepNext w:val="0"/>
        <w:keepLines w:val="0"/>
        <w:widowControl/>
        <w:suppressLineNumbers w:val="0"/>
        <w:wordWrap w:val="0"/>
        <w:spacing w:before="75" w:beforeAutospacing="0" w:after="75" w:afterAutospacing="0" w:line="300" w:lineRule="atLeast"/>
        <w:ind w:left="0" w:right="0" w:firstLine="420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yellow"/>
          <w:u w:val="none"/>
        </w:rPr>
        <w:t>2025年07月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yellow"/>
          <w:u w:val="no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yellow"/>
          <w:u w:val="no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  <w:highlight w:val="yellow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                    </w:t>
      </w:r>
    </w:p>
    <w:p w14:paraId="1E0BBCEA"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06A1D"/>
    <w:rsid w:val="20406A1D"/>
    <w:rsid w:val="2BE6743F"/>
    <w:rsid w:val="3572626B"/>
    <w:rsid w:val="49A67610"/>
    <w:rsid w:val="6EBA2D18"/>
    <w:rsid w:val="7076493E"/>
    <w:rsid w:val="785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after="260" w:afterLines="0"/>
      <w:jc w:val="left"/>
      <w:outlineLvl w:val="2"/>
    </w:pPr>
    <w:rPr>
      <w:rFonts w:asciiTheme="minorAscii" w:hAnsiTheme="minorAscii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1309</Words>
  <Characters>1850</Characters>
  <Lines>0</Lines>
  <Paragraphs>0</Paragraphs>
  <TotalTime>7</TotalTime>
  <ScaleCrop>false</ScaleCrop>
  <LinksUpToDate>false</LinksUpToDate>
  <CharactersWithSpaces>2098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2025-07-09T04:54:00Z</dcterms:created>
  <dc:creator>장 만임</dc:creator>
  <cp:lastModifiedBy>明明</cp:lastModifiedBy>
  <dcterms:modified xsi:type="dcterms:W3CDTF">2025-07-15T07:23:37Z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AD5F9897DB3B40FB82952DA57AC3B1EB_13</vt:lpwstr>
  </property>
  <property fmtid="{D5CDD505-2E9C-101B-9397-08002B2CF9AE}" pid="4" name="KSOTemplateDocerSaveRecord">
    <vt:lpwstr>eyJoZGlkIjoiZDgyN2YyOTQwYjk1OWFhNDNiNGZiZWZkZDE0ZTE5NTQiLCJ1c2VySWQiOiIxMjU3ODQ3Mjc1In0=</vt:lpwstr>
  </property>
</Properties>
</file>