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BD" w:rsidRPr="000C62FF" w:rsidRDefault="00F603BD" w:rsidP="00F603BD">
      <w:pPr>
        <w:pStyle w:val="ad"/>
        <w:rPr>
          <w:rFonts w:ascii="仿宋" w:eastAsia="仿宋" w:hAnsi="仿宋"/>
          <w:b w:val="0"/>
        </w:rPr>
      </w:pPr>
      <w:r w:rsidRPr="000C62FF">
        <w:rPr>
          <w:rFonts w:ascii="仿宋" w:eastAsia="仿宋" w:hAnsi="仿宋" w:hint="eastAsia"/>
          <w:b w:val="0"/>
        </w:rPr>
        <w:t>采购项目技术、服务、政府采购合同内容条款及其他商务要求</w:t>
      </w:r>
    </w:p>
    <w:p w:rsidR="00F603BD" w:rsidRPr="000C62FF" w:rsidRDefault="00F603BD" w:rsidP="00F603BD">
      <w:pPr>
        <w:spacing w:line="400" w:lineRule="exact"/>
        <w:ind w:firstLineChars="49" w:firstLine="118"/>
        <w:jc w:val="left"/>
        <w:rPr>
          <w:rFonts w:ascii="仿宋" w:eastAsia="仿宋" w:hAnsi="仿宋"/>
          <w:sz w:val="24"/>
        </w:rPr>
      </w:pPr>
    </w:p>
    <w:p w:rsidR="00F603BD" w:rsidRPr="000C62FF" w:rsidRDefault="00F603BD" w:rsidP="00F603BD">
      <w:pPr>
        <w:spacing w:line="400" w:lineRule="exact"/>
        <w:ind w:firstLineChars="49" w:firstLine="118"/>
        <w:jc w:val="left"/>
        <w:rPr>
          <w:rFonts w:ascii="仿宋" w:eastAsia="仿宋" w:hAnsi="仿宋"/>
          <w:sz w:val="24"/>
        </w:rPr>
      </w:pPr>
      <w:bookmarkStart w:id="0" w:name="PO_默认文件内容_27"/>
      <w:r w:rsidRPr="000C62FF">
        <w:rPr>
          <w:rFonts w:ascii="仿宋" w:eastAsia="仿宋" w:hAnsi="仿宋" w:hint="eastAsia"/>
          <w:sz w:val="24"/>
        </w:rPr>
        <w:t>前提：</w:t>
      </w:r>
      <w:r w:rsidRPr="000C62FF">
        <w:rPr>
          <w:rFonts w:ascii="仿宋" w:eastAsia="仿宋" w:hAnsi="仿宋"/>
          <w:sz w:val="24"/>
        </w:rPr>
        <w:t>本章采购需求中标注“*”号的条款为本次磋商采购项目的实质性要求，供应商应全部满足</w:t>
      </w:r>
      <w:r w:rsidRPr="000C62FF">
        <w:rPr>
          <w:rFonts w:ascii="仿宋" w:eastAsia="仿宋" w:hAnsi="仿宋" w:hint="eastAsia"/>
          <w:sz w:val="24"/>
        </w:rPr>
        <w:t>。</w:t>
      </w:r>
    </w:p>
    <w:p w:rsidR="00F603BD" w:rsidRPr="000C62FF" w:rsidRDefault="00F603BD" w:rsidP="00F603BD">
      <w:pPr>
        <w:pStyle w:val="2"/>
        <w:spacing w:line="400" w:lineRule="exact"/>
        <w:ind w:firstLineChars="98" w:firstLine="236"/>
        <w:rPr>
          <w:rFonts w:ascii="仿宋" w:eastAsia="仿宋" w:hAnsi="仿宋"/>
          <w:sz w:val="24"/>
          <w:szCs w:val="24"/>
        </w:rPr>
      </w:pPr>
      <w:r w:rsidRPr="000C62FF">
        <w:rPr>
          <w:rFonts w:ascii="仿宋" w:eastAsia="仿宋" w:hAnsi="仿宋" w:hint="eastAsia"/>
          <w:sz w:val="24"/>
          <w:szCs w:val="24"/>
        </w:rPr>
        <w:t>（一）.项目概述</w:t>
      </w:r>
    </w:p>
    <w:p w:rsidR="00F603BD" w:rsidRPr="000C62FF" w:rsidRDefault="00F603BD" w:rsidP="00F603BD">
      <w:pPr>
        <w:pStyle w:val="a3"/>
        <w:spacing w:line="360" w:lineRule="auto"/>
        <w:ind w:firstLineChars="100" w:firstLine="240"/>
        <w:rPr>
          <w:rFonts w:ascii="仿宋" w:eastAsia="仿宋" w:hAnsi="仿宋"/>
          <w:sz w:val="24"/>
        </w:rPr>
      </w:pPr>
      <w:r w:rsidRPr="000C62FF">
        <w:rPr>
          <w:rFonts w:ascii="仿宋" w:eastAsia="仿宋" w:hAnsi="仿宋"/>
          <w:sz w:val="24"/>
        </w:rPr>
        <w:t>1.</w:t>
      </w:r>
      <w:r w:rsidRPr="000C62FF">
        <w:rPr>
          <w:rFonts w:ascii="仿宋" w:eastAsia="仿宋" w:hAnsi="仿宋" w:hint="eastAsia"/>
          <w:sz w:val="24"/>
        </w:rPr>
        <w:t>项目</w:t>
      </w:r>
      <w:r w:rsidRPr="000C62FF">
        <w:rPr>
          <w:rFonts w:ascii="仿宋" w:eastAsia="仿宋" w:hAnsi="仿宋"/>
          <w:sz w:val="24"/>
        </w:rPr>
        <w:t>概况：</w:t>
      </w:r>
      <w:r w:rsidRPr="000C62FF">
        <w:rPr>
          <w:rFonts w:ascii="仿宋" w:eastAsia="仿宋" w:hAnsi="仿宋" w:hint="eastAsia"/>
          <w:sz w:val="24"/>
        </w:rPr>
        <w:t>我院机房是放置服务器/工作站、数据存储、核心网络运行、安全防护等各种重要硬件设备的场所，院新办公区机房将按照国家C级数据标准建设数据中心，按10年预期规划，整体机房规划设计分为两部分，为院中心机房和数据处理机房，分别承载对内、对外多个信息系统和航飞影像、实景三维等大数据处理的业务。本项目共1个包，采购机房信息系统集成的机房</w:t>
      </w:r>
      <w:r w:rsidRPr="000C62FF">
        <w:rPr>
          <w:rFonts w:ascii="仿宋" w:eastAsia="仿宋" w:hAnsi="仿宋"/>
          <w:sz w:val="24"/>
        </w:rPr>
        <w:t>基础设施</w:t>
      </w:r>
      <w:r w:rsidRPr="000C62FF">
        <w:rPr>
          <w:rFonts w:ascii="仿宋" w:eastAsia="仿宋" w:hAnsi="仿宋" w:hint="eastAsia"/>
          <w:sz w:val="24"/>
        </w:rPr>
        <w:t>。</w:t>
      </w:r>
    </w:p>
    <w:p w:rsidR="00F603BD" w:rsidRPr="000C62FF" w:rsidRDefault="00F603BD" w:rsidP="00F603BD">
      <w:pPr>
        <w:pStyle w:val="a3"/>
        <w:spacing w:line="360" w:lineRule="auto"/>
        <w:ind w:firstLineChars="100" w:firstLine="240"/>
        <w:rPr>
          <w:rFonts w:ascii="仿宋" w:eastAsia="仿宋" w:hAnsi="仿宋"/>
          <w:sz w:val="24"/>
        </w:rPr>
      </w:pPr>
      <w:r w:rsidRPr="000C62FF">
        <w:rPr>
          <w:rFonts w:ascii="仿宋" w:eastAsia="仿宋" w:hAnsi="仿宋" w:hint="eastAsia"/>
          <w:sz w:val="24"/>
        </w:rPr>
        <w:t>2.院中心机房（面积共66 M</w:t>
      </w:r>
      <w:r w:rsidRPr="000C62FF">
        <w:rPr>
          <w:rFonts w:ascii="Calibri" w:eastAsia="Calibri" w:hAnsi="Calibri" w:cs="Calibri"/>
          <w:sz w:val="24"/>
        </w:rPr>
        <w:t>²</w:t>
      </w:r>
      <w:r w:rsidRPr="000C62FF">
        <w:rPr>
          <w:rFonts w:ascii="仿宋" w:eastAsia="仿宋" w:hAnsi="仿宋" w:hint="eastAsia"/>
          <w:sz w:val="24"/>
        </w:rPr>
        <w:t>，里间46 M</w:t>
      </w:r>
      <w:r w:rsidRPr="000C62FF">
        <w:rPr>
          <w:rFonts w:ascii="Calibri" w:eastAsia="Calibri" w:hAnsi="Calibri" w:cs="Calibri"/>
          <w:sz w:val="24"/>
        </w:rPr>
        <w:t>²</w:t>
      </w:r>
      <w:r w:rsidRPr="000C62FF">
        <w:rPr>
          <w:rFonts w:ascii="仿宋" w:eastAsia="仿宋" w:hAnsi="仿宋" w:hint="eastAsia"/>
          <w:sz w:val="24"/>
        </w:rPr>
        <w:t>、外间20 M</w:t>
      </w:r>
      <w:r w:rsidRPr="000C62FF">
        <w:rPr>
          <w:rFonts w:ascii="Calibri" w:eastAsia="Calibri" w:hAnsi="Calibri" w:cs="Calibri"/>
          <w:sz w:val="24"/>
        </w:rPr>
        <w:t>²</w:t>
      </w:r>
      <w:r w:rsidRPr="000C62FF">
        <w:rPr>
          <w:rFonts w:ascii="仿宋" w:eastAsia="仿宋" w:hAnsi="仿宋" w:hint="eastAsia"/>
          <w:sz w:val="24"/>
        </w:rPr>
        <w:t>）：</w:t>
      </w:r>
    </w:p>
    <w:p w:rsidR="00F603BD" w:rsidRPr="000C62FF" w:rsidRDefault="00F603BD" w:rsidP="00F603BD">
      <w:pPr>
        <w:pStyle w:val="a3"/>
        <w:spacing w:line="360" w:lineRule="auto"/>
        <w:ind w:firstLineChars="100" w:firstLine="240"/>
        <w:rPr>
          <w:rFonts w:ascii="仿宋" w:eastAsia="仿宋" w:hAnsi="仿宋"/>
          <w:sz w:val="24"/>
        </w:rPr>
      </w:pPr>
      <w:r w:rsidRPr="000C62FF">
        <w:rPr>
          <w:rFonts w:ascii="仿宋" w:eastAsia="仿宋" w:hAnsi="仿宋"/>
          <w:noProof/>
          <w:sz w:val="24"/>
        </w:rPr>
        <w:drawing>
          <wp:inline distT="0" distB="0" distL="0" distR="0" wp14:anchorId="08044466" wp14:editId="26C0B1F5">
            <wp:extent cx="4076700" cy="4493043"/>
            <wp:effectExtent l="0" t="0" r="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9239" cy="4517884"/>
                    </a:xfrm>
                    <a:prstGeom prst="rect">
                      <a:avLst/>
                    </a:prstGeom>
                    <a:noFill/>
                  </pic:spPr>
                </pic:pic>
              </a:graphicData>
            </a:graphic>
          </wp:inline>
        </w:drawing>
      </w:r>
    </w:p>
    <w:p w:rsidR="00F603BD" w:rsidRPr="000C62FF" w:rsidRDefault="00F603BD" w:rsidP="00F603BD">
      <w:pPr>
        <w:pStyle w:val="a3"/>
        <w:spacing w:line="360" w:lineRule="auto"/>
        <w:ind w:firstLineChars="100" w:firstLine="241"/>
        <w:jc w:val="center"/>
        <w:rPr>
          <w:rFonts w:ascii="仿宋" w:eastAsia="仿宋" w:hAnsi="仿宋"/>
          <w:b/>
          <w:sz w:val="24"/>
        </w:rPr>
      </w:pPr>
      <w:r w:rsidRPr="000C62FF">
        <w:rPr>
          <w:rFonts w:ascii="仿宋" w:eastAsia="仿宋" w:hAnsi="仿宋" w:hint="eastAsia"/>
          <w:b/>
          <w:sz w:val="24"/>
        </w:rPr>
        <w:lastRenderedPageBreak/>
        <w:t>院中心机房平面示意图</w:t>
      </w:r>
    </w:p>
    <w:p w:rsidR="00F603BD" w:rsidRPr="000C62FF" w:rsidRDefault="00F603BD" w:rsidP="00F603BD">
      <w:pPr>
        <w:pStyle w:val="a3"/>
        <w:spacing w:line="360" w:lineRule="auto"/>
        <w:ind w:firstLineChars="100" w:firstLine="240"/>
        <w:rPr>
          <w:rFonts w:ascii="仿宋" w:eastAsia="仿宋" w:hAnsi="仿宋"/>
          <w:sz w:val="24"/>
        </w:rPr>
      </w:pPr>
      <w:r w:rsidRPr="000C62FF">
        <w:rPr>
          <w:rFonts w:ascii="仿宋" w:eastAsia="仿宋" w:hAnsi="仿宋"/>
          <w:sz w:val="24"/>
        </w:rPr>
        <w:t>3</w:t>
      </w:r>
      <w:r w:rsidRPr="000C62FF">
        <w:rPr>
          <w:rFonts w:ascii="仿宋" w:eastAsia="仿宋" w:hAnsi="仿宋" w:hint="eastAsia"/>
          <w:sz w:val="24"/>
        </w:rPr>
        <w:t xml:space="preserve">.数据处理机房（共30 </w:t>
      </w:r>
      <w:r w:rsidRPr="000C62FF">
        <w:rPr>
          <w:rFonts w:ascii="仿宋" w:eastAsia="仿宋" w:hAnsi="仿宋"/>
          <w:sz w:val="24"/>
        </w:rPr>
        <w:t>M</w:t>
      </w:r>
      <w:r w:rsidRPr="000C62FF">
        <w:rPr>
          <w:rFonts w:ascii="Calibri" w:eastAsia="仿宋" w:hAnsi="Calibri" w:cs="Calibri"/>
          <w:sz w:val="24"/>
        </w:rPr>
        <w:t>²</w:t>
      </w:r>
      <w:r w:rsidRPr="000C62FF">
        <w:rPr>
          <w:rFonts w:ascii="仿宋" w:eastAsia="仿宋" w:hAnsi="仿宋" w:hint="eastAsia"/>
          <w:sz w:val="24"/>
        </w:rPr>
        <w:t>）：</w:t>
      </w:r>
    </w:p>
    <w:p w:rsidR="00F603BD" w:rsidRPr="000C62FF" w:rsidRDefault="00F603BD" w:rsidP="00F603BD">
      <w:pPr>
        <w:pStyle w:val="a3"/>
        <w:spacing w:line="360" w:lineRule="auto"/>
        <w:ind w:firstLineChars="100" w:firstLine="240"/>
        <w:jc w:val="left"/>
        <w:rPr>
          <w:rFonts w:ascii="仿宋" w:eastAsia="仿宋" w:hAnsi="仿宋"/>
          <w:sz w:val="24"/>
        </w:rPr>
      </w:pPr>
      <w:r w:rsidRPr="000C62FF">
        <w:rPr>
          <w:rFonts w:ascii="仿宋" w:eastAsia="仿宋" w:hAnsi="仿宋"/>
          <w:noProof/>
          <w:sz w:val="24"/>
        </w:rPr>
        <w:drawing>
          <wp:inline distT="0" distB="0" distL="0" distR="0" wp14:anchorId="4977C09F" wp14:editId="12256B95">
            <wp:extent cx="4448175" cy="3898350"/>
            <wp:effectExtent l="0" t="0" r="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8974" cy="3907814"/>
                    </a:xfrm>
                    <a:prstGeom prst="rect">
                      <a:avLst/>
                    </a:prstGeom>
                    <a:noFill/>
                  </pic:spPr>
                </pic:pic>
              </a:graphicData>
            </a:graphic>
          </wp:inline>
        </w:drawing>
      </w:r>
    </w:p>
    <w:p w:rsidR="00F603BD" w:rsidRPr="000C62FF" w:rsidRDefault="00F603BD" w:rsidP="00F603BD">
      <w:pPr>
        <w:pStyle w:val="a3"/>
        <w:spacing w:line="360" w:lineRule="auto"/>
        <w:ind w:firstLineChars="0"/>
        <w:jc w:val="center"/>
        <w:rPr>
          <w:rFonts w:ascii="仿宋" w:eastAsia="仿宋" w:hAnsi="仿宋"/>
          <w:b/>
          <w:sz w:val="24"/>
        </w:rPr>
      </w:pPr>
      <w:r w:rsidRPr="000C62FF">
        <w:rPr>
          <w:rFonts w:ascii="仿宋" w:eastAsia="仿宋" w:hAnsi="仿宋" w:hint="eastAsia"/>
          <w:b/>
          <w:sz w:val="24"/>
        </w:rPr>
        <w:t>数据处理机房平面示意图</w:t>
      </w:r>
    </w:p>
    <w:p w:rsidR="00F603BD" w:rsidRPr="000C62FF" w:rsidRDefault="00F603BD" w:rsidP="00F603BD">
      <w:pPr>
        <w:pStyle w:val="a3"/>
        <w:spacing w:line="360" w:lineRule="auto"/>
        <w:ind w:firstLineChars="0"/>
        <w:rPr>
          <w:rFonts w:ascii="仿宋" w:eastAsia="仿宋" w:hAnsi="仿宋"/>
          <w:sz w:val="24"/>
        </w:rPr>
      </w:pPr>
      <w:r w:rsidRPr="000C62FF">
        <w:rPr>
          <w:rFonts w:ascii="仿宋" w:eastAsia="仿宋" w:hAnsi="仿宋" w:hint="eastAsia"/>
          <w:sz w:val="24"/>
        </w:rPr>
        <w:t>4.采购标的及所属行业</w:t>
      </w:r>
    </w:p>
    <w:tbl>
      <w:tblPr>
        <w:tblW w:w="7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454"/>
        <w:gridCol w:w="1559"/>
        <w:gridCol w:w="1224"/>
      </w:tblGrid>
      <w:tr w:rsidR="00F603BD" w:rsidRPr="000C62FF" w:rsidTr="00BE0B6F">
        <w:trPr>
          <w:trHeight w:val="56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序号</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采购标的</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所属行业</w:t>
            </w:r>
          </w:p>
        </w:tc>
        <w:tc>
          <w:tcPr>
            <w:tcW w:w="122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标的属性</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市电主电缆</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1.2</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机柜电缆</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1.3</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空调电缆</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1.4</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工业连接器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1.5</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电源面板</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1.6</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桥架</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1.7</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金属线管</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r w:rsidRPr="000C62FF">
              <w:rPr>
                <w:rFonts w:ascii="仿宋" w:eastAsia="仿宋" w:hAnsi="仿宋"/>
                <w:sz w:val="24"/>
              </w:rPr>
              <w:t>.8</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浪涌保护器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175"/>
          <w:jc w:val="center"/>
        </w:trPr>
        <w:tc>
          <w:tcPr>
            <w:tcW w:w="804"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r w:rsidRPr="000C62FF">
              <w:rPr>
                <w:rFonts w:ascii="仿宋" w:eastAsia="仿宋" w:hAnsi="仿宋"/>
                <w:sz w:val="24"/>
              </w:rPr>
              <w:t>.9</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空开1</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空开2</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空开3</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空开4</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空开5</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1.10</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 PDU 电源插座</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579"/>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r w:rsidRPr="000C62FF">
              <w:rPr>
                <w:rFonts w:ascii="仿宋" w:eastAsia="仿宋" w:hAnsi="仿宋"/>
                <w:sz w:val="24"/>
              </w:rPr>
              <w:t>11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配电机柜</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网络配线架</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2</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理线器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3</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网线</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4</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网络面板</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446"/>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5</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机柜1</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446"/>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6</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机柜2</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7</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ODF光纤架1</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ODF光纤架2</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8</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金属网格桥架</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光缆</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9</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光纤跳线</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10</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尾纤</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11</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网络跳线</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12</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PVC管材</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PVC管材</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13</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安装（含弱电辅材）</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sz w:val="24"/>
              </w:rPr>
              <w:t>服务</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r w:rsidRPr="000C62FF">
              <w:rPr>
                <w:rFonts w:ascii="仿宋" w:eastAsia="仿宋" w:hAnsi="仿宋"/>
                <w:sz w:val="24"/>
              </w:rPr>
              <w:t>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精密空调1室内机</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640"/>
          <w:jc w:val="center"/>
        </w:trPr>
        <w:tc>
          <w:tcPr>
            <w:tcW w:w="804"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r w:rsidRPr="000C62FF">
              <w:rPr>
                <w:rFonts w:ascii="仿宋" w:eastAsia="仿宋" w:hAnsi="仿宋"/>
                <w:sz w:val="24"/>
              </w:rPr>
              <w:t>2</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精密空调1室外机</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vMerge/>
            <w:noWrap/>
            <w:vAlign w:val="center"/>
          </w:tcPr>
          <w:p w:rsidR="00F603BD" w:rsidRPr="000C62FF" w:rsidRDefault="00F603BD" w:rsidP="00BE0B6F">
            <w:pPr>
              <w:spacing w:line="360" w:lineRule="auto"/>
              <w:jc w:val="center"/>
              <w:rPr>
                <w:rFonts w:ascii="仿宋" w:eastAsia="仿宋" w:hAnsi="仿宋"/>
                <w:sz w:val="24"/>
              </w:rPr>
            </w:pP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精密空调2</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r w:rsidRPr="000C62FF">
              <w:rPr>
                <w:rFonts w:ascii="仿宋" w:eastAsia="仿宋" w:hAnsi="仿宋"/>
                <w:sz w:val="24"/>
              </w:rPr>
              <w:t>3</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空调安装增加</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服务</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r w:rsidRPr="000C62FF">
              <w:rPr>
                <w:rFonts w:ascii="仿宋" w:eastAsia="仿宋" w:hAnsi="仿宋"/>
                <w:sz w:val="24"/>
              </w:rPr>
              <w:t>4</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新风系统</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46"/>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动环网络监控主机</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1833"/>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4.</w:t>
            </w:r>
            <w:r w:rsidRPr="000C62FF">
              <w:rPr>
                <w:rFonts w:ascii="仿宋" w:eastAsia="仿宋" w:hAnsi="仿宋"/>
                <w:sz w:val="24"/>
              </w:rPr>
              <w:t>2</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动环监控系统</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软件和信息技术服务业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3</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续航电池包</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4</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可插拔数据存储SD卡</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128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4.5</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UPS监控功能模块(单/三相内置多协议）(License)</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服务</w:t>
            </w:r>
          </w:p>
        </w:tc>
      </w:tr>
      <w:tr w:rsidR="00F603BD" w:rsidRPr="000C62FF" w:rsidTr="00BE0B6F">
        <w:trPr>
          <w:trHeight w:val="96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4.6</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智能配电柜监控功能模块(License)</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服务</w:t>
            </w:r>
          </w:p>
        </w:tc>
      </w:tr>
      <w:tr w:rsidR="00F603BD" w:rsidRPr="000C62FF" w:rsidTr="00BE0B6F">
        <w:trPr>
          <w:trHeight w:val="162"/>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4.7</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三相智能电量仪表（200A）</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96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4.8</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精密空调监控功能模块(License)</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服务</w:t>
            </w:r>
          </w:p>
        </w:tc>
      </w:tr>
      <w:tr w:rsidR="00F603BD" w:rsidRPr="000C62FF" w:rsidTr="00BE0B6F">
        <w:trPr>
          <w:trHeight w:val="128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4.9</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智能型高精度温湿度侦测采集器2</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96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1</w:t>
            </w:r>
            <w:r w:rsidRPr="000C62FF">
              <w:rPr>
                <w:rFonts w:ascii="仿宋" w:eastAsia="仿宋" w:hAnsi="仿宋" w:hint="eastAsia"/>
                <w:sz w:val="24"/>
              </w:rPr>
              <w:t>0</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烟雾传感器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96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1</w:t>
            </w:r>
            <w:r w:rsidRPr="000C62FF">
              <w:rPr>
                <w:rFonts w:ascii="仿宋" w:eastAsia="仿宋" w:hAnsi="仿宋" w:hint="eastAsia"/>
                <w:sz w:val="24"/>
              </w:rPr>
              <w:t>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不带定位线式漏水检测报警器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1</w:t>
            </w:r>
            <w:r w:rsidRPr="000C62FF">
              <w:rPr>
                <w:rFonts w:ascii="仿宋" w:eastAsia="仿宋" w:hAnsi="仿宋" w:hint="eastAsia"/>
                <w:sz w:val="24"/>
              </w:rPr>
              <w:t>2</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不带定位线式漏水感应线</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4.13</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安卓手机APP监控授权License</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服务</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4.14</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施工配件包（水晶头）</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64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w:t>
            </w:r>
            <w:r w:rsidRPr="000C62FF">
              <w:rPr>
                <w:rFonts w:ascii="仿宋" w:eastAsia="仿宋" w:hAnsi="仿宋" w:hint="eastAsia"/>
                <w:sz w:val="24"/>
              </w:rPr>
              <w:t>15</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显示屏</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162"/>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w:t>
            </w:r>
            <w:r w:rsidRPr="000C62FF">
              <w:rPr>
                <w:rFonts w:ascii="仿宋" w:eastAsia="仿宋" w:hAnsi="仿宋" w:hint="eastAsia"/>
                <w:sz w:val="24"/>
              </w:rPr>
              <w:t>16</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显示屏</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162"/>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32端口</w:t>
            </w:r>
            <w:proofErr w:type="spellStart"/>
            <w:r w:rsidRPr="000C62FF">
              <w:rPr>
                <w:rFonts w:ascii="仿宋" w:eastAsia="仿宋" w:hAnsi="仿宋" w:hint="eastAsia"/>
                <w:sz w:val="24"/>
              </w:rPr>
              <w:t>iPKVM</w:t>
            </w:r>
            <w:proofErr w:type="spellEnd"/>
            <w:r w:rsidRPr="000C62FF">
              <w:rPr>
                <w:rFonts w:ascii="仿宋" w:eastAsia="仿宋" w:hAnsi="仿宋" w:hint="eastAsia"/>
                <w:sz w:val="24"/>
              </w:rPr>
              <w:t>交换机</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162"/>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5</w:t>
            </w:r>
            <w:r w:rsidRPr="000C62FF">
              <w:rPr>
                <w:rFonts w:ascii="仿宋" w:eastAsia="仿宋" w:hAnsi="仿宋"/>
                <w:sz w:val="24"/>
              </w:rPr>
              <w:t>.</w:t>
            </w:r>
            <w:r w:rsidRPr="000C62FF">
              <w:rPr>
                <w:rFonts w:ascii="仿宋" w:eastAsia="仿宋" w:hAnsi="仿宋" w:hint="eastAsia"/>
                <w:sz w:val="24"/>
              </w:rPr>
              <w:t>2</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虚媒体接口模块</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162"/>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w:t>
            </w:r>
            <w:r w:rsidRPr="000C62FF">
              <w:rPr>
                <w:rFonts w:ascii="仿宋" w:eastAsia="仿宋" w:hAnsi="仿宋"/>
                <w:sz w:val="24"/>
              </w:rPr>
              <w:t>.</w:t>
            </w:r>
            <w:r w:rsidRPr="000C62FF">
              <w:rPr>
                <w:rFonts w:ascii="仿宋" w:eastAsia="仿宋" w:hAnsi="仿宋" w:hint="eastAsia"/>
                <w:sz w:val="24"/>
              </w:rPr>
              <w:t>3</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5用户-集中管理软件基础包</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软件和信息技术服务业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5.4</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KVM切换器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5.5</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控制器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5.6</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线缆</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5.7</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转换器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w:t>
            </w:r>
            <w:r w:rsidRPr="000C62FF">
              <w:rPr>
                <w:rFonts w:ascii="仿宋" w:eastAsia="仿宋" w:hAnsi="仿宋"/>
                <w:sz w:val="24"/>
              </w:rPr>
              <w:t>1</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机房彩钢板</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w:t>
            </w:r>
            <w:r w:rsidRPr="000C62FF">
              <w:rPr>
                <w:rFonts w:ascii="仿宋" w:eastAsia="仿宋" w:hAnsi="仿宋"/>
                <w:sz w:val="24"/>
              </w:rPr>
              <w:t>2</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阴角、阳角</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w:t>
            </w:r>
            <w:r w:rsidRPr="000C62FF">
              <w:rPr>
                <w:rFonts w:ascii="仿宋" w:eastAsia="仿宋" w:hAnsi="仿宋"/>
                <w:sz w:val="24"/>
              </w:rPr>
              <w:t>3</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机柜承重支架</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6.4</w:t>
            </w:r>
          </w:p>
        </w:tc>
        <w:tc>
          <w:tcPr>
            <w:tcW w:w="345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防静电地板</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w:t>
            </w:r>
            <w:r w:rsidRPr="000C62FF">
              <w:rPr>
                <w:rFonts w:ascii="仿宋" w:eastAsia="仿宋" w:hAnsi="仿宋"/>
                <w:sz w:val="24"/>
              </w:rPr>
              <w:t>5</w:t>
            </w:r>
          </w:p>
        </w:tc>
        <w:tc>
          <w:tcPr>
            <w:tcW w:w="345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基建（含辅材）</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工程</w:t>
            </w:r>
          </w:p>
        </w:tc>
      </w:tr>
      <w:tr w:rsidR="00F603BD" w:rsidRPr="000C62FF" w:rsidTr="00BE0B6F">
        <w:trPr>
          <w:trHeight w:val="64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7.</w:t>
            </w:r>
            <w:r w:rsidRPr="000C62FF">
              <w:rPr>
                <w:rFonts w:ascii="仿宋" w:eastAsia="仿宋" w:hAnsi="仿宋"/>
                <w:sz w:val="24"/>
              </w:rPr>
              <w:t>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工作站机架</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597"/>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1</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路由器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.2</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交换机</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.3</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堡垒机</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4</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风扇</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5</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吸尘器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6</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硬盘柜</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7</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标签机</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8</w:t>
            </w:r>
          </w:p>
        </w:tc>
        <w:tc>
          <w:tcPr>
            <w:tcW w:w="345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USB分线器</w:t>
            </w:r>
          </w:p>
        </w:tc>
        <w:tc>
          <w:tcPr>
            <w:tcW w:w="1559" w:type="dxa"/>
            <w:noWrap/>
            <w:vAlign w:val="bottom"/>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w:t>
            </w:r>
            <w:r w:rsidRPr="000C62FF">
              <w:rPr>
                <w:rFonts w:ascii="仿宋" w:eastAsia="仿宋" w:hAnsi="仿宋"/>
                <w:sz w:val="24"/>
              </w:rPr>
              <w:t>.1</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接地铜排</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9.2</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绝缘支柱</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9.3</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局部等电位箱</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9.4</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接地引线</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9.5</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镀锌扁钢</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9.6</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接地连接线</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工业</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货物</w:t>
            </w:r>
          </w:p>
        </w:tc>
      </w:tr>
      <w:tr w:rsidR="00F603BD" w:rsidRPr="000C62FF" w:rsidTr="00BE0B6F">
        <w:trPr>
          <w:trHeight w:val="320"/>
          <w:jc w:val="center"/>
        </w:trPr>
        <w:tc>
          <w:tcPr>
            <w:tcW w:w="80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10</w:t>
            </w:r>
          </w:p>
        </w:tc>
        <w:tc>
          <w:tcPr>
            <w:tcW w:w="345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线路调试</w:t>
            </w:r>
            <w:r w:rsidRPr="000C62FF">
              <w:rPr>
                <w:rFonts w:ascii="仿宋" w:eastAsia="仿宋" w:hAnsi="仿宋"/>
                <w:sz w:val="24"/>
              </w:rPr>
              <w:t>服务</w:t>
            </w:r>
          </w:p>
        </w:tc>
        <w:tc>
          <w:tcPr>
            <w:tcW w:w="1559" w:type="dxa"/>
            <w:noWrap/>
            <w:vAlign w:val="bottom"/>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1224" w:type="dxa"/>
            <w:vAlign w:val="center"/>
          </w:tcPr>
          <w:p w:rsidR="00F603BD" w:rsidRPr="000C62FF" w:rsidRDefault="00F603BD" w:rsidP="00BE0B6F">
            <w:pPr>
              <w:jc w:val="center"/>
              <w:rPr>
                <w:rFonts w:ascii="仿宋" w:eastAsia="仿宋" w:hAnsi="仿宋"/>
                <w:sz w:val="24"/>
              </w:rPr>
            </w:pPr>
            <w:r w:rsidRPr="000C62FF">
              <w:rPr>
                <w:rFonts w:ascii="仿宋" w:eastAsia="仿宋" w:hAnsi="仿宋" w:hint="eastAsia"/>
                <w:sz w:val="24"/>
              </w:rPr>
              <w:t>服务</w:t>
            </w:r>
          </w:p>
        </w:tc>
      </w:tr>
    </w:tbl>
    <w:p w:rsidR="00F603BD" w:rsidRPr="000C62FF" w:rsidRDefault="00F603BD" w:rsidP="00F603BD">
      <w:pPr>
        <w:pStyle w:val="a3"/>
        <w:spacing w:line="360" w:lineRule="auto"/>
        <w:ind w:firstLineChars="0"/>
        <w:rPr>
          <w:rFonts w:ascii="仿宋" w:eastAsia="仿宋" w:hAnsi="仿宋"/>
          <w:sz w:val="24"/>
        </w:rPr>
      </w:pPr>
      <w:r w:rsidRPr="000C62FF">
        <w:rPr>
          <w:rFonts w:ascii="仿宋" w:eastAsia="仿宋" w:hAnsi="仿宋"/>
          <w:sz w:val="24"/>
        </w:rPr>
        <w:lastRenderedPageBreak/>
        <w:t>注</w:t>
      </w:r>
      <w:r w:rsidRPr="000C62FF">
        <w:rPr>
          <w:rFonts w:ascii="仿宋" w:eastAsia="仿宋" w:hAnsi="仿宋" w:hint="eastAsia"/>
          <w:sz w:val="24"/>
        </w:rPr>
        <w:t>：</w:t>
      </w:r>
      <w:r w:rsidRPr="000C62FF">
        <w:rPr>
          <w:rFonts w:ascii="仿宋" w:eastAsia="仿宋" w:hAnsi="仿宋"/>
          <w:sz w:val="24"/>
        </w:rPr>
        <w:t>本项目属性为货物采购</w:t>
      </w:r>
      <w:r w:rsidRPr="000C62FF">
        <w:rPr>
          <w:rFonts w:ascii="仿宋" w:eastAsia="仿宋" w:hAnsi="仿宋" w:hint="eastAsia"/>
          <w:sz w:val="24"/>
        </w:rPr>
        <w:t>，</w:t>
      </w:r>
      <w:r w:rsidRPr="000C62FF">
        <w:rPr>
          <w:rFonts w:ascii="仿宋" w:eastAsia="仿宋" w:hAnsi="仿宋"/>
          <w:sz w:val="24"/>
        </w:rPr>
        <w:t>不对</w:t>
      </w:r>
      <w:r w:rsidRPr="000C62FF">
        <w:rPr>
          <w:rFonts w:ascii="仿宋" w:eastAsia="仿宋" w:hAnsi="仿宋" w:hint="eastAsia"/>
          <w:sz w:val="24"/>
        </w:rPr>
        <w:t>非货物属性采购标的的所属行业进行评审。</w:t>
      </w:r>
    </w:p>
    <w:p w:rsidR="00F603BD" w:rsidRPr="000C62FF" w:rsidRDefault="00F603BD" w:rsidP="00F603BD">
      <w:pPr>
        <w:pStyle w:val="2"/>
        <w:spacing w:line="400" w:lineRule="exact"/>
        <w:ind w:firstLineChars="98" w:firstLine="236"/>
        <w:rPr>
          <w:rFonts w:ascii="仿宋" w:eastAsia="仿宋" w:hAnsi="仿宋"/>
          <w:sz w:val="24"/>
          <w:szCs w:val="24"/>
        </w:rPr>
      </w:pPr>
      <w:r w:rsidRPr="000C62FF">
        <w:rPr>
          <w:rFonts w:ascii="仿宋" w:eastAsia="仿宋" w:hAnsi="仿宋" w:hint="eastAsia"/>
          <w:sz w:val="24"/>
          <w:szCs w:val="24"/>
        </w:rPr>
        <w:t>（二）.商务要求</w:t>
      </w:r>
    </w:p>
    <w:p w:rsidR="00F603BD" w:rsidRPr="000C62FF" w:rsidRDefault="00F603BD" w:rsidP="00F603BD">
      <w:pPr>
        <w:spacing w:line="500" w:lineRule="exact"/>
        <w:rPr>
          <w:rFonts w:ascii="仿宋" w:eastAsia="仿宋" w:hAnsi="仿宋"/>
          <w:bCs/>
          <w:sz w:val="24"/>
        </w:rPr>
      </w:pPr>
      <w:r w:rsidRPr="000C62FF">
        <w:rPr>
          <w:rFonts w:ascii="仿宋" w:eastAsia="仿宋" w:hAnsi="仿宋" w:hint="eastAsia"/>
          <w:bCs/>
          <w:sz w:val="24"/>
        </w:rPr>
        <w:t>*1．交货期及地点</w:t>
      </w:r>
    </w:p>
    <w:p w:rsidR="00F603BD" w:rsidRPr="000C62FF" w:rsidRDefault="00F603BD" w:rsidP="00F603BD">
      <w:pPr>
        <w:spacing w:line="520" w:lineRule="exact"/>
        <w:rPr>
          <w:rFonts w:ascii="仿宋" w:eastAsia="仿宋" w:hAnsi="仿宋"/>
          <w:sz w:val="24"/>
        </w:rPr>
      </w:pPr>
      <w:r w:rsidRPr="000C62FF">
        <w:rPr>
          <w:rFonts w:ascii="仿宋" w:eastAsia="仿宋" w:hAnsi="仿宋" w:hint="eastAsia"/>
          <w:sz w:val="24"/>
        </w:rPr>
        <w:t>1.1 交货期：从合同签订之日起6</w:t>
      </w:r>
      <w:r w:rsidRPr="000C62FF">
        <w:rPr>
          <w:rFonts w:ascii="仿宋" w:eastAsia="仿宋" w:hAnsi="仿宋"/>
          <w:sz w:val="24"/>
        </w:rPr>
        <w:t>0</w:t>
      </w:r>
      <w:r w:rsidRPr="000C62FF">
        <w:rPr>
          <w:rFonts w:ascii="仿宋" w:eastAsia="仿宋" w:hAnsi="仿宋" w:hint="eastAsia"/>
          <w:sz w:val="24"/>
        </w:rPr>
        <w:t>天，成交人应在要求交货期内，完成设备供应、安装及调试、人员培训等全部工作，由采购人组织初验,并交付采购人试运行，试运行期1个月，试运行期满后，由采购人组织终验。</w:t>
      </w:r>
    </w:p>
    <w:p w:rsidR="00F603BD" w:rsidRPr="000C62FF" w:rsidRDefault="00F603BD" w:rsidP="00F603BD">
      <w:pPr>
        <w:spacing w:line="520" w:lineRule="exact"/>
        <w:rPr>
          <w:rFonts w:ascii="仿宋" w:eastAsia="仿宋" w:hAnsi="仿宋"/>
          <w:sz w:val="24"/>
        </w:rPr>
      </w:pPr>
      <w:r w:rsidRPr="000C62FF">
        <w:rPr>
          <w:rFonts w:ascii="仿宋" w:eastAsia="仿宋" w:hAnsi="仿宋" w:hint="eastAsia"/>
          <w:sz w:val="24"/>
        </w:rPr>
        <w:t>1.2 交货地点:成都市勘察</w:t>
      </w:r>
      <w:r w:rsidRPr="000C62FF">
        <w:rPr>
          <w:rFonts w:ascii="仿宋" w:eastAsia="仿宋" w:hAnsi="仿宋"/>
          <w:sz w:val="24"/>
        </w:rPr>
        <w:t>测绘研究院</w:t>
      </w:r>
      <w:r w:rsidRPr="000C62FF">
        <w:rPr>
          <w:rFonts w:ascii="仿宋" w:eastAsia="仿宋" w:hAnsi="仿宋" w:hint="eastAsia"/>
          <w:sz w:val="24"/>
        </w:rPr>
        <w:t>南办公区</w:t>
      </w:r>
      <w:r w:rsidRPr="000C62FF">
        <w:rPr>
          <w:rFonts w:ascii="仿宋" w:eastAsia="仿宋" w:hAnsi="仿宋"/>
          <w:sz w:val="24"/>
        </w:rPr>
        <w:t>。</w:t>
      </w:r>
    </w:p>
    <w:p w:rsidR="00F603BD" w:rsidRPr="000C62FF" w:rsidRDefault="00F603BD" w:rsidP="00F603BD">
      <w:pPr>
        <w:spacing w:line="500" w:lineRule="exact"/>
        <w:rPr>
          <w:rFonts w:ascii="仿宋" w:eastAsia="仿宋" w:hAnsi="仿宋"/>
          <w:bCs/>
          <w:sz w:val="24"/>
        </w:rPr>
      </w:pPr>
      <w:r w:rsidRPr="000C62FF">
        <w:rPr>
          <w:rFonts w:ascii="仿宋" w:eastAsia="仿宋" w:hAnsi="仿宋" w:hint="eastAsia"/>
          <w:bCs/>
          <w:sz w:val="24"/>
        </w:rPr>
        <w:t>*2．付款方法和条件：</w:t>
      </w:r>
    </w:p>
    <w:p w:rsidR="00F603BD" w:rsidRPr="00DB73DB" w:rsidRDefault="00F603BD" w:rsidP="00F603BD">
      <w:pPr>
        <w:spacing w:line="500" w:lineRule="exact"/>
        <w:rPr>
          <w:rFonts w:ascii="仿宋" w:eastAsia="仿宋" w:hAnsi="仿宋" w:hint="eastAsia"/>
          <w:bCs/>
          <w:sz w:val="24"/>
        </w:rPr>
      </w:pPr>
      <w:r w:rsidRPr="000C62FF">
        <w:rPr>
          <w:rFonts w:ascii="仿宋" w:eastAsia="仿宋" w:hAnsi="仿宋" w:hint="eastAsia"/>
          <w:bCs/>
          <w:sz w:val="24"/>
        </w:rPr>
        <w:t>2.1付款方式：</w:t>
      </w:r>
      <w:r w:rsidRPr="00DB73DB">
        <w:rPr>
          <w:rFonts w:ascii="仿宋" w:eastAsia="仿宋" w:hAnsi="仿宋" w:hint="eastAsia"/>
          <w:bCs/>
          <w:sz w:val="24"/>
        </w:rPr>
        <w:t>在本合同签订生效后5个工作日内，采购人向成交人支付本合同金额的30%作为预付款，待全部货物安装调试完毕并经最终验收合格之日起 15个日内，采购人向成交人支付合同尾款。</w:t>
      </w:r>
    </w:p>
    <w:p w:rsidR="00F603BD" w:rsidRDefault="00F603BD" w:rsidP="00F603BD">
      <w:pPr>
        <w:spacing w:line="500" w:lineRule="exact"/>
        <w:rPr>
          <w:rFonts w:ascii="仿宋" w:eastAsia="仿宋" w:hAnsi="仿宋"/>
          <w:bCs/>
          <w:sz w:val="24"/>
        </w:rPr>
      </w:pPr>
      <w:r w:rsidRPr="00DB73DB">
        <w:rPr>
          <w:rFonts w:ascii="仿宋" w:eastAsia="仿宋" w:hAnsi="仿宋" w:hint="eastAsia"/>
          <w:bCs/>
          <w:sz w:val="24"/>
        </w:rPr>
        <w:t>2.2支付尾款前，成交人须向采购人一次性出具合法有效完整的完税发票及凭证资料进行支付结算。</w:t>
      </w:r>
    </w:p>
    <w:p w:rsidR="00F603BD" w:rsidRPr="000C62FF" w:rsidRDefault="00F603BD" w:rsidP="00F603BD">
      <w:pPr>
        <w:spacing w:line="500" w:lineRule="exact"/>
        <w:rPr>
          <w:rFonts w:ascii="仿宋" w:eastAsia="仿宋" w:hAnsi="仿宋"/>
          <w:bCs/>
          <w:sz w:val="24"/>
        </w:rPr>
      </w:pPr>
      <w:r w:rsidRPr="000C62FF">
        <w:rPr>
          <w:rFonts w:ascii="仿宋" w:eastAsia="仿宋" w:hAnsi="仿宋" w:hint="eastAsia"/>
          <w:bCs/>
          <w:sz w:val="24"/>
        </w:rPr>
        <w:t>3.质保期：</w:t>
      </w:r>
    </w:p>
    <w:p w:rsidR="00F603BD" w:rsidRPr="000C62FF" w:rsidRDefault="00F603BD" w:rsidP="00F603BD">
      <w:pPr>
        <w:spacing w:line="520" w:lineRule="exact"/>
        <w:rPr>
          <w:rFonts w:ascii="仿宋" w:eastAsia="仿宋" w:hAnsi="仿宋"/>
          <w:sz w:val="24"/>
        </w:rPr>
      </w:pPr>
      <w:r w:rsidRPr="000C62FF">
        <w:rPr>
          <w:rFonts w:ascii="仿宋" w:eastAsia="仿宋" w:hAnsi="仿宋" w:hint="eastAsia"/>
          <w:sz w:val="24"/>
        </w:rPr>
        <w:t>3.1本项目所有系统（含软硬件、材料、辅材和施工质量）质保期为</w:t>
      </w:r>
      <w:r w:rsidRPr="000C62FF">
        <w:rPr>
          <w:rFonts w:ascii="仿宋" w:eastAsia="仿宋" w:hAnsi="仿宋"/>
          <w:sz w:val="24"/>
        </w:rPr>
        <w:t>1</w:t>
      </w:r>
      <w:r w:rsidRPr="000C62FF">
        <w:rPr>
          <w:rFonts w:ascii="仿宋" w:eastAsia="仿宋" w:hAnsi="仿宋" w:hint="eastAsia"/>
          <w:sz w:val="24"/>
        </w:rPr>
        <w:t>年，以项目</w:t>
      </w:r>
      <w:r w:rsidRPr="000C62FF">
        <w:rPr>
          <w:rFonts w:ascii="仿宋" w:eastAsia="仿宋" w:hAnsi="仿宋" w:hint="eastAsia"/>
          <w:bCs/>
          <w:sz w:val="24"/>
        </w:rPr>
        <w:t>终验合格</w:t>
      </w:r>
      <w:r w:rsidRPr="000C62FF">
        <w:rPr>
          <w:rFonts w:ascii="仿宋" w:eastAsia="仿宋" w:hAnsi="仿宋" w:hint="eastAsia"/>
          <w:sz w:val="24"/>
        </w:rPr>
        <w:t>之日起计算。</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3.2质保期内，成交人需负责本项目的维护保障服务，须承诺8小时内排除故障，否则提供替换的配件并承担修复调换的所有费用；如同一货物经3次维修仍不能达到本合同约定的质量标准，应无条件更换设备，更换的产品必须是新的，因此造成的损失，采购人有权追究成交人相应责任。</w:t>
      </w:r>
    </w:p>
    <w:p w:rsidR="00F603BD" w:rsidRPr="000C62FF" w:rsidRDefault="00F603BD" w:rsidP="00F603BD">
      <w:pPr>
        <w:spacing w:line="500" w:lineRule="exact"/>
        <w:rPr>
          <w:rFonts w:ascii="仿宋" w:eastAsia="仿宋" w:hAnsi="仿宋"/>
          <w:bCs/>
          <w:sz w:val="24"/>
        </w:rPr>
      </w:pPr>
      <w:r w:rsidRPr="000C62FF">
        <w:rPr>
          <w:rFonts w:ascii="仿宋" w:eastAsia="仿宋" w:hAnsi="仿宋" w:hint="eastAsia"/>
          <w:bCs/>
          <w:sz w:val="24"/>
        </w:rPr>
        <w:t>4. 交货时应提供以下技术资料（如涉及）</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4.1原产地证明书(由制造厂家签发)；</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4.2提供主机及配套设备</w:t>
      </w:r>
      <w:r w:rsidRPr="000C62FF">
        <w:rPr>
          <w:rFonts w:ascii="仿宋" w:eastAsia="仿宋" w:hAnsi="仿宋"/>
          <w:sz w:val="24"/>
        </w:rPr>
        <w:t>的安装图纸及说明</w:t>
      </w:r>
      <w:r w:rsidRPr="000C62FF">
        <w:rPr>
          <w:rFonts w:ascii="仿宋" w:eastAsia="仿宋" w:hAnsi="仿宋" w:hint="eastAsia"/>
          <w:sz w:val="24"/>
        </w:rPr>
        <w:t>；</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4.3提供主机及配套设备使用</w:t>
      </w:r>
      <w:r w:rsidRPr="000C62FF">
        <w:rPr>
          <w:rFonts w:ascii="仿宋" w:eastAsia="仿宋" w:hAnsi="仿宋"/>
          <w:sz w:val="24"/>
        </w:rPr>
        <w:t>说明书</w:t>
      </w:r>
      <w:r w:rsidRPr="000C62FF">
        <w:rPr>
          <w:rFonts w:ascii="仿宋" w:eastAsia="仿宋" w:hAnsi="仿宋" w:hint="eastAsia"/>
          <w:sz w:val="24"/>
        </w:rPr>
        <w:t>、维护手册；</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4.4备件手册、零件及易损件的图纸及相关资料；</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4.5其它相关技术资料。</w:t>
      </w:r>
    </w:p>
    <w:p w:rsidR="00F603BD" w:rsidRPr="000C62FF" w:rsidRDefault="00F603BD" w:rsidP="00F603BD">
      <w:pPr>
        <w:spacing w:line="500" w:lineRule="exact"/>
        <w:rPr>
          <w:rFonts w:ascii="仿宋" w:eastAsia="仿宋" w:hAnsi="仿宋"/>
          <w:bCs/>
          <w:sz w:val="24"/>
        </w:rPr>
      </w:pPr>
      <w:r w:rsidRPr="000C62FF">
        <w:rPr>
          <w:rFonts w:ascii="仿宋" w:eastAsia="仿宋" w:hAnsi="仿宋" w:hint="eastAsia"/>
          <w:bCs/>
          <w:sz w:val="24"/>
        </w:rPr>
        <w:lastRenderedPageBreak/>
        <w:t>5.安装调试：</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5.1成交人负责设备安装、调试。</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5.2货物到达生产现场后，成交人接到采购人通知后7日内到达现场组织安装、调试，达到正常运行要求，保证采购人正常使用。所需的费用包括在磋商报价中。</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5.3成交人应就设备的安装、调试、操作、维修、保养等对采购人维修技术人员进行培训。设备安装调试完毕后，成交人应对采购人操作人员进行现场培训，直至采购人的技术人员能独立操作，同时能完成一般常见故障的维修工作。</w:t>
      </w:r>
    </w:p>
    <w:p w:rsidR="00F603BD" w:rsidRPr="000C62FF" w:rsidRDefault="00F603BD" w:rsidP="00F603BD">
      <w:pPr>
        <w:spacing w:line="500" w:lineRule="exact"/>
        <w:rPr>
          <w:rFonts w:ascii="仿宋" w:eastAsia="仿宋" w:hAnsi="仿宋"/>
          <w:sz w:val="24"/>
        </w:rPr>
      </w:pPr>
      <w:r w:rsidRPr="000C62FF">
        <w:rPr>
          <w:rFonts w:ascii="仿宋" w:eastAsia="仿宋" w:hAnsi="仿宋" w:hint="eastAsia"/>
          <w:sz w:val="24"/>
        </w:rPr>
        <w:t>6.履约验收</w:t>
      </w:r>
    </w:p>
    <w:p w:rsidR="00F603BD" w:rsidRPr="000C62FF" w:rsidRDefault="00F603BD" w:rsidP="00F603BD">
      <w:pPr>
        <w:spacing w:line="500" w:lineRule="exact"/>
        <w:rPr>
          <w:rFonts w:ascii="仿宋" w:eastAsia="仿宋" w:hAnsi="仿宋"/>
          <w:sz w:val="24"/>
        </w:rPr>
      </w:pPr>
      <w:r w:rsidRPr="000C62FF">
        <w:rPr>
          <w:rFonts w:ascii="仿宋" w:eastAsia="仿宋" w:hAnsi="仿宋"/>
          <w:sz w:val="24"/>
        </w:rPr>
        <w:t>6.1</w:t>
      </w:r>
      <w:r w:rsidRPr="000C62FF">
        <w:rPr>
          <w:rFonts w:ascii="仿宋" w:eastAsia="仿宋" w:hAnsi="仿宋" w:hint="eastAsia"/>
          <w:sz w:val="24"/>
        </w:rPr>
        <w:t>成交人与采购人应严格按照相关要求进行验收，采购方有权邀请第三方机构或质检部门共同验收。</w:t>
      </w:r>
    </w:p>
    <w:p w:rsidR="00F603BD" w:rsidRPr="000C62FF" w:rsidRDefault="00F603BD" w:rsidP="00F603BD">
      <w:pPr>
        <w:spacing w:line="500" w:lineRule="exact"/>
        <w:rPr>
          <w:rFonts w:ascii="仿宋" w:eastAsia="仿宋" w:hAnsi="仿宋"/>
          <w:sz w:val="24"/>
        </w:rPr>
      </w:pPr>
      <w:r w:rsidRPr="000C62FF">
        <w:rPr>
          <w:rFonts w:ascii="仿宋" w:eastAsia="仿宋" w:hAnsi="仿宋"/>
          <w:sz w:val="24"/>
        </w:rPr>
        <w:t>6.2</w:t>
      </w:r>
      <w:r w:rsidRPr="000C62FF">
        <w:rPr>
          <w:rFonts w:ascii="仿宋" w:eastAsia="仿宋" w:hAnsi="仿宋" w:hint="eastAsia"/>
          <w:sz w:val="24"/>
        </w:rPr>
        <w:t>验收方法：验收时双方皆应派员参加，验收合格并调试完毕后需双方签署验收单；</w:t>
      </w:r>
    </w:p>
    <w:p w:rsidR="00F603BD" w:rsidRPr="000C62FF" w:rsidRDefault="00F603BD" w:rsidP="00F603BD">
      <w:pPr>
        <w:spacing w:line="500" w:lineRule="exact"/>
        <w:rPr>
          <w:rFonts w:ascii="仿宋" w:eastAsia="仿宋" w:hAnsi="仿宋"/>
          <w:sz w:val="24"/>
        </w:rPr>
      </w:pPr>
      <w:r w:rsidRPr="000C62FF">
        <w:rPr>
          <w:rFonts w:ascii="仿宋" w:eastAsia="仿宋" w:hAnsi="仿宋"/>
          <w:sz w:val="24"/>
        </w:rPr>
        <w:t>6.3</w:t>
      </w:r>
      <w:r w:rsidRPr="000C62FF">
        <w:rPr>
          <w:rFonts w:ascii="仿宋" w:eastAsia="仿宋" w:hAnsi="仿宋" w:hint="eastAsia"/>
          <w:sz w:val="24"/>
        </w:rPr>
        <w:t xml:space="preserve"> 验收标准：符合国家相关规定，并按照相关技术要求进行开展，并完全满足采购提出的工作需要；</w:t>
      </w:r>
    </w:p>
    <w:p w:rsidR="00F603BD" w:rsidRPr="000C62FF" w:rsidRDefault="00F603BD" w:rsidP="00F603BD">
      <w:pPr>
        <w:pStyle w:val="a3"/>
        <w:spacing w:line="400" w:lineRule="exact"/>
        <w:ind w:firstLineChars="0" w:firstLine="0"/>
        <w:rPr>
          <w:rFonts w:ascii="仿宋" w:eastAsia="仿宋" w:hAnsi="仿宋"/>
          <w:sz w:val="24"/>
        </w:rPr>
      </w:pPr>
      <w:r w:rsidRPr="000C62FF">
        <w:rPr>
          <w:rFonts w:ascii="仿宋" w:eastAsia="仿宋" w:hAnsi="仿宋"/>
          <w:sz w:val="24"/>
        </w:rPr>
        <w:t>6.4</w:t>
      </w:r>
      <w:r w:rsidRPr="000C62FF">
        <w:rPr>
          <w:rFonts w:ascii="仿宋" w:eastAsia="仿宋" w:hAnsi="仿宋" w:hint="eastAsia"/>
          <w:sz w:val="24"/>
        </w:rPr>
        <w:t>其他要求：验收不合格时，采购人和成交人应协商一致，成交人应根据相关验收证明材料及时补足或整改，费用由成交人自行承担。</w:t>
      </w:r>
    </w:p>
    <w:bookmarkEnd w:id="0"/>
    <w:p w:rsidR="00F603BD" w:rsidRPr="000C62FF" w:rsidRDefault="00F603BD" w:rsidP="00F603BD">
      <w:pPr>
        <w:pStyle w:val="2"/>
        <w:spacing w:line="400" w:lineRule="exact"/>
        <w:ind w:firstLineChars="98" w:firstLine="236"/>
        <w:rPr>
          <w:rFonts w:ascii="仿宋" w:eastAsia="仿宋" w:hAnsi="仿宋"/>
          <w:sz w:val="24"/>
        </w:rPr>
      </w:pPr>
      <w:r w:rsidRPr="000C62FF">
        <w:rPr>
          <w:rFonts w:ascii="仿宋" w:eastAsia="仿宋" w:hAnsi="仿宋" w:hint="eastAsia"/>
          <w:sz w:val="24"/>
          <w:szCs w:val="24"/>
        </w:rPr>
        <w:t>（三）.采购清单、技术参数及服务要求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784"/>
        <w:gridCol w:w="4365"/>
        <w:gridCol w:w="850"/>
        <w:gridCol w:w="993"/>
      </w:tblGrid>
      <w:tr w:rsidR="00F603BD" w:rsidRPr="000C62FF" w:rsidTr="00BE0B6F">
        <w:trPr>
          <w:trHeight w:val="56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序号</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产品名称</w:t>
            </w:r>
          </w:p>
        </w:tc>
        <w:tc>
          <w:tcPr>
            <w:tcW w:w="4365"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技术参数</w:t>
            </w:r>
            <w:r w:rsidRPr="000C62FF">
              <w:rPr>
                <w:rFonts w:ascii="仿宋" w:eastAsia="仿宋" w:hAnsi="仿宋"/>
                <w:sz w:val="24"/>
              </w:rPr>
              <w:t>及</w:t>
            </w:r>
            <w:r w:rsidRPr="000C62FF">
              <w:rPr>
                <w:rFonts w:ascii="仿宋" w:eastAsia="仿宋" w:hAnsi="仿宋" w:hint="eastAsia"/>
                <w:sz w:val="24"/>
              </w:rPr>
              <w:t>服务</w:t>
            </w:r>
            <w:r w:rsidRPr="000C62FF">
              <w:rPr>
                <w:rFonts w:ascii="仿宋" w:eastAsia="仿宋" w:hAnsi="仿宋"/>
                <w:sz w:val="24"/>
              </w:rPr>
              <w:t>要求（</w:t>
            </w:r>
            <w:r w:rsidRPr="000C62FF">
              <w:rPr>
                <w:rFonts w:ascii="仿宋" w:eastAsia="仿宋" w:hAnsi="仿宋" w:hint="eastAsia"/>
                <w:sz w:val="24"/>
              </w:rPr>
              <w:t>涉及固定尺寸、体积、重量要求的允许偏离±5%</w:t>
            </w:r>
            <w:r w:rsidRPr="000C62FF">
              <w:rPr>
                <w:rFonts w:ascii="仿宋" w:eastAsia="仿宋" w:hAnsi="仿宋"/>
                <w:sz w:val="24"/>
              </w:rPr>
              <w:t>）</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单位</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数量</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市电主电缆</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YJV-4*25+1*16mm</w:t>
            </w:r>
            <w:r w:rsidRPr="000C62FF">
              <w:rPr>
                <w:rFonts w:ascii="仿宋" w:eastAsia="仿宋" w:hAnsi="仿宋" w:hint="eastAsia"/>
                <w:sz w:val="24"/>
                <w:vertAlign w:val="superscript"/>
              </w:rPr>
              <w:t>2</w:t>
            </w:r>
            <w:r w:rsidRPr="000C62FF">
              <w:rPr>
                <w:rFonts w:ascii="仿宋" w:eastAsia="仿宋" w:hAnsi="仿宋" w:hint="eastAsia"/>
                <w:sz w:val="24"/>
              </w:rPr>
              <w:t>。</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1.2</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机柜电缆</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RVV-3*4mm</w:t>
            </w:r>
            <w:r w:rsidRPr="000C62FF">
              <w:rPr>
                <w:rFonts w:ascii="仿宋" w:eastAsia="仿宋" w:hAnsi="仿宋" w:hint="eastAsia"/>
                <w:sz w:val="24"/>
                <w:vertAlign w:val="superscript"/>
              </w:rPr>
              <w:t>2</w:t>
            </w:r>
            <w:r w:rsidRPr="000C62FF">
              <w:rPr>
                <w:rFonts w:ascii="仿宋" w:eastAsia="仿宋" w:hAnsi="仿宋" w:hint="eastAsia"/>
                <w:sz w:val="24"/>
              </w:rPr>
              <w:t>。</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800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1.3</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空调电缆</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YJV-5*6mm</w:t>
            </w:r>
            <w:r w:rsidRPr="000C62FF">
              <w:rPr>
                <w:rFonts w:ascii="仿宋" w:eastAsia="仿宋" w:hAnsi="仿宋" w:hint="eastAsia"/>
                <w:sz w:val="24"/>
                <w:vertAlign w:val="superscript"/>
              </w:rPr>
              <w:t>2</w:t>
            </w:r>
            <w:r w:rsidRPr="000C62FF">
              <w:rPr>
                <w:rFonts w:ascii="仿宋" w:eastAsia="仿宋" w:hAnsi="仿宋" w:hint="eastAsia"/>
                <w:sz w:val="24"/>
              </w:rPr>
              <w:t>。</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1.4</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工业连接器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五极32A工业连接器端。</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28</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1.5</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电源面板</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16A。</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r w:rsidRPr="000C62FF">
              <w:rPr>
                <w:rFonts w:ascii="仿宋" w:eastAsia="仿宋" w:hAnsi="仿宋"/>
                <w:sz w:val="24"/>
              </w:rPr>
              <w:t>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1.6</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桥架</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200mm（长）×100mm（宽）×1.2mm（厚）金属封闭桥架,含固线器等。</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32</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1.7</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金属线管</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KBG20。</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1</w:t>
            </w:r>
            <w:r w:rsidRPr="000C62FF">
              <w:rPr>
                <w:rFonts w:ascii="仿宋" w:eastAsia="仿宋" w:hAnsi="仿宋"/>
                <w:sz w:val="24"/>
              </w:rPr>
              <w:t>.8</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浪涌保护器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浪涌器4P/40KVA。</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175"/>
        </w:trPr>
        <w:tc>
          <w:tcPr>
            <w:tcW w:w="763"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r w:rsidRPr="000C62FF">
              <w:rPr>
                <w:rFonts w:ascii="仿宋" w:eastAsia="仿宋" w:hAnsi="仿宋"/>
                <w:sz w:val="24"/>
              </w:rPr>
              <w:t>.9</w:t>
            </w:r>
          </w:p>
        </w:tc>
        <w:tc>
          <w:tcPr>
            <w:tcW w:w="1784" w:type="dxa"/>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空开1</w:t>
            </w:r>
          </w:p>
        </w:tc>
        <w:tc>
          <w:tcPr>
            <w:tcW w:w="4365" w:type="dxa"/>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空开3P/80A</w:t>
            </w:r>
          </w:p>
        </w:tc>
        <w:tc>
          <w:tcPr>
            <w:tcW w:w="850" w:type="dxa"/>
            <w:noWrap/>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空开2</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空开3P/63A</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空开3</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空开1P+N/20A</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50</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空开4</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空开3P/32A</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空开5</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空开3P/25A</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1.10</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 PDU 电源插座</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▲额定输入电流；16 位万用32A 输出；防雷。</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36</w:t>
            </w:r>
          </w:p>
        </w:tc>
      </w:tr>
      <w:tr w:rsidR="00F603BD" w:rsidRPr="000C62FF" w:rsidTr="00BE0B6F">
        <w:trPr>
          <w:trHeight w:val="885"/>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r w:rsidRPr="000C62FF">
              <w:rPr>
                <w:rFonts w:ascii="仿宋" w:eastAsia="仿宋" w:hAnsi="仿宋"/>
                <w:sz w:val="24"/>
              </w:rPr>
              <w:t>11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配电机柜</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精密配电柜尺寸：600mm（长）×1000mm（宽）×2000mm（高）。</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配电柜 63A 及以下断路器应采用微型断路器，63A 以上开关采用塑壳断路器，内置 C 或 D 级防雷器件。</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母排应由纯度为99.9％的电解铜制成，或使用异型母排。</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配置网孔门、面板防护，在机柜的前门能观察到设备运行的状况。</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支持顶部和底部上下进出线方式。</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网络配线架</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6类24口非屏蔽配线架，带24个六类模块。</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8</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2</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理线器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1U24口。</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3</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网线</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CAT6/UTP。</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米</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r w:rsidRPr="000C62FF">
              <w:rPr>
                <w:rFonts w:ascii="仿宋" w:eastAsia="仿宋" w:hAnsi="仿宋"/>
                <w:sz w:val="24"/>
              </w:rPr>
              <w:t>5</w:t>
            </w:r>
            <w:r w:rsidRPr="000C62FF">
              <w:rPr>
                <w:rFonts w:ascii="仿宋" w:eastAsia="仿宋" w:hAnsi="仿宋" w:hint="eastAsia"/>
                <w:sz w:val="24"/>
              </w:rPr>
              <w:t>00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4</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网络面板</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含一个面板，一个六类模块。</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446"/>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5</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机柜1</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颜色：黑色，支持上走线。</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2000mm×600m×1000mm，前后网孔门。</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单机柜承重不小于800公斤。</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结构牢固，紧固件无松动。</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机柜后网孔门材料采用1.2mm冷板；</w:t>
            </w:r>
            <w:r w:rsidRPr="000C62FF">
              <w:rPr>
                <w:rFonts w:ascii="仿宋" w:eastAsia="仿宋" w:hAnsi="仿宋" w:hint="eastAsia"/>
                <w:sz w:val="24"/>
              </w:rPr>
              <w:lastRenderedPageBreak/>
              <w:t>立柱材料：1.5mm冷板；框架材料：1.5mm冷板。</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涂覆层表面光洁、色泽均匀、无流挂、无露底：金属件无毛刺、锈蚀。</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24</w:t>
            </w:r>
          </w:p>
        </w:tc>
      </w:tr>
      <w:tr w:rsidR="00F603BD" w:rsidRPr="000C62FF" w:rsidTr="00BE0B6F">
        <w:trPr>
          <w:trHeight w:val="446"/>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2.</w:t>
            </w:r>
            <w:r w:rsidRPr="000C62FF">
              <w:rPr>
                <w:rFonts w:ascii="仿宋" w:eastAsia="仿宋" w:hAnsi="仿宋"/>
                <w:sz w:val="24"/>
              </w:rPr>
              <w:t>6</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机柜2</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颜色：黑色，支持上走线。</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2000mm×600mm×800mm，前后网孔门。</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单机柜承重不小于800公斤。</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结构牢固，紧固件无松动。</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机柜后网孔门材料采用1.2mm冷板；立柱材料：1.5mm冷板；框架材料：1.5mm冷板。</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涂覆层表面光洁、色泽均匀、无流挂、无露底：金属件无毛刺、锈蚀。</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5</w:t>
            </w:r>
          </w:p>
        </w:tc>
      </w:tr>
      <w:tr w:rsidR="00F603BD" w:rsidRPr="000C62FF" w:rsidTr="00BE0B6F">
        <w:trPr>
          <w:trHeight w:val="320"/>
        </w:trPr>
        <w:tc>
          <w:tcPr>
            <w:tcW w:w="763"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7</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ODF光纤架1</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sz w:val="24"/>
              </w:rPr>
              <w:t>24</w:t>
            </w:r>
            <w:r w:rsidRPr="000C62FF">
              <w:rPr>
                <w:rFonts w:ascii="仿宋" w:eastAsia="仿宋" w:hAnsi="仿宋" w:hint="eastAsia"/>
                <w:sz w:val="24"/>
              </w:rPr>
              <w:t>口ODF架，19 英寸机架标准安装,含尾纤、熔纤盘、藕合器等。</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ODF光纤架2</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48口ODF架，19 英寸机架标准安装,含尾纤、熔纤盘、藕合器等。</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p>
        </w:tc>
      </w:tr>
      <w:tr w:rsidR="00F603BD" w:rsidRPr="000C62FF" w:rsidTr="00BE0B6F">
        <w:trPr>
          <w:trHeight w:val="320"/>
        </w:trPr>
        <w:tc>
          <w:tcPr>
            <w:tcW w:w="763"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8</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金属网格桥架</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300mm（长）×100mm（宽）×1.2mm（厚）金属铝合金桥架,含固线器等。</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36</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光缆</w:t>
            </w:r>
          </w:p>
        </w:tc>
        <w:tc>
          <w:tcPr>
            <w:tcW w:w="4365" w:type="dxa"/>
            <w:vAlign w:val="center"/>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单模</w:t>
            </w:r>
            <w:r w:rsidRPr="000C62FF">
              <w:rPr>
                <w:rFonts w:ascii="仿宋" w:eastAsia="仿宋" w:hAnsi="仿宋"/>
                <w:sz w:val="24"/>
              </w:rPr>
              <w:t>8</w:t>
            </w:r>
            <w:r w:rsidRPr="000C62FF">
              <w:rPr>
                <w:rFonts w:ascii="仿宋" w:eastAsia="仿宋" w:hAnsi="仿宋" w:hint="eastAsia"/>
                <w:sz w:val="24"/>
              </w:rPr>
              <w:t>芯</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100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9</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光纤跳线</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单模跳线（双芯 2m）。</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根</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10</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尾纤</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单模尾纤，包含光缆熔接和尾纤安装。</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对</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11</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网络跳线</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6类非屏蔽RJ45跳线（2m）。</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根</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3</w:t>
            </w:r>
            <w:r w:rsidRPr="000C62FF">
              <w:rPr>
                <w:rFonts w:ascii="仿宋" w:eastAsia="仿宋" w:hAnsi="仿宋" w:hint="eastAsia"/>
                <w:sz w:val="24"/>
              </w:rPr>
              <w:t>00</w:t>
            </w:r>
          </w:p>
        </w:tc>
      </w:tr>
      <w:tr w:rsidR="00F603BD" w:rsidRPr="000C62FF" w:rsidTr="00BE0B6F">
        <w:trPr>
          <w:trHeight w:val="320"/>
        </w:trPr>
        <w:tc>
          <w:tcPr>
            <w:tcW w:w="763"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12</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PVC管材</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∮25。</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40</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PVC管材</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∮32。</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m</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40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r w:rsidRPr="000C62FF">
              <w:rPr>
                <w:rFonts w:ascii="仿宋" w:eastAsia="仿宋" w:hAnsi="仿宋"/>
                <w:sz w:val="24"/>
              </w:rPr>
              <w:t>13</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安装（含弱电辅材）</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安装（含弱电辅材）</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3.</w:t>
            </w:r>
            <w:r w:rsidRPr="000C62FF">
              <w:rPr>
                <w:rFonts w:ascii="仿宋" w:eastAsia="仿宋" w:hAnsi="仿宋"/>
                <w:sz w:val="24"/>
              </w:rPr>
              <w:t>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精密空调1室内机</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▲总冷量≥7.5KW  内机 单冷；风量不低于2000m</w:t>
            </w:r>
            <w:r w:rsidRPr="000C62FF">
              <w:rPr>
                <w:rFonts w:ascii="仿宋" w:eastAsia="仿宋" w:hAnsi="仿宋" w:hint="eastAsia"/>
                <w:sz w:val="24"/>
                <w:vertAlign w:val="superscript"/>
              </w:rPr>
              <w:t>3</w:t>
            </w:r>
            <w:r w:rsidRPr="000C62FF">
              <w:rPr>
                <w:rFonts w:ascii="仿宋" w:eastAsia="仿宋" w:hAnsi="仿宋" w:hint="eastAsia"/>
                <w:sz w:val="24"/>
              </w:rPr>
              <w:t>/h，上送风；室内机尺寸 宽×深×高 (mm)；600×500×1850</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材质要求：空调设备外壳应采用全金属防腐材质，空射设备室内风机应采用全金属防腐材质，标牌、标记：应平整清晰。</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输入电压允许波动范围：380V +15%  -15%，3)频率：50HZ  2HZ 。</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机房专用空调机组的适应环境；温度：室内  -10℃  +30℃、室外  -34℃  +45℃，湿度：≤95%RH。</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机房专用空调系统应选用涡旋压缩机、机械热力膨胀阀、全金属室内风机等部件，满足全年365天，每天24小时不间断运行。</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机房专用空调应具备一个主回风口和两个侧面辅助回风口空调应具备来电自启动功能。</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机房专用空调机组的风冷型室外冷凝器的风机输入电压百分比及管道压力信息应能够显示。</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640"/>
        </w:trPr>
        <w:tc>
          <w:tcPr>
            <w:tcW w:w="763" w:type="dxa"/>
            <w:vMerge w:val="restart"/>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r w:rsidRPr="000C62FF">
              <w:rPr>
                <w:rFonts w:ascii="仿宋" w:eastAsia="仿宋" w:hAnsi="仿宋"/>
                <w:sz w:val="24"/>
              </w:rPr>
              <w:t>2</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精密空调1室外机</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室外机尺寸：宽×深×高 (mm)；037×352×1240)，室外机重量  ；98(kg)。</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320"/>
        </w:trPr>
        <w:tc>
          <w:tcPr>
            <w:tcW w:w="763" w:type="dxa"/>
            <w:vMerge/>
            <w:noWrap/>
            <w:vAlign w:val="center"/>
          </w:tcPr>
          <w:p w:rsidR="00F603BD" w:rsidRPr="000C62FF" w:rsidRDefault="00F603BD" w:rsidP="00BE0B6F">
            <w:pPr>
              <w:spacing w:line="360" w:lineRule="auto"/>
              <w:jc w:val="center"/>
              <w:rPr>
                <w:rFonts w:ascii="仿宋" w:eastAsia="仿宋" w:hAnsi="仿宋"/>
                <w:sz w:val="24"/>
              </w:rPr>
            </w:pP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精密空调2</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▲3匹精密空调</w:t>
            </w:r>
            <w:r w:rsidRPr="000C62FF">
              <w:rPr>
                <w:rFonts w:ascii="仿宋" w:eastAsia="仿宋" w:hAnsi="仿宋"/>
                <w:sz w:val="24"/>
              </w:rPr>
              <w:t>,</w:t>
            </w:r>
            <w:r w:rsidRPr="000C62FF">
              <w:rPr>
                <w:rFonts w:ascii="仿宋" w:eastAsia="仿宋" w:hAnsi="仿宋" w:hint="eastAsia"/>
                <w:sz w:val="24"/>
              </w:rPr>
              <w:t>总冷量≥7.5KW  内机；风量不低于2000m</w:t>
            </w:r>
            <w:r w:rsidRPr="000C62FF">
              <w:rPr>
                <w:rFonts w:ascii="仿宋" w:eastAsia="仿宋" w:hAnsi="仿宋" w:hint="eastAsia"/>
                <w:sz w:val="24"/>
                <w:vertAlign w:val="superscript"/>
              </w:rPr>
              <w:t>3</w:t>
            </w:r>
            <w:r w:rsidRPr="000C62FF">
              <w:rPr>
                <w:rFonts w:ascii="仿宋" w:eastAsia="仿宋" w:hAnsi="仿宋" w:hint="eastAsia"/>
                <w:sz w:val="24"/>
              </w:rPr>
              <w:t>/h，上送风；室内机尺寸 宽×深×高 (mm)；</w:t>
            </w:r>
            <w:r w:rsidRPr="000C62FF">
              <w:rPr>
                <w:rFonts w:ascii="仿宋" w:eastAsia="仿宋" w:hAnsi="仿宋"/>
                <w:sz w:val="24"/>
              </w:rPr>
              <w:t>7</w:t>
            </w:r>
            <w:r w:rsidRPr="000C62FF">
              <w:rPr>
                <w:rFonts w:ascii="仿宋" w:eastAsia="仿宋" w:hAnsi="仿宋" w:hint="eastAsia"/>
                <w:sz w:val="24"/>
              </w:rPr>
              <w:t>00</w:t>
            </w:r>
            <w:r w:rsidRPr="000C62FF">
              <w:rPr>
                <w:rFonts w:ascii="仿宋" w:eastAsia="仿宋" w:hAnsi="仿宋" w:hint="eastAsia"/>
                <w:sz w:val="24"/>
              </w:rPr>
              <w:lastRenderedPageBreak/>
              <w:t>×</w:t>
            </w:r>
            <w:r w:rsidRPr="000C62FF">
              <w:rPr>
                <w:rFonts w:ascii="仿宋" w:eastAsia="仿宋" w:hAnsi="仿宋"/>
                <w:sz w:val="24"/>
              </w:rPr>
              <w:t>425</w:t>
            </w:r>
            <w:r w:rsidRPr="000C62FF">
              <w:rPr>
                <w:rFonts w:ascii="仿宋" w:eastAsia="仿宋" w:hAnsi="仿宋" w:hint="eastAsia"/>
                <w:sz w:val="24"/>
              </w:rPr>
              <w:t>×18</w:t>
            </w:r>
            <w:r w:rsidRPr="000C62FF">
              <w:rPr>
                <w:rFonts w:ascii="仿宋" w:eastAsia="仿宋" w:hAnsi="仿宋"/>
                <w:sz w:val="24"/>
              </w:rPr>
              <w:t>80</w:t>
            </w:r>
            <w:r w:rsidRPr="000C62FF">
              <w:rPr>
                <w:rFonts w:ascii="仿宋" w:eastAsia="仿宋" w:hAnsi="仿宋" w:hint="eastAsia"/>
                <w:sz w:val="24"/>
              </w:rPr>
              <w:t xml:space="preserve"> 380V </w:t>
            </w:r>
            <w:r w:rsidRPr="000C62FF">
              <w:rPr>
                <w:rFonts w:ascii="仿宋" w:eastAsia="仿宋" w:hAnsi="仿宋"/>
                <w:sz w:val="24"/>
              </w:rPr>
              <w:t>,</w:t>
            </w:r>
            <w:r w:rsidRPr="000C62FF">
              <w:rPr>
                <w:rFonts w:ascii="仿宋" w:eastAsia="仿宋" w:hAnsi="仿宋" w:hint="eastAsia"/>
                <w:sz w:val="24"/>
              </w:rPr>
              <w:t xml:space="preserve"> 24小时不间断运行</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台</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3</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3.</w:t>
            </w:r>
            <w:r w:rsidRPr="000C62FF">
              <w:rPr>
                <w:rFonts w:ascii="仿宋" w:eastAsia="仿宋" w:hAnsi="仿宋"/>
                <w:sz w:val="24"/>
              </w:rPr>
              <w:t>3</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空调安装增加</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空调安装增加，包含20内铜管、线缆、外机支架等辅材及施工等。</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项</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5</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r w:rsidRPr="000C62FF">
              <w:rPr>
                <w:rFonts w:ascii="仿宋" w:eastAsia="仿宋" w:hAnsi="仿宋"/>
                <w:sz w:val="24"/>
              </w:rPr>
              <w:t>4</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新风系统</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5000风量，双向流，含管件、直接、弯头辅材等。</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346"/>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动环网络监控主机</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1U机架式结构，支持双电源输入，CPU主频</w:t>
            </w:r>
            <w:r w:rsidRPr="000C62FF">
              <w:rPr>
                <w:rFonts w:ascii="仿宋" w:eastAsia="仿宋" w:hAnsi="仿宋"/>
                <w:sz w:val="24"/>
              </w:rPr>
              <w:t>≥2.6GHz，核心数≥4</w:t>
            </w:r>
            <w:r w:rsidRPr="000C62FF">
              <w:rPr>
                <w:rFonts w:ascii="仿宋" w:eastAsia="仿宋" w:hAnsi="仿宋" w:hint="eastAsia"/>
                <w:sz w:val="24"/>
              </w:rPr>
              <w:t>，磁盘空间</w:t>
            </w:r>
            <w:r w:rsidRPr="000C62FF">
              <w:rPr>
                <w:rFonts w:ascii="仿宋" w:eastAsia="仿宋" w:hAnsi="仿宋"/>
                <w:sz w:val="24"/>
              </w:rPr>
              <w:t>≥4TB</w:t>
            </w:r>
            <w:r w:rsidRPr="000C62FF">
              <w:rPr>
                <w:rFonts w:ascii="仿宋" w:eastAsia="仿宋" w:hAnsi="仿宋" w:hint="eastAsia"/>
                <w:sz w:val="24"/>
              </w:rPr>
              <w:t>，LCD液晶显示，面板可拆卸。</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双网口，双电源设计，2路RJ45以太网口，1个内置天线口。</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标准化接口，2个DB9形态RS232串口，2个RJ45形态RS485串口。</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2条各4个RJ45口独立RS485监控扩展总线。</w:t>
            </w:r>
            <w:r w:rsidRPr="000C62FF">
              <w:rPr>
                <w:rFonts w:ascii="仿宋" w:eastAsia="仿宋" w:hAnsi="仿宋" w:hint="eastAsia"/>
                <w:sz w:val="24"/>
              </w:rPr>
              <w:br/>
              <w:t>8个RJ11形态干接点输入，2个USB动环监控系统接口。</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▲须出具</w:t>
            </w:r>
            <w:r w:rsidRPr="000C62FF">
              <w:rPr>
                <w:rFonts w:ascii="仿宋" w:eastAsia="仿宋" w:hAnsi="仿宋"/>
                <w:sz w:val="24"/>
              </w:rPr>
              <w:t>第三方检测机构检测合格的</w:t>
            </w:r>
            <w:r w:rsidRPr="000C62FF">
              <w:rPr>
                <w:rFonts w:ascii="仿宋" w:eastAsia="仿宋" w:hAnsi="仿宋" w:hint="eastAsia"/>
                <w:sz w:val="24"/>
              </w:rPr>
              <w:t>有效</w:t>
            </w:r>
            <w:r w:rsidRPr="000C62FF">
              <w:rPr>
                <w:rFonts w:ascii="仿宋" w:eastAsia="仿宋" w:hAnsi="仿宋"/>
                <w:sz w:val="24"/>
              </w:rPr>
              <w:t>检测报告</w:t>
            </w:r>
            <w:r w:rsidRPr="000C62FF">
              <w:rPr>
                <w:rFonts w:ascii="仿宋" w:eastAsia="仿宋" w:hAnsi="仿宋" w:hint="eastAsia"/>
                <w:sz w:val="24"/>
              </w:rPr>
              <w:t>复印件</w:t>
            </w:r>
            <w:r w:rsidRPr="000C62FF">
              <w:rPr>
                <w:rFonts w:ascii="仿宋" w:eastAsia="仿宋" w:hAnsi="仿宋"/>
                <w:sz w:val="24"/>
              </w:rPr>
              <w:t>加盖</w:t>
            </w:r>
            <w:r w:rsidRPr="000C62FF">
              <w:rPr>
                <w:rFonts w:ascii="仿宋" w:eastAsia="仿宋" w:hAnsi="仿宋" w:hint="eastAsia"/>
                <w:sz w:val="24"/>
              </w:rPr>
              <w:t>供应商</w:t>
            </w:r>
            <w:r w:rsidRPr="000C62FF">
              <w:rPr>
                <w:rFonts w:ascii="仿宋" w:eastAsia="仿宋" w:hAnsi="仿宋"/>
                <w:sz w:val="24"/>
              </w:rPr>
              <w:t>鲜章。</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1833"/>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2</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动环监控系统</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动环监控系统，B/S架构（支持IE或火狐进行访问），支持电子邮件报警、手机短信报警（短信模块）、电话语音报警（电话语音模块）、声光等报警；</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最大可支持2台(单/三相)UPS监控、4台配电（其中精密配电≤2）、8*8=64路普通市电开关状态检测、8</w:t>
            </w:r>
            <w:r w:rsidRPr="000C62FF">
              <w:rPr>
                <w:rFonts w:ascii="仿宋" w:eastAsia="仿宋" w:hAnsi="仿宋" w:hint="eastAsia"/>
                <w:sz w:val="24"/>
              </w:rPr>
              <w:lastRenderedPageBreak/>
              <w:t>台精密空调、4台普通空调、4台水温压力、2台恒湿机、2台发电机、2路定位漏水，62路温湿度,8路DI检测（最大可扩展至40路DI检测),4路DO输出、1路视频、1路门禁监控；</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支持Modbus TCP/SNMP北向接口；</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提供标准的3D可视化管理功能（安装至电脑输出</w:t>
            </w:r>
            <w:r w:rsidRPr="000C62FF">
              <w:rPr>
                <w:rFonts w:ascii="仿宋" w:eastAsia="仿宋" w:hAnsi="仿宋"/>
                <w:sz w:val="24"/>
              </w:rPr>
              <w:t>显示屏</w:t>
            </w:r>
            <w:r w:rsidRPr="000C62FF">
              <w:rPr>
                <w:rFonts w:ascii="仿宋" w:eastAsia="仿宋" w:hAnsi="仿宋" w:hint="eastAsia"/>
                <w:sz w:val="24"/>
              </w:rPr>
              <w:t>上，实时展现模块化机房的3D可视化）；本地APP监控管理（支持安卓系统）。</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▲动环监控系统软件具有认证认可资质的第三方检测机构出具的软件测试合格报告，需提供报告复印件并加盖供应商鲜章。</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4.</w:t>
            </w:r>
            <w:r w:rsidRPr="000C62FF">
              <w:rPr>
                <w:rFonts w:ascii="仿宋" w:eastAsia="仿宋" w:hAnsi="仿宋"/>
                <w:sz w:val="24"/>
              </w:rPr>
              <w:t>3</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续航电池包</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可充电锂电池，在断电的情况下，可以进行持续监控。</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4</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可插拔数据存储SD卡</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存储历史事件、历史数据等。</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128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4.5</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UPS监控功能模块(单/三相内置多协议）(License)</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用于监控UPS的状态和参数，支持不同品牌的单/三相UPS，License数量≤2；</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96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4.6</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智能配电柜监控功能模块(License)</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采集智能配电柜的电压、电流、有功功率、无功功率等，License数量≤4；</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162"/>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4.7</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三相智能电量仪表（200A）</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导轨式三相智能电量仪表，检测电流63A-200A，本表已配送互感器，用于采集配电柜的电压、电流、有功功率、</w:t>
            </w:r>
            <w:r w:rsidRPr="000C62FF">
              <w:rPr>
                <w:rFonts w:ascii="仿宋" w:eastAsia="仿宋" w:hAnsi="仿宋" w:hint="eastAsia"/>
                <w:sz w:val="24"/>
              </w:rPr>
              <w:lastRenderedPageBreak/>
              <w:t>无功功率等。</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96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4.8</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精密空调监控功能模块(License)</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监控精密空调的参数和状态，需要供应商提供准确的机器型号及通讯协议，License数量≤8；</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3</w:t>
            </w:r>
          </w:p>
        </w:tc>
      </w:tr>
      <w:tr w:rsidR="00F603BD" w:rsidRPr="000C62FF" w:rsidTr="00BE0B6F">
        <w:trPr>
          <w:trHeight w:val="128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4.9</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智能型高精度温湿度侦测采集器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专用于机房环境的高精度数字式温湿度传感器，-55C~+155C的精度在±0.5C，Modbus RTU通讯接口，OLED自发光液晶显示，橙蓝双色，全双工方式。</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p>
        </w:tc>
      </w:tr>
      <w:tr w:rsidR="00F603BD" w:rsidRPr="000C62FF" w:rsidTr="00BE0B6F">
        <w:trPr>
          <w:trHeight w:val="96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1</w:t>
            </w:r>
            <w:r w:rsidRPr="000C62FF">
              <w:rPr>
                <w:rFonts w:ascii="仿宋" w:eastAsia="仿宋" w:hAnsi="仿宋" w:hint="eastAsia"/>
                <w:sz w:val="24"/>
              </w:rPr>
              <w:t>0</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烟雾传感器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监控机房烟雾状况，一路烟雾占用一个开关量检测端口</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p>
        </w:tc>
      </w:tr>
      <w:tr w:rsidR="00F603BD" w:rsidRPr="000C62FF" w:rsidTr="00BE0B6F">
        <w:trPr>
          <w:trHeight w:val="96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1</w:t>
            </w:r>
            <w:r w:rsidRPr="000C62FF">
              <w:rPr>
                <w:rFonts w:ascii="仿宋" w:eastAsia="仿宋" w:hAnsi="仿宋" w:hint="eastAsia"/>
                <w:sz w:val="24"/>
              </w:rPr>
              <w:t>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不带定位线式漏水检测报警器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检测漏水状态，通过漏水感应线检测到漏水后，通过采集器输出一个继电器报警信号，并可发出蜂鸣器警报，占用一个开关量检测端口，灵敏度可调（产品包含引出线缆）</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4.12</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不带定位线式漏水感应线</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用于空调漏水检测仅保留5米即可（产品包含固定胶贴）</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条</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4.13</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安卓手机APP监控授权License</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在动环监控系统上进行授权开通，</w:t>
            </w:r>
            <w:r w:rsidRPr="000C62FF">
              <w:rPr>
                <w:rFonts w:ascii="仿宋" w:eastAsia="仿宋" w:hAnsi="仿宋"/>
                <w:sz w:val="24"/>
              </w:rPr>
              <w:t>可</w:t>
            </w:r>
            <w:r w:rsidRPr="000C62FF">
              <w:rPr>
                <w:rFonts w:ascii="仿宋" w:eastAsia="仿宋" w:hAnsi="仿宋" w:hint="eastAsia"/>
                <w:sz w:val="24"/>
              </w:rPr>
              <w:t>使用APP进行状态查看</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4.14</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施工配件包（水晶头）</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RJ45水晶头配20个，RJ11水晶头配16个。</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套</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64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w:t>
            </w:r>
            <w:r w:rsidRPr="000C62FF">
              <w:rPr>
                <w:rFonts w:ascii="仿宋" w:eastAsia="仿宋" w:hAnsi="仿宋" w:hint="eastAsia"/>
                <w:sz w:val="24"/>
              </w:rPr>
              <w:t>15</w:t>
            </w:r>
          </w:p>
        </w:tc>
        <w:tc>
          <w:tcPr>
            <w:tcW w:w="178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显示屏</w:t>
            </w:r>
          </w:p>
        </w:tc>
        <w:tc>
          <w:tcPr>
            <w:tcW w:w="4365" w:type="dxa"/>
            <w:vAlign w:val="center"/>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≥55英寸超窄边液晶屏，物理分辨率不低于 1920×1080，响应时间≤8ms，HDMI接口</w:t>
            </w:r>
            <w:r w:rsidRPr="000C62FF">
              <w:rPr>
                <w:rFonts w:ascii="仿宋" w:eastAsia="仿宋" w:hAnsi="仿宋"/>
                <w:sz w:val="24"/>
              </w:rPr>
              <w:t>，</w:t>
            </w:r>
            <w:r w:rsidRPr="000C62FF">
              <w:rPr>
                <w:rFonts w:ascii="仿宋" w:eastAsia="仿宋" w:hAnsi="仿宋" w:hint="eastAsia"/>
                <w:sz w:val="24"/>
              </w:rPr>
              <w:t>支持4K，冷轧钢框架</w:t>
            </w:r>
            <w:r w:rsidRPr="000C62FF">
              <w:rPr>
                <w:rFonts w:ascii="仿宋" w:eastAsia="仿宋" w:hAnsi="仿宋"/>
                <w:sz w:val="24"/>
              </w:rPr>
              <w:t>及安装</w:t>
            </w:r>
            <w:r w:rsidRPr="000C62FF">
              <w:rPr>
                <w:rFonts w:ascii="仿宋" w:eastAsia="仿宋" w:hAnsi="仿宋" w:hint="eastAsia"/>
                <w:sz w:val="24"/>
              </w:rPr>
              <w:t>。</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162"/>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4</w:t>
            </w:r>
            <w:r w:rsidRPr="000C62FF">
              <w:rPr>
                <w:rFonts w:ascii="仿宋" w:eastAsia="仿宋" w:hAnsi="仿宋"/>
                <w:sz w:val="24"/>
              </w:rPr>
              <w:t>.</w:t>
            </w:r>
            <w:r w:rsidRPr="000C62FF">
              <w:rPr>
                <w:rFonts w:ascii="仿宋" w:eastAsia="仿宋" w:hAnsi="仿宋" w:hint="eastAsia"/>
                <w:sz w:val="24"/>
              </w:rPr>
              <w:t>16</w:t>
            </w:r>
          </w:p>
        </w:tc>
        <w:tc>
          <w:tcPr>
            <w:tcW w:w="178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显示屏</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w:t>
            </w:r>
            <w:r w:rsidRPr="000C62FF">
              <w:rPr>
                <w:rFonts w:ascii="仿宋" w:eastAsia="仿宋" w:hAnsi="仿宋"/>
                <w:sz w:val="24"/>
              </w:rPr>
              <w:t>98</w:t>
            </w:r>
            <w:r w:rsidRPr="000C62FF">
              <w:rPr>
                <w:rFonts w:ascii="仿宋" w:eastAsia="仿宋" w:hAnsi="仿宋" w:hint="eastAsia"/>
                <w:sz w:val="24"/>
              </w:rPr>
              <w:t>英寸超窄边液晶屏，物理分辨率不低于 1920×1080，响应时间≤</w:t>
            </w:r>
            <w:r w:rsidRPr="000C62FF">
              <w:rPr>
                <w:rFonts w:ascii="仿宋" w:eastAsia="仿宋" w:hAnsi="仿宋" w:hint="eastAsia"/>
                <w:sz w:val="24"/>
              </w:rPr>
              <w:lastRenderedPageBreak/>
              <w:t>8ms，HDMI接口，支持4K，冷轧钢框架及安装。</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台</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162"/>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5.1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32端口</w:t>
            </w:r>
            <w:proofErr w:type="spellStart"/>
            <w:r w:rsidRPr="000C62FF">
              <w:rPr>
                <w:rFonts w:ascii="仿宋" w:eastAsia="仿宋" w:hAnsi="仿宋" w:hint="eastAsia"/>
                <w:sz w:val="24"/>
              </w:rPr>
              <w:t>iPKVM</w:t>
            </w:r>
            <w:proofErr w:type="spellEnd"/>
            <w:r w:rsidRPr="000C62FF">
              <w:rPr>
                <w:rFonts w:ascii="仿宋" w:eastAsia="仿宋" w:hAnsi="仿宋" w:hint="eastAsia"/>
                <w:sz w:val="24"/>
              </w:rPr>
              <w:t>交换机</w:t>
            </w:r>
          </w:p>
        </w:tc>
        <w:tc>
          <w:tcPr>
            <w:tcW w:w="4365" w:type="dxa"/>
            <w:vAlign w:val="center"/>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2个远程</w:t>
            </w:r>
            <w:proofErr w:type="spellStart"/>
            <w:r w:rsidRPr="000C62FF">
              <w:rPr>
                <w:rFonts w:ascii="仿宋" w:eastAsia="仿宋" w:hAnsi="仿宋" w:hint="eastAsia"/>
                <w:sz w:val="24"/>
              </w:rPr>
              <w:t>iP</w:t>
            </w:r>
            <w:proofErr w:type="spellEnd"/>
            <w:r w:rsidRPr="000C62FF">
              <w:rPr>
                <w:rFonts w:ascii="仿宋" w:eastAsia="仿宋" w:hAnsi="仿宋" w:hint="eastAsia"/>
                <w:sz w:val="24"/>
              </w:rPr>
              <w:t>用户、1个本地用户、2个PS2接口、2个USB接口、双电源、双网口、8个图像通道、32个KVM端口、19"-1U机架式、CAT5</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p>
        </w:tc>
      </w:tr>
      <w:tr w:rsidR="00F603BD" w:rsidRPr="000C62FF" w:rsidTr="00BE0B6F">
        <w:trPr>
          <w:trHeight w:val="162"/>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w:t>
            </w:r>
            <w:r w:rsidRPr="000C62FF">
              <w:rPr>
                <w:rFonts w:ascii="仿宋" w:eastAsia="仿宋" w:hAnsi="仿宋"/>
                <w:sz w:val="24"/>
              </w:rPr>
              <w:t>.</w:t>
            </w:r>
            <w:r w:rsidRPr="000C62FF">
              <w:rPr>
                <w:rFonts w:ascii="仿宋" w:eastAsia="仿宋" w:hAnsi="仿宋" w:hint="eastAsia"/>
                <w:sz w:val="24"/>
              </w:rPr>
              <w:t>2</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虚媒体接口模块</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用于 VGA/HDMI 显示器、USB键盘和USB鼠标的服务器接口模块，带虚媒体功能</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64</w:t>
            </w:r>
          </w:p>
        </w:tc>
      </w:tr>
      <w:tr w:rsidR="00F603BD" w:rsidRPr="000C62FF" w:rsidTr="00BE0B6F">
        <w:trPr>
          <w:trHeight w:val="162"/>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w:t>
            </w:r>
            <w:r w:rsidRPr="000C62FF">
              <w:rPr>
                <w:rFonts w:ascii="仿宋" w:eastAsia="仿宋" w:hAnsi="仿宋"/>
                <w:sz w:val="24"/>
              </w:rPr>
              <w:t>.</w:t>
            </w:r>
            <w:r w:rsidRPr="000C62FF">
              <w:rPr>
                <w:rFonts w:ascii="仿宋" w:eastAsia="仿宋" w:hAnsi="仿宋" w:hint="eastAsia"/>
                <w:sz w:val="24"/>
              </w:rPr>
              <w:t>3</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5用户-集中管理软件基础包</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同时在线用户数：5用户</w:t>
            </w:r>
          </w:p>
        </w:tc>
        <w:tc>
          <w:tcPr>
            <w:tcW w:w="850"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5.4</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KVM切换器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HDMI接口、≥16进1出、机架式。</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5</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5.5</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控制器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KVM切换器远控器</w:t>
            </w:r>
            <w:r w:rsidRPr="000C62FF">
              <w:rPr>
                <w:rFonts w:ascii="仿宋" w:eastAsia="仿宋" w:hAnsi="仿宋"/>
                <w:sz w:val="24"/>
              </w:rPr>
              <w:t>，网络输入，</w:t>
            </w:r>
            <w:r w:rsidRPr="000C62FF">
              <w:rPr>
                <w:rFonts w:ascii="仿宋" w:eastAsia="仿宋" w:hAnsi="仿宋" w:hint="eastAsia"/>
                <w:sz w:val="24"/>
              </w:rPr>
              <w:t>HDMI输出。</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5</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5.6</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线缆</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HDMI 电缆，15m。</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条</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6</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5.7</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转换器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VGA转HDMI。</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20</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w:t>
            </w:r>
            <w:r w:rsidRPr="000C62FF">
              <w:rPr>
                <w:rFonts w:ascii="仿宋" w:eastAsia="仿宋" w:hAnsi="仿宋"/>
                <w:sz w:val="24"/>
              </w:rPr>
              <w:t>1</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机房彩钢板</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A1级防火机防尘防静电，0.5mm兴铁白烤漆钢板+12毫米石膏板，含U型压条、M固定件、阴、阳角收边件。</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w:t>
            </w:r>
            <w:r w:rsidRPr="000C62FF">
              <w:rPr>
                <w:rFonts w:ascii="仿宋" w:eastAsia="仿宋" w:hAnsi="仿宋"/>
                <w:sz w:val="24"/>
              </w:rPr>
              <w:t>2</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阴角、阳角</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彩钢板阳角条L 角阳角条+龙骨卡；彩钢板阴角条U 型。</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支</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50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w:t>
            </w:r>
            <w:r w:rsidRPr="000C62FF">
              <w:rPr>
                <w:rFonts w:ascii="仿宋" w:eastAsia="仿宋" w:hAnsi="仿宋"/>
                <w:sz w:val="24"/>
              </w:rPr>
              <w:t>3</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机柜承重支架</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国标，40*4角钢。</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40</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6.4</w:t>
            </w:r>
          </w:p>
        </w:tc>
        <w:tc>
          <w:tcPr>
            <w:tcW w:w="1784"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防静电地板</w:t>
            </w:r>
          </w:p>
        </w:tc>
        <w:tc>
          <w:tcPr>
            <w:tcW w:w="4365" w:type="dxa"/>
            <w:vAlign w:val="center"/>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规格：800mm(高)×600mm（宽）×200mm（深）；上板：冷轧钢板,厚度</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≥0.8mm；下板：冷轧钢板,厚度≥0.7mm；防火等级:A 级（不燃）；横梁</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≥1.0mm 厚；支架：上板托≥3.0mm 厚（75mm×75mm×3.0），下板托</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lastRenderedPageBreak/>
              <w:t>≥2.0mm 厚；地板铺设高度≥350mm，地面刷防尘漆。</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lastRenderedPageBreak/>
              <w:t>m</w:t>
            </w:r>
            <w:r w:rsidRPr="000C62FF">
              <w:rPr>
                <w:rFonts w:ascii="Calibri" w:eastAsia="仿宋" w:hAnsi="Calibri" w:cs="Calibri"/>
                <w:sz w:val="24"/>
              </w:rPr>
              <w:t>²</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76</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6.</w:t>
            </w:r>
            <w:r w:rsidRPr="000C62FF">
              <w:rPr>
                <w:rFonts w:ascii="仿宋" w:eastAsia="仿宋" w:hAnsi="仿宋"/>
                <w:sz w:val="24"/>
              </w:rPr>
              <w:t>5</w:t>
            </w:r>
          </w:p>
        </w:tc>
        <w:tc>
          <w:tcPr>
            <w:tcW w:w="1784"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辅材</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基建类修改损耗。</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项</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64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7.</w:t>
            </w:r>
            <w:r w:rsidRPr="000C62FF">
              <w:rPr>
                <w:rFonts w:ascii="仿宋" w:eastAsia="仿宋" w:hAnsi="仿宋"/>
                <w:sz w:val="24"/>
              </w:rPr>
              <w:t>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工作站机架</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定制钢制网格，可放工作站尺寸≥480mm×480mm×240mm，分6层，水平四台。</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4</w:t>
            </w:r>
          </w:p>
        </w:tc>
      </w:tr>
      <w:tr w:rsidR="00F603BD" w:rsidRPr="000C62FF" w:rsidTr="00BE0B6F">
        <w:trPr>
          <w:trHeight w:val="96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1</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路由器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机架式、全千兆企业级、带机量≥800、四核心处理器≥1.5GHz、内存≥1G、WAN口≥2、LAN口≥8、支持</w:t>
            </w:r>
            <w:proofErr w:type="spellStart"/>
            <w:r w:rsidRPr="000C62FF">
              <w:rPr>
                <w:rFonts w:ascii="仿宋" w:eastAsia="仿宋" w:hAnsi="仿宋" w:hint="eastAsia"/>
                <w:sz w:val="24"/>
              </w:rPr>
              <w:t>vlan</w:t>
            </w:r>
            <w:proofErr w:type="spellEnd"/>
            <w:r w:rsidRPr="000C62FF">
              <w:rPr>
                <w:rFonts w:ascii="仿宋" w:eastAsia="仿宋" w:hAnsi="仿宋" w:hint="eastAsia"/>
                <w:sz w:val="24"/>
              </w:rPr>
              <w:t>划分内置AC、支持VPN。</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.2</w:t>
            </w:r>
          </w:p>
        </w:tc>
        <w:tc>
          <w:tcPr>
            <w:tcW w:w="178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交换机</w:t>
            </w:r>
          </w:p>
        </w:tc>
        <w:tc>
          <w:tcPr>
            <w:tcW w:w="4365" w:type="dxa"/>
            <w:vAlign w:val="center"/>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2.5Gbps RJ45网口</w:t>
            </w:r>
            <w:r w:rsidRPr="000C62FF">
              <w:rPr>
                <w:rFonts w:ascii="仿宋" w:eastAsia="仿宋" w:hAnsi="仿宋"/>
                <w:sz w:val="24"/>
              </w:rPr>
              <w:t>≥8</w:t>
            </w:r>
            <w:r w:rsidRPr="000C62FF">
              <w:rPr>
                <w:rFonts w:ascii="仿宋" w:eastAsia="仿宋" w:hAnsi="仿宋" w:hint="eastAsia"/>
                <w:sz w:val="24"/>
              </w:rPr>
              <w:t>个</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6</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.3</w:t>
            </w:r>
          </w:p>
        </w:tc>
        <w:tc>
          <w:tcPr>
            <w:tcW w:w="1784" w:type="dxa"/>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堡垒机</w:t>
            </w:r>
          </w:p>
        </w:tc>
        <w:tc>
          <w:tcPr>
            <w:tcW w:w="4365" w:type="dxa"/>
            <w:vAlign w:val="center"/>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软硬件一体化产品、标准机架式设备，磁盘空间≥</w:t>
            </w:r>
            <w:r w:rsidRPr="000C62FF">
              <w:rPr>
                <w:rFonts w:ascii="仿宋" w:eastAsia="仿宋" w:hAnsi="仿宋"/>
                <w:sz w:val="24"/>
              </w:rPr>
              <w:t>8</w:t>
            </w:r>
            <w:r w:rsidRPr="000C62FF">
              <w:rPr>
                <w:rFonts w:ascii="仿宋" w:eastAsia="仿宋" w:hAnsi="仿宋" w:hint="eastAsia"/>
                <w:sz w:val="24"/>
              </w:rPr>
              <w:t>T，≥1 个千兆管理口，≥</w:t>
            </w:r>
            <w:r w:rsidRPr="000C62FF">
              <w:rPr>
                <w:rFonts w:ascii="仿宋" w:eastAsia="仿宋" w:hAnsi="仿宋"/>
                <w:sz w:val="24"/>
              </w:rPr>
              <w:t>2</w:t>
            </w:r>
            <w:r w:rsidRPr="000C62FF">
              <w:rPr>
                <w:rFonts w:ascii="仿宋" w:eastAsia="仿宋" w:hAnsi="仿宋" w:hint="eastAsia"/>
                <w:sz w:val="24"/>
              </w:rPr>
              <w:t>个千兆电口。授权管理≥100 台设备;</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支持实时监控通过 SSH、SFTP、RDP、VNC 、Telnet、FTP、X11 等协议的操作行为，对监控到的非法操作，可实时手工切断;</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针对 SSH、Telnet、Rlogin、FTP/SFTP、数据库操作进行记录及审计；记录会话时间、命令执行时间、会话协议、服务端 IP、服务器端口、客户端 IP、客户端端口、操作命令、返回信息、运维用户帐号、审批用户帐号、资源账号等信息</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设备支持采用物理旁路、逻辑网关的方式接入,对现有主机和网络环境不做任何修改。</w:t>
            </w:r>
          </w:p>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lastRenderedPageBreak/>
              <w:t>▲堡垒机系统软件须具有认证认可资质的第三方检测机构出具的软件测试合格报告，需提供报告复印件并加盖供应商鲜章。</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台</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lastRenderedPageBreak/>
              <w:t>8.</w:t>
            </w:r>
            <w:r w:rsidRPr="000C62FF">
              <w:rPr>
                <w:rFonts w:ascii="仿宋" w:eastAsia="仿宋" w:hAnsi="仿宋"/>
                <w:sz w:val="24"/>
              </w:rPr>
              <w:t>4</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风扇</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上下左右自动摆头、空气循环、大风量、高度≥76cm。</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5</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5</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吸尘器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手持无线吸尘器、吸入功率≥120AW、60分钟长续航。</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2</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6</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硬盘柜</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2.5</w:t>
            </w:r>
            <w:r w:rsidRPr="000C62FF">
              <w:rPr>
                <w:rFonts w:ascii="仿宋" w:eastAsia="仿宋" w:hAnsi="仿宋"/>
                <w:sz w:val="24"/>
              </w:rPr>
              <w:t>/</w:t>
            </w:r>
            <w:r w:rsidRPr="000C62FF">
              <w:rPr>
                <w:rFonts w:ascii="仿宋" w:eastAsia="仿宋" w:hAnsi="仿宋" w:hint="eastAsia"/>
                <w:sz w:val="24"/>
              </w:rPr>
              <w:t>3.5盘位、单盘支持16T、铝合金5Gbps。</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10</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7</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标签机</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便携式、</w:t>
            </w:r>
            <w:r w:rsidRPr="000C62FF">
              <w:rPr>
                <w:rFonts w:ascii="仿宋" w:eastAsia="仿宋" w:hAnsi="仿宋"/>
                <w:sz w:val="24"/>
              </w:rPr>
              <w:t>AC</w:t>
            </w:r>
            <w:r w:rsidRPr="000C62FF">
              <w:rPr>
                <w:rFonts w:ascii="仿宋" w:eastAsia="仿宋" w:hAnsi="仿宋" w:hint="eastAsia"/>
                <w:sz w:val="24"/>
              </w:rPr>
              <w:t>和</w:t>
            </w:r>
            <w:r w:rsidRPr="000C62FF">
              <w:rPr>
                <w:rFonts w:ascii="仿宋" w:eastAsia="仿宋" w:hAnsi="仿宋"/>
                <w:sz w:val="24"/>
              </w:rPr>
              <w:t>电池</w:t>
            </w:r>
            <w:r w:rsidRPr="000C62FF">
              <w:rPr>
                <w:rFonts w:ascii="仿宋" w:eastAsia="仿宋" w:hAnsi="仿宋" w:hint="eastAsia"/>
                <w:sz w:val="24"/>
              </w:rPr>
              <w:t>供电方式、分辨率≥190dpi、自动剪切。</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台</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r w:rsidR="00F603BD" w:rsidRPr="000C62FF" w:rsidTr="00BE0B6F">
        <w:trPr>
          <w:trHeight w:val="320"/>
        </w:trPr>
        <w:tc>
          <w:tcPr>
            <w:tcW w:w="76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8.</w:t>
            </w:r>
            <w:r w:rsidRPr="000C62FF">
              <w:rPr>
                <w:rFonts w:ascii="仿宋" w:eastAsia="仿宋" w:hAnsi="仿宋"/>
                <w:sz w:val="24"/>
              </w:rPr>
              <w:t>8</w:t>
            </w:r>
          </w:p>
        </w:tc>
        <w:tc>
          <w:tcPr>
            <w:tcW w:w="1784" w:type="dxa"/>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USB分线器</w:t>
            </w:r>
          </w:p>
        </w:tc>
        <w:tc>
          <w:tcPr>
            <w:tcW w:w="4365" w:type="dxa"/>
            <w:vAlign w:val="center"/>
            <w:hideMark/>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USB3.0接口、≥4口分线、线长≥0.25m。</w:t>
            </w:r>
          </w:p>
        </w:tc>
        <w:tc>
          <w:tcPr>
            <w:tcW w:w="850"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hideMark/>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10</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w:t>
            </w:r>
            <w:r w:rsidRPr="000C62FF">
              <w:rPr>
                <w:rFonts w:ascii="仿宋" w:eastAsia="仿宋" w:hAnsi="仿宋"/>
                <w:sz w:val="24"/>
              </w:rPr>
              <w:t>.1</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接地铜排</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sz w:val="24"/>
              </w:rPr>
              <w:t>机房专用接地铜排≥30mm（长）×3mm（厚）。</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m</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10</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9.2</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绝缘支柱</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sz w:val="24"/>
              </w:rPr>
              <w:t>铜排安装支柱。</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10</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9.3</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局部等电位箱</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sz w:val="24"/>
              </w:rPr>
              <w:t>300mm（长）×200mm（宽）。</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个</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2</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9.4</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sz w:val="24"/>
              </w:rPr>
              <w:t>接地引线</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sz w:val="24"/>
              </w:rPr>
              <w:t>WDZ-BVR-50 mm</w:t>
            </w:r>
            <w:r w:rsidRPr="000C62FF">
              <w:rPr>
                <w:rFonts w:ascii="Calibri" w:eastAsia="仿宋" w:hAnsi="Calibri" w:cs="Calibri"/>
                <w:sz w:val="24"/>
              </w:rPr>
              <w:t>²</w:t>
            </w:r>
            <w:r w:rsidRPr="000C62FF">
              <w:rPr>
                <w:rFonts w:ascii="仿宋" w:eastAsia="仿宋" w:hAnsi="仿宋"/>
                <w:sz w:val="24"/>
              </w:rPr>
              <w:t>。</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10</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9.5</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镀锌扁钢</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满足防雷系统需求。</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10</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9.6</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接地连接线</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BVR-16 mm</w:t>
            </w:r>
            <w:r w:rsidRPr="000C62FF">
              <w:rPr>
                <w:rFonts w:ascii="Calibri" w:eastAsia="仿宋" w:hAnsi="Calibri" w:cs="Calibri"/>
                <w:sz w:val="24"/>
              </w:rPr>
              <w:t>²</w:t>
            </w:r>
            <w:r w:rsidRPr="000C62FF">
              <w:rPr>
                <w:rFonts w:ascii="仿宋" w:eastAsia="仿宋" w:hAnsi="仿宋" w:cs="仿宋" w:hint="eastAsia"/>
                <w:sz w:val="24"/>
              </w:rPr>
              <w:t>。</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m</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10</w:t>
            </w:r>
          </w:p>
        </w:tc>
      </w:tr>
      <w:tr w:rsidR="00F603BD" w:rsidRPr="000C62FF" w:rsidTr="00BE0B6F">
        <w:trPr>
          <w:trHeight w:val="320"/>
        </w:trPr>
        <w:tc>
          <w:tcPr>
            <w:tcW w:w="76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10</w:t>
            </w:r>
          </w:p>
        </w:tc>
        <w:tc>
          <w:tcPr>
            <w:tcW w:w="1784" w:type="dxa"/>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线路调试</w:t>
            </w:r>
            <w:r w:rsidRPr="000C62FF">
              <w:rPr>
                <w:rFonts w:ascii="仿宋" w:eastAsia="仿宋" w:hAnsi="仿宋"/>
                <w:sz w:val="24"/>
              </w:rPr>
              <w:t>服务</w:t>
            </w:r>
          </w:p>
        </w:tc>
        <w:tc>
          <w:tcPr>
            <w:tcW w:w="4365" w:type="dxa"/>
          </w:tcPr>
          <w:p w:rsidR="00F603BD" w:rsidRPr="000C62FF" w:rsidRDefault="00F603BD" w:rsidP="00BE0B6F">
            <w:pPr>
              <w:pStyle w:val="af7"/>
              <w:numPr>
                <w:ilvl w:val="0"/>
                <w:numId w:val="29"/>
              </w:numPr>
              <w:spacing w:line="360" w:lineRule="auto"/>
              <w:ind w:firstLineChars="0"/>
              <w:rPr>
                <w:rFonts w:ascii="仿宋" w:eastAsia="仿宋" w:hAnsi="仿宋"/>
                <w:sz w:val="24"/>
              </w:rPr>
            </w:pPr>
            <w:r w:rsidRPr="000C62FF">
              <w:rPr>
                <w:rFonts w:ascii="仿宋" w:eastAsia="仿宋" w:hAnsi="仿宋" w:hint="eastAsia"/>
                <w:sz w:val="24"/>
              </w:rPr>
              <w:t>机房设备</w:t>
            </w:r>
            <w:r w:rsidRPr="000C62FF">
              <w:rPr>
                <w:rFonts w:ascii="仿宋" w:eastAsia="仿宋" w:hAnsi="仿宋"/>
                <w:sz w:val="24"/>
              </w:rPr>
              <w:t>相关主干线路</w:t>
            </w:r>
            <w:r w:rsidRPr="000C62FF">
              <w:rPr>
                <w:rFonts w:ascii="仿宋" w:eastAsia="仿宋" w:hAnsi="仿宋" w:hint="eastAsia"/>
                <w:sz w:val="24"/>
              </w:rPr>
              <w:t>综合布线</w:t>
            </w:r>
            <w:r w:rsidRPr="000C62FF">
              <w:rPr>
                <w:rFonts w:ascii="仿宋" w:eastAsia="仿宋" w:hAnsi="仿宋"/>
                <w:sz w:val="24"/>
              </w:rPr>
              <w:t>调试服务</w:t>
            </w:r>
            <w:r w:rsidRPr="000C62FF">
              <w:rPr>
                <w:rFonts w:ascii="仿宋" w:eastAsia="仿宋" w:hAnsi="仿宋" w:hint="eastAsia"/>
                <w:sz w:val="24"/>
              </w:rPr>
              <w:t>。</w:t>
            </w:r>
          </w:p>
        </w:tc>
        <w:tc>
          <w:tcPr>
            <w:tcW w:w="850"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项</w:t>
            </w:r>
          </w:p>
        </w:tc>
        <w:tc>
          <w:tcPr>
            <w:tcW w:w="993" w:type="dxa"/>
            <w:noWrap/>
            <w:vAlign w:val="center"/>
          </w:tcPr>
          <w:p w:rsidR="00F603BD" w:rsidRPr="000C62FF" w:rsidRDefault="00F603BD" w:rsidP="00BE0B6F">
            <w:pPr>
              <w:spacing w:line="360" w:lineRule="auto"/>
              <w:jc w:val="center"/>
              <w:rPr>
                <w:rFonts w:ascii="仿宋" w:eastAsia="仿宋" w:hAnsi="仿宋"/>
                <w:sz w:val="24"/>
              </w:rPr>
            </w:pPr>
            <w:r w:rsidRPr="000C62FF">
              <w:rPr>
                <w:rFonts w:ascii="仿宋" w:eastAsia="仿宋" w:hAnsi="仿宋" w:hint="eastAsia"/>
                <w:sz w:val="24"/>
              </w:rPr>
              <w:t>1</w:t>
            </w:r>
          </w:p>
        </w:tc>
      </w:tr>
    </w:tbl>
    <w:p w:rsidR="00415D27" w:rsidRDefault="00415D27">
      <w:bookmarkStart w:id="1" w:name="_GoBack"/>
      <w:bookmarkEnd w:id="1"/>
    </w:p>
    <w:sectPr w:rsidR="00415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Eʩ">
    <w:altName w:val="宋体"/>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DD24C3E0"/>
    <w:multiLevelType w:val="singleLevel"/>
    <w:tmpl w:val="DD24C3E0"/>
    <w:lvl w:ilvl="0">
      <w:start w:val="2"/>
      <w:numFmt w:val="decimal"/>
      <w:suff w:val="nothing"/>
      <w:lvlText w:val="%1、"/>
      <w:lvlJc w:val="left"/>
      <w:pPr>
        <w:ind w:left="420" w:firstLine="0"/>
      </w:pPr>
    </w:lvl>
  </w:abstractNum>
  <w:abstractNum w:abstractNumId="3">
    <w:nsid w:val="05CB7B59"/>
    <w:multiLevelType w:val="hybridMultilevel"/>
    <w:tmpl w:val="9EE06420"/>
    <w:lvl w:ilvl="0" w:tplc="2FC068E2">
      <w:start w:val="7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346A60"/>
    <w:multiLevelType w:val="hybridMultilevel"/>
    <w:tmpl w:val="41CA59D8"/>
    <w:lvl w:ilvl="0" w:tplc="020E44A6">
      <w:start w:val="1"/>
      <w:numFmt w:val="decimal"/>
      <w:lvlText w:val="%1."/>
      <w:lvlJc w:val="left"/>
      <w:pPr>
        <w:ind w:left="420" w:hanging="420"/>
      </w:pPr>
      <w:rPr>
        <w:rFonts w:eastAsia="仿宋"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78153B"/>
    <w:multiLevelType w:val="hybridMultilevel"/>
    <w:tmpl w:val="7E7A9094"/>
    <w:lvl w:ilvl="0" w:tplc="D37A97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F227F9"/>
    <w:multiLevelType w:val="hybridMultilevel"/>
    <w:tmpl w:val="E5103A72"/>
    <w:lvl w:ilvl="0" w:tplc="6DF4B30A">
      <w:start w:val="9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17B247"/>
    <w:multiLevelType w:val="singleLevel"/>
    <w:tmpl w:val="1517B247"/>
    <w:lvl w:ilvl="0">
      <w:start w:val="3"/>
      <w:numFmt w:val="decimal"/>
      <w:lvlText w:val="%1."/>
      <w:lvlJc w:val="left"/>
      <w:pPr>
        <w:tabs>
          <w:tab w:val="left" w:pos="312"/>
        </w:tabs>
      </w:pPr>
    </w:lvl>
  </w:abstractNum>
  <w:abstractNum w:abstractNumId="8">
    <w:nsid w:val="1E5B48C0"/>
    <w:multiLevelType w:val="hybridMultilevel"/>
    <w:tmpl w:val="52700790"/>
    <w:lvl w:ilvl="0" w:tplc="763C4632">
      <w:start w:val="29"/>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7D6FBD"/>
    <w:multiLevelType w:val="singleLevel"/>
    <w:tmpl w:val="207D6FBD"/>
    <w:lvl w:ilvl="0">
      <w:start w:val="2"/>
      <w:numFmt w:val="decimal"/>
      <w:suff w:val="nothing"/>
      <w:lvlText w:val="%1、"/>
      <w:lvlJc w:val="left"/>
    </w:lvl>
  </w:abstractNum>
  <w:abstractNum w:abstractNumId="10">
    <w:nsid w:val="2310464E"/>
    <w:multiLevelType w:val="hybridMultilevel"/>
    <w:tmpl w:val="AC140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E02C74"/>
    <w:multiLevelType w:val="hybridMultilevel"/>
    <w:tmpl w:val="543CD6CC"/>
    <w:lvl w:ilvl="0" w:tplc="96F48958">
      <w:start w:val="1"/>
      <w:numFmt w:val="none"/>
      <w:lvlText w:val="17"/>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0762B1"/>
    <w:multiLevelType w:val="hybridMultilevel"/>
    <w:tmpl w:val="D9809C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704E80"/>
    <w:multiLevelType w:val="hybridMultilevel"/>
    <w:tmpl w:val="830CFD24"/>
    <w:lvl w:ilvl="0" w:tplc="D2F0BC62">
      <w:start w:val="1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6C1A8D"/>
    <w:multiLevelType w:val="hybridMultilevel"/>
    <w:tmpl w:val="90908260"/>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46252FED"/>
    <w:multiLevelType w:val="hybridMultilevel"/>
    <w:tmpl w:val="73283CD2"/>
    <w:lvl w:ilvl="0" w:tplc="12E07F02">
      <w:start w:val="5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82B429F"/>
    <w:multiLevelType w:val="hybridMultilevel"/>
    <w:tmpl w:val="3536C37C"/>
    <w:lvl w:ilvl="0" w:tplc="E8BAA6B4">
      <w:start w:val="6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7D89C6"/>
    <w:multiLevelType w:val="singleLevel"/>
    <w:tmpl w:val="587D89C6"/>
    <w:lvl w:ilvl="0">
      <w:start w:val="1"/>
      <w:numFmt w:val="decimal"/>
      <w:suff w:val="nothing"/>
      <w:lvlText w:val="%1、"/>
      <w:lvlJc w:val="left"/>
    </w:lvl>
  </w:abstractNum>
  <w:abstractNum w:abstractNumId="19">
    <w:nsid w:val="58807131"/>
    <w:multiLevelType w:val="singleLevel"/>
    <w:tmpl w:val="58807131"/>
    <w:lvl w:ilvl="0">
      <w:start w:val="1"/>
      <w:numFmt w:val="decimal"/>
      <w:suff w:val="nothing"/>
      <w:lvlText w:val="%1、"/>
      <w:lvlJc w:val="left"/>
    </w:lvl>
  </w:abstractNum>
  <w:abstractNum w:abstractNumId="2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1">
    <w:nsid w:val="59C07086"/>
    <w:multiLevelType w:val="singleLevel"/>
    <w:tmpl w:val="59C07086"/>
    <w:lvl w:ilvl="0">
      <w:start w:val="1"/>
      <w:numFmt w:val="decimal"/>
      <w:suff w:val="nothing"/>
      <w:lvlText w:val="%1、"/>
      <w:lvlJc w:val="left"/>
    </w:lvl>
  </w:abstractNum>
  <w:abstractNum w:abstractNumId="22">
    <w:nsid w:val="5E0652C9"/>
    <w:multiLevelType w:val="hybridMultilevel"/>
    <w:tmpl w:val="64BE4106"/>
    <w:lvl w:ilvl="0" w:tplc="52F8857E">
      <w:start w:val="7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AF14D1"/>
    <w:multiLevelType w:val="hybridMultilevel"/>
    <w:tmpl w:val="BB8EB9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95524A8"/>
    <w:multiLevelType w:val="hybridMultilevel"/>
    <w:tmpl w:val="142070A4"/>
    <w:lvl w:ilvl="0" w:tplc="28022BEE">
      <w:start w:val="106"/>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3C6043"/>
    <w:multiLevelType w:val="hybridMultilevel"/>
    <w:tmpl w:val="6F349C84"/>
    <w:lvl w:ilvl="0" w:tplc="12E07F02">
      <w:start w:val="5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1801930"/>
    <w:multiLevelType w:val="hybridMultilevel"/>
    <w:tmpl w:val="11F66D22"/>
    <w:lvl w:ilvl="0" w:tplc="6396F768">
      <w:start w:val="90"/>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nsid w:val="77EA1D15"/>
    <w:multiLevelType w:val="hybridMultilevel"/>
    <w:tmpl w:val="B5C26566"/>
    <w:lvl w:ilvl="0" w:tplc="B43CE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C86B6B"/>
    <w:multiLevelType w:val="hybridMultilevel"/>
    <w:tmpl w:val="868E9B42"/>
    <w:lvl w:ilvl="0" w:tplc="38FA3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7372EA"/>
    <w:multiLevelType w:val="hybridMultilevel"/>
    <w:tmpl w:val="DD825530"/>
    <w:lvl w:ilvl="0" w:tplc="92F09C18">
      <w:start w:val="3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A7F3BD5"/>
    <w:multiLevelType w:val="hybridMultilevel"/>
    <w:tmpl w:val="BED478A8"/>
    <w:lvl w:ilvl="0" w:tplc="17AC6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C5124C"/>
    <w:multiLevelType w:val="hybridMultilevel"/>
    <w:tmpl w:val="629A2A92"/>
    <w:lvl w:ilvl="0" w:tplc="76A40834">
      <w:start w:val="8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9F563D"/>
    <w:multiLevelType w:val="singleLevel"/>
    <w:tmpl w:val="7E9F563D"/>
    <w:lvl w:ilvl="0">
      <w:start w:val="1"/>
      <w:numFmt w:val="chineseCounting"/>
      <w:suff w:val="nothing"/>
      <w:lvlText w:val="（%1）"/>
      <w:lvlJc w:val="left"/>
      <w:rPr>
        <w:rFonts w:hint="eastAsia"/>
      </w:rPr>
    </w:lvl>
  </w:abstractNum>
  <w:num w:numId="1">
    <w:abstractNumId w:val="21"/>
  </w:num>
  <w:num w:numId="2">
    <w:abstractNumId w:val="19"/>
  </w:num>
  <w:num w:numId="3">
    <w:abstractNumId w:val="18"/>
  </w:num>
  <w:num w:numId="4">
    <w:abstractNumId w:val="16"/>
  </w:num>
  <w:num w:numId="5">
    <w:abstractNumId w:val="2"/>
  </w:num>
  <w:num w:numId="6">
    <w:abstractNumId w:val="0"/>
  </w:num>
  <w:num w:numId="7">
    <w:abstractNumId w:val="20"/>
  </w:num>
  <w:num w:numId="8">
    <w:abstractNumId w:val="9"/>
  </w:num>
  <w:num w:numId="9">
    <w:abstractNumId w:val="32"/>
  </w:num>
  <w:num w:numId="10">
    <w:abstractNumId w:val="1"/>
  </w:num>
  <w:num w:numId="11">
    <w:abstractNumId w:val="7"/>
  </w:num>
  <w:num w:numId="12">
    <w:abstractNumId w:val="23"/>
  </w:num>
  <w:num w:numId="13">
    <w:abstractNumId w:val="12"/>
  </w:num>
  <w:num w:numId="14">
    <w:abstractNumId w:val="11"/>
  </w:num>
  <w:num w:numId="15">
    <w:abstractNumId w:val="13"/>
  </w:num>
  <w:num w:numId="16">
    <w:abstractNumId w:val="8"/>
  </w:num>
  <w:num w:numId="17">
    <w:abstractNumId w:val="29"/>
  </w:num>
  <w:num w:numId="18">
    <w:abstractNumId w:val="25"/>
  </w:num>
  <w:num w:numId="19">
    <w:abstractNumId w:val="15"/>
  </w:num>
  <w:num w:numId="20">
    <w:abstractNumId w:val="17"/>
  </w:num>
  <w:num w:numId="21">
    <w:abstractNumId w:val="3"/>
  </w:num>
  <w:num w:numId="22">
    <w:abstractNumId w:val="22"/>
  </w:num>
  <w:num w:numId="23">
    <w:abstractNumId w:val="31"/>
  </w:num>
  <w:num w:numId="24">
    <w:abstractNumId w:val="26"/>
  </w:num>
  <w:num w:numId="25">
    <w:abstractNumId w:val="6"/>
  </w:num>
  <w:num w:numId="26">
    <w:abstractNumId w:val="24"/>
  </w:num>
  <w:num w:numId="27">
    <w:abstractNumId w:val="27"/>
  </w:num>
  <w:num w:numId="28">
    <w:abstractNumId w:val="4"/>
  </w:num>
  <w:num w:numId="29">
    <w:abstractNumId w:val="10"/>
  </w:num>
  <w:num w:numId="30">
    <w:abstractNumId w:val="5"/>
  </w:num>
  <w:num w:numId="31">
    <w:abstractNumId w:val="14"/>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BD"/>
    <w:rsid w:val="00415D27"/>
    <w:rsid w:val="00F6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E52EA-FD14-4564-9F74-B6B1A738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3BD"/>
    <w:pPr>
      <w:widowControl w:val="0"/>
      <w:jc w:val="both"/>
    </w:pPr>
    <w:rPr>
      <w:rFonts w:ascii="Times New Roman" w:eastAsia="宋体" w:hAnsi="Times New Roman" w:cs="Times New Roman"/>
      <w:szCs w:val="24"/>
    </w:rPr>
  </w:style>
  <w:style w:type="paragraph" w:styleId="1">
    <w:name w:val="heading 1"/>
    <w:basedOn w:val="a"/>
    <w:next w:val="a"/>
    <w:link w:val="1Char"/>
    <w:qFormat/>
    <w:rsid w:val="00F603B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03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603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603BD"/>
    <w:rPr>
      <w:rFonts w:ascii="Times New Roman" w:eastAsia="宋体" w:hAnsi="Times New Roman" w:cs="Times New Roman"/>
      <w:b/>
      <w:bCs/>
      <w:kern w:val="44"/>
      <w:sz w:val="44"/>
      <w:szCs w:val="44"/>
    </w:rPr>
  </w:style>
  <w:style w:type="character" w:customStyle="1" w:styleId="2Char">
    <w:name w:val="标题 2 Char"/>
    <w:basedOn w:val="a0"/>
    <w:link w:val="2"/>
    <w:qFormat/>
    <w:rsid w:val="00F603BD"/>
    <w:rPr>
      <w:rFonts w:ascii="Arial" w:eastAsia="黑体" w:hAnsi="Arial" w:cs="Times New Roman"/>
      <w:b/>
      <w:bCs/>
      <w:sz w:val="32"/>
      <w:szCs w:val="32"/>
    </w:rPr>
  </w:style>
  <w:style w:type="character" w:customStyle="1" w:styleId="3Char">
    <w:name w:val="标题 3 Char"/>
    <w:basedOn w:val="a0"/>
    <w:link w:val="3"/>
    <w:qFormat/>
    <w:rsid w:val="00F603BD"/>
    <w:rPr>
      <w:rFonts w:ascii="Times New Roman" w:eastAsia="宋体" w:hAnsi="Times New Roman" w:cs="Times New Roman"/>
      <w:b/>
      <w:bCs/>
      <w:sz w:val="32"/>
      <w:szCs w:val="32"/>
    </w:rPr>
  </w:style>
  <w:style w:type="paragraph" w:styleId="a3">
    <w:name w:val="Normal Indent"/>
    <w:basedOn w:val="a"/>
    <w:link w:val="Char"/>
    <w:qFormat/>
    <w:rsid w:val="00F603BD"/>
    <w:pPr>
      <w:ind w:firstLineChars="200" w:firstLine="420"/>
    </w:pPr>
  </w:style>
  <w:style w:type="character" w:customStyle="1" w:styleId="Char">
    <w:name w:val="正文缩进 Char"/>
    <w:link w:val="a3"/>
    <w:qFormat/>
    <w:rsid w:val="00F603BD"/>
    <w:rPr>
      <w:rFonts w:ascii="Times New Roman" w:eastAsia="宋体" w:hAnsi="Times New Roman" w:cs="Times New Roman"/>
      <w:szCs w:val="24"/>
    </w:rPr>
  </w:style>
  <w:style w:type="paragraph" w:styleId="a4">
    <w:name w:val="Document Map"/>
    <w:basedOn w:val="a"/>
    <w:link w:val="Char0"/>
    <w:qFormat/>
    <w:rsid w:val="00F603BD"/>
    <w:rPr>
      <w:rFonts w:ascii="宋体"/>
      <w:sz w:val="18"/>
      <w:szCs w:val="18"/>
    </w:rPr>
  </w:style>
  <w:style w:type="character" w:customStyle="1" w:styleId="Char0">
    <w:name w:val="文档结构图 Char"/>
    <w:basedOn w:val="a0"/>
    <w:link w:val="a4"/>
    <w:qFormat/>
    <w:rsid w:val="00F603BD"/>
    <w:rPr>
      <w:rFonts w:ascii="宋体" w:eastAsia="宋体" w:hAnsi="Times New Roman" w:cs="Times New Roman"/>
      <w:sz w:val="18"/>
      <w:szCs w:val="18"/>
    </w:rPr>
  </w:style>
  <w:style w:type="paragraph" w:styleId="a5">
    <w:name w:val="annotation text"/>
    <w:basedOn w:val="a"/>
    <w:link w:val="Char1"/>
    <w:uiPriority w:val="99"/>
    <w:qFormat/>
    <w:rsid w:val="00F603BD"/>
    <w:pPr>
      <w:jc w:val="left"/>
    </w:pPr>
    <w:rPr>
      <w:rFonts w:asciiTheme="minorHAnsi" w:eastAsiaTheme="minorEastAsia" w:hAnsiTheme="minorHAnsi" w:cstheme="minorBidi"/>
      <w:sz w:val="18"/>
      <w:szCs w:val="22"/>
    </w:rPr>
  </w:style>
  <w:style w:type="character" w:customStyle="1" w:styleId="Char2">
    <w:name w:val="批注文字 Char"/>
    <w:basedOn w:val="a0"/>
    <w:uiPriority w:val="99"/>
    <w:qFormat/>
    <w:rsid w:val="00F603BD"/>
    <w:rPr>
      <w:rFonts w:ascii="Times New Roman" w:eastAsia="宋体" w:hAnsi="Times New Roman" w:cs="Times New Roman"/>
      <w:szCs w:val="24"/>
    </w:rPr>
  </w:style>
  <w:style w:type="character" w:customStyle="1" w:styleId="Char1">
    <w:name w:val="批注文字 Char1"/>
    <w:basedOn w:val="a0"/>
    <w:link w:val="a5"/>
    <w:uiPriority w:val="99"/>
    <w:qFormat/>
    <w:rsid w:val="00F603BD"/>
    <w:rPr>
      <w:sz w:val="18"/>
    </w:rPr>
  </w:style>
  <w:style w:type="paragraph" w:styleId="a6">
    <w:name w:val="Body Text"/>
    <w:basedOn w:val="a"/>
    <w:link w:val="Char3"/>
    <w:qFormat/>
    <w:rsid w:val="00F603BD"/>
    <w:pPr>
      <w:spacing w:after="120"/>
    </w:pPr>
  </w:style>
  <w:style w:type="character" w:customStyle="1" w:styleId="Char3">
    <w:name w:val="正文文本 Char"/>
    <w:basedOn w:val="a0"/>
    <w:link w:val="a6"/>
    <w:qFormat/>
    <w:rsid w:val="00F603BD"/>
    <w:rPr>
      <w:rFonts w:ascii="Times New Roman" w:eastAsia="宋体" w:hAnsi="Times New Roman" w:cs="Times New Roman"/>
      <w:szCs w:val="24"/>
    </w:rPr>
  </w:style>
  <w:style w:type="paragraph" w:styleId="a7">
    <w:name w:val="Body Text Indent"/>
    <w:basedOn w:val="a"/>
    <w:link w:val="Char4"/>
    <w:qFormat/>
    <w:rsid w:val="00F603BD"/>
    <w:pPr>
      <w:ind w:firstLine="630"/>
    </w:pPr>
    <w:rPr>
      <w:sz w:val="32"/>
      <w:szCs w:val="20"/>
    </w:rPr>
  </w:style>
  <w:style w:type="character" w:customStyle="1" w:styleId="Char4">
    <w:name w:val="正文文本缩进 Char"/>
    <w:basedOn w:val="a0"/>
    <w:link w:val="a7"/>
    <w:qFormat/>
    <w:rsid w:val="00F603BD"/>
    <w:rPr>
      <w:rFonts w:ascii="Times New Roman" w:eastAsia="宋体" w:hAnsi="Times New Roman" w:cs="Times New Roman"/>
      <w:sz w:val="32"/>
      <w:szCs w:val="20"/>
    </w:rPr>
  </w:style>
  <w:style w:type="paragraph" w:styleId="a8">
    <w:name w:val="Plain Text"/>
    <w:basedOn w:val="a"/>
    <w:link w:val="Char10"/>
    <w:qFormat/>
    <w:rsid w:val="00F603BD"/>
    <w:pPr>
      <w:autoSpaceDE w:val="0"/>
      <w:autoSpaceDN w:val="0"/>
      <w:adjustRightInd w:val="0"/>
    </w:pPr>
    <w:rPr>
      <w:rFonts w:ascii="宋体" w:hAnsi="Tms Rmn" w:cstheme="minorBidi"/>
      <w:szCs w:val="22"/>
    </w:rPr>
  </w:style>
  <w:style w:type="character" w:customStyle="1" w:styleId="Char5">
    <w:name w:val="纯文本 Char"/>
    <w:basedOn w:val="a0"/>
    <w:qFormat/>
    <w:rsid w:val="00F603BD"/>
    <w:rPr>
      <w:rFonts w:ascii="宋体" w:eastAsia="宋体" w:hAnsi="Courier New" w:cs="Courier New"/>
      <w:szCs w:val="21"/>
    </w:rPr>
  </w:style>
  <w:style w:type="character" w:customStyle="1" w:styleId="Char10">
    <w:name w:val="纯文本 Char1"/>
    <w:basedOn w:val="a0"/>
    <w:link w:val="a8"/>
    <w:qFormat/>
    <w:rsid w:val="00F603BD"/>
    <w:rPr>
      <w:rFonts w:ascii="宋体" w:eastAsia="宋体" w:hAnsi="Tms Rmn"/>
    </w:rPr>
  </w:style>
  <w:style w:type="paragraph" w:styleId="20">
    <w:name w:val="Body Text Indent 2"/>
    <w:basedOn w:val="a"/>
    <w:link w:val="2Char0"/>
    <w:qFormat/>
    <w:rsid w:val="00F603BD"/>
    <w:pPr>
      <w:spacing w:after="120" w:line="480" w:lineRule="auto"/>
      <w:ind w:leftChars="200" w:left="420"/>
    </w:pPr>
  </w:style>
  <w:style w:type="character" w:customStyle="1" w:styleId="2Char0">
    <w:name w:val="正文文本缩进 2 Char"/>
    <w:basedOn w:val="a0"/>
    <w:link w:val="20"/>
    <w:qFormat/>
    <w:rsid w:val="00F603BD"/>
    <w:rPr>
      <w:rFonts w:ascii="Times New Roman" w:eastAsia="宋体" w:hAnsi="Times New Roman" w:cs="Times New Roman"/>
      <w:szCs w:val="24"/>
    </w:rPr>
  </w:style>
  <w:style w:type="paragraph" w:styleId="a9">
    <w:name w:val="Balloon Text"/>
    <w:basedOn w:val="a"/>
    <w:link w:val="Char6"/>
    <w:qFormat/>
    <w:rsid w:val="00F603BD"/>
    <w:rPr>
      <w:sz w:val="18"/>
      <w:szCs w:val="18"/>
    </w:rPr>
  </w:style>
  <w:style w:type="character" w:customStyle="1" w:styleId="Char6">
    <w:name w:val="批注框文本 Char"/>
    <w:basedOn w:val="a0"/>
    <w:link w:val="a9"/>
    <w:qFormat/>
    <w:rsid w:val="00F603BD"/>
    <w:rPr>
      <w:rFonts w:ascii="Times New Roman" w:eastAsia="宋体" w:hAnsi="Times New Roman" w:cs="Times New Roman"/>
      <w:sz w:val="18"/>
      <w:szCs w:val="18"/>
    </w:rPr>
  </w:style>
  <w:style w:type="paragraph" w:styleId="aa">
    <w:name w:val="footer"/>
    <w:basedOn w:val="a"/>
    <w:link w:val="Char7"/>
    <w:uiPriority w:val="99"/>
    <w:unhideWhenUsed/>
    <w:qFormat/>
    <w:rsid w:val="00F603BD"/>
    <w:pPr>
      <w:tabs>
        <w:tab w:val="center" w:pos="4153"/>
        <w:tab w:val="right" w:pos="8306"/>
      </w:tabs>
      <w:snapToGrid w:val="0"/>
      <w:jc w:val="left"/>
    </w:pPr>
    <w:rPr>
      <w:sz w:val="18"/>
      <w:szCs w:val="18"/>
    </w:rPr>
  </w:style>
  <w:style w:type="character" w:customStyle="1" w:styleId="Char7">
    <w:name w:val="页脚 Char"/>
    <w:basedOn w:val="a0"/>
    <w:link w:val="aa"/>
    <w:uiPriority w:val="99"/>
    <w:qFormat/>
    <w:rsid w:val="00F603BD"/>
    <w:rPr>
      <w:rFonts w:ascii="Times New Roman" w:eastAsia="宋体" w:hAnsi="Times New Roman" w:cs="Times New Roman"/>
      <w:sz w:val="18"/>
      <w:szCs w:val="18"/>
    </w:rPr>
  </w:style>
  <w:style w:type="paragraph" w:styleId="ab">
    <w:name w:val="header"/>
    <w:basedOn w:val="a"/>
    <w:link w:val="Char8"/>
    <w:uiPriority w:val="99"/>
    <w:unhideWhenUsed/>
    <w:qFormat/>
    <w:rsid w:val="00F603BD"/>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b"/>
    <w:uiPriority w:val="99"/>
    <w:qFormat/>
    <w:rsid w:val="00F603BD"/>
    <w:rPr>
      <w:rFonts w:ascii="Times New Roman" w:eastAsia="宋体" w:hAnsi="Times New Roman" w:cs="Times New Roman"/>
      <w:sz w:val="18"/>
      <w:szCs w:val="18"/>
    </w:rPr>
  </w:style>
  <w:style w:type="paragraph" w:styleId="10">
    <w:name w:val="toc 1"/>
    <w:basedOn w:val="a"/>
    <w:next w:val="a"/>
    <w:uiPriority w:val="39"/>
    <w:unhideWhenUsed/>
    <w:qFormat/>
    <w:rsid w:val="00F603BD"/>
    <w:pPr>
      <w:spacing w:line="360" w:lineRule="auto"/>
    </w:pPr>
    <w:rPr>
      <w:rFonts w:eastAsia="微软雅黑"/>
      <w:sz w:val="24"/>
    </w:rPr>
  </w:style>
  <w:style w:type="paragraph" w:styleId="30">
    <w:name w:val="Body Text Indent 3"/>
    <w:basedOn w:val="a"/>
    <w:link w:val="3Char0"/>
    <w:qFormat/>
    <w:rsid w:val="00F603BD"/>
    <w:pPr>
      <w:spacing w:after="120"/>
      <w:ind w:leftChars="200" w:left="420"/>
    </w:pPr>
    <w:rPr>
      <w:sz w:val="16"/>
      <w:szCs w:val="16"/>
    </w:rPr>
  </w:style>
  <w:style w:type="character" w:customStyle="1" w:styleId="3Char0">
    <w:name w:val="正文文本缩进 3 Char"/>
    <w:basedOn w:val="a0"/>
    <w:link w:val="30"/>
    <w:qFormat/>
    <w:rsid w:val="00F603BD"/>
    <w:rPr>
      <w:rFonts w:ascii="Times New Roman" w:eastAsia="宋体" w:hAnsi="Times New Roman" w:cs="Times New Roman"/>
      <w:sz w:val="16"/>
      <w:szCs w:val="16"/>
    </w:rPr>
  </w:style>
  <w:style w:type="paragraph" w:styleId="ac">
    <w:name w:val="Normal (Web)"/>
    <w:basedOn w:val="a"/>
    <w:qFormat/>
    <w:rsid w:val="00F603BD"/>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9"/>
    <w:uiPriority w:val="10"/>
    <w:qFormat/>
    <w:rsid w:val="00F603BD"/>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d"/>
    <w:uiPriority w:val="10"/>
    <w:qFormat/>
    <w:rsid w:val="00F603BD"/>
    <w:rPr>
      <w:rFonts w:asciiTheme="majorHAnsi" w:eastAsia="宋体" w:hAnsiTheme="majorHAnsi" w:cstheme="majorBidi"/>
      <w:b/>
      <w:bCs/>
      <w:sz w:val="32"/>
      <w:szCs w:val="32"/>
    </w:rPr>
  </w:style>
  <w:style w:type="paragraph" w:styleId="ae">
    <w:name w:val="annotation subject"/>
    <w:basedOn w:val="a5"/>
    <w:next w:val="a5"/>
    <w:link w:val="Chara"/>
    <w:uiPriority w:val="99"/>
    <w:qFormat/>
    <w:rsid w:val="00F603BD"/>
    <w:rPr>
      <w:b/>
      <w:bCs/>
      <w:sz w:val="21"/>
      <w:szCs w:val="24"/>
    </w:rPr>
  </w:style>
  <w:style w:type="character" w:customStyle="1" w:styleId="Chara">
    <w:name w:val="批注主题 Char"/>
    <w:basedOn w:val="Char2"/>
    <w:link w:val="ae"/>
    <w:uiPriority w:val="99"/>
    <w:qFormat/>
    <w:rsid w:val="00F603BD"/>
    <w:rPr>
      <w:rFonts w:ascii="Times New Roman" w:eastAsia="宋体" w:hAnsi="Times New Roman" w:cs="Times New Roman"/>
      <w:b/>
      <w:bCs/>
      <w:szCs w:val="24"/>
    </w:rPr>
  </w:style>
  <w:style w:type="table" w:styleId="af">
    <w:name w:val="Table Grid"/>
    <w:basedOn w:val="a1"/>
    <w:uiPriority w:val="39"/>
    <w:qFormat/>
    <w:rsid w:val="00F603B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F603BD"/>
  </w:style>
  <w:style w:type="character" w:styleId="af1">
    <w:name w:val="Hyperlink"/>
    <w:uiPriority w:val="99"/>
    <w:qFormat/>
    <w:rsid w:val="00F603BD"/>
    <w:rPr>
      <w:color w:val="0000FF"/>
      <w:u w:val="single"/>
    </w:rPr>
  </w:style>
  <w:style w:type="character" w:styleId="af2">
    <w:name w:val="annotation reference"/>
    <w:basedOn w:val="a0"/>
    <w:uiPriority w:val="99"/>
    <w:qFormat/>
    <w:rsid w:val="00F603BD"/>
    <w:rPr>
      <w:sz w:val="21"/>
      <w:szCs w:val="21"/>
    </w:rPr>
  </w:style>
  <w:style w:type="paragraph" w:customStyle="1" w:styleId="af3">
    <w:name w:val="正文首行缩进两字符"/>
    <w:basedOn w:val="a"/>
    <w:qFormat/>
    <w:rsid w:val="00F603BD"/>
    <w:pPr>
      <w:spacing w:line="360" w:lineRule="auto"/>
      <w:ind w:firstLineChars="200" w:firstLine="200"/>
    </w:pPr>
  </w:style>
  <w:style w:type="paragraph" w:customStyle="1" w:styleId="11">
    <w:name w:val="正文1"/>
    <w:qFormat/>
    <w:rsid w:val="00F603B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4">
    <w:name w:val="样式"/>
    <w:qFormat/>
    <w:rsid w:val="00F603BD"/>
    <w:pPr>
      <w:widowControl w:val="0"/>
      <w:autoSpaceDE w:val="0"/>
      <w:autoSpaceDN w:val="0"/>
      <w:adjustRightInd w:val="0"/>
    </w:pPr>
    <w:rPr>
      <w:rFonts w:ascii="宋体" w:eastAsia="宋体" w:hAnsi="宋体" w:cs="宋体"/>
      <w:kern w:val="0"/>
      <w:sz w:val="24"/>
      <w:szCs w:val="24"/>
    </w:rPr>
  </w:style>
  <w:style w:type="paragraph" w:customStyle="1" w:styleId="af5">
    <w:name w:val="表格"/>
    <w:basedOn w:val="a"/>
    <w:qFormat/>
    <w:rsid w:val="00F603BD"/>
    <w:pPr>
      <w:spacing w:line="400" w:lineRule="exact"/>
    </w:pPr>
    <w:rPr>
      <w:sz w:val="24"/>
    </w:rPr>
  </w:style>
  <w:style w:type="paragraph" w:customStyle="1" w:styleId="21">
    <w:name w:val="样式 首行缩进:  2 字符"/>
    <w:basedOn w:val="a"/>
    <w:qFormat/>
    <w:rsid w:val="00F603BD"/>
    <w:pPr>
      <w:spacing w:line="400" w:lineRule="exact"/>
      <w:ind w:firstLineChars="200" w:firstLine="200"/>
    </w:pPr>
    <w:rPr>
      <w:rFonts w:cs="宋体"/>
      <w:sz w:val="24"/>
    </w:rPr>
  </w:style>
  <w:style w:type="character" w:customStyle="1" w:styleId="af6">
    <w:name w:val="（符号）邀请函中一、"/>
    <w:basedOn w:val="a0"/>
    <w:qFormat/>
    <w:rsid w:val="00F603BD"/>
    <w:rPr>
      <w:rFonts w:ascii="黑体" w:eastAsia="黑体" w:hAnsi="黑体"/>
      <w:b/>
      <w:bCs/>
      <w:sz w:val="24"/>
    </w:rPr>
  </w:style>
  <w:style w:type="character" w:customStyle="1" w:styleId="CharChar9">
    <w:name w:val="Char Char9"/>
    <w:qFormat/>
    <w:rsid w:val="00F603BD"/>
    <w:rPr>
      <w:kern w:val="2"/>
      <w:sz w:val="21"/>
    </w:rPr>
  </w:style>
  <w:style w:type="paragraph" w:customStyle="1" w:styleId="GW-">
    <w:name w:val="GW-正文"/>
    <w:basedOn w:val="a"/>
    <w:link w:val="GW-Char"/>
    <w:qFormat/>
    <w:rsid w:val="00F603BD"/>
    <w:pPr>
      <w:spacing w:line="360" w:lineRule="auto"/>
      <w:ind w:firstLineChars="200" w:firstLine="200"/>
    </w:pPr>
    <w:rPr>
      <w:rFonts w:eastAsia="仿宋_GB2312"/>
      <w:sz w:val="24"/>
    </w:rPr>
  </w:style>
  <w:style w:type="character" w:customStyle="1" w:styleId="GW-Char">
    <w:name w:val="GW-正文 Char"/>
    <w:link w:val="GW-"/>
    <w:qFormat/>
    <w:rsid w:val="00F603BD"/>
    <w:rPr>
      <w:rFonts w:ascii="Times New Roman" w:eastAsia="仿宋_GB2312" w:hAnsi="Times New Roman" w:cs="Times New Roman"/>
      <w:sz w:val="24"/>
      <w:szCs w:val="24"/>
    </w:rPr>
  </w:style>
  <w:style w:type="paragraph" w:styleId="af7">
    <w:name w:val="List Paragraph"/>
    <w:basedOn w:val="a"/>
    <w:link w:val="Charb"/>
    <w:uiPriority w:val="34"/>
    <w:qFormat/>
    <w:rsid w:val="00F603BD"/>
    <w:pPr>
      <w:ind w:firstLineChars="200" w:firstLine="420"/>
    </w:pPr>
  </w:style>
  <w:style w:type="character" w:customStyle="1" w:styleId="Charb">
    <w:name w:val="列出段落 Char"/>
    <w:link w:val="af7"/>
    <w:uiPriority w:val="34"/>
    <w:qFormat/>
    <w:rsid w:val="00F603BD"/>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F603BD"/>
    <w:rPr>
      <w:szCs w:val="21"/>
    </w:rPr>
  </w:style>
  <w:style w:type="paragraph" w:customStyle="1" w:styleId="12">
    <w:name w:val="修订1"/>
    <w:hidden/>
    <w:uiPriority w:val="99"/>
    <w:qFormat/>
    <w:rsid w:val="00F603BD"/>
    <w:rPr>
      <w:rFonts w:ascii="Times New Roman" w:eastAsia="宋体" w:hAnsi="Times New Roman" w:cs="Times New Roman"/>
      <w:szCs w:val="24"/>
    </w:rPr>
  </w:style>
  <w:style w:type="character" w:customStyle="1" w:styleId="font31">
    <w:name w:val="font31"/>
    <w:basedOn w:val="a0"/>
    <w:qFormat/>
    <w:rsid w:val="00F603BD"/>
    <w:rPr>
      <w:rFonts w:ascii="宋体" w:eastAsia="宋体" w:hAnsi="宋体" w:cs="宋体" w:hint="eastAsia"/>
      <w:color w:val="000000"/>
      <w:sz w:val="21"/>
      <w:szCs w:val="21"/>
      <w:u w:val="none"/>
    </w:rPr>
  </w:style>
  <w:style w:type="paragraph" w:customStyle="1" w:styleId="af8">
    <w:name w:val="封面标准名称"/>
    <w:uiPriority w:val="99"/>
    <w:qFormat/>
    <w:rsid w:val="00F603B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7">
    <w:name w:val="toc 7"/>
    <w:basedOn w:val="a"/>
    <w:next w:val="a"/>
    <w:qFormat/>
    <w:rsid w:val="00F603BD"/>
    <w:pPr>
      <w:spacing w:after="160" w:line="259" w:lineRule="auto"/>
      <w:ind w:leftChars="1200" w:left="2520"/>
    </w:pPr>
    <w:rPr>
      <w:rFonts w:ascii="Calibri" w:hAnsi="Calibri"/>
    </w:rPr>
  </w:style>
  <w:style w:type="paragraph" w:styleId="5">
    <w:name w:val="toc 5"/>
    <w:basedOn w:val="a"/>
    <w:next w:val="a"/>
    <w:qFormat/>
    <w:rsid w:val="00F603BD"/>
    <w:pPr>
      <w:spacing w:after="160" w:line="259" w:lineRule="auto"/>
      <w:ind w:leftChars="800" w:left="1680"/>
    </w:pPr>
    <w:rPr>
      <w:rFonts w:ascii="Calibri" w:hAnsi="Calibri"/>
    </w:rPr>
  </w:style>
  <w:style w:type="paragraph" w:styleId="31">
    <w:name w:val="toc 3"/>
    <w:basedOn w:val="a"/>
    <w:next w:val="a"/>
    <w:qFormat/>
    <w:rsid w:val="00F603BD"/>
    <w:pPr>
      <w:spacing w:after="160" w:line="259" w:lineRule="auto"/>
      <w:ind w:leftChars="400" w:left="840"/>
    </w:pPr>
    <w:rPr>
      <w:rFonts w:ascii="Calibri" w:hAnsi="Calibri"/>
    </w:rPr>
  </w:style>
  <w:style w:type="paragraph" w:styleId="8">
    <w:name w:val="toc 8"/>
    <w:basedOn w:val="a"/>
    <w:next w:val="a"/>
    <w:qFormat/>
    <w:rsid w:val="00F603BD"/>
    <w:pPr>
      <w:spacing w:after="160" w:line="259" w:lineRule="auto"/>
      <w:ind w:leftChars="1400" w:left="2940"/>
    </w:pPr>
    <w:rPr>
      <w:rFonts w:ascii="Calibri" w:hAnsi="Calibri"/>
    </w:rPr>
  </w:style>
  <w:style w:type="paragraph" w:styleId="4">
    <w:name w:val="toc 4"/>
    <w:basedOn w:val="a"/>
    <w:next w:val="a"/>
    <w:qFormat/>
    <w:rsid w:val="00F603BD"/>
    <w:pPr>
      <w:spacing w:after="160" w:line="259" w:lineRule="auto"/>
      <w:ind w:leftChars="600" w:left="1260"/>
    </w:pPr>
    <w:rPr>
      <w:rFonts w:ascii="Calibri" w:hAnsi="Calibri"/>
    </w:rPr>
  </w:style>
  <w:style w:type="paragraph" w:styleId="6">
    <w:name w:val="toc 6"/>
    <w:basedOn w:val="a"/>
    <w:next w:val="a"/>
    <w:qFormat/>
    <w:rsid w:val="00F603BD"/>
    <w:pPr>
      <w:spacing w:after="160" w:line="259" w:lineRule="auto"/>
      <w:ind w:leftChars="1000" w:left="2100"/>
    </w:pPr>
    <w:rPr>
      <w:rFonts w:ascii="Calibri" w:hAnsi="Calibri"/>
    </w:rPr>
  </w:style>
  <w:style w:type="paragraph" w:styleId="22">
    <w:name w:val="toc 2"/>
    <w:basedOn w:val="a"/>
    <w:next w:val="a"/>
    <w:qFormat/>
    <w:rsid w:val="00F603BD"/>
    <w:pPr>
      <w:spacing w:after="160" w:line="259" w:lineRule="auto"/>
      <w:ind w:leftChars="200" w:left="420"/>
    </w:pPr>
    <w:rPr>
      <w:rFonts w:ascii="Calibri" w:hAnsi="Calibri"/>
    </w:rPr>
  </w:style>
  <w:style w:type="paragraph" w:styleId="9">
    <w:name w:val="toc 9"/>
    <w:basedOn w:val="a"/>
    <w:next w:val="a"/>
    <w:qFormat/>
    <w:rsid w:val="00F603BD"/>
    <w:pPr>
      <w:spacing w:after="160" w:line="259" w:lineRule="auto"/>
      <w:ind w:leftChars="1600" w:left="3360"/>
    </w:pPr>
    <w:rPr>
      <w:rFonts w:ascii="Calibri" w:hAnsi="Calibri"/>
    </w:rPr>
  </w:style>
  <w:style w:type="character" w:customStyle="1" w:styleId="font91">
    <w:name w:val="font91"/>
    <w:qFormat/>
    <w:rsid w:val="00F603BD"/>
    <w:rPr>
      <w:rFonts w:ascii="宋体" w:eastAsia="宋体" w:hAnsi="宋体" w:cs="宋体" w:hint="eastAsia"/>
      <w:color w:val="FF0000"/>
      <w:sz w:val="21"/>
      <w:szCs w:val="21"/>
      <w:u w:val="single"/>
    </w:rPr>
  </w:style>
  <w:style w:type="character" w:customStyle="1" w:styleId="font101">
    <w:name w:val="font101"/>
    <w:qFormat/>
    <w:rsid w:val="00F603BD"/>
    <w:rPr>
      <w:rFonts w:ascii="宋体" w:eastAsia="宋体" w:hAnsi="宋体" w:cs="宋体" w:hint="eastAsia"/>
      <w:color w:val="000000"/>
      <w:sz w:val="21"/>
      <w:szCs w:val="21"/>
      <w:u w:val="single"/>
    </w:rPr>
  </w:style>
  <w:style w:type="character" w:customStyle="1" w:styleId="font111">
    <w:name w:val="font111"/>
    <w:qFormat/>
    <w:rsid w:val="00F603BD"/>
    <w:rPr>
      <w:rFonts w:ascii="Eʩ" w:eastAsia="Eʩ" w:hAnsi="Eʩ" w:cs="Eʩ" w:hint="default"/>
      <w:color w:val="000000"/>
      <w:sz w:val="21"/>
      <w:szCs w:val="21"/>
      <w:u w:val="single"/>
    </w:rPr>
  </w:style>
  <w:style w:type="paragraph" w:customStyle="1" w:styleId="TableParagraph">
    <w:name w:val="Table Paragraph"/>
    <w:basedOn w:val="a"/>
    <w:uiPriority w:val="1"/>
    <w:qFormat/>
    <w:rsid w:val="00F603BD"/>
    <w:pPr>
      <w:autoSpaceDE w:val="0"/>
      <w:autoSpaceDN w:val="0"/>
      <w:jc w:val="left"/>
    </w:pPr>
    <w:rPr>
      <w:rFonts w:ascii="宋体" w:hAnsi="宋体" w:cs="宋体"/>
      <w:kern w:val="0"/>
      <w:sz w:val="22"/>
      <w:szCs w:val="22"/>
      <w:lang w:eastAsia="en-US"/>
    </w:rPr>
  </w:style>
  <w:style w:type="paragraph" w:styleId="af9">
    <w:name w:val="Revision"/>
    <w:hidden/>
    <w:uiPriority w:val="99"/>
    <w:semiHidden/>
    <w:rsid w:val="00F603B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1196</Words>
  <Characters>6822</Characters>
  <Application>Microsoft Office Word</Application>
  <DocSecurity>0</DocSecurity>
  <Lines>56</Lines>
  <Paragraphs>16</Paragraphs>
  <ScaleCrop>false</ScaleCrop>
  <Company>Microsoft</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c:creator>
  <cp:keywords/>
  <dc:description/>
  <cp:lastModifiedBy>zb</cp:lastModifiedBy>
  <cp:revision>1</cp:revision>
  <dcterms:created xsi:type="dcterms:W3CDTF">2021-11-18T02:44:00Z</dcterms:created>
  <dcterms:modified xsi:type="dcterms:W3CDTF">2021-11-18T02:44:00Z</dcterms:modified>
</cp:coreProperties>
</file>