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4BAB" w14:textId="77777777" w:rsidR="00B80F0E" w:rsidRDefault="00B80F0E" w:rsidP="00B80F0E">
      <w:pPr>
        <w:pStyle w:val="1"/>
        <w:jc w:val="center"/>
        <w:rPr>
          <w:rFonts w:ascii="仿宋" w:eastAsia="仿宋" w:hAnsi="仿宋"/>
          <w:sz w:val="36"/>
          <w:szCs w:val="36"/>
        </w:rPr>
      </w:pPr>
      <w:r>
        <w:rPr>
          <w:rFonts w:ascii="仿宋" w:eastAsia="仿宋" w:hAnsi="仿宋" w:hint="eastAsia"/>
          <w:sz w:val="36"/>
          <w:szCs w:val="36"/>
        </w:rPr>
        <w:t>第六章  招标项目技术、服务、政府采购合同内容条款及其他商务要求</w:t>
      </w:r>
    </w:p>
    <w:p w14:paraId="4DCCB630" w14:textId="77777777" w:rsidR="00B80F0E" w:rsidRDefault="00B80F0E" w:rsidP="00B80F0E">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14:paraId="41762BD3" w14:textId="77777777" w:rsidR="00B80F0E" w:rsidRDefault="00B80F0E" w:rsidP="00B80F0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bookmarkEnd w:id="0"/>
    </w:p>
    <w:p w14:paraId="6D7C1611" w14:textId="77777777" w:rsidR="00B80F0E" w:rsidRDefault="00B80F0E" w:rsidP="00B80F0E">
      <w:pPr>
        <w:pStyle w:val="a7"/>
        <w:spacing w:line="400" w:lineRule="exact"/>
        <w:ind w:firstLine="480"/>
        <w:rPr>
          <w:rFonts w:ascii="仿宋" w:eastAsia="仿宋" w:hAnsi="仿宋"/>
          <w:bCs/>
          <w:sz w:val="24"/>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：本项目共1个包，采购儿童数字式十五导心电图机等一批医疗设备。</w:t>
      </w:r>
    </w:p>
    <w:p w14:paraId="4C6770E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8"/>
        <w:tblW w:w="8296" w:type="dxa"/>
        <w:jc w:val="center"/>
        <w:tblLayout w:type="fixed"/>
        <w:tblLook w:val="04A0" w:firstRow="1" w:lastRow="0" w:firstColumn="1" w:lastColumn="0" w:noHBand="0" w:noVBand="1"/>
      </w:tblPr>
      <w:tblGrid>
        <w:gridCol w:w="2074"/>
        <w:gridCol w:w="1064"/>
        <w:gridCol w:w="3402"/>
        <w:gridCol w:w="1756"/>
      </w:tblGrid>
      <w:tr w:rsidR="00B80F0E" w14:paraId="309727DB" w14:textId="77777777" w:rsidTr="009A79B3">
        <w:trPr>
          <w:jc w:val="center"/>
        </w:trPr>
        <w:tc>
          <w:tcPr>
            <w:tcW w:w="2074" w:type="dxa"/>
            <w:vMerge w:val="restart"/>
            <w:vAlign w:val="center"/>
          </w:tcPr>
          <w:p w14:paraId="376328F5" w14:textId="77777777" w:rsidR="00B80F0E" w:rsidRDefault="00B80F0E" w:rsidP="009A79B3">
            <w:pPr>
              <w:pStyle w:val="a7"/>
              <w:spacing w:line="400" w:lineRule="exact"/>
              <w:ind w:firstLineChars="0" w:firstLine="0"/>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w:t>
            </w:r>
            <w:r>
              <w:rPr>
                <w:rFonts w:ascii="仿宋" w:eastAsia="仿宋" w:hAnsi="仿宋" w:hint="eastAsia"/>
                <w:bCs/>
                <w:sz w:val="24"/>
              </w:rPr>
              <w:t>01</w:t>
            </w:r>
          </w:p>
        </w:tc>
        <w:tc>
          <w:tcPr>
            <w:tcW w:w="1064" w:type="dxa"/>
          </w:tcPr>
          <w:p w14:paraId="72270D14"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bCs/>
                <w:sz w:val="24"/>
              </w:rPr>
              <w:t>品目号</w:t>
            </w:r>
          </w:p>
        </w:tc>
        <w:tc>
          <w:tcPr>
            <w:tcW w:w="3402" w:type="dxa"/>
          </w:tcPr>
          <w:p w14:paraId="5F2D9C71"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756" w:type="dxa"/>
          </w:tcPr>
          <w:p w14:paraId="73D795B5"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B80F0E" w14:paraId="0ACB762B" w14:textId="77777777" w:rsidTr="009A79B3">
        <w:trPr>
          <w:jc w:val="center"/>
        </w:trPr>
        <w:tc>
          <w:tcPr>
            <w:tcW w:w="2074" w:type="dxa"/>
            <w:vMerge/>
          </w:tcPr>
          <w:p w14:paraId="31E0D400" w14:textId="77777777" w:rsidR="00B80F0E" w:rsidRDefault="00B80F0E" w:rsidP="009A79B3">
            <w:pPr>
              <w:pStyle w:val="a7"/>
              <w:spacing w:line="400" w:lineRule="exact"/>
              <w:ind w:firstLineChars="0" w:firstLine="0"/>
              <w:rPr>
                <w:rFonts w:ascii="仿宋" w:eastAsia="仿宋" w:hAnsi="仿宋"/>
                <w:bCs/>
                <w:sz w:val="24"/>
              </w:rPr>
            </w:pPr>
          </w:p>
        </w:tc>
        <w:tc>
          <w:tcPr>
            <w:tcW w:w="1064" w:type="dxa"/>
          </w:tcPr>
          <w:p w14:paraId="1931DCDE"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1-1</w:t>
            </w:r>
          </w:p>
        </w:tc>
        <w:tc>
          <w:tcPr>
            <w:tcW w:w="3402" w:type="dxa"/>
            <w:vAlign w:val="center"/>
          </w:tcPr>
          <w:p w14:paraId="28F2F476" w14:textId="77777777" w:rsidR="00B80F0E" w:rsidRDefault="00B80F0E" w:rsidP="009A79B3">
            <w:pPr>
              <w:pStyle w:val="a7"/>
              <w:spacing w:line="400" w:lineRule="exact"/>
              <w:ind w:firstLineChars="0" w:firstLine="0"/>
              <w:rPr>
                <w:rFonts w:ascii="仿宋" w:eastAsia="仿宋" w:hAnsi="仿宋"/>
                <w:sz w:val="24"/>
              </w:rPr>
            </w:pPr>
            <w:r>
              <w:rPr>
                <w:rFonts w:ascii="仿宋" w:eastAsia="仿宋" w:hAnsi="仿宋" w:hint="eastAsia"/>
                <w:sz w:val="24"/>
              </w:rPr>
              <w:t>儿童数字式十五导心电图机</w:t>
            </w:r>
          </w:p>
        </w:tc>
        <w:tc>
          <w:tcPr>
            <w:tcW w:w="1756" w:type="dxa"/>
          </w:tcPr>
          <w:p w14:paraId="0B99151B" w14:textId="77777777" w:rsidR="00B80F0E" w:rsidRDefault="00B80F0E" w:rsidP="009A79B3">
            <w:pPr>
              <w:pStyle w:val="a7"/>
              <w:spacing w:line="400" w:lineRule="exact"/>
              <w:ind w:firstLineChars="0" w:firstLine="0"/>
              <w:rPr>
                <w:rFonts w:ascii="仿宋" w:eastAsia="仿宋" w:hAnsi="仿宋"/>
                <w:sz w:val="24"/>
              </w:rPr>
            </w:pPr>
            <w:r>
              <w:rPr>
                <w:rFonts w:ascii="仿宋" w:eastAsia="仿宋" w:hAnsi="仿宋" w:hint="eastAsia"/>
                <w:sz w:val="24"/>
              </w:rPr>
              <w:t>工业（制造业）</w:t>
            </w:r>
          </w:p>
        </w:tc>
      </w:tr>
      <w:tr w:rsidR="00B80F0E" w14:paraId="459C10E2" w14:textId="77777777" w:rsidTr="009A79B3">
        <w:trPr>
          <w:jc w:val="center"/>
        </w:trPr>
        <w:tc>
          <w:tcPr>
            <w:tcW w:w="2074" w:type="dxa"/>
            <w:vMerge/>
          </w:tcPr>
          <w:p w14:paraId="3A80FC6E" w14:textId="77777777" w:rsidR="00B80F0E" w:rsidRDefault="00B80F0E" w:rsidP="009A79B3">
            <w:pPr>
              <w:pStyle w:val="a7"/>
              <w:spacing w:line="400" w:lineRule="exact"/>
              <w:ind w:firstLineChars="0" w:firstLine="0"/>
              <w:rPr>
                <w:rFonts w:ascii="仿宋" w:eastAsia="仿宋" w:hAnsi="仿宋"/>
                <w:bCs/>
                <w:sz w:val="24"/>
              </w:rPr>
            </w:pPr>
          </w:p>
        </w:tc>
        <w:tc>
          <w:tcPr>
            <w:tcW w:w="1064" w:type="dxa"/>
          </w:tcPr>
          <w:p w14:paraId="0160D345"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1-2</w:t>
            </w:r>
          </w:p>
        </w:tc>
        <w:tc>
          <w:tcPr>
            <w:tcW w:w="3402" w:type="dxa"/>
            <w:vAlign w:val="center"/>
          </w:tcPr>
          <w:p w14:paraId="7A95A03B"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婴儿辐射保暖台</w:t>
            </w:r>
          </w:p>
        </w:tc>
        <w:tc>
          <w:tcPr>
            <w:tcW w:w="1756" w:type="dxa"/>
          </w:tcPr>
          <w:p w14:paraId="5930F10B"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3D471C12" w14:textId="77777777" w:rsidTr="009A79B3">
        <w:trPr>
          <w:jc w:val="center"/>
        </w:trPr>
        <w:tc>
          <w:tcPr>
            <w:tcW w:w="2074" w:type="dxa"/>
            <w:vMerge/>
          </w:tcPr>
          <w:p w14:paraId="0F40786F"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3758F4FE"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sz w:val="24"/>
              </w:rPr>
              <w:t>1-3</w:t>
            </w:r>
          </w:p>
        </w:tc>
        <w:tc>
          <w:tcPr>
            <w:tcW w:w="3402" w:type="dxa"/>
            <w:vAlign w:val="center"/>
          </w:tcPr>
          <w:p w14:paraId="6ABB96BA"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新生儿暖箱</w:t>
            </w:r>
          </w:p>
        </w:tc>
        <w:tc>
          <w:tcPr>
            <w:tcW w:w="1756" w:type="dxa"/>
          </w:tcPr>
          <w:p w14:paraId="39925156"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44454AB9" w14:textId="77777777" w:rsidTr="009A79B3">
        <w:trPr>
          <w:jc w:val="center"/>
        </w:trPr>
        <w:tc>
          <w:tcPr>
            <w:tcW w:w="2074" w:type="dxa"/>
            <w:vMerge/>
          </w:tcPr>
          <w:p w14:paraId="6C0CB17B"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3E01BECF"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sz w:val="24"/>
              </w:rPr>
              <w:t>1-4</w:t>
            </w:r>
          </w:p>
        </w:tc>
        <w:tc>
          <w:tcPr>
            <w:tcW w:w="3402" w:type="dxa"/>
            <w:vAlign w:val="center"/>
          </w:tcPr>
          <w:p w14:paraId="6401E03E"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多功能腿架</w:t>
            </w:r>
          </w:p>
        </w:tc>
        <w:tc>
          <w:tcPr>
            <w:tcW w:w="1756" w:type="dxa"/>
          </w:tcPr>
          <w:p w14:paraId="37048A95"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7EE091F6" w14:textId="77777777" w:rsidTr="009A79B3">
        <w:trPr>
          <w:jc w:val="center"/>
        </w:trPr>
        <w:tc>
          <w:tcPr>
            <w:tcW w:w="2074" w:type="dxa"/>
            <w:vMerge/>
          </w:tcPr>
          <w:p w14:paraId="315077D2"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77117A3E"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1-5</w:t>
            </w:r>
          </w:p>
        </w:tc>
        <w:tc>
          <w:tcPr>
            <w:tcW w:w="3402" w:type="dxa"/>
            <w:vAlign w:val="center"/>
          </w:tcPr>
          <w:p w14:paraId="748B9D3F"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抢救床</w:t>
            </w:r>
          </w:p>
        </w:tc>
        <w:tc>
          <w:tcPr>
            <w:tcW w:w="1756" w:type="dxa"/>
          </w:tcPr>
          <w:p w14:paraId="2B1C7C7D"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785D4C7C" w14:textId="77777777" w:rsidTr="009A79B3">
        <w:trPr>
          <w:jc w:val="center"/>
        </w:trPr>
        <w:tc>
          <w:tcPr>
            <w:tcW w:w="2074" w:type="dxa"/>
            <w:vMerge/>
          </w:tcPr>
          <w:p w14:paraId="084C804F"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79E30693"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1-6</w:t>
            </w:r>
          </w:p>
        </w:tc>
        <w:tc>
          <w:tcPr>
            <w:tcW w:w="3402" w:type="dxa"/>
            <w:vAlign w:val="center"/>
          </w:tcPr>
          <w:p w14:paraId="1580383B"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手术器械台</w:t>
            </w:r>
          </w:p>
        </w:tc>
        <w:tc>
          <w:tcPr>
            <w:tcW w:w="1756" w:type="dxa"/>
          </w:tcPr>
          <w:p w14:paraId="72F9E89A"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185B8BAF" w14:textId="77777777" w:rsidTr="009A79B3">
        <w:trPr>
          <w:jc w:val="center"/>
        </w:trPr>
        <w:tc>
          <w:tcPr>
            <w:tcW w:w="2074" w:type="dxa"/>
            <w:vMerge/>
          </w:tcPr>
          <w:p w14:paraId="2E4C2AA8"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3B0D4161"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1-7</w:t>
            </w:r>
          </w:p>
        </w:tc>
        <w:tc>
          <w:tcPr>
            <w:tcW w:w="3402" w:type="dxa"/>
            <w:vAlign w:val="center"/>
          </w:tcPr>
          <w:p w14:paraId="0691F19F"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磁刺激仪</w:t>
            </w:r>
          </w:p>
        </w:tc>
        <w:tc>
          <w:tcPr>
            <w:tcW w:w="1756" w:type="dxa"/>
          </w:tcPr>
          <w:p w14:paraId="27EF09E6"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r w:rsidR="00B80F0E" w14:paraId="191EFCE4" w14:textId="77777777" w:rsidTr="009A79B3">
        <w:trPr>
          <w:jc w:val="center"/>
        </w:trPr>
        <w:tc>
          <w:tcPr>
            <w:tcW w:w="2074" w:type="dxa"/>
            <w:vMerge/>
          </w:tcPr>
          <w:p w14:paraId="0B0A64DC" w14:textId="77777777" w:rsidR="00B80F0E" w:rsidRDefault="00B80F0E" w:rsidP="009A79B3">
            <w:pPr>
              <w:pStyle w:val="a7"/>
              <w:spacing w:line="400" w:lineRule="exact"/>
              <w:ind w:firstLineChars="0" w:firstLine="0"/>
              <w:jc w:val="center"/>
              <w:rPr>
                <w:rFonts w:ascii="仿宋" w:eastAsia="仿宋" w:hAnsi="仿宋"/>
                <w:bCs/>
                <w:sz w:val="24"/>
              </w:rPr>
            </w:pPr>
          </w:p>
        </w:tc>
        <w:tc>
          <w:tcPr>
            <w:tcW w:w="1064" w:type="dxa"/>
          </w:tcPr>
          <w:p w14:paraId="28CC0CD0"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1-8</w:t>
            </w:r>
          </w:p>
        </w:tc>
        <w:tc>
          <w:tcPr>
            <w:tcW w:w="3402" w:type="dxa"/>
            <w:vAlign w:val="center"/>
          </w:tcPr>
          <w:p w14:paraId="37144694"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新生儿</w:t>
            </w:r>
            <w:r w:rsidRPr="00AD5B60">
              <w:rPr>
                <w:rFonts w:ascii="仿宋" w:eastAsia="仿宋" w:hAnsi="仿宋" w:hint="eastAsia"/>
                <w:sz w:val="24"/>
              </w:rPr>
              <w:t>冷光源</w:t>
            </w:r>
            <w:r>
              <w:rPr>
                <w:rFonts w:ascii="仿宋" w:eastAsia="仿宋" w:hAnsi="仿宋" w:hint="eastAsia"/>
                <w:sz w:val="24"/>
              </w:rPr>
              <w:t>黄疸治疗仪</w:t>
            </w:r>
          </w:p>
        </w:tc>
        <w:tc>
          <w:tcPr>
            <w:tcW w:w="1756" w:type="dxa"/>
          </w:tcPr>
          <w:p w14:paraId="1FE46C64" w14:textId="77777777" w:rsidR="00B80F0E" w:rsidRDefault="00B80F0E" w:rsidP="009A79B3">
            <w:pPr>
              <w:pStyle w:val="a7"/>
              <w:spacing w:line="400" w:lineRule="exact"/>
              <w:ind w:firstLineChars="0" w:firstLine="0"/>
              <w:rPr>
                <w:rFonts w:ascii="仿宋" w:eastAsia="仿宋" w:hAnsi="仿宋"/>
                <w:bCs/>
                <w:sz w:val="24"/>
              </w:rPr>
            </w:pPr>
            <w:r>
              <w:rPr>
                <w:rFonts w:ascii="仿宋" w:eastAsia="仿宋" w:hAnsi="仿宋" w:hint="eastAsia"/>
                <w:sz w:val="24"/>
              </w:rPr>
              <w:t>工业（制造业）</w:t>
            </w:r>
          </w:p>
        </w:tc>
      </w:tr>
    </w:tbl>
    <w:p w14:paraId="54D87205" w14:textId="77777777" w:rsidR="00B80F0E" w:rsidRDefault="00B80F0E" w:rsidP="00B80F0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14:paraId="0E9B16B1"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*1、交货期限：签订合同后30日内交货。</w:t>
      </w:r>
    </w:p>
    <w:p w14:paraId="6EC234DA"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*2、付款方法和条件：</w:t>
      </w:r>
    </w:p>
    <w:p w14:paraId="2B728403" w14:textId="77777777" w:rsidR="00B80F0E" w:rsidRDefault="00B80F0E" w:rsidP="00B80F0E">
      <w:pPr>
        <w:spacing w:line="500" w:lineRule="exact"/>
        <w:ind w:firstLineChars="200" w:firstLine="480"/>
        <w:rPr>
          <w:rFonts w:ascii="仿宋" w:eastAsia="仿宋" w:hAnsi="仿宋"/>
          <w:bCs/>
          <w:sz w:val="24"/>
        </w:rPr>
      </w:pPr>
      <w:r>
        <w:rPr>
          <w:rFonts w:ascii="仿宋" w:eastAsia="仿宋" w:hAnsi="仿宋" w:hint="eastAsia"/>
          <w:bCs/>
          <w:sz w:val="24"/>
        </w:rPr>
        <w:t>合同签订生效，并收到合法等额含税的增值税发票，15个工作日内，采购人向成交供应商支付合同金额的30%，合同签订60工作日内且收到合法等额含税</w:t>
      </w:r>
      <w:r>
        <w:rPr>
          <w:rFonts w:ascii="仿宋" w:eastAsia="仿宋" w:hAnsi="仿宋" w:hint="eastAsia"/>
          <w:bCs/>
          <w:sz w:val="24"/>
        </w:rPr>
        <w:lastRenderedPageBreak/>
        <w:t>的增值税发票，采购人向成交供应商支付合同金额的70%。</w:t>
      </w:r>
    </w:p>
    <w:p w14:paraId="633F2175"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、验收方式和条件：</w:t>
      </w:r>
    </w:p>
    <w:p w14:paraId="07F37274" w14:textId="77777777" w:rsidR="00B80F0E" w:rsidRDefault="00B80F0E" w:rsidP="00B80F0E">
      <w:pPr>
        <w:spacing w:line="500" w:lineRule="exact"/>
        <w:rPr>
          <w:rFonts w:ascii="仿宋" w:eastAsia="仿宋" w:hAnsi="仿宋"/>
          <w:bCs/>
          <w:sz w:val="24"/>
        </w:rPr>
      </w:pPr>
      <w:r>
        <w:rPr>
          <w:rFonts w:ascii="仿宋" w:eastAsia="仿宋" w:hAnsi="仿宋"/>
          <w:bCs/>
          <w:sz w:val="24"/>
        </w:rPr>
        <w:t>3.1</w:t>
      </w:r>
      <w:r>
        <w:rPr>
          <w:rFonts w:ascii="仿宋" w:eastAsia="仿宋" w:hAnsi="仿宋" w:hint="eastAsia"/>
          <w:bCs/>
          <w:sz w:val="24"/>
        </w:rPr>
        <w:t>交货时应提供：原产地证明书(由制造厂签发)；提供主机及配套设备的安装图纸及说明；提供主机及配套设备使用说明书、维护手册；备件手册、零件及易损件的图纸及相关资料；其它相关技术资料。</w:t>
      </w:r>
    </w:p>
    <w:p w14:paraId="217A83AA" w14:textId="77777777" w:rsidR="00B80F0E" w:rsidRDefault="00B80F0E" w:rsidP="00B80F0E">
      <w:pPr>
        <w:spacing w:line="500" w:lineRule="exact"/>
        <w:rPr>
          <w:rFonts w:ascii="仿宋" w:eastAsia="仿宋" w:hAnsi="仿宋"/>
          <w:bCs/>
          <w:sz w:val="24"/>
        </w:rPr>
      </w:pPr>
      <w:r>
        <w:rPr>
          <w:rFonts w:ascii="仿宋" w:eastAsia="仿宋" w:hAnsi="仿宋"/>
          <w:bCs/>
          <w:sz w:val="24"/>
        </w:rPr>
        <w:t>3.2</w:t>
      </w:r>
      <w:r>
        <w:rPr>
          <w:rFonts w:ascii="仿宋" w:eastAsia="仿宋" w:hAnsi="仿宋" w:hint="eastAsia"/>
          <w:bCs/>
          <w:sz w:val="24"/>
        </w:rPr>
        <w:t>收货需管理科室、使用科室、供应商三方在场当面验收，签订书面验收报告、培训报告等。</w:t>
      </w:r>
    </w:p>
    <w:p w14:paraId="7419DB15" w14:textId="77777777" w:rsidR="00B80F0E" w:rsidRDefault="00B80F0E" w:rsidP="00B80F0E">
      <w:pPr>
        <w:spacing w:line="500" w:lineRule="exact"/>
        <w:rPr>
          <w:rFonts w:ascii="仿宋" w:eastAsia="仿宋" w:hAnsi="仿宋"/>
          <w:bCs/>
          <w:sz w:val="24"/>
        </w:rPr>
      </w:pPr>
      <w:r>
        <w:rPr>
          <w:rFonts w:ascii="仿宋" w:eastAsia="仿宋" w:hAnsi="仿宋"/>
          <w:bCs/>
          <w:sz w:val="24"/>
        </w:rPr>
        <w:t>3.3</w:t>
      </w:r>
      <w:r>
        <w:rPr>
          <w:rFonts w:ascii="仿宋" w:eastAsia="仿宋" w:hAnsi="仿宋" w:hint="eastAsia"/>
          <w:bCs/>
          <w:sz w:val="24"/>
        </w:rPr>
        <w:t>交货后进入试用期，试用期为3个月，试用期结束后进行最终验收，出具最终验收报告。</w:t>
      </w:r>
    </w:p>
    <w:p w14:paraId="1EF6BC07"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*4、售后服务要求</w:t>
      </w:r>
    </w:p>
    <w:p w14:paraId="7A9814B5" w14:textId="77777777" w:rsidR="00B80F0E" w:rsidRDefault="00B80F0E" w:rsidP="00B80F0E">
      <w:pPr>
        <w:spacing w:line="500" w:lineRule="exact"/>
        <w:rPr>
          <w:rFonts w:ascii="仿宋" w:eastAsia="仿宋" w:hAnsi="仿宋"/>
          <w:bCs/>
          <w:sz w:val="24"/>
        </w:rPr>
      </w:pPr>
      <w:r>
        <w:rPr>
          <w:rFonts w:ascii="仿宋" w:eastAsia="仿宋" w:hAnsi="仿宋"/>
          <w:bCs/>
          <w:sz w:val="24"/>
        </w:rPr>
        <w:t>4.1</w:t>
      </w:r>
      <w:r>
        <w:rPr>
          <w:rFonts w:ascii="仿宋" w:eastAsia="仿宋" w:hAnsi="仿宋" w:hint="eastAsia"/>
          <w:bCs/>
          <w:sz w:val="24"/>
        </w:rPr>
        <w:t>安装搬运、测试和培训要求：</w:t>
      </w:r>
    </w:p>
    <w:p w14:paraId="375F5E7D"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送货至指定地点，安装调试培训。供应商安排专人对使用科室人员培训并全员掌握，交代使用注意事项。</w:t>
      </w:r>
    </w:p>
    <w:p w14:paraId="60B8A944" w14:textId="77777777" w:rsidR="00B80F0E" w:rsidRDefault="00B80F0E" w:rsidP="00B80F0E">
      <w:pPr>
        <w:spacing w:line="500" w:lineRule="exact"/>
        <w:rPr>
          <w:rFonts w:ascii="仿宋" w:eastAsia="仿宋" w:hAnsi="仿宋"/>
          <w:bCs/>
          <w:sz w:val="24"/>
        </w:rPr>
      </w:pPr>
      <w:r>
        <w:rPr>
          <w:rFonts w:ascii="仿宋" w:eastAsia="仿宋" w:hAnsi="仿宋"/>
          <w:bCs/>
          <w:sz w:val="24"/>
        </w:rPr>
        <w:t>4.2</w:t>
      </w:r>
      <w:r>
        <w:rPr>
          <w:rFonts w:ascii="仿宋" w:eastAsia="仿宋" w:hAnsi="仿宋" w:hint="eastAsia"/>
          <w:bCs/>
          <w:sz w:val="24"/>
        </w:rPr>
        <w:t>退换货、零部件更换要求：</w:t>
      </w:r>
    </w:p>
    <w:p w14:paraId="274276F6"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质保期内无条件更换零件（费用</w:t>
      </w:r>
      <w:r>
        <w:rPr>
          <w:rFonts w:ascii="仿宋" w:eastAsia="仿宋" w:hAnsi="仿宋"/>
          <w:bCs/>
          <w:sz w:val="24"/>
        </w:rPr>
        <w:t>包含在本次报价中</w:t>
      </w:r>
      <w:r>
        <w:rPr>
          <w:rFonts w:ascii="仿宋" w:eastAsia="仿宋" w:hAnsi="仿宋" w:hint="eastAsia"/>
          <w:bCs/>
          <w:sz w:val="24"/>
        </w:rPr>
        <w:t>）。零配件必须达到国家三包标准。</w:t>
      </w:r>
    </w:p>
    <w:p w14:paraId="3BDA8C5E" w14:textId="77777777" w:rsidR="00B80F0E" w:rsidRDefault="00B80F0E" w:rsidP="00B80F0E">
      <w:pPr>
        <w:spacing w:line="500" w:lineRule="exact"/>
        <w:rPr>
          <w:rFonts w:ascii="仿宋" w:eastAsia="仿宋" w:hAnsi="仿宋"/>
          <w:bCs/>
          <w:sz w:val="24"/>
        </w:rPr>
      </w:pPr>
      <w:r>
        <w:rPr>
          <w:rFonts w:ascii="仿宋" w:eastAsia="仿宋" w:hAnsi="仿宋"/>
          <w:bCs/>
          <w:sz w:val="24"/>
        </w:rPr>
        <w:t>4.3</w:t>
      </w:r>
      <w:r>
        <w:rPr>
          <w:rFonts w:ascii="仿宋" w:eastAsia="仿宋" w:hAnsi="仿宋" w:hint="eastAsia"/>
          <w:bCs/>
          <w:sz w:val="24"/>
        </w:rPr>
        <w:t>质保期期限与内容、次数：</w:t>
      </w:r>
    </w:p>
    <w:p w14:paraId="4A47B330"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质保期不低于1年，每年至少4次巡检，维修次数不限。</w:t>
      </w:r>
    </w:p>
    <w:p w14:paraId="3BB20564" w14:textId="77777777" w:rsidR="00B80F0E" w:rsidRDefault="00B80F0E" w:rsidP="00B80F0E">
      <w:pPr>
        <w:spacing w:line="500" w:lineRule="exact"/>
        <w:rPr>
          <w:rFonts w:ascii="仿宋" w:eastAsia="仿宋" w:hAnsi="仿宋"/>
          <w:bCs/>
          <w:sz w:val="24"/>
        </w:rPr>
      </w:pPr>
      <w:r>
        <w:rPr>
          <w:rFonts w:ascii="仿宋" w:eastAsia="仿宋" w:hAnsi="仿宋"/>
          <w:bCs/>
          <w:sz w:val="24"/>
        </w:rPr>
        <w:t>4.4</w:t>
      </w:r>
      <w:r>
        <w:rPr>
          <w:rFonts w:ascii="仿宋" w:eastAsia="仿宋" w:hAnsi="仿宋" w:hint="eastAsia"/>
          <w:bCs/>
          <w:sz w:val="24"/>
        </w:rPr>
        <w:t>应急服务、延伸服务</w:t>
      </w:r>
      <w:r>
        <w:rPr>
          <w:rStyle w:val="a9"/>
          <w:rFonts w:hint="eastAsia"/>
        </w:rPr>
        <w:t>要求</w:t>
      </w:r>
      <w:r>
        <w:rPr>
          <w:rFonts w:ascii="仿宋" w:eastAsia="仿宋" w:hAnsi="仿宋" w:hint="eastAsia"/>
          <w:bCs/>
          <w:sz w:val="24"/>
        </w:rPr>
        <w:t>：</w:t>
      </w:r>
    </w:p>
    <w:p w14:paraId="378595B6"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0.5小时内对故障响应，提供技术指导。应急通知1小时内到达。</w:t>
      </w:r>
    </w:p>
    <w:p w14:paraId="1ACD2C6E" w14:textId="77777777" w:rsidR="00B80F0E" w:rsidRDefault="00B80F0E" w:rsidP="00B80F0E">
      <w:pPr>
        <w:spacing w:line="500" w:lineRule="exact"/>
        <w:rPr>
          <w:rFonts w:ascii="仿宋" w:eastAsia="仿宋" w:hAnsi="仿宋"/>
          <w:bCs/>
          <w:sz w:val="24"/>
        </w:rPr>
      </w:pPr>
      <w:r>
        <w:rPr>
          <w:rFonts w:ascii="仿宋" w:eastAsia="仿宋" w:hAnsi="仿宋"/>
          <w:bCs/>
          <w:sz w:val="24"/>
        </w:rPr>
        <w:t>4.5</w:t>
      </w:r>
      <w:r>
        <w:rPr>
          <w:rFonts w:ascii="仿宋" w:eastAsia="仿宋" w:hAnsi="仿宋" w:hint="eastAsia"/>
          <w:bCs/>
          <w:sz w:val="24"/>
        </w:rPr>
        <w:t>故障响应时间、维修完成期限：</w:t>
      </w:r>
    </w:p>
    <w:p w14:paraId="4C2E2C1C" w14:textId="77777777" w:rsidR="00B80F0E" w:rsidRDefault="00B80F0E" w:rsidP="00B80F0E">
      <w:pPr>
        <w:spacing w:line="500" w:lineRule="exact"/>
        <w:rPr>
          <w:rFonts w:ascii="仿宋" w:eastAsia="仿宋" w:hAnsi="仿宋"/>
          <w:bCs/>
          <w:sz w:val="24"/>
        </w:rPr>
      </w:pPr>
      <w:r>
        <w:rPr>
          <w:rFonts w:ascii="仿宋" w:eastAsia="仿宋" w:hAnsi="仿宋" w:hint="eastAsia"/>
          <w:bCs/>
          <w:sz w:val="24"/>
        </w:rPr>
        <w:t>接到报修电话立即响应，并给予反馈，7日内完成维修，如超过七日不能完成维修投入使用应给予其他同品牌同型号的备用机暂代。</w:t>
      </w:r>
    </w:p>
    <w:p w14:paraId="225F1833" w14:textId="77777777" w:rsidR="00B80F0E" w:rsidRDefault="00B80F0E" w:rsidP="00B80F0E">
      <w:pPr>
        <w:spacing w:line="500" w:lineRule="exact"/>
        <w:rPr>
          <w:rFonts w:ascii="仿宋" w:eastAsia="仿宋" w:hAnsi="仿宋"/>
          <w:bCs/>
          <w:sz w:val="24"/>
        </w:rPr>
      </w:pPr>
    </w:p>
    <w:p w14:paraId="353010D4" w14:textId="77777777" w:rsidR="00B80F0E" w:rsidRDefault="00B80F0E" w:rsidP="00B80F0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p w14:paraId="1002669E"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：1-1</w:t>
      </w:r>
    </w:p>
    <w:p w14:paraId="47276775"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儿童数字式十五导心电图机</w:t>
      </w:r>
    </w:p>
    <w:p w14:paraId="4DB8C5D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1、基本要求</w:t>
      </w:r>
    </w:p>
    <w:p w14:paraId="448B079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1.1 本机须同时具备心电信号采集与热敏打印功能。</w:t>
      </w:r>
    </w:p>
    <w:p w14:paraId="24AE61E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★1.2 同屏显示，同步采集，同步热敏记录15/12道心电波形。</w:t>
      </w:r>
    </w:p>
    <w:p w14:paraId="50EEAA0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★1.3 显示屏≥12.0英寸，屏幕亮度可调，支持背景网格显示。</w:t>
      </w:r>
    </w:p>
    <w:p w14:paraId="6EFE3AA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★1.4 数字字母全键盘和轨迹球鼠标设计，支持拼音、五笔等输入法，方便信息输入。</w:t>
      </w:r>
    </w:p>
    <w:p w14:paraId="2A1C8CD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★1.5 支持手动输入，条码枪、磁卡读卡器、身份证读卡器读取，WORKLIST快速下载等3种患者信息录入方式。</w:t>
      </w:r>
    </w:p>
    <w:p w14:paraId="2453868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★1.6 支持有线和无线联网，支持本机直接发送E-mail，实现疑难病例远程诊断。 </w:t>
      </w:r>
    </w:p>
    <w:p w14:paraId="335D610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★1.7 支持心电数据双向传输，可实现通过本机将采集的心电数据直接上传至心电网络平台（诊断中心），接收并打印回传的已诊断心电报告。</w:t>
      </w:r>
    </w:p>
    <w:p w14:paraId="206138C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1.8 支持PDF、PNG、JPG、HL7、XML、DICOM数据格式。</w:t>
      </w:r>
    </w:p>
    <w:p w14:paraId="4CCB998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★1.9 支持FTP、HTTP、SAMBA传输协议。</w:t>
      </w:r>
    </w:p>
    <w:p w14:paraId="39CCF60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2、性能要求</w:t>
      </w:r>
    </w:p>
    <w:p w14:paraId="07084B2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2.1</w:t>
      </w:r>
      <w:r>
        <w:rPr>
          <w:rFonts w:ascii="仿宋" w:eastAsia="仿宋" w:hAnsi="仿宋"/>
          <w:bCs/>
          <w:sz w:val="24"/>
        </w:rPr>
        <w:t xml:space="preserve"> </w:t>
      </w:r>
      <w:r>
        <w:rPr>
          <w:rFonts w:ascii="仿宋" w:eastAsia="仿宋" w:hAnsi="仿宋" w:hint="eastAsia"/>
          <w:bCs/>
          <w:sz w:val="24"/>
        </w:rPr>
        <w:t>A/D转换：14bit。</w:t>
      </w:r>
    </w:p>
    <w:p w14:paraId="64380FB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★2.2 采样率：≥23000Hz。(提供相关</w:t>
      </w:r>
      <w:r>
        <w:rPr>
          <w:rFonts w:ascii="仿宋" w:eastAsia="仿宋" w:hAnsi="仿宋"/>
          <w:bCs/>
          <w:sz w:val="24"/>
        </w:rPr>
        <w:t>证明材料</w:t>
      </w:r>
      <w:r>
        <w:rPr>
          <w:rFonts w:ascii="仿宋" w:eastAsia="仿宋" w:hAnsi="仿宋" w:hint="eastAsia"/>
          <w:bCs/>
          <w:sz w:val="24"/>
        </w:rPr>
        <w:t>加盖</w:t>
      </w:r>
      <w:r>
        <w:rPr>
          <w:rFonts w:ascii="仿宋" w:eastAsia="仿宋" w:hAnsi="仿宋"/>
          <w:bCs/>
          <w:sz w:val="24"/>
        </w:rPr>
        <w:t>公章</w:t>
      </w:r>
      <w:r>
        <w:rPr>
          <w:rFonts w:ascii="仿宋" w:eastAsia="仿宋" w:hAnsi="仿宋" w:hint="eastAsia"/>
          <w:bCs/>
          <w:sz w:val="24"/>
        </w:rPr>
        <w:t>)</w:t>
      </w:r>
    </w:p>
    <w:p w14:paraId="55C0366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★2.3  频率响应：0.01Hz ~ 310Hz。(提供相关</w:t>
      </w:r>
      <w:r>
        <w:rPr>
          <w:rFonts w:ascii="仿宋" w:eastAsia="仿宋" w:hAnsi="仿宋"/>
          <w:bCs/>
          <w:sz w:val="24"/>
        </w:rPr>
        <w:t>证明材料</w:t>
      </w:r>
      <w:r>
        <w:rPr>
          <w:rFonts w:ascii="仿宋" w:eastAsia="仿宋" w:hAnsi="仿宋" w:hint="eastAsia"/>
          <w:bCs/>
          <w:sz w:val="24"/>
        </w:rPr>
        <w:t>加盖</w:t>
      </w:r>
      <w:r>
        <w:rPr>
          <w:rFonts w:ascii="仿宋" w:eastAsia="仿宋" w:hAnsi="仿宋"/>
          <w:bCs/>
          <w:sz w:val="24"/>
        </w:rPr>
        <w:t>公章</w:t>
      </w:r>
      <w:r>
        <w:rPr>
          <w:rFonts w:ascii="仿宋" w:eastAsia="仿宋" w:hAnsi="仿宋" w:hint="eastAsia"/>
          <w:bCs/>
          <w:sz w:val="24"/>
        </w:rPr>
        <w:t>)</w:t>
      </w:r>
    </w:p>
    <w:p w14:paraId="49F2D89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2.4  内部噪声：≤12.5</w:t>
      </w:r>
      <w:r>
        <w:rPr>
          <w:rFonts w:eastAsia="仿宋" w:cs="Calibri"/>
          <w:bCs/>
          <w:sz w:val="24"/>
        </w:rPr>
        <w:t>µ</w:t>
      </w:r>
      <w:r>
        <w:rPr>
          <w:rFonts w:ascii="仿宋" w:eastAsia="仿宋" w:hAnsi="仿宋" w:hint="eastAsia"/>
          <w:bCs/>
          <w:sz w:val="24"/>
        </w:rPr>
        <w:t>Vp-p。</w:t>
      </w:r>
    </w:p>
    <w:p w14:paraId="046CF3C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2.5  时间常数：≥3.2 s。</w:t>
      </w:r>
    </w:p>
    <w:p w14:paraId="62D0CC9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★2.6  耐极化电压：±910mV。(提供相关</w:t>
      </w:r>
      <w:r>
        <w:rPr>
          <w:rFonts w:ascii="仿宋" w:eastAsia="仿宋" w:hAnsi="仿宋"/>
          <w:bCs/>
          <w:sz w:val="24"/>
        </w:rPr>
        <w:t>证明材料</w:t>
      </w:r>
      <w:r>
        <w:rPr>
          <w:rFonts w:ascii="仿宋" w:eastAsia="仿宋" w:hAnsi="仿宋" w:hint="eastAsia"/>
          <w:bCs/>
          <w:sz w:val="24"/>
        </w:rPr>
        <w:t>加盖</w:t>
      </w:r>
      <w:r>
        <w:rPr>
          <w:rFonts w:ascii="仿宋" w:eastAsia="仿宋" w:hAnsi="仿宋"/>
          <w:bCs/>
          <w:sz w:val="24"/>
        </w:rPr>
        <w:t>公章</w:t>
      </w:r>
      <w:r>
        <w:rPr>
          <w:rFonts w:ascii="仿宋" w:eastAsia="仿宋" w:hAnsi="仿宋" w:hint="eastAsia"/>
          <w:bCs/>
          <w:sz w:val="24"/>
        </w:rPr>
        <w:t>)</w:t>
      </w:r>
    </w:p>
    <w:p w14:paraId="7F46B37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lastRenderedPageBreak/>
        <w:t>2.7输入电流：≤0.01μA。</w:t>
      </w:r>
    </w:p>
    <w:p w14:paraId="5660F0C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2.8抗干扰滤波：具有交流、肌电、漂移和高频截止滤波器。</w:t>
      </w:r>
    </w:p>
    <w:p w14:paraId="6001831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2.9  具备自适应工频滤波技术，有效去除干扰，改善心电信号质量。</w:t>
      </w:r>
    </w:p>
    <w:p w14:paraId="350FEFA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2.10  除颤保护：机器和导联线具有抗除颤电击保护功能。</w:t>
      </w:r>
    </w:p>
    <w:p w14:paraId="3F6A177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3、功能要求</w:t>
      </w:r>
    </w:p>
    <w:p w14:paraId="6412E76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  ECG输入通道：标准15/12导联心电信号同步采集。</w:t>
      </w:r>
    </w:p>
    <w:p w14:paraId="4443421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3.2  导联选择：手动/自动可选，支持标准威尔逊、Cabrera导联体系，同时具备导联标识自定义功能。</w:t>
      </w:r>
    </w:p>
    <w:p w14:paraId="634B3BA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★3.3  采集时间设置：波形实时采集和冻结时长均可达60s，同时可进行两页、三页、四页紧凑版热敏打印格式。</w:t>
      </w:r>
    </w:p>
    <w:p w14:paraId="583B701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3.4  支持实时采样、预采样、触发采样、周期采样模式，支持节律分析。</w:t>
      </w:r>
    </w:p>
    <w:p w14:paraId="7B47418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★3.5  可同屏显示15/12导同步心电波形。</w:t>
      </w:r>
    </w:p>
    <w:p w14:paraId="77AA7DF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12导联显示布局：3</w:t>
      </w:r>
      <w:r>
        <w:rPr>
          <w:rFonts w:ascii="Arial" w:eastAsia="微软雅黑" w:hAnsi="Arial" w:cs="Arial"/>
          <w:color w:val="000000" w:themeColor="text1"/>
          <w:szCs w:val="21"/>
        </w:rPr>
        <w:t>×</w:t>
      </w:r>
      <w:r>
        <w:rPr>
          <w:rFonts w:ascii="仿宋" w:eastAsia="仿宋" w:hAnsi="仿宋" w:hint="eastAsia"/>
          <w:bCs/>
          <w:sz w:val="24"/>
        </w:rPr>
        <w:t>4、3</w:t>
      </w:r>
      <w:r>
        <w:rPr>
          <w:rFonts w:ascii="Arial" w:eastAsia="微软雅黑" w:hAnsi="Arial" w:cs="Arial"/>
          <w:color w:val="000000" w:themeColor="text1"/>
          <w:szCs w:val="21"/>
        </w:rPr>
        <w:t>×</w:t>
      </w:r>
      <w:r>
        <w:rPr>
          <w:rFonts w:ascii="仿宋" w:eastAsia="仿宋" w:hAnsi="仿宋" w:hint="eastAsia"/>
          <w:bCs/>
          <w:sz w:val="24"/>
        </w:rPr>
        <w:t>4+1R、3</w:t>
      </w:r>
      <w:r>
        <w:rPr>
          <w:rFonts w:ascii="Arial" w:eastAsia="微软雅黑" w:hAnsi="Arial" w:cs="Arial"/>
          <w:color w:val="000000" w:themeColor="text1"/>
          <w:szCs w:val="21"/>
        </w:rPr>
        <w:t>×</w:t>
      </w:r>
      <w:r>
        <w:rPr>
          <w:rFonts w:ascii="仿宋" w:eastAsia="仿宋" w:hAnsi="仿宋" w:hint="eastAsia"/>
          <w:bCs/>
          <w:sz w:val="24"/>
        </w:rPr>
        <w:t>4+3R、6</w:t>
      </w:r>
      <w:r>
        <w:rPr>
          <w:rFonts w:ascii="Arial" w:eastAsia="微软雅黑" w:hAnsi="Arial" w:cs="Arial"/>
          <w:color w:val="000000" w:themeColor="text1"/>
          <w:szCs w:val="21"/>
        </w:rPr>
        <w:t>×</w:t>
      </w:r>
      <w:r>
        <w:rPr>
          <w:rFonts w:ascii="仿宋" w:eastAsia="仿宋" w:hAnsi="仿宋" w:hint="eastAsia"/>
          <w:bCs/>
          <w:sz w:val="24"/>
        </w:rPr>
        <w:t>2、6</w:t>
      </w:r>
      <w:r>
        <w:rPr>
          <w:rFonts w:ascii="Arial" w:eastAsia="微软雅黑" w:hAnsi="Arial" w:cs="Arial"/>
          <w:color w:val="000000" w:themeColor="text1"/>
          <w:szCs w:val="21"/>
        </w:rPr>
        <w:t>×</w:t>
      </w:r>
      <w:r>
        <w:rPr>
          <w:rFonts w:ascii="仿宋" w:eastAsia="仿宋" w:hAnsi="仿宋" w:hint="eastAsia"/>
          <w:bCs/>
          <w:sz w:val="24"/>
        </w:rPr>
        <w:t>2+1R、6</w:t>
      </w:r>
      <w:r>
        <w:rPr>
          <w:rFonts w:ascii="Arial" w:eastAsia="微软雅黑" w:hAnsi="Arial" w:cs="Arial"/>
          <w:color w:val="000000" w:themeColor="text1"/>
          <w:szCs w:val="21"/>
        </w:rPr>
        <w:t>×</w:t>
      </w:r>
      <w:r>
        <w:rPr>
          <w:rFonts w:ascii="仿宋" w:eastAsia="仿宋" w:hAnsi="仿宋" w:hint="eastAsia"/>
          <w:bCs/>
          <w:sz w:val="24"/>
        </w:rPr>
        <w:t>2+3R、12</w:t>
      </w:r>
      <w:r>
        <w:rPr>
          <w:rFonts w:ascii="Arial" w:eastAsia="微软雅黑" w:hAnsi="Arial" w:cs="Arial"/>
          <w:color w:val="000000" w:themeColor="text1"/>
          <w:szCs w:val="21"/>
        </w:rPr>
        <w:t>×</w:t>
      </w:r>
      <w:r>
        <w:rPr>
          <w:rFonts w:ascii="仿宋" w:eastAsia="仿宋" w:hAnsi="仿宋" w:hint="eastAsia"/>
          <w:bCs/>
          <w:sz w:val="24"/>
        </w:rPr>
        <w:t>1</w:t>
      </w:r>
    </w:p>
    <w:p w14:paraId="62B01C9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15导联显示布局：5</w:t>
      </w:r>
      <w:r>
        <w:rPr>
          <w:rFonts w:ascii="Arial" w:eastAsia="微软雅黑" w:hAnsi="Arial" w:cs="Arial"/>
          <w:color w:val="000000" w:themeColor="text1"/>
          <w:szCs w:val="21"/>
        </w:rPr>
        <w:t>×</w:t>
      </w:r>
      <w:r>
        <w:rPr>
          <w:rFonts w:ascii="仿宋" w:eastAsia="仿宋" w:hAnsi="仿宋" w:hint="eastAsia"/>
          <w:bCs/>
          <w:sz w:val="24"/>
        </w:rPr>
        <w:t>3、5</w:t>
      </w:r>
      <w:r>
        <w:rPr>
          <w:rFonts w:ascii="Arial" w:eastAsia="微软雅黑" w:hAnsi="Arial" w:cs="Arial"/>
          <w:color w:val="000000" w:themeColor="text1"/>
          <w:szCs w:val="21"/>
        </w:rPr>
        <w:t>×</w:t>
      </w:r>
      <w:r>
        <w:rPr>
          <w:rFonts w:ascii="仿宋" w:eastAsia="仿宋" w:hAnsi="仿宋" w:hint="eastAsia"/>
          <w:bCs/>
          <w:sz w:val="24"/>
        </w:rPr>
        <w:t>3+1R</w:t>
      </w:r>
    </w:p>
    <w:p w14:paraId="1944AF6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3.6 屏幕显示信息：心电波形、时间、心率、ID、工作状态、导联脱落信息、联网状态信息、外接设备状态信息等。</w:t>
      </w:r>
    </w:p>
    <w:p w14:paraId="7B0AF71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3.7 自动异常报警功能：可自动对异常心率、导联脱落、外设连接、高频信号干扰情况进行实时监测报警。</w:t>
      </w:r>
    </w:p>
    <w:p w14:paraId="6EB6D97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★3.8儿童分析模块，可对0-14岁儿童患者进行特异性分析，患者年龄可精确到1天；</w:t>
      </w:r>
    </w:p>
    <w:p w14:paraId="77C0B00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★3.9防哭闹模式：运动伪迹处理算法，可以有效去除婴幼儿身体抖动产生的波形干扰伪差；</w:t>
      </w:r>
    </w:p>
    <w:p w14:paraId="362DA64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3.10支持起搏检测功能。</w:t>
      </w:r>
    </w:p>
    <w:p w14:paraId="1050D26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3.11 具备平均模板功能。</w:t>
      </w:r>
    </w:p>
    <w:p w14:paraId="07A38BE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3.12 支持测量矩阵报告。</w:t>
      </w:r>
    </w:p>
    <w:p w14:paraId="283A433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★3.13热敏打印布局：</w:t>
      </w:r>
    </w:p>
    <w:p w14:paraId="5E31F80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lastRenderedPageBreak/>
        <w:t xml:space="preserve">    12导联显示布局：3</w:t>
      </w:r>
      <w:r>
        <w:rPr>
          <w:rFonts w:ascii="Arial" w:eastAsia="微软雅黑" w:hAnsi="Arial" w:cs="Arial"/>
          <w:color w:val="000000" w:themeColor="text1"/>
          <w:szCs w:val="21"/>
        </w:rPr>
        <w:t>×</w:t>
      </w:r>
      <w:r>
        <w:rPr>
          <w:rFonts w:ascii="仿宋" w:eastAsia="仿宋" w:hAnsi="仿宋" w:hint="eastAsia"/>
          <w:bCs/>
          <w:sz w:val="24"/>
        </w:rPr>
        <w:t>4、3</w:t>
      </w:r>
      <w:r>
        <w:rPr>
          <w:rFonts w:ascii="Arial" w:eastAsia="微软雅黑" w:hAnsi="Arial" w:cs="Arial"/>
          <w:color w:val="000000" w:themeColor="text1"/>
          <w:szCs w:val="21"/>
        </w:rPr>
        <w:t>×</w:t>
      </w:r>
      <w:r>
        <w:rPr>
          <w:rFonts w:ascii="仿宋" w:eastAsia="仿宋" w:hAnsi="仿宋" w:hint="eastAsia"/>
          <w:bCs/>
          <w:sz w:val="24"/>
        </w:rPr>
        <w:t>4+1R、3</w:t>
      </w:r>
      <w:r>
        <w:rPr>
          <w:rFonts w:ascii="Arial" w:eastAsia="微软雅黑" w:hAnsi="Arial" w:cs="Arial"/>
          <w:color w:val="000000" w:themeColor="text1"/>
          <w:szCs w:val="21"/>
        </w:rPr>
        <w:t>×</w:t>
      </w:r>
      <w:r>
        <w:rPr>
          <w:rFonts w:ascii="仿宋" w:eastAsia="仿宋" w:hAnsi="仿宋" w:hint="eastAsia"/>
          <w:bCs/>
          <w:sz w:val="24"/>
        </w:rPr>
        <w:t>4+3R、6</w:t>
      </w:r>
      <w:r>
        <w:rPr>
          <w:rFonts w:ascii="Arial" w:eastAsia="微软雅黑" w:hAnsi="Arial" w:cs="Arial"/>
          <w:color w:val="000000" w:themeColor="text1"/>
          <w:szCs w:val="21"/>
        </w:rPr>
        <w:t>×</w:t>
      </w:r>
      <w:r>
        <w:rPr>
          <w:rFonts w:ascii="仿宋" w:eastAsia="仿宋" w:hAnsi="仿宋" w:hint="eastAsia"/>
          <w:bCs/>
          <w:sz w:val="24"/>
        </w:rPr>
        <w:t>2、6</w:t>
      </w:r>
      <w:r>
        <w:rPr>
          <w:rFonts w:ascii="Arial" w:eastAsia="微软雅黑" w:hAnsi="Arial" w:cs="Arial"/>
          <w:color w:val="000000" w:themeColor="text1"/>
          <w:szCs w:val="21"/>
        </w:rPr>
        <w:t>×</w:t>
      </w:r>
      <w:r>
        <w:rPr>
          <w:rFonts w:ascii="仿宋" w:eastAsia="仿宋" w:hAnsi="仿宋" w:hint="eastAsia"/>
          <w:bCs/>
          <w:sz w:val="24"/>
        </w:rPr>
        <w:t>2+1R、6</w:t>
      </w:r>
      <w:r>
        <w:rPr>
          <w:rFonts w:ascii="Arial" w:eastAsia="微软雅黑" w:hAnsi="Arial" w:cs="Arial"/>
          <w:color w:val="000000" w:themeColor="text1"/>
          <w:szCs w:val="21"/>
        </w:rPr>
        <w:t>×</w:t>
      </w:r>
      <w:r>
        <w:rPr>
          <w:rFonts w:ascii="仿宋" w:eastAsia="仿宋" w:hAnsi="仿宋" w:hint="eastAsia"/>
          <w:bCs/>
          <w:sz w:val="24"/>
        </w:rPr>
        <w:t>2+3R、12</w:t>
      </w:r>
      <w:r>
        <w:rPr>
          <w:rFonts w:ascii="Arial" w:eastAsia="微软雅黑" w:hAnsi="Arial" w:cs="Arial"/>
          <w:color w:val="000000" w:themeColor="text1"/>
          <w:szCs w:val="21"/>
        </w:rPr>
        <w:t>×</w:t>
      </w:r>
      <w:r>
        <w:rPr>
          <w:rFonts w:ascii="仿宋" w:eastAsia="仿宋" w:hAnsi="仿宋" w:hint="eastAsia"/>
          <w:bCs/>
          <w:sz w:val="24"/>
        </w:rPr>
        <w:t>1</w:t>
      </w:r>
    </w:p>
    <w:p w14:paraId="3E04732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15导联显示布局：5</w:t>
      </w:r>
      <w:r>
        <w:rPr>
          <w:rFonts w:ascii="Arial" w:eastAsia="微软雅黑" w:hAnsi="Arial" w:cs="Arial"/>
          <w:color w:val="000000" w:themeColor="text1"/>
          <w:szCs w:val="21"/>
        </w:rPr>
        <w:t>×</w:t>
      </w:r>
      <w:r>
        <w:rPr>
          <w:rFonts w:ascii="仿宋" w:eastAsia="仿宋" w:hAnsi="仿宋" w:hint="eastAsia"/>
          <w:bCs/>
          <w:sz w:val="24"/>
        </w:rPr>
        <w:t>3、5</w:t>
      </w:r>
      <w:r>
        <w:rPr>
          <w:rFonts w:ascii="Arial" w:eastAsia="微软雅黑" w:hAnsi="Arial" w:cs="Arial"/>
          <w:color w:val="000000" w:themeColor="text1"/>
          <w:szCs w:val="21"/>
        </w:rPr>
        <w:t>×</w:t>
      </w:r>
      <w:r>
        <w:rPr>
          <w:rFonts w:ascii="仿宋" w:eastAsia="仿宋" w:hAnsi="仿宋" w:hint="eastAsia"/>
          <w:bCs/>
          <w:sz w:val="24"/>
        </w:rPr>
        <w:t>3+1R</w:t>
      </w:r>
    </w:p>
    <w:p w14:paraId="4BC2F78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3.14 热敏记录纸：折叠纸。</w:t>
      </w:r>
    </w:p>
    <w:p w14:paraId="11A018F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3.15 本机支持外接激光打印机。</w:t>
      </w:r>
    </w:p>
    <w:p w14:paraId="45EAAAC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3.16 设备内置存储器，本机可存储病历≥1000例，存储满后机器可循环存储。</w:t>
      </w:r>
    </w:p>
    <w:p w14:paraId="56A64F1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3.17 支持U盘、SD卡的扩容存储。</w:t>
      </w:r>
    </w:p>
    <w:p w14:paraId="4535D59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3.18支持U盘和SD卡直接导出PDF、JPG、PNG、HL7、XML、DICOM等格式的报告。</w:t>
      </w:r>
    </w:p>
    <w:p w14:paraId="3D4EE0D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3.19 支持波形冻结与波形浏览功能。</w:t>
      </w:r>
    </w:p>
    <w:p w14:paraId="16143E5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3.20 支持报告打印预览功能。</w:t>
      </w:r>
    </w:p>
    <w:p w14:paraId="21A79BB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3.21 具有病历管理功能，可对存储的病历进行查询、浏览、修改、导出、传输、打印，方便医生调阅病人信息。</w:t>
      </w:r>
    </w:p>
    <w:p w14:paraId="360CAF3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★3.22 支持病例重新编辑，具备病例模板与自定义病例模板的添加功能，方便医生在屏诊断时快速输入诊断结论。</w:t>
      </w:r>
    </w:p>
    <w:p w14:paraId="1FAAA99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★3.23 支持病例自动重新诊断功能，选取不同的波形片段和选择不同的诊断条件，设备将自动给出不同的诊断结论。</w:t>
      </w:r>
    </w:p>
    <w:p w14:paraId="713A0E0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4、电源</w:t>
      </w:r>
    </w:p>
    <w:p w14:paraId="5B39178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交直流两用且自动转换，电源要求100-240V（50/60Hz），内置锂电池充满电后可连续工作4小时以上。</w:t>
      </w:r>
    </w:p>
    <w:p w14:paraId="38479E8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5、配置</w:t>
      </w:r>
    </w:p>
    <w:p w14:paraId="2E99AC1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主机1台，移动台车1台，导联线1条，肢电极4个，胸电极9个，热敏打印纸1本，电源线1根，接地线1根，其它必要辅件一套。</w:t>
      </w:r>
    </w:p>
    <w:p w14:paraId="586C8CCE"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：1-2</w:t>
      </w:r>
    </w:p>
    <w:p w14:paraId="5762A47C"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婴儿辐射保暖台</w:t>
      </w:r>
    </w:p>
    <w:p w14:paraId="7E4D073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1、基本参数</w:t>
      </w:r>
    </w:p>
    <w:p w14:paraId="6C1B48A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1.1</w:t>
      </w:r>
      <w:r>
        <w:rPr>
          <w:rFonts w:ascii="仿宋" w:eastAsia="仿宋" w:hAnsi="仿宋" w:hint="eastAsia"/>
          <w:bCs/>
          <w:sz w:val="24"/>
        </w:rPr>
        <w:t>具有预热模式，手控模式和皮肤温度伺服控制三种控温模式；</w:t>
      </w:r>
    </w:p>
    <w:p w14:paraId="6DBE65C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lastRenderedPageBreak/>
        <w:t>1.2</w:t>
      </w:r>
      <w:r>
        <w:rPr>
          <w:rFonts w:ascii="仿宋" w:eastAsia="仿宋" w:hAnsi="仿宋" w:hint="eastAsia"/>
          <w:bCs/>
          <w:sz w:val="24"/>
        </w:rPr>
        <w:t>肤温控制范围：32℃-37.5℃；</w:t>
      </w:r>
    </w:p>
    <w:p w14:paraId="3C52CDD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1.3</w:t>
      </w:r>
      <w:r>
        <w:rPr>
          <w:rFonts w:ascii="仿宋" w:eastAsia="仿宋" w:hAnsi="仿宋" w:hint="eastAsia"/>
          <w:bCs/>
          <w:sz w:val="24"/>
        </w:rPr>
        <w:t>肤温显示范围：5℃-65℃；皮肤温度传感器精度：±0.3℃；</w:t>
      </w:r>
    </w:p>
    <w:p w14:paraId="4FB0AA5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1.4</w:t>
      </w:r>
      <w:r>
        <w:rPr>
          <w:rFonts w:ascii="仿宋" w:eastAsia="仿宋" w:hAnsi="仿宋" w:hint="eastAsia"/>
          <w:bCs/>
          <w:sz w:val="24"/>
        </w:rPr>
        <w:t>控温精度：≤0.5℃；</w:t>
      </w:r>
    </w:p>
    <w:p w14:paraId="4784C77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1.5</w:t>
      </w:r>
      <w:r>
        <w:rPr>
          <w:rFonts w:ascii="仿宋" w:eastAsia="仿宋" w:hAnsi="仿宋" w:hint="eastAsia"/>
          <w:bCs/>
          <w:sz w:val="24"/>
        </w:rPr>
        <w:t>床面温度均匀性：≤2℃；</w:t>
      </w:r>
    </w:p>
    <w:p w14:paraId="4BE6037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1.6</w:t>
      </w:r>
      <w:r>
        <w:rPr>
          <w:rFonts w:ascii="仿宋" w:eastAsia="仿宋" w:hAnsi="仿宋" w:hint="eastAsia"/>
          <w:bCs/>
          <w:sz w:val="24"/>
        </w:rPr>
        <w:t>设置温度与皮肤温度分屏显示；</w:t>
      </w:r>
    </w:p>
    <w:p w14:paraId="521FCC2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1.7</w:t>
      </w:r>
      <w:r>
        <w:rPr>
          <w:rFonts w:ascii="仿宋" w:eastAsia="仿宋" w:hAnsi="仿宋" w:hint="eastAsia"/>
          <w:bCs/>
          <w:sz w:val="24"/>
        </w:rPr>
        <w:t>辐射箱水平角度与婴儿床的倾斜角度可调；</w:t>
      </w:r>
    </w:p>
    <w:p w14:paraId="28E747B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1.8</w:t>
      </w:r>
      <w:r>
        <w:rPr>
          <w:rFonts w:ascii="仿宋" w:eastAsia="仿宋" w:hAnsi="仿宋" w:hint="eastAsia"/>
          <w:bCs/>
          <w:sz w:val="24"/>
        </w:rPr>
        <w:t>婴儿床四周的有机玻璃可向下翻转；</w:t>
      </w:r>
    </w:p>
    <w:p w14:paraId="4BB7DC2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1.9</w:t>
      </w:r>
      <w:r>
        <w:rPr>
          <w:rFonts w:ascii="仿宋" w:eastAsia="仿宋" w:hAnsi="仿宋" w:hint="eastAsia"/>
          <w:bCs/>
          <w:sz w:val="24"/>
        </w:rPr>
        <w:t>婴儿床下可放置X光射线拍片盒；</w:t>
      </w:r>
    </w:p>
    <w:p w14:paraId="67858A6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1.10</w:t>
      </w:r>
      <w:r>
        <w:rPr>
          <w:rFonts w:ascii="仿宋" w:eastAsia="仿宋" w:hAnsi="仿宋" w:hint="eastAsia"/>
          <w:bCs/>
          <w:sz w:val="24"/>
        </w:rPr>
        <w:t>具有APGAR 评分计时功能；</w:t>
      </w:r>
    </w:p>
    <w:p w14:paraId="091A664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1.11</w:t>
      </w:r>
      <w:r>
        <w:rPr>
          <w:rFonts w:ascii="仿宋" w:eastAsia="仿宋" w:hAnsi="仿宋" w:hint="eastAsia"/>
          <w:bCs/>
          <w:sz w:val="24"/>
        </w:rPr>
        <w:t>具有光照治疗时间的计时功能；</w:t>
      </w:r>
    </w:p>
    <w:p w14:paraId="54D2B71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1.12</w:t>
      </w:r>
      <w:r>
        <w:rPr>
          <w:rFonts w:ascii="仿宋" w:eastAsia="仿宋" w:hAnsi="仿宋" w:hint="eastAsia"/>
          <w:bCs/>
          <w:sz w:val="24"/>
        </w:rPr>
        <w:t>具有RS232接口；</w:t>
      </w:r>
    </w:p>
    <w:p w14:paraId="32C6CC8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1.13</w:t>
      </w:r>
      <w:r>
        <w:rPr>
          <w:rFonts w:ascii="仿宋" w:eastAsia="仿宋" w:hAnsi="仿宋" w:hint="eastAsia"/>
          <w:bCs/>
          <w:sz w:val="24"/>
        </w:rPr>
        <w:t>辐射箱水平角度：0°，30°，60°，90°双向转动；</w:t>
      </w:r>
    </w:p>
    <w:p w14:paraId="0FA0B1A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1.14</w:t>
      </w:r>
      <w:r>
        <w:rPr>
          <w:rFonts w:ascii="仿宋" w:eastAsia="仿宋" w:hAnsi="仿宋" w:hint="eastAsia"/>
          <w:bCs/>
          <w:sz w:val="24"/>
        </w:rPr>
        <w:t>婴儿床倾斜角度：±10°无级可调</w:t>
      </w:r>
    </w:p>
    <w:p w14:paraId="22CC3B5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 xml:space="preserve">1.15 </w:t>
      </w:r>
      <w:r>
        <w:rPr>
          <w:rFonts w:ascii="仿宋" w:eastAsia="仿宋" w:hAnsi="仿宋" w:hint="eastAsia"/>
          <w:bCs/>
          <w:sz w:val="24"/>
        </w:rPr>
        <w:t>APGAR 评分计时：运行至50″～1′、4′50″～5′、9′50″～10′时发出声光提示；</w:t>
      </w:r>
    </w:p>
    <w:p w14:paraId="100E6DF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1.16</w:t>
      </w:r>
      <w:r>
        <w:rPr>
          <w:rFonts w:ascii="仿宋" w:eastAsia="仿宋" w:hAnsi="仿宋" w:hint="eastAsia"/>
          <w:bCs/>
          <w:sz w:val="24"/>
        </w:rPr>
        <w:t>故障报警：超温，偏差，传感器，断电设置，检查，（配置婴儿复苏装置时，气源故障报警；选配脉搏血氧装置时，脉搏上下限报警，SPO</w:t>
      </w:r>
      <w:r>
        <w:rPr>
          <w:rFonts w:ascii="仿宋" w:eastAsia="仿宋" w:hAnsi="仿宋" w:hint="eastAsia"/>
          <w:bCs/>
          <w:sz w:val="24"/>
          <w:vertAlign w:val="subscript"/>
        </w:rPr>
        <w:t>2</w:t>
      </w:r>
      <w:r>
        <w:rPr>
          <w:rFonts w:ascii="仿宋" w:eastAsia="仿宋" w:hAnsi="仿宋" w:hint="eastAsia"/>
          <w:bCs/>
          <w:sz w:val="24"/>
        </w:rPr>
        <w:t>上下限报警）。</w:t>
      </w:r>
    </w:p>
    <w:p w14:paraId="149DC7B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2、黄疸治疗装置参数</w:t>
      </w:r>
    </w:p>
    <w:p w14:paraId="0403A4A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2.1</w:t>
      </w:r>
      <w:r>
        <w:rPr>
          <w:rFonts w:ascii="仿宋" w:eastAsia="仿宋" w:hAnsi="仿宋" w:hint="eastAsia"/>
          <w:bCs/>
          <w:sz w:val="24"/>
        </w:rPr>
        <w:t>床面上有效辐照区域内的总辐照度：≥0.66mW/cm</w:t>
      </w:r>
      <w:r>
        <w:rPr>
          <w:rFonts w:ascii="仿宋" w:eastAsia="仿宋" w:hAnsi="仿宋" w:hint="eastAsia"/>
          <w:bCs/>
          <w:sz w:val="24"/>
          <w:vertAlign w:val="superscript"/>
        </w:rPr>
        <w:t>2</w:t>
      </w:r>
    </w:p>
    <w:p w14:paraId="1AD0671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2.2</w:t>
      </w:r>
      <w:r>
        <w:rPr>
          <w:rFonts w:ascii="仿宋" w:eastAsia="仿宋" w:hAnsi="仿宋" w:hint="eastAsia"/>
          <w:bCs/>
          <w:sz w:val="24"/>
        </w:rPr>
        <w:t>床面上有效辐照区域内的胆红素总辐照度平均值：≥0.58 mW/cm</w:t>
      </w:r>
      <w:r w:rsidRPr="00E0501D">
        <w:rPr>
          <w:rFonts w:ascii="仿宋" w:eastAsia="仿宋" w:hAnsi="仿宋" w:hint="eastAsia"/>
          <w:bCs/>
          <w:sz w:val="24"/>
          <w:vertAlign w:val="superscript"/>
        </w:rPr>
        <w:t>2</w:t>
      </w:r>
      <w:r>
        <w:rPr>
          <w:rFonts w:ascii="仿宋" w:eastAsia="仿宋" w:hAnsi="仿宋" w:hint="eastAsia"/>
          <w:bCs/>
          <w:sz w:val="24"/>
        </w:rPr>
        <w:t xml:space="preserve">   </w:t>
      </w:r>
    </w:p>
    <w:p w14:paraId="480FE80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2.3</w:t>
      </w:r>
      <w:r>
        <w:rPr>
          <w:rFonts w:ascii="仿宋" w:eastAsia="仿宋" w:hAnsi="仿宋" w:hint="eastAsia"/>
          <w:bCs/>
          <w:sz w:val="24"/>
        </w:rPr>
        <w:t>床面上有效辐照区域内的胆红素辐照度均匀性：＞0.4</w:t>
      </w:r>
    </w:p>
    <w:p w14:paraId="2545F68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2.4</w:t>
      </w:r>
      <w:r>
        <w:rPr>
          <w:rFonts w:ascii="仿宋" w:eastAsia="仿宋" w:hAnsi="仿宋" w:hint="eastAsia"/>
          <w:bCs/>
          <w:sz w:val="24"/>
        </w:rPr>
        <w:t>蓝光主波长：400-550nm</w:t>
      </w:r>
    </w:p>
    <w:p w14:paraId="080EFDD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3、脉搏血氧参数</w:t>
      </w:r>
    </w:p>
    <w:p w14:paraId="422D23C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 xml:space="preserve">3.1 </w:t>
      </w:r>
      <w:r>
        <w:rPr>
          <w:rFonts w:ascii="仿宋" w:eastAsia="仿宋" w:hAnsi="仿宋" w:hint="eastAsia"/>
          <w:bCs/>
          <w:sz w:val="24"/>
        </w:rPr>
        <w:t>SPO</w:t>
      </w:r>
      <w:r>
        <w:rPr>
          <w:rFonts w:ascii="仿宋" w:eastAsia="仿宋" w:hAnsi="仿宋" w:hint="eastAsia"/>
          <w:bCs/>
          <w:sz w:val="24"/>
          <w:vertAlign w:val="subscript"/>
        </w:rPr>
        <w:t>2</w:t>
      </w:r>
      <w:r>
        <w:rPr>
          <w:rFonts w:ascii="仿宋" w:eastAsia="仿宋" w:hAnsi="仿宋" w:hint="eastAsia"/>
          <w:bCs/>
          <w:sz w:val="24"/>
        </w:rPr>
        <w:t>显示范围：1～100%，显示分辨度：1%</w:t>
      </w:r>
    </w:p>
    <w:p w14:paraId="58C2811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 xml:space="preserve">3.2 </w:t>
      </w:r>
      <w:r>
        <w:rPr>
          <w:rFonts w:ascii="仿宋" w:eastAsia="仿宋" w:hAnsi="仿宋" w:hint="eastAsia"/>
          <w:bCs/>
          <w:sz w:val="24"/>
        </w:rPr>
        <w:t>SPO</w:t>
      </w:r>
      <w:r>
        <w:rPr>
          <w:rFonts w:ascii="仿宋" w:eastAsia="仿宋" w:hAnsi="仿宋" w:hint="eastAsia"/>
          <w:bCs/>
          <w:sz w:val="24"/>
          <w:vertAlign w:val="subscript"/>
        </w:rPr>
        <w:t>2</w:t>
      </w:r>
      <w:r>
        <w:rPr>
          <w:rFonts w:ascii="仿宋" w:eastAsia="仿宋" w:hAnsi="仿宋" w:hint="eastAsia"/>
          <w:bCs/>
          <w:sz w:val="24"/>
        </w:rPr>
        <w:t>测量精度：无体动为±3%、体动为±3%、低灌注为±2%</w:t>
      </w:r>
    </w:p>
    <w:p w14:paraId="38DFAD4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lastRenderedPageBreak/>
        <w:t>3.3</w:t>
      </w:r>
      <w:r>
        <w:rPr>
          <w:rFonts w:ascii="仿宋" w:eastAsia="仿宋" w:hAnsi="仿宋" w:hint="eastAsia"/>
          <w:bCs/>
          <w:sz w:val="24"/>
        </w:rPr>
        <w:t>报警上限设置范围：80～240bpm</w:t>
      </w:r>
    </w:p>
    <w:p w14:paraId="7807F0D5" w14:textId="77777777" w:rsidR="00B80F0E" w:rsidRDefault="00B80F0E" w:rsidP="00B80F0E">
      <w:pPr>
        <w:pStyle w:val="a7"/>
        <w:spacing w:line="400" w:lineRule="exact"/>
        <w:ind w:firstLineChars="400" w:firstLine="960"/>
        <w:rPr>
          <w:rFonts w:ascii="仿宋" w:eastAsia="仿宋" w:hAnsi="仿宋"/>
          <w:bCs/>
          <w:sz w:val="24"/>
        </w:rPr>
      </w:pPr>
      <w:r>
        <w:rPr>
          <w:rFonts w:ascii="仿宋" w:eastAsia="仿宋" w:hAnsi="仿宋" w:hint="eastAsia"/>
          <w:bCs/>
          <w:sz w:val="24"/>
        </w:rPr>
        <w:t>报警下限设置范围： 35～180bpm</w:t>
      </w:r>
    </w:p>
    <w:p w14:paraId="63AF0C5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3.4</w:t>
      </w:r>
      <w:r>
        <w:rPr>
          <w:rFonts w:ascii="仿宋" w:eastAsia="仿宋" w:hAnsi="仿宋" w:hint="eastAsia"/>
          <w:bCs/>
          <w:sz w:val="24"/>
        </w:rPr>
        <w:t>脉搏显示范围：25～240bpm，显示分辨度：1bpm</w:t>
      </w:r>
    </w:p>
    <w:p w14:paraId="4D7A6F0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3.5</w:t>
      </w:r>
      <w:r>
        <w:rPr>
          <w:rFonts w:ascii="仿宋" w:eastAsia="仿宋" w:hAnsi="仿宋" w:hint="eastAsia"/>
          <w:bCs/>
          <w:sz w:val="24"/>
        </w:rPr>
        <w:t>脉搏测量精度：无体动为±3 bpm、体动为±5 bpm、低灌注为±3 bpm</w:t>
      </w:r>
    </w:p>
    <w:p w14:paraId="6D033E0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3.6</w:t>
      </w:r>
      <w:r>
        <w:rPr>
          <w:rFonts w:ascii="仿宋" w:eastAsia="仿宋" w:hAnsi="仿宋" w:hint="eastAsia"/>
          <w:bCs/>
          <w:sz w:val="24"/>
        </w:rPr>
        <w:t>报警上限设置范围：50～100%</w:t>
      </w:r>
    </w:p>
    <w:p w14:paraId="3070945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3.7</w:t>
      </w:r>
      <w:r>
        <w:rPr>
          <w:rFonts w:ascii="仿宋" w:eastAsia="仿宋" w:hAnsi="仿宋" w:hint="eastAsia"/>
          <w:bCs/>
          <w:sz w:val="24"/>
        </w:rPr>
        <w:t>报警下限设置范围： 45～95%</w:t>
      </w:r>
    </w:p>
    <w:p w14:paraId="69F7FE8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 xml:space="preserve">3.8 </w:t>
      </w:r>
      <w:r>
        <w:rPr>
          <w:rFonts w:ascii="仿宋" w:eastAsia="仿宋" w:hAnsi="仿宋" w:hint="eastAsia"/>
          <w:bCs/>
          <w:sz w:val="24"/>
        </w:rPr>
        <w:t>PI显示范围：0.02～20.0% ，显示分辨率：0.01%</w:t>
      </w:r>
    </w:p>
    <w:p w14:paraId="69EBBBC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3.9</w:t>
      </w:r>
      <w:r>
        <w:rPr>
          <w:rFonts w:ascii="仿宋" w:eastAsia="仿宋" w:hAnsi="仿宋" w:hint="eastAsia"/>
          <w:bCs/>
          <w:sz w:val="24"/>
        </w:rPr>
        <w:t>平均化时间设置：2～4、4～6、8、10、12、14、16秒，出厂预设为8秒</w:t>
      </w:r>
    </w:p>
    <w:p w14:paraId="1390D45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3.10</w:t>
      </w:r>
      <w:r>
        <w:rPr>
          <w:rFonts w:ascii="仿宋" w:eastAsia="仿宋" w:hAnsi="仿宋" w:hint="eastAsia"/>
          <w:bCs/>
          <w:sz w:val="24"/>
        </w:rPr>
        <w:t>灵敏度设置：Normal、APOD、Max，出厂预设为Normal</w:t>
      </w:r>
    </w:p>
    <w:p w14:paraId="362E9C7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 xml:space="preserve">3.11 </w:t>
      </w:r>
      <w:r>
        <w:rPr>
          <w:rFonts w:ascii="仿宋" w:eastAsia="仿宋" w:hAnsi="仿宋" w:hint="eastAsia"/>
          <w:bCs/>
          <w:sz w:val="24"/>
        </w:rPr>
        <w:t>FastSAT模式</w:t>
      </w:r>
    </w:p>
    <w:p w14:paraId="3534738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4、负压吸引功能</w:t>
      </w:r>
    </w:p>
    <w:p w14:paraId="384162D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4.1</w:t>
      </w:r>
      <w:r>
        <w:rPr>
          <w:rFonts w:ascii="仿宋" w:eastAsia="仿宋" w:hAnsi="仿宋" w:hint="eastAsia"/>
          <w:bCs/>
          <w:sz w:val="24"/>
        </w:rPr>
        <w:t>负压设置阀设置范围：0～20kPa （0～150mmHg）</w:t>
      </w:r>
    </w:p>
    <w:p w14:paraId="3F7935D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4.2</w:t>
      </w:r>
      <w:r>
        <w:rPr>
          <w:rFonts w:ascii="仿宋" w:eastAsia="仿宋" w:hAnsi="仿宋" w:hint="eastAsia"/>
          <w:bCs/>
          <w:sz w:val="24"/>
        </w:rPr>
        <w:t>负压自由气体流量：＜20L/min（最大负压设置时）</w:t>
      </w:r>
    </w:p>
    <w:p w14:paraId="2814006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4.3</w:t>
      </w:r>
      <w:r>
        <w:rPr>
          <w:rFonts w:ascii="仿宋" w:eastAsia="仿宋" w:hAnsi="仿宋" w:hint="eastAsia"/>
          <w:bCs/>
          <w:sz w:val="24"/>
        </w:rPr>
        <w:t>负压响应时间：当输入气源压力为500kPa时，10秒内达到最大额定设置负压140±10mmHg</w:t>
      </w:r>
    </w:p>
    <w:p w14:paraId="2260543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4.4</w:t>
      </w:r>
      <w:r>
        <w:rPr>
          <w:rFonts w:ascii="仿宋" w:eastAsia="仿宋" w:hAnsi="仿宋" w:hint="eastAsia"/>
          <w:bCs/>
          <w:sz w:val="24"/>
        </w:rPr>
        <w:t>负压表量程范围及精度： 0～21kPa （0～160mmHg），±5%满刻度</w:t>
      </w:r>
    </w:p>
    <w:p w14:paraId="648AE7C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5、空氧混合功能</w:t>
      </w:r>
    </w:p>
    <w:p w14:paraId="3FEA2FB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5.1</w:t>
      </w:r>
      <w:r>
        <w:rPr>
          <w:rFonts w:ascii="仿宋" w:eastAsia="仿宋" w:hAnsi="仿宋" w:hint="eastAsia"/>
          <w:bCs/>
          <w:sz w:val="24"/>
        </w:rPr>
        <w:t>氧浓度设置范围：21%～100%，精度：±3%V/V</w:t>
      </w:r>
    </w:p>
    <w:p w14:paraId="1635F77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5.2</w:t>
      </w:r>
      <w:r>
        <w:rPr>
          <w:rFonts w:ascii="仿宋" w:eastAsia="仿宋" w:hAnsi="仿宋" w:hint="eastAsia"/>
          <w:bCs/>
          <w:sz w:val="24"/>
        </w:rPr>
        <w:t>流量设置范围：0～15L/min，有级设置分别为0、0.5、1、2、3、4、5、6、8、10、12、15（L/min）</w:t>
      </w:r>
    </w:p>
    <w:p w14:paraId="2F647F7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5.3</w:t>
      </w:r>
      <w:r>
        <w:rPr>
          <w:rFonts w:ascii="仿宋" w:eastAsia="仿宋" w:hAnsi="仿宋" w:hint="eastAsia"/>
          <w:bCs/>
          <w:sz w:val="24"/>
        </w:rPr>
        <w:t>流量输出精度：0.5、1、2、3、4L/min时为±0.5L/min；5、6、8、10L/min时为±1L/min；12、15L/min时为±2L/min</w:t>
      </w:r>
    </w:p>
    <w:p w14:paraId="3D7A677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6、T型复苏功能</w:t>
      </w:r>
    </w:p>
    <w:p w14:paraId="1BDF663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6.1</w:t>
      </w:r>
      <w:r>
        <w:rPr>
          <w:rFonts w:ascii="仿宋" w:eastAsia="仿宋" w:hAnsi="仿宋" w:hint="eastAsia"/>
          <w:bCs/>
          <w:sz w:val="24"/>
        </w:rPr>
        <w:t>压力表量程：-10～80cmH2O，压力表精确度：±2%满刻度</w:t>
      </w:r>
    </w:p>
    <w:p w14:paraId="64622C9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6.2</w:t>
      </w:r>
      <w:r>
        <w:rPr>
          <w:rFonts w:ascii="仿宋" w:eastAsia="仿宋" w:hAnsi="仿宋" w:hint="eastAsia"/>
          <w:bCs/>
          <w:sz w:val="24"/>
        </w:rPr>
        <w:t>最大压力（Pmax）设置范围：1～60cmH2O，出厂以及检测默认设置值：40cmH2O；</w:t>
      </w:r>
    </w:p>
    <w:p w14:paraId="2555956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lastRenderedPageBreak/>
        <w:t>★</w:t>
      </w:r>
      <w:r>
        <w:rPr>
          <w:rFonts w:ascii="仿宋" w:eastAsia="仿宋" w:hAnsi="仿宋"/>
          <w:bCs/>
          <w:sz w:val="24"/>
        </w:rPr>
        <w:t>6.3</w:t>
      </w:r>
      <w:r>
        <w:rPr>
          <w:rFonts w:ascii="仿宋" w:eastAsia="仿宋" w:hAnsi="仿宋" w:hint="eastAsia"/>
          <w:bCs/>
          <w:sz w:val="24"/>
        </w:rPr>
        <w:t>吸气峰压（PIP）设置范围： 当流量为5L/min，1～57cmH2O；</w:t>
      </w:r>
    </w:p>
    <w:p w14:paraId="5F51E75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当流量为8L/min，2～58cmH2O；</w:t>
      </w:r>
    </w:p>
    <w:p w14:paraId="6423BFC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当流量为10L/min，3～59cmH2O；</w:t>
      </w:r>
    </w:p>
    <w:p w14:paraId="4A82103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当流量为15L/min，5～60cmH2O；</w:t>
      </w:r>
    </w:p>
    <w:p w14:paraId="7AB4C14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6.4</w:t>
      </w:r>
      <w:r>
        <w:rPr>
          <w:rFonts w:ascii="仿宋" w:eastAsia="仿宋" w:hAnsi="仿宋" w:hint="eastAsia"/>
          <w:bCs/>
          <w:sz w:val="24"/>
        </w:rPr>
        <w:t>呼气末正压（PEEP）设置范围：当流量为5L/min，0～8cmH2O；</w:t>
      </w:r>
    </w:p>
    <w:p w14:paraId="0368B77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当流量为8L/min，0.2～17cmH2O；</w:t>
      </w:r>
    </w:p>
    <w:p w14:paraId="6351FEF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当流量为10L/min，0.5～23cmH2O；</w:t>
      </w:r>
    </w:p>
    <w:p w14:paraId="5BAECA7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当流量为15L/min，1～28cmH2O</w:t>
      </w:r>
    </w:p>
    <w:p w14:paraId="5B9AA37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★7、配置T组合复苏装置、空氧混合装置、气动负压吸引装置等功能时，需嵌入在婴儿辐射保暖台中。</w:t>
      </w:r>
    </w:p>
    <w:p w14:paraId="567E748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8、基本配置：辐射箱，控制仪、皮肤温度传感器、婴儿床、托盘、输液架、机架黄疸治疗装置、T型复苏装置、空氧混合装置、输氧装置（包括减压装置与气瓶）、气动负压吸引装置；脉搏血氧装置、升降式机架。</w:t>
      </w:r>
    </w:p>
    <w:p w14:paraId="4C487C5D"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：1-3</w:t>
      </w:r>
    </w:p>
    <w:p w14:paraId="13D7CD29"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新生儿暖箱</w:t>
      </w:r>
    </w:p>
    <w:p w14:paraId="58E65B6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1.基本要求： 用于早产儿或病弱儿的培养成长，新生儿高胆红素血症的光照治疗，以及动脉血氧饱和度(SpO</w:t>
      </w:r>
      <w:r>
        <w:rPr>
          <w:rFonts w:ascii="仿宋" w:eastAsia="仿宋" w:hAnsi="仿宋" w:hint="eastAsia"/>
          <w:bCs/>
          <w:sz w:val="24"/>
          <w:vertAlign w:val="subscript"/>
        </w:rPr>
        <w:t>2</w:t>
      </w:r>
      <w:r>
        <w:rPr>
          <w:rFonts w:ascii="仿宋" w:eastAsia="仿宋" w:hAnsi="仿宋" w:hint="eastAsia"/>
          <w:bCs/>
          <w:sz w:val="24"/>
        </w:rPr>
        <w:t>)和脉搏率(PR)的连续无创测量</w:t>
      </w:r>
    </w:p>
    <w:p w14:paraId="184DA9D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设备技术参数要求：</w:t>
      </w:r>
    </w:p>
    <w:p w14:paraId="767A00C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w:t>
      </w:r>
      <w:r>
        <w:rPr>
          <w:rFonts w:ascii="仿宋" w:eastAsia="仿宋" w:hAnsi="仿宋" w:hint="eastAsia"/>
          <w:bCs/>
          <w:sz w:val="24"/>
        </w:rPr>
        <w:tab/>
        <w:t>工作条件</w:t>
      </w:r>
    </w:p>
    <w:p w14:paraId="417E05A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.1环境温度：20℃～30℃</w:t>
      </w:r>
    </w:p>
    <w:p w14:paraId="1AAAB1D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.2环境相对湿度：30%～75%</w:t>
      </w:r>
    </w:p>
    <w:p w14:paraId="2175D32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.3周围环境空气流速：＜0.3m/s</w:t>
      </w:r>
    </w:p>
    <w:p w14:paraId="4032930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w:t>
      </w:r>
      <w:r>
        <w:rPr>
          <w:rFonts w:ascii="仿宋" w:eastAsia="仿宋" w:hAnsi="仿宋" w:hint="eastAsia"/>
          <w:bCs/>
          <w:sz w:val="24"/>
        </w:rPr>
        <w:tab/>
        <w:t>技术规格</w:t>
      </w:r>
    </w:p>
    <w:p w14:paraId="6F3E4F4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.1电源要求：AC220V/50Hz</w:t>
      </w:r>
    </w:p>
    <w:p w14:paraId="447510D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.2输入功率：1000VA</w:t>
      </w:r>
    </w:p>
    <w:p w14:paraId="5A1305A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.3温度控制模式：箱温和肤温两种温度控制</w:t>
      </w:r>
    </w:p>
    <w:p w14:paraId="26CCCEC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lastRenderedPageBreak/>
        <w:t>3</w:t>
      </w:r>
      <w:r>
        <w:rPr>
          <w:rFonts w:ascii="仿宋" w:eastAsia="仿宋" w:hAnsi="仿宋" w:hint="eastAsia"/>
          <w:bCs/>
          <w:sz w:val="24"/>
        </w:rPr>
        <w:t>.4温控范围</w:t>
      </w:r>
    </w:p>
    <w:p w14:paraId="1A26875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.4.1箱温控制温度范围：25℃～37℃</w:t>
      </w:r>
    </w:p>
    <w:p w14:paraId="5322A13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.4.2肤温控制温度范围：34℃～37℃</w:t>
      </w:r>
    </w:p>
    <w:p w14:paraId="728EC26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.4.3箱温模式和肤温模式的温度显示范围：5℃～65℃</w:t>
      </w:r>
    </w:p>
    <w:p w14:paraId="69C5791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.5升温时间（环境温度一般为+22℃）：≤ 30 分钟</w:t>
      </w:r>
    </w:p>
    <w:p w14:paraId="57C3F2E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.6培养箱温度与平均培养箱温度之差：≤ 0.5℃</w:t>
      </w:r>
    </w:p>
    <w:p w14:paraId="134B3A1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.7温度均匀性：≤ 0.8℃</w:t>
      </w:r>
    </w:p>
    <w:p w14:paraId="47FFCBC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.8皮肤温度传感器精度：±0.2℃内</w:t>
      </w:r>
    </w:p>
    <w:p w14:paraId="3B39B28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.9箱内噪音：≤45dB(A)（稳定状态）</w:t>
      </w:r>
    </w:p>
    <w:p w14:paraId="2F832DC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.10湿度显示范围：0%RH～100%RH</w:t>
      </w:r>
    </w:p>
    <w:p w14:paraId="567FF65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.11湿度设置范围：0%RH～90%RH</w:t>
      </w:r>
    </w:p>
    <w:p w14:paraId="061B748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.12湿度控制精度：±5%RH内</w:t>
      </w:r>
    </w:p>
    <w:p w14:paraId="6651321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.13湿度显示精度：±5%RH</w:t>
      </w:r>
    </w:p>
    <w:p w14:paraId="53FC2D5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.14上黄疸治疗装置</w:t>
      </w:r>
    </w:p>
    <w:p w14:paraId="0C6371C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.15上光疗光源为LED,使用期限：不低于50000小时</w:t>
      </w:r>
    </w:p>
    <w:p w14:paraId="5E1030E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.16上光疗胆红素总辐照度平均值：≥2.3mW/cm</w:t>
      </w:r>
      <w:r>
        <w:rPr>
          <w:rFonts w:ascii="仿宋" w:eastAsia="仿宋" w:hAnsi="仿宋" w:hint="eastAsia"/>
          <w:bCs/>
          <w:sz w:val="24"/>
          <w:vertAlign w:val="superscript"/>
        </w:rPr>
        <w:t>2</w:t>
      </w:r>
    </w:p>
    <w:p w14:paraId="2E314A2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.17上光疗总辐照度：≥3.7mW/cm</w:t>
      </w:r>
      <w:r>
        <w:rPr>
          <w:rFonts w:ascii="仿宋" w:eastAsia="仿宋" w:hAnsi="仿宋" w:hint="eastAsia"/>
          <w:bCs/>
          <w:sz w:val="24"/>
          <w:vertAlign w:val="superscript"/>
        </w:rPr>
        <w:t>2</w:t>
      </w:r>
    </w:p>
    <w:p w14:paraId="33F6055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.18上光疗胆红素总辐照度最大值：5mW/cm</w:t>
      </w:r>
      <w:r>
        <w:rPr>
          <w:rFonts w:ascii="仿宋" w:eastAsia="仿宋" w:hAnsi="仿宋" w:hint="eastAsia"/>
          <w:bCs/>
          <w:sz w:val="24"/>
          <w:vertAlign w:val="superscript"/>
        </w:rPr>
        <w:t>2</w:t>
      </w:r>
    </w:p>
    <w:p w14:paraId="0037D8A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.19下黄疸治疗装置</w:t>
      </w:r>
    </w:p>
    <w:p w14:paraId="797EAC9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.20下光疗光源为LED,使用期限：50000小时</w:t>
      </w:r>
    </w:p>
    <w:p w14:paraId="0BB12D9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.21下光疗胆红素总辐照度平均值：≥0.8mW/cm</w:t>
      </w:r>
      <w:r>
        <w:rPr>
          <w:rFonts w:ascii="仿宋" w:eastAsia="仿宋" w:hAnsi="仿宋" w:hint="eastAsia"/>
          <w:bCs/>
          <w:sz w:val="24"/>
          <w:vertAlign w:val="superscript"/>
        </w:rPr>
        <w:t>2</w:t>
      </w:r>
    </w:p>
    <w:p w14:paraId="272E322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.22下光疗总辐照度：≥0.8mW/cm</w:t>
      </w:r>
      <w:r>
        <w:rPr>
          <w:rFonts w:ascii="仿宋" w:eastAsia="仿宋" w:hAnsi="仿宋" w:hint="eastAsia"/>
          <w:bCs/>
          <w:sz w:val="24"/>
          <w:vertAlign w:val="superscript"/>
        </w:rPr>
        <w:t>2</w:t>
      </w:r>
    </w:p>
    <w:p w14:paraId="3246BC2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.23下光疗胆红素总辐照度最大值：1.3mW/cm</w:t>
      </w:r>
      <w:r>
        <w:rPr>
          <w:rFonts w:ascii="仿宋" w:eastAsia="仿宋" w:hAnsi="仿宋" w:hint="eastAsia"/>
          <w:bCs/>
          <w:sz w:val="24"/>
          <w:vertAlign w:val="superscript"/>
        </w:rPr>
        <w:t>2</w:t>
      </w:r>
    </w:p>
    <w:p w14:paraId="5EAD615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.24床面上有效表面内的胆红素总辐照度均匀性：＞0.4</w:t>
      </w:r>
    </w:p>
    <w:p w14:paraId="3C7CF8E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.25计时器的时间显示范围：0～99999.9h</w:t>
      </w:r>
    </w:p>
    <w:p w14:paraId="2165F17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lastRenderedPageBreak/>
        <w:t>★</w:t>
      </w:r>
      <w:r>
        <w:rPr>
          <w:rFonts w:ascii="仿宋" w:eastAsia="仿宋" w:hAnsi="仿宋"/>
          <w:bCs/>
          <w:sz w:val="24"/>
        </w:rPr>
        <w:t>3</w:t>
      </w:r>
      <w:r>
        <w:rPr>
          <w:rFonts w:ascii="仿宋" w:eastAsia="仿宋" w:hAnsi="仿宋" w:hint="eastAsia"/>
          <w:bCs/>
          <w:sz w:val="24"/>
        </w:rPr>
        <w:t>.26报警项目：断电报警，风机故障，温度传感器故障，偏差报警，超温报警，系统故障，湿度偏差，湿度传感器故障，缺水，水箱位置。</w:t>
      </w:r>
    </w:p>
    <w:p w14:paraId="5EED2E8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.27输液架最大承载重量：2kg</w:t>
      </w:r>
    </w:p>
    <w:p w14:paraId="4C1E079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.28可折叠托盘最大承载重量：2kg</w:t>
      </w:r>
    </w:p>
    <w:p w14:paraId="371722C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.29监护托盘最大承载重量：8kg</w:t>
      </w:r>
    </w:p>
    <w:p w14:paraId="0D9EC341" w14:textId="77777777" w:rsidR="00B80F0E" w:rsidRDefault="00B80F0E" w:rsidP="00B80F0E">
      <w:pPr>
        <w:pStyle w:val="a7"/>
        <w:spacing w:line="400" w:lineRule="exact"/>
        <w:ind w:firstLine="480"/>
        <w:rPr>
          <w:rFonts w:ascii="仿宋" w:hAnsi="仿宋"/>
          <w:bCs/>
          <w:sz w:val="24"/>
        </w:rPr>
      </w:pPr>
      <w:r>
        <w:rPr>
          <w:rFonts w:ascii="仿宋" w:eastAsia="仿宋" w:hAnsi="仿宋"/>
          <w:bCs/>
          <w:sz w:val="24"/>
        </w:rPr>
        <w:t>3</w:t>
      </w:r>
      <w:r>
        <w:rPr>
          <w:rFonts w:ascii="仿宋" w:eastAsia="仿宋" w:hAnsi="仿宋" w:hint="eastAsia"/>
          <w:bCs/>
          <w:sz w:val="24"/>
        </w:rPr>
        <w:t>.30培养箱的外形尺寸：L1120mm×W650</w:t>
      </w:r>
      <w:r>
        <w:rPr>
          <w:rFonts w:ascii="仿宋" w:eastAsia="仿宋" w:hAnsi="仿宋"/>
          <w:bCs/>
          <w:sz w:val="24"/>
        </w:rPr>
        <w:t>mm</w:t>
      </w:r>
      <w:r>
        <w:rPr>
          <w:rFonts w:ascii="仿宋" w:eastAsia="仿宋" w:hAnsi="仿宋" w:hint="eastAsia"/>
          <w:bCs/>
          <w:sz w:val="24"/>
        </w:rPr>
        <w:t>×H1560</w:t>
      </w:r>
      <w:r>
        <w:rPr>
          <w:rFonts w:ascii="仿宋" w:eastAsia="仿宋" w:hAnsi="仿宋"/>
          <w:bCs/>
          <w:sz w:val="24"/>
        </w:rPr>
        <w:t>mm</w:t>
      </w:r>
      <w:r>
        <w:rPr>
          <w:rStyle w:val="a9"/>
          <w:rFonts w:hint="eastAsia"/>
        </w:rPr>
        <w:t>（尺寸</w:t>
      </w:r>
      <w:r>
        <w:rPr>
          <w:rStyle w:val="a9"/>
          <w:rFonts w:ascii="宋体" w:hAnsi="宋体" w:cs="宋体" w:hint="eastAsia"/>
        </w:rPr>
        <w:t>±10mm</w:t>
      </w:r>
      <w:r>
        <w:rPr>
          <w:rStyle w:val="a9"/>
          <w:rFonts w:hint="eastAsia"/>
        </w:rPr>
        <w:t>偏差）</w:t>
      </w:r>
    </w:p>
    <w:p w14:paraId="1EB5519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.31培养箱使用期限不低于8年</w:t>
      </w:r>
    </w:p>
    <w:p w14:paraId="2D087B9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3</w:t>
      </w:r>
      <w:r>
        <w:rPr>
          <w:rFonts w:ascii="仿宋" w:eastAsia="仿宋" w:hAnsi="仿宋" w:hint="eastAsia"/>
          <w:bCs/>
          <w:sz w:val="24"/>
        </w:rPr>
        <w:t>.32水箱容量：不低于1600ml，可以用“高温高压”消毒</w:t>
      </w:r>
    </w:p>
    <w:p w14:paraId="397AAA0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.功能简介</w:t>
      </w:r>
    </w:p>
    <w:p w14:paraId="31DA65C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.1不低于7吋LCD彩色触摸屏，大字符，方便医护人员操作和观察</w:t>
      </w:r>
    </w:p>
    <w:p w14:paraId="2280425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.2核心温控算法升级，PID算法有效降低箱内的温度波动，使床面温度更均匀</w:t>
      </w:r>
    </w:p>
    <w:p w14:paraId="2D7DC76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4.3</w:t>
      </w:r>
      <w:r>
        <w:rPr>
          <w:rFonts w:ascii="仿宋" w:eastAsia="仿宋" w:hAnsi="仿宋" w:hint="eastAsia"/>
          <w:bCs/>
          <w:sz w:val="24"/>
        </w:rPr>
        <w:t>支持升级</w:t>
      </w:r>
      <w:r>
        <w:rPr>
          <w:rFonts w:ascii="仿宋" w:eastAsia="仿宋" w:hAnsi="仿宋"/>
          <w:bCs/>
          <w:sz w:val="24"/>
        </w:rPr>
        <w:t>Masimo SpO</w:t>
      </w:r>
      <w:r>
        <w:rPr>
          <w:rFonts w:ascii="Cambria Math" w:eastAsia="仿宋" w:hAnsi="Cambria Math" w:cs="Cambria Math"/>
          <w:bCs/>
          <w:sz w:val="24"/>
        </w:rPr>
        <w:t>₂</w:t>
      </w:r>
      <w:r>
        <w:rPr>
          <w:rFonts w:ascii="仿宋" w:eastAsia="仿宋" w:hAnsi="仿宋" w:hint="eastAsia"/>
          <w:bCs/>
          <w:sz w:val="24"/>
        </w:rPr>
        <w:t>脉搏血氧监测功能，可进行新生儿危重先天性心脏病（</w:t>
      </w:r>
      <w:r>
        <w:rPr>
          <w:rFonts w:ascii="仿宋" w:eastAsia="仿宋" w:hAnsi="仿宋"/>
          <w:bCs/>
          <w:sz w:val="24"/>
        </w:rPr>
        <w:t>CCHD</w:t>
      </w:r>
      <w:r>
        <w:rPr>
          <w:rFonts w:ascii="仿宋" w:eastAsia="仿宋" w:hAnsi="仿宋" w:hint="eastAsia"/>
          <w:bCs/>
          <w:sz w:val="24"/>
        </w:rPr>
        <w:t>）早期筛查，在低灌注和体动状态下可有效测量血氧脉搏</w:t>
      </w:r>
    </w:p>
    <w:p w14:paraId="4D58161B"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.4双面蓝光治疗功能，有效增强光疗强度，缩短治疗时间</w:t>
      </w:r>
    </w:p>
    <w:p w14:paraId="4754F98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.5上光疗：全触摸可视化操作，有倒计时、顺计时两种工作模式，采用PWM控制实现蓝光亮度的无级可调</w:t>
      </w:r>
    </w:p>
    <w:p w14:paraId="21F5833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.6下光疗：嵌入床体机构，让清洁维护更便捷，LED光源</w:t>
      </w:r>
    </w:p>
    <w:p w14:paraId="62B7A04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.7婴儿床倾斜角度无级可调，方便临床护理</w:t>
      </w:r>
    </w:p>
    <w:p w14:paraId="398CD90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.8双燕尾槽立柱设计，便于安装更多临床医疗器械</w:t>
      </w:r>
    </w:p>
    <w:p w14:paraId="6B6F9AF7"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.9可折叠托盘，方便收起，无需拆卸</w:t>
      </w:r>
    </w:p>
    <w:p w14:paraId="3398EE5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.10正门双重保险设计，双重防护避免正门意外打开</w:t>
      </w:r>
    </w:p>
    <w:p w14:paraId="0CFD50B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.11独立的超温保护系统，多种故障报警提示，提供多重安全防护</w:t>
      </w:r>
    </w:p>
    <w:p w14:paraId="6D0E114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4</w:t>
      </w:r>
      <w:r>
        <w:rPr>
          <w:rFonts w:ascii="仿宋" w:eastAsia="仿宋" w:hAnsi="仿宋" w:hint="eastAsia"/>
          <w:bCs/>
          <w:sz w:val="24"/>
        </w:rPr>
        <w:t>.12采用变频直流电机，有效降低箱内噪音。</w:t>
      </w:r>
    </w:p>
    <w:p w14:paraId="4FBAF09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.13 RS-232接口，支持数据传输</w:t>
      </w:r>
    </w:p>
    <w:p w14:paraId="51ABE80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.14具有数据储存功能</w:t>
      </w:r>
    </w:p>
    <w:p w14:paraId="4AF1505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lastRenderedPageBreak/>
        <w:t>4</w:t>
      </w:r>
      <w:r>
        <w:rPr>
          <w:rFonts w:ascii="仿宋" w:eastAsia="仿宋" w:hAnsi="仿宋" w:hint="eastAsia"/>
          <w:bCs/>
          <w:sz w:val="24"/>
        </w:rPr>
        <w:t>.15 支持升级&gt;37℃温度跨越模式</w:t>
      </w:r>
    </w:p>
    <w:p w14:paraId="26A35CB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.16支持升级称重系统</w:t>
      </w:r>
    </w:p>
    <w:p w14:paraId="6427B24A"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：1-4</w:t>
      </w:r>
    </w:p>
    <w:p w14:paraId="61EF9F5E"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多功能腿架</w:t>
      </w:r>
    </w:p>
    <w:p w14:paraId="40C1B4D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1、要求调节范围内360°任意悬停。悬臂垂直角度调节范围不低于：110°。悬臂水平角度调节范围不低于：38°。</w:t>
      </w:r>
    </w:p>
    <w:p w14:paraId="6244425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2、要求气动助力协助调节。</w:t>
      </w:r>
    </w:p>
    <w:p w14:paraId="6FB235C8"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3、要求角度精确，位置精确，刻度显示。</w:t>
      </w:r>
    </w:p>
    <w:p w14:paraId="22C6379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4、要求采用专业的靴形脚套设计，脚踩靴底、腘窝悬空、腿部不受压。</w:t>
      </w:r>
    </w:p>
    <w:p w14:paraId="2950428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★5、要求采用立式腿架搁置推车，节省空间。 </w:t>
      </w:r>
    </w:p>
    <w:p w14:paraId="0715DDC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★6、要求采用高分子凝胶材质脚靴护套。 </w:t>
      </w:r>
    </w:p>
    <w:p w14:paraId="6CE940B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★7、要求采用可选择的脚靴样式。 </w:t>
      </w:r>
    </w:p>
    <w:p w14:paraId="4B64227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★8、要求腿架与手术床边轨固定强度高，要有二点式结构，构成线性固定（提供照片确认）。 </w:t>
      </w:r>
    </w:p>
    <w:p w14:paraId="5B8A1600"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★9、要求采用通用型边轨夹，可配套所有品牌手术床，固定方便，简单牢固。 </w:t>
      </w:r>
    </w:p>
    <w:p w14:paraId="5B7AECB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10、产品自重：≤12KG。</w:t>
      </w:r>
    </w:p>
    <w:p w14:paraId="15D920B3"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11、脚靴支撑杆长度要求：680mm</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bCs/>
          <w:sz w:val="24"/>
        </w:rPr>
        <w:t>。</w:t>
      </w:r>
    </w:p>
    <w:p w14:paraId="45C8272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12、脚靴支撑杆直径要求：20mm</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bCs/>
          <w:sz w:val="24"/>
        </w:rPr>
        <w:t>。</w:t>
      </w:r>
    </w:p>
    <w:p w14:paraId="2A93D35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13、脚靴尺寸要求：570*390*220mm</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bCs/>
          <w:sz w:val="24"/>
        </w:rPr>
        <w:t>。</w:t>
      </w:r>
    </w:p>
    <w:p w14:paraId="0420BE2E"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14、适用患者体重要求：≥180kg。</w:t>
      </w:r>
    </w:p>
    <w:p w14:paraId="772C95F1"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15、脚靴调节范围要求：320mm。</w:t>
      </w:r>
    </w:p>
    <w:p w14:paraId="04813757"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：1-5</w:t>
      </w:r>
    </w:p>
    <w:p w14:paraId="6C34B096"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抢救床</w:t>
      </w:r>
    </w:p>
    <w:p w14:paraId="3C675C3C"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★1、规格尺寸要求不低于： 1910×760×（580-880）±10mm。</w:t>
      </w:r>
    </w:p>
    <w:p w14:paraId="644A397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★2、推车主要结构要求采用铝材一次压铸成形和钢制件材料组成，强度高。</w:t>
      </w:r>
    </w:p>
    <w:p w14:paraId="0E8AA77A"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lastRenderedPageBreak/>
        <w:t>★3、下架要求由ABS材料一次性成型制作的外壳罩，材料厚不低于6mm。</w:t>
      </w:r>
    </w:p>
    <w:p w14:paraId="7847BDB9"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4、护栏和床板要求采用优质ABS材料一次性吹塑成型，床板带透气孔，强度高，护栏锁紧装置要求采用铝合金型材和钢件制件，使用便捷。要求气动支撑杆可使护栏升降轻松。</w:t>
      </w:r>
    </w:p>
    <w:p w14:paraId="73464A3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5、背部要求采用气动支撑杆作支撑力源。</w:t>
      </w:r>
    </w:p>
    <w:p w14:paraId="6A99B19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6、升降角度要求不低于：0 ~75°±5°。</w:t>
      </w:r>
    </w:p>
    <w:p w14:paraId="253EBBB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7、大架升降丝杆最低要求采用45#钢挤压成型，丝杆外表光滑耐用，摇杆采用钢件制作。</w:t>
      </w:r>
    </w:p>
    <w:p w14:paraId="72B3DE0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★8、升降幅度要求不小于：0－300㎜。</w:t>
      </w:r>
    </w:p>
    <w:p w14:paraId="7959931F"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9、推车要求配置中控刹车系统，四只φ150中控脚轮，中间配一只导向脚轮。</w:t>
      </w:r>
    </w:p>
    <w:p w14:paraId="7C6E11B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10、推车要求装有升降式不锈钢输液杆，以备抢救之用。</w:t>
      </w:r>
    </w:p>
    <w:p w14:paraId="25AA39E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 xml:space="preserve">  11、床垫要求采用多层高强度防水布。</w:t>
      </w:r>
    </w:p>
    <w:p w14:paraId="0E7D059A"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：1-6</w:t>
      </w:r>
    </w:p>
    <w:p w14:paraId="6D4CA9E0"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手术器械台</w:t>
      </w:r>
    </w:p>
    <w:p w14:paraId="311DFAC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★1、规格尺寸：780×510×（1040－1340）mm</w:t>
      </w:r>
    </w:p>
    <w:p w14:paraId="662A564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2、配置不锈钢手术托盘1只，规格：640×490×25 mm</w:t>
      </w:r>
      <w:r>
        <w:rPr>
          <w:rFonts w:ascii="仿宋" w:eastAsia="仿宋" w:hAnsi="仿宋" w:hint="eastAsia"/>
          <w:bCs/>
          <w:sz w:val="24"/>
          <w:vertAlign w:val="superscript"/>
        </w:rPr>
        <w:t>3</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bCs/>
          <w:sz w:val="24"/>
        </w:rPr>
        <w:t>，采用厚度为1.2mm的304材质不锈钢板制成，可放置各类手术器械。</w:t>
      </w:r>
    </w:p>
    <w:p w14:paraId="013C74D4"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3、托盘主支撑架采用φ32×1.2和38×25×1.2的304材质不锈钢管制成。</w:t>
      </w:r>
    </w:p>
    <w:p w14:paraId="075AA1B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4、托盘活动支撑管采用φ22×1.2的304材质不锈钢管制成。</w:t>
      </w:r>
    </w:p>
    <w:p w14:paraId="3AFB9665"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5、托盘离地面高度可在1040～1340mm范围内任意调节，可随意锁紧，安全可靠。</w:t>
      </w:r>
    </w:p>
    <w:p w14:paraId="60C571A6"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6、配置4只φ75高级超静音脚轮，坚固耐用；可在平整地面上任意推动、任意转向，其中2只脚轮配置刹车，可在任意状态下使用刹车功能。</w:t>
      </w:r>
    </w:p>
    <w:p w14:paraId="11A5E472"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7、托盘额定承重不低于20kg。</w:t>
      </w:r>
    </w:p>
    <w:p w14:paraId="2439958D" w14:textId="77777777" w:rsidR="00B80F0E" w:rsidRDefault="00B80F0E" w:rsidP="00B80F0E">
      <w:pPr>
        <w:pStyle w:val="a7"/>
        <w:spacing w:line="400" w:lineRule="exact"/>
        <w:ind w:firstLine="480"/>
        <w:rPr>
          <w:rFonts w:ascii="仿宋" w:eastAsia="仿宋" w:hAnsi="仿宋"/>
          <w:bCs/>
          <w:sz w:val="24"/>
        </w:rPr>
      </w:pPr>
      <w:r>
        <w:rPr>
          <w:rFonts w:ascii="仿宋" w:eastAsia="仿宋" w:hAnsi="仿宋" w:hint="eastAsia"/>
          <w:bCs/>
          <w:sz w:val="24"/>
        </w:rPr>
        <w:t>★8、手术器械台有采用激光打标机打印的商标，使产品管理具有追溯性。</w:t>
      </w:r>
    </w:p>
    <w:p w14:paraId="502AF52C"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：1-7</w:t>
      </w:r>
    </w:p>
    <w:p w14:paraId="1B0C869B"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lastRenderedPageBreak/>
        <w:t>标的名称</w:t>
      </w:r>
      <w:r>
        <w:rPr>
          <w:rFonts w:ascii="仿宋" w:eastAsia="仿宋" w:hAnsi="仿宋"/>
          <w:b/>
          <w:bCs/>
          <w:sz w:val="24"/>
        </w:rPr>
        <w:t>：</w:t>
      </w:r>
      <w:r>
        <w:rPr>
          <w:rFonts w:ascii="仿宋" w:eastAsia="仿宋" w:hAnsi="仿宋" w:hint="eastAsia"/>
          <w:b/>
          <w:bCs/>
          <w:sz w:val="24"/>
        </w:rPr>
        <w:t>磁刺激仪</w:t>
      </w:r>
    </w:p>
    <w:p w14:paraId="4A94B82F"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 xml:space="preserve">1.整机通过YY/T 0994-2015 磁刺激设备行业标准，通过EMC电磁兼容测试（提供合法检测机构的检测报告）； </w:t>
      </w:r>
    </w:p>
    <w:p w14:paraId="466AAEAD"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★2.产品适用范围：用于神经功能评定和治疗、有腰骶神经功能障碍的辅助治疗。(（提供注册证或检验报告证明文件）</w:t>
      </w:r>
    </w:p>
    <w:p w14:paraId="05BC0741" w14:textId="77777777" w:rsidR="00B80F0E" w:rsidRDefault="00B80F0E" w:rsidP="00B80F0E">
      <w:pPr>
        <w:widowControl/>
        <w:spacing w:after="0" w:line="400" w:lineRule="exact"/>
        <w:jc w:val="left"/>
        <w:rPr>
          <w:rFonts w:ascii="仿宋" w:hAnsi="仿宋"/>
          <w:sz w:val="24"/>
        </w:rPr>
      </w:pPr>
      <w:r>
        <w:rPr>
          <w:rFonts w:ascii="仿宋" w:eastAsia="仿宋" w:hAnsi="仿宋" w:hint="eastAsia"/>
          <w:sz w:val="24"/>
        </w:rPr>
        <w:t>★3.产品结构及组成包含治疗椅。</w:t>
      </w:r>
      <w:r w:rsidRPr="004E7705">
        <w:rPr>
          <w:rFonts w:ascii="仿宋" w:eastAsia="仿宋" w:hAnsi="仿宋" w:hint="eastAsia"/>
          <w:sz w:val="24"/>
        </w:rPr>
        <w:t>（提供注册证或检验报告证明文件）</w:t>
      </w:r>
    </w:p>
    <w:p w14:paraId="196F0B61"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4.</w:t>
      </w:r>
      <w:r>
        <w:rPr>
          <w:rFonts w:ascii="仿宋" w:eastAsia="仿宋" w:hAnsi="仿宋" w:hint="eastAsia"/>
          <w:sz w:val="24"/>
        </w:rPr>
        <w:t>治疗椅可电动调节座椅靠背及脚踏角度，可实现坐位盆底肌刺激和躺位骶神经磁刺激。</w:t>
      </w:r>
    </w:p>
    <w:p w14:paraId="541435A5"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5.</w:t>
      </w:r>
      <w:r>
        <w:rPr>
          <w:rFonts w:ascii="仿宋" w:eastAsia="仿宋" w:hAnsi="仿宋" w:hint="eastAsia"/>
          <w:sz w:val="24"/>
        </w:rPr>
        <w:t>磁刺激治疗座椅的承重可达100±5kg。</w:t>
      </w:r>
    </w:p>
    <w:p w14:paraId="265AD7A1"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6.</w:t>
      </w:r>
      <w:r>
        <w:rPr>
          <w:rFonts w:ascii="仿宋" w:eastAsia="仿宋" w:hAnsi="仿宋" w:hint="eastAsia"/>
          <w:sz w:val="24"/>
        </w:rPr>
        <w:t>脉冲磁场最大磁感应强度≥6Tesla。</w:t>
      </w:r>
    </w:p>
    <w:p w14:paraId="060F096B"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脉冲磁场最大刺激频率不低于80Hz，频率范围0-80Hz可调，当脉冲频率＞1Hz时，频率调节步长为1Hz；当脉冲频率≤1Hz时，频率调节步长为0.01Hz。</w:t>
      </w:r>
    </w:p>
    <w:p w14:paraId="09E8FDC1"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8.磁感应强度变化率不低于：40 kT/s～80 kT/s。</w:t>
      </w:r>
    </w:p>
    <w:p w14:paraId="4A5B8B36"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9.</w:t>
      </w:r>
      <w:r>
        <w:rPr>
          <w:rFonts w:ascii="仿宋" w:eastAsia="仿宋" w:hAnsi="仿宋" w:hint="eastAsia"/>
          <w:sz w:val="24"/>
        </w:rPr>
        <w:t>单脉冲上升时间不高于：50μs±10μs。</w:t>
      </w:r>
    </w:p>
    <w:p w14:paraId="34F87600" w14:textId="77777777" w:rsidR="00B80F0E" w:rsidRDefault="00B80F0E" w:rsidP="00B80F0E">
      <w:pPr>
        <w:spacing w:after="0" w:line="400" w:lineRule="exact"/>
        <w:rPr>
          <w:rFonts w:ascii="仿宋" w:eastAsia="仿宋" w:hAnsi="仿宋"/>
          <w:sz w:val="24"/>
        </w:rPr>
      </w:pPr>
      <w:r>
        <w:rPr>
          <w:rFonts w:ascii="仿宋" w:eastAsia="仿宋" w:hAnsi="仿宋"/>
          <w:sz w:val="24"/>
        </w:rPr>
        <w:t>10.</w:t>
      </w:r>
      <w:r>
        <w:rPr>
          <w:rFonts w:ascii="仿宋" w:eastAsia="仿宋" w:hAnsi="仿宋" w:hint="eastAsia"/>
          <w:sz w:val="24"/>
        </w:rPr>
        <w:t>单个脉冲持续时间不低于：340μs±20μs</w:t>
      </w:r>
    </w:p>
    <w:p w14:paraId="3AD3C09B"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★11.内置不少于4种磁刺激模式：单脉冲刺激模式，重复脉冲刺激模式，爆发序列TBS模式、变频式刺激模式。</w:t>
      </w:r>
    </w:p>
    <w:p w14:paraId="6890D5A5"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12.重复脉冲刺激模式，爆发序列TBS模式、变频式刺激模式最高治疗可调节频率不低于80hz。</w:t>
      </w:r>
    </w:p>
    <w:p w14:paraId="176104E5"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13.磁刺激操作软件内置专家方案、自定义方案，可实现病历管理、以及病历打印输出。</w:t>
      </w:r>
    </w:p>
    <w:p w14:paraId="00057287"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14.</w:t>
      </w:r>
      <w:r>
        <w:rPr>
          <w:rFonts w:ascii="仿宋" w:eastAsia="仿宋" w:hAnsi="仿宋" w:hint="eastAsia"/>
          <w:sz w:val="24"/>
        </w:rPr>
        <w:t>方案刺激模式图形（数字）仿真、温度显示与控制保护。</w:t>
      </w:r>
    </w:p>
    <w:p w14:paraId="6C075465"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15.</w:t>
      </w:r>
      <w:r>
        <w:rPr>
          <w:rFonts w:ascii="仿宋" w:eastAsia="仿宋" w:hAnsi="仿宋" w:hint="eastAsia"/>
          <w:sz w:val="24"/>
        </w:rPr>
        <w:t>治疗中实时显示已完成/剩余脉冲刺激个数及刺激时间。</w:t>
      </w:r>
    </w:p>
    <w:p w14:paraId="703D9F1A"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16.</w:t>
      </w:r>
      <w:r>
        <w:rPr>
          <w:rFonts w:ascii="仿宋" w:eastAsia="仿宋" w:hAnsi="仿宋" w:hint="eastAsia"/>
          <w:sz w:val="24"/>
        </w:rPr>
        <w:t>治疗方案库：内置多种临床方案供医生选择；包含压力性尿失禁、急迫性尿失禁、尿频尿急、尿储留、便秘、大便失禁、慢性前列腺炎等多种临床治疗方案。</w:t>
      </w:r>
    </w:p>
    <w:p w14:paraId="070D8C2E"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★17.诱发电位采样率≥100kHz。</w:t>
      </w:r>
    </w:p>
    <w:p w14:paraId="2DC76B32"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w:t>
      </w:r>
      <w:r>
        <w:rPr>
          <w:rFonts w:ascii="仿宋" w:eastAsia="仿宋" w:hAnsi="仿宋"/>
          <w:sz w:val="24"/>
        </w:rPr>
        <w:t>18.</w:t>
      </w:r>
      <w:r>
        <w:rPr>
          <w:rFonts w:ascii="仿宋" w:eastAsia="仿宋" w:hAnsi="仿宋" w:hint="eastAsia"/>
          <w:sz w:val="24"/>
        </w:rPr>
        <w:t>液态内循环冷却系统，非风冷冷却及静态冷却系统，保证设备24小时不间断运行，可实现系统温度≤40℃，无需外置风扇，无需后期维修（提供合法检测机构的检测报告）</w:t>
      </w:r>
    </w:p>
    <w:p w14:paraId="566836A1"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t>19.开放式设计平台，具备触发输入输出通用接口，可兼容肌电图等设备。</w:t>
      </w:r>
    </w:p>
    <w:p w14:paraId="770493AE" w14:textId="77777777" w:rsidR="00B80F0E" w:rsidRDefault="00B80F0E" w:rsidP="00B80F0E">
      <w:pPr>
        <w:widowControl/>
        <w:spacing w:after="0" w:line="400" w:lineRule="exact"/>
        <w:jc w:val="left"/>
        <w:rPr>
          <w:rFonts w:ascii="仿宋" w:eastAsia="仿宋" w:hAnsi="仿宋"/>
          <w:sz w:val="24"/>
        </w:rPr>
      </w:pPr>
      <w:r>
        <w:rPr>
          <w:rFonts w:ascii="仿宋" w:eastAsia="仿宋" w:hAnsi="仿宋"/>
          <w:sz w:val="24"/>
        </w:rPr>
        <w:t>20.</w:t>
      </w:r>
      <w:r>
        <w:rPr>
          <w:rFonts w:ascii="仿宋" w:eastAsia="仿宋" w:hAnsi="仿宋" w:hint="eastAsia"/>
          <w:sz w:val="24"/>
        </w:rPr>
        <w:t>三重防护系统实时监控线圈温度，安全预警暂停工作，方案限制刺激间歇、保证安全使用。</w:t>
      </w:r>
    </w:p>
    <w:p w14:paraId="05A26836" w14:textId="77777777" w:rsidR="00B80F0E" w:rsidRDefault="00B80F0E" w:rsidP="00B80F0E">
      <w:pPr>
        <w:widowControl/>
        <w:spacing w:after="0" w:line="400" w:lineRule="exact"/>
        <w:jc w:val="left"/>
        <w:rPr>
          <w:rFonts w:ascii="仿宋" w:eastAsia="仿宋" w:hAnsi="仿宋"/>
          <w:sz w:val="24"/>
        </w:rPr>
      </w:pPr>
      <w:r>
        <w:rPr>
          <w:rFonts w:ascii="仿宋" w:eastAsia="仿宋" w:hAnsi="仿宋" w:hint="eastAsia"/>
          <w:sz w:val="24"/>
        </w:rPr>
        <w:lastRenderedPageBreak/>
        <w:t>21</w:t>
      </w:r>
      <w:r>
        <w:rPr>
          <w:rFonts w:ascii="仿宋" w:eastAsia="仿宋" w:hAnsi="仿宋"/>
          <w:sz w:val="24"/>
        </w:rPr>
        <w:t>.</w:t>
      </w:r>
      <w:r>
        <w:rPr>
          <w:rFonts w:ascii="仿宋" w:eastAsia="仿宋" w:hAnsi="仿宋" w:hint="eastAsia"/>
          <w:sz w:val="24"/>
        </w:rPr>
        <w:t>磁刺激仪配置清单</w:t>
      </w:r>
    </w:p>
    <w:p w14:paraId="4284859B" w14:textId="77777777" w:rsidR="00B80F0E" w:rsidRDefault="00B80F0E" w:rsidP="00B80F0E">
      <w:pPr>
        <w:jc w:val="center"/>
        <w:rPr>
          <w:rFonts w:ascii="仿宋_GB2312" w:eastAsia="仿宋_GB2312" w:hAnsi="宋体"/>
          <w:b/>
          <w:bCs/>
          <w:sz w:val="13"/>
        </w:rPr>
      </w:pPr>
      <w:r>
        <w:rPr>
          <w:rFonts w:ascii="宋体" w:hAnsi="宋体" w:cs="宋体" w:hint="eastAsia"/>
          <w:b/>
          <w:sz w:val="30"/>
          <w:szCs w:val="30"/>
        </w:rPr>
        <w:t>磁刺激仪配置清单</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5189"/>
        <w:gridCol w:w="1601"/>
      </w:tblGrid>
      <w:tr w:rsidR="00B80F0E" w14:paraId="4BAA7EBE" w14:textId="77777777" w:rsidTr="009A79B3">
        <w:trPr>
          <w:cantSplit/>
          <w:trHeight w:val="90"/>
          <w:jc w:val="center"/>
        </w:trPr>
        <w:tc>
          <w:tcPr>
            <w:tcW w:w="1923" w:type="dxa"/>
            <w:vAlign w:val="center"/>
          </w:tcPr>
          <w:p w14:paraId="710668AB" w14:textId="77777777" w:rsidR="00B80F0E" w:rsidRDefault="00B80F0E" w:rsidP="009A79B3">
            <w:pPr>
              <w:spacing w:line="240" w:lineRule="auto"/>
              <w:jc w:val="left"/>
            </w:pPr>
            <w:r>
              <w:t>货物名称</w:t>
            </w:r>
          </w:p>
        </w:tc>
        <w:tc>
          <w:tcPr>
            <w:tcW w:w="5189" w:type="dxa"/>
            <w:vAlign w:val="center"/>
          </w:tcPr>
          <w:p w14:paraId="1DEA4E67" w14:textId="77777777" w:rsidR="00B80F0E" w:rsidRDefault="00B80F0E" w:rsidP="009A79B3">
            <w:pPr>
              <w:spacing w:line="240" w:lineRule="auto"/>
              <w:jc w:val="left"/>
            </w:pPr>
            <w:r>
              <w:t>详细组成</w:t>
            </w:r>
          </w:p>
        </w:tc>
        <w:tc>
          <w:tcPr>
            <w:tcW w:w="1601" w:type="dxa"/>
            <w:vAlign w:val="center"/>
          </w:tcPr>
          <w:p w14:paraId="40CE76A5" w14:textId="77777777" w:rsidR="00B80F0E" w:rsidRDefault="00B80F0E" w:rsidP="009A79B3">
            <w:pPr>
              <w:spacing w:line="240" w:lineRule="auto"/>
              <w:jc w:val="left"/>
            </w:pPr>
            <w:r>
              <w:t>规格型号</w:t>
            </w:r>
            <w:r>
              <w:t>/</w:t>
            </w:r>
            <w:r>
              <w:t>数量</w:t>
            </w:r>
          </w:p>
        </w:tc>
      </w:tr>
      <w:tr w:rsidR="00B80F0E" w14:paraId="51F435D1" w14:textId="77777777" w:rsidTr="009A79B3">
        <w:trPr>
          <w:cantSplit/>
          <w:trHeight w:val="90"/>
          <w:jc w:val="center"/>
        </w:trPr>
        <w:tc>
          <w:tcPr>
            <w:tcW w:w="1923" w:type="dxa"/>
            <w:vMerge w:val="restart"/>
            <w:vAlign w:val="center"/>
          </w:tcPr>
          <w:p w14:paraId="66CD20F4" w14:textId="77777777" w:rsidR="00B80F0E" w:rsidRDefault="00B80F0E" w:rsidP="009A79B3">
            <w:pPr>
              <w:spacing w:line="240" w:lineRule="auto"/>
              <w:jc w:val="left"/>
            </w:pPr>
            <w:r>
              <w:t>主机</w:t>
            </w:r>
          </w:p>
        </w:tc>
        <w:tc>
          <w:tcPr>
            <w:tcW w:w="5189" w:type="dxa"/>
            <w:vAlign w:val="center"/>
          </w:tcPr>
          <w:p w14:paraId="667619FD" w14:textId="77777777" w:rsidR="00B80F0E" w:rsidRDefault="00B80F0E" w:rsidP="009A79B3">
            <w:pPr>
              <w:spacing w:line="240" w:lineRule="auto"/>
            </w:pPr>
            <w:r>
              <w:t>1.</w:t>
            </w:r>
            <w:r>
              <w:t>磁场脉冲源：</w:t>
            </w:r>
            <w:r>
              <w:t>0-80hz</w:t>
            </w:r>
            <w:r>
              <w:t>磁场调节脉冲源</w:t>
            </w:r>
          </w:p>
        </w:tc>
        <w:tc>
          <w:tcPr>
            <w:tcW w:w="1601" w:type="dxa"/>
            <w:vAlign w:val="center"/>
          </w:tcPr>
          <w:p w14:paraId="5BCFE795" w14:textId="77777777" w:rsidR="00B80F0E" w:rsidRDefault="00B80F0E" w:rsidP="009A79B3">
            <w:pPr>
              <w:spacing w:line="240" w:lineRule="auto"/>
            </w:pPr>
            <w:r>
              <w:t>1</w:t>
            </w:r>
            <w:r>
              <w:t>套</w:t>
            </w:r>
          </w:p>
        </w:tc>
      </w:tr>
      <w:tr w:rsidR="00B80F0E" w14:paraId="118C5E3C" w14:textId="77777777" w:rsidTr="009A79B3">
        <w:trPr>
          <w:cantSplit/>
          <w:trHeight w:val="286"/>
          <w:jc w:val="center"/>
        </w:trPr>
        <w:tc>
          <w:tcPr>
            <w:tcW w:w="1923" w:type="dxa"/>
            <w:vMerge/>
            <w:vAlign w:val="center"/>
          </w:tcPr>
          <w:p w14:paraId="20C161FA" w14:textId="77777777" w:rsidR="00B80F0E" w:rsidRDefault="00B80F0E" w:rsidP="009A79B3">
            <w:pPr>
              <w:spacing w:line="240" w:lineRule="auto"/>
              <w:jc w:val="left"/>
            </w:pPr>
          </w:p>
        </w:tc>
        <w:tc>
          <w:tcPr>
            <w:tcW w:w="5189" w:type="dxa"/>
            <w:vAlign w:val="center"/>
          </w:tcPr>
          <w:p w14:paraId="35D87F80" w14:textId="77777777" w:rsidR="00B80F0E" w:rsidRDefault="00B80F0E" w:rsidP="009A79B3">
            <w:pPr>
              <w:widowControl/>
              <w:spacing w:line="240" w:lineRule="auto"/>
              <w:jc w:val="left"/>
            </w:pPr>
            <w:r>
              <w:t>2.</w:t>
            </w:r>
            <w:r>
              <w:t>治疗椅</w:t>
            </w:r>
            <w:r>
              <w:rPr>
                <w:rFonts w:hint="eastAsia"/>
              </w:rPr>
              <w:t>：电动调节靠背及座椅脚踏角度，座椅的承重可达</w:t>
            </w:r>
            <w:r>
              <w:t>100</w:t>
            </w:r>
            <w:r>
              <w:rPr>
                <w:rFonts w:hint="eastAsia"/>
              </w:rPr>
              <w:t>±</w:t>
            </w:r>
            <w:r>
              <w:t>5kg</w:t>
            </w:r>
            <w:r>
              <w:t>。</w:t>
            </w:r>
          </w:p>
        </w:tc>
        <w:tc>
          <w:tcPr>
            <w:tcW w:w="1601" w:type="dxa"/>
            <w:vAlign w:val="center"/>
          </w:tcPr>
          <w:p w14:paraId="4DA01682" w14:textId="77777777" w:rsidR="00B80F0E" w:rsidRDefault="00B80F0E" w:rsidP="009A79B3">
            <w:pPr>
              <w:spacing w:line="240" w:lineRule="auto"/>
            </w:pPr>
            <w:r>
              <w:t>1</w:t>
            </w:r>
            <w:r>
              <w:t>套</w:t>
            </w:r>
          </w:p>
        </w:tc>
      </w:tr>
      <w:tr w:rsidR="00B80F0E" w14:paraId="478D508F" w14:textId="77777777" w:rsidTr="009A79B3">
        <w:trPr>
          <w:cantSplit/>
          <w:trHeight w:val="90"/>
          <w:jc w:val="center"/>
        </w:trPr>
        <w:tc>
          <w:tcPr>
            <w:tcW w:w="1923" w:type="dxa"/>
            <w:vMerge/>
            <w:vAlign w:val="center"/>
          </w:tcPr>
          <w:p w14:paraId="5107D194" w14:textId="77777777" w:rsidR="00B80F0E" w:rsidRDefault="00B80F0E" w:rsidP="009A79B3">
            <w:pPr>
              <w:spacing w:line="240" w:lineRule="auto"/>
              <w:jc w:val="left"/>
            </w:pPr>
          </w:p>
        </w:tc>
        <w:tc>
          <w:tcPr>
            <w:tcW w:w="5189" w:type="dxa"/>
            <w:vAlign w:val="center"/>
          </w:tcPr>
          <w:p w14:paraId="33FFF3EE" w14:textId="77777777" w:rsidR="00B80F0E" w:rsidRDefault="00B80F0E" w:rsidP="009A79B3">
            <w:pPr>
              <w:spacing w:line="240" w:lineRule="auto"/>
            </w:pPr>
            <w:r>
              <w:t>3.</w:t>
            </w:r>
            <w:r>
              <w:t>液态内循环冷却系统</w:t>
            </w:r>
          </w:p>
        </w:tc>
        <w:tc>
          <w:tcPr>
            <w:tcW w:w="1601" w:type="dxa"/>
            <w:vAlign w:val="center"/>
          </w:tcPr>
          <w:p w14:paraId="7D3DD124" w14:textId="77777777" w:rsidR="00B80F0E" w:rsidRDefault="00B80F0E" w:rsidP="009A79B3">
            <w:pPr>
              <w:spacing w:line="240" w:lineRule="auto"/>
            </w:pPr>
            <w:r>
              <w:t>1</w:t>
            </w:r>
            <w:r>
              <w:t>套</w:t>
            </w:r>
          </w:p>
        </w:tc>
      </w:tr>
      <w:tr w:rsidR="00B80F0E" w14:paraId="7B5C19FD" w14:textId="77777777" w:rsidTr="009A79B3">
        <w:trPr>
          <w:cantSplit/>
          <w:trHeight w:val="90"/>
          <w:jc w:val="center"/>
        </w:trPr>
        <w:tc>
          <w:tcPr>
            <w:tcW w:w="1923" w:type="dxa"/>
            <w:vMerge/>
            <w:vAlign w:val="center"/>
          </w:tcPr>
          <w:p w14:paraId="135848CE" w14:textId="77777777" w:rsidR="00B80F0E" w:rsidRDefault="00B80F0E" w:rsidP="009A79B3">
            <w:pPr>
              <w:spacing w:line="240" w:lineRule="auto"/>
              <w:jc w:val="left"/>
            </w:pPr>
          </w:p>
        </w:tc>
        <w:tc>
          <w:tcPr>
            <w:tcW w:w="5189" w:type="dxa"/>
            <w:vAlign w:val="center"/>
          </w:tcPr>
          <w:p w14:paraId="3CEDCBEC" w14:textId="77777777" w:rsidR="00B80F0E" w:rsidRDefault="00B80F0E" w:rsidP="009A79B3">
            <w:pPr>
              <w:spacing w:line="240" w:lineRule="auto"/>
            </w:pPr>
            <w:r>
              <w:t>4.</w:t>
            </w:r>
            <w:r>
              <w:t>双通道（</w:t>
            </w:r>
            <w:r>
              <w:t>EMG</w:t>
            </w:r>
            <w:r>
              <w:t>）</w:t>
            </w:r>
            <w:r>
              <w:rPr>
                <w:rFonts w:hint="eastAsia"/>
              </w:rPr>
              <w:t>诱发电位检测</w:t>
            </w:r>
            <w:r>
              <w:t>系统</w:t>
            </w:r>
          </w:p>
        </w:tc>
        <w:tc>
          <w:tcPr>
            <w:tcW w:w="1601" w:type="dxa"/>
            <w:vAlign w:val="center"/>
          </w:tcPr>
          <w:p w14:paraId="09B4E259" w14:textId="77777777" w:rsidR="00B80F0E" w:rsidRDefault="00B80F0E" w:rsidP="009A79B3">
            <w:pPr>
              <w:spacing w:line="240" w:lineRule="auto"/>
            </w:pPr>
            <w:r>
              <w:t>1</w:t>
            </w:r>
            <w:r>
              <w:t>套</w:t>
            </w:r>
          </w:p>
        </w:tc>
      </w:tr>
      <w:tr w:rsidR="00B80F0E" w14:paraId="3C4E083F" w14:textId="77777777" w:rsidTr="009A79B3">
        <w:trPr>
          <w:cantSplit/>
          <w:trHeight w:val="90"/>
          <w:jc w:val="center"/>
        </w:trPr>
        <w:tc>
          <w:tcPr>
            <w:tcW w:w="1923" w:type="dxa"/>
            <w:vMerge w:val="restart"/>
            <w:vAlign w:val="center"/>
          </w:tcPr>
          <w:p w14:paraId="175DFED1" w14:textId="77777777" w:rsidR="00B80F0E" w:rsidRDefault="00B80F0E" w:rsidP="009A79B3">
            <w:pPr>
              <w:spacing w:line="240" w:lineRule="auto"/>
              <w:jc w:val="left"/>
            </w:pPr>
            <w:r>
              <w:t>恒温线圈组件</w:t>
            </w:r>
          </w:p>
        </w:tc>
        <w:tc>
          <w:tcPr>
            <w:tcW w:w="5189" w:type="dxa"/>
            <w:vAlign w:val="center"/>
          </w:tcPr>
          <w:p w14:paraId="0C054DCD" w14:textId="77777777" w:rsidR="00B80F0E" w:rsidRDefault="00B80F0E" w:rsidP="009A79B3">
            <w:pPr>
              <w:spacing w:line="240" w:lineRule="auto"/>
            </w:pPr>
            <w:r>
              <w:t>磁场刺激线圈：可实现盆底肌刺激和骶神经调控</w:t>
            </w:r>
          </w:p>
        </w:tc>
        <w:tc>
          <w:tcPr>
            <w:tcW w:w="1601" w:type="dxa"/>
            <w:vAlign w:val="center"/>
          </w:tcPr>
          <w:p w14:paraId="42867BF4" w14:textId="77777777" w:rsidR="00B80F0E" w:rsidRDefault="00B80F0E" w:rsidP="009A79B3">
            <w:pPr>
              <w:spacing w:line="240" w:lineRule="auto"/>
            </w:pPr>
            <w:r>
              <w:t>1</w:t>
            </w:r>
            <w:r>
              <w:t>套</w:t>
            </w:r>
          </w:p>
        </w:tc>
      </w:tr>
      <w:tr w:rsidR="00B80F0E" w14:paraId="48B61A3F" w14:textId="77777777" w:rsidTr="009A79B3">
        <w:trPr>
          <w:cantSplit/>
          <w:trHeight w:val="90"/>
          <w:jc w:val="center"/>
        </w:trPr>
        <w:tc>
          <w:tcPr>
            <w:tcW w:w="1923" w:type="dxa"/>
            <w:vMerge/>
            <w:vAlign w:val="center"/>
          </w:tcPr>
          <w:p w14:paraId="189F331A" w14:textId="77777777" w:rsidR="00B80F0E" w:rsidRDefault="00B80F0E" w:rsidP="009A79B3">
            <w:pPr>
              <w:spacing w:line="240" w:lineRule="auto"/>
              <w:jc w:val="left"/>
            </w:pPr>
          </w:p>
        </w:tc>
        <w:tc>
          <w:tcPr>
            <w:tcW w:w="5189" w:type="dxa"/>
            <w:vAlign w:val="center"/>
          </w:tcPr>
          <w:p w14:paraId="2E783A99" w14:textId="77777777" w:rsidR="00B80F0E" w:rsidRDefault="00B80F0E" w:rsidP="009A79B3">
            <w:pPr>
              <w:spacing w:line="240" w:lineRule="auto"/>
              <w:rPr>
                <w:szCs w:val="22"/>
              </w:rPr>
            </w:pPr>
            <w:r>
              <w:rPr>
                <w:szCs w:val="22"/>
              </w:rPr>
              <w:t>冷态循环却系统线圈组件</w:t>
            </w:r>
          </w:p>
        </w:tc>
        <w:tc>
          <w:tcPr>
            <w:tcW w:w="1601" w:type="dxa"/>
            <w:vAlign w:val="center"/>
          </w:tcPr>
          <w:p w14:paraId="556CC45D" w14:textId="77777777" w:rsidR="00B80F0E" w:rsidRDefault="00B80F0E" w:rsidP="009A79B3">
            <w:pPr>
              <w:spacing w:line="240" w:lineRule="auto"/>
              <w:jc w:val="left"/>
            </w:pPr>
            <w:r>
              <w:t>1</w:t>
            </w:r>
            <w:r>
              <w:t>套</w:t>
            </w:r>
          </w:p>
        </w:tc>
      </w:tr>
      <w:tr w:rsidR="00B80F0E" w14:paraId="1DF51D48" w14:textId="77777777" w:rsidTr="009A79B3">
        <w:trPr>
          <w:cantSplit/>
          <w:trHeight w:val="90"/>
          <w:jc w:val="center"/>
        </w:trPr>
        <w:tc>
          <w:tcPr>
            <w:tcW w:w="1923" w:type="dxa"/>
            <w:vAlign w:val="center"/>
          </w:tcPr>
          <w:p w14:paraId="0D19C366" w14:textId="77777777" w:rsidR="00B80F0E" w:rsidRDefault="00B80F0E" w:rsidP="009A79B3">
            <w:pPr>
              <w:spacing w:line="240" w:lineRule="auto"/>
              <w:jc w:val="left"/>
            </w:pPr>
            <w:r>
              <w:t>磁刺激仪操作软件（专业版）</w:t>
            </w:r>
          </w:p>
        </w:tc>
        <w:tc>
          <w:tcPr>
            <w:tcW w:w="5189" w:type="dxa"/>
            <w:vAlign w:val="center"/>
          </w:tcPr>
          <w:p w14:paraId="3069D1BC" w14:textId="77777777" w:rsidR="00B80F0E" w:rsidRDefault="00B80F0E" w:rsidP="009A79B3">
            <w:pPr>
              <w:spacing w:line="240" w:lineRule="auto"/>
            </w:pPr>
            <w:r>
              <w:t>1.</w:t>
            </w:r>
            <w:r>
              <w:t>控制、操作、管理及显示系统</w:t>
            </w:r>
          </w:p>
        </w:tc>
        <w:tc>
          <w:tcPr>
            <w:tcW w:w="1601" w:type="dxa"/>
            <w:vAlign w:val="center"/>
          </w:tcPr>
          <w:p w14:paraId="669FDD2E" w14:textId="77777777" w:rsidR="00B80F0E" w:rsidRDefault="00B80F0E" w:rsidP="009A79B3">
            <w:pPr>
              <w:spacing w:line="240" w:lineRule="auto"/>
              <w:jc w:val="left"/>
            </w:pPr>
            <w:r>
              <w:t>1</w:t>
            </w:r>
            <w:r>
              <w:t>套</w:t>
            </w:r>
          </w:p>
        </w:tc>
      </w:tr>
    </w:tbl>
    <w:p w14:paraId="5F711863"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品目号</w:t>
      </w:r>
      <w:r>
        <w:rPr>
          <w:rFonts w:ascii="仿宋" w:eastAsia="仿宋" w:hAnsi="仿宋"/>
          <w:b/>
          <w:bCs/>
          <w:sz w:val="24"/>
        </w:rPr>
        <w:t>：1-8</w:t>
      </w:r>
    </w:p>
    <w:p w14:paraId="10C187E0" w14:textId="77777777" w:rsidR="00B80F0E" w:rsidRDefault="00B80F0E" w:rsidP="00B80F0E">
      <w:pPr>
        <w:pStyle w:val="a7"/>
        <w:spacing w:line="400" w:lineRule="exact"/>
        <w:ind w:firstLine="482"/>
        <w:rPr>
          <w:rFonts w:ascii="仿宋" w:eastAsia="仿宋" w:hAnsi="仿宋"/>
          <w:b/>
          <w:bCs/>
          <w:sz w:val="24"/>
        </w:rPr>
      </w:pPr>
      <w:r>
        <w:rPr>
          <w:rFonts w:ascii="仿宋" w:eastAsia="仿宋" w:hAnsi="仿宋" w:hint="eastAsia"/>
          <w:b/>
          <w:bCs/>
          <w:sz w:val="24"/>
        </w:rPr>
        <w:t>标的名称</w:t>
      </w:r>
      <w:r>
        <w:rPr>
          <w:rFonts w:ascii="仿宋" w:eastAsia="仿宋" w:hAnsi="仿宋"/>
          <w:b/>
          <w:bCs/>
          <w:sz w:val="24"/>
        </w:rPr>
        <w:t>：</w:t>
      </w:r>
      <w:r>
        <w:rPr>
          <w:rFonts w:ascii="仿宋" w:eastAsia="仿宋" w:hAnsi="仿宋" w:hint="eastAsia"/>
          <w:b/>
          <w:bCs/>
          <w:sz w:val="24"/>
        </w:rPr>
        <w:t>新生儿冷光源黄疸治疗仪（允许采购进口产品）</w:t>
      </w:r>
    </w:p>
    <w:p w14:paraId="6B866427"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hint="eastAsia"/>
          <w:sz w:val="24"/>
        </w:rPr>
        <w:t>1、设备用途：</w:t>
      </w:r>
    </w:p>
    <w:p w14:paraId="1DBD2CD3"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hint="eastAsia"/>
          <w:sz w:val="24"/>
        </w:rPr>
        <w:t>LED光疗设备，以高强度光疗实现黄疸有效治愈。</w:t>
      </w:r>
    </w:p>
    <w:p w14:paraId="7D6D497B"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hint="eastAsia"/>
          <w:sz w:val="24"/>
        </w:rPr>
        <w:t>2、设备特点：</w:t>
      </w:r>
    </w:p>
    <w:p w14:paraId="64A8E1AD"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hint="eastAsia"/>
          <w:sz w:val="24"/>
        </w:rPr>
        <w:t>★2.1 LED长效光源，在持续使用50,000小时   光强度衰减小于30%；</w:t>
      </w:r>
    </w:p>
    <w:p w14:paraId="3DE69C90"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2.2</w:t>
      </w:r>
      <w:r>
        <w:rPr>
          <w:rFonts w:ascii="仿宋" w:eastAsia="仿宋" w:hAnsi="仿宋" w:hint="eastAsia"/>
          <w:sz w:val="24"/>
        </w:rPr>
        <w:t>快速降解：光波波长在450—465 nm有效加速胆红素降解；</w:t>
      </w:r>
    </w:p>
    <w:p w14:paraId="53111DAC"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hint="eastAsia"/>
          <w:sz w:val="24"/>
        </w:rPr>
        <w:t>★</w:t>
      </w:r>
      <w:r>
        <w:rPr>
          <w:rFonts w:ascii="仿宋" w:eastAsia="仿宋" w:hAnsi="仿宋"/>
          <w:sz w:val="24"/>
        </w:rPr>
        <w:t>2.3</w:t>
      </w:r>
      <w:r>
        <w:rPr>
          <w:rFonts w:ascii="仿宋" w:eastAsia="仿宋" w:hAnsi="仿宋" w:hint="eastAsia"/>
          <w:sz w:val="24"/>
        </w:rPr>
        <w:t>高强度光源，高度光能量达45μW/cm</w:t>
      </w:r>
      <w:r>
        <w:rPr>
          <w:rFonts w:ascii="仿宋" w:eastAsia="仿宋" w:hAnsi="仿宋" w:hint="eastAsia"/>
          <w:sz w:val="24"/>
          <w:vertAlign w:val="superscript"/>
        </w:rPr>
        <w:t>2</w:t>
      </w:r>
      <w:r>
        <w:rPr>
          <w:rFonts w:ascii="仿宋" w:eastAsia="仿宋" w:hAnsi="仿宋" w:hint="eastAsia"/>
          <w:sz w:val="24"/>
        </w:rPr>
        <w:t>/nm；</w:t>
      </w:r>
    </w:p>
    <w:p w14:paraId="52AC35C3"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2.4</w:t>
      </w:r>
      <w:r>
        <w:rPr>
          <w:rFonts w:ascii="仿宋" w:eastAsia="仿宋" w:hAnsi="仿宋" w:hint="eastAsia"/>
          <w:sz w:val="24"/>
        </w:rPr>
        <w:t>范围覆盖,35cm高度有效照射范围50cm *30cm；</w:t>
      </w:r>
    </w:p>
    <w:p w14:paraId="3397515B"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2.5</w:t>
      </w:r>
      <w:r>
        <w:rPr>
          <w:rFonts w:ascii="仿宋" w:eastAsia="仿宋" w:hAnsi="仿宋" w:hint="eastAsia"/>
          <w:sz w:val="24"/>
        </w:rPr>
        <w:t>光强均一指数＞0.4 ；</w:t>
      </w:r>
    </w:p>
    <w:p w14:paraId="4F18EFE4"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2.6</w:t>
      </w:r>
      <w:r>
        <w:rPr>
          <w:rFonts w:ascii="仿宋" w:eastAsia="仿宋" w:hAnsi="仿宋" w:hint="eastAsia"/>
          <w:sz w:val="24"/>
        </w:rPr>
        <w:t>静音设计，运行最大噪音音量＜22.4分贝；</w:t>
      </w:r>
    </w:p>
    <w:p w14:paraId="0AB7E3E2"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2.7</w:t>
      </w:r>
      <w:r>
        <w:rPr>
          <w:rFonts w:ascii="仿宋" w:eastAsia="仿宋" w:hAnsi="仿宋" w:hint="eastAsia"/>
          <w:sz w:val="24"/>
        </w:rPr>
        <w:t>设备可以方便拆卸与科室内部移动；</w:t>
      </w:r>
    </w:p>
    <w:p w14:paraId="4BAE17B6"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2.8</w:t>
      </w:r>
      <w:r>
        <w:rPr>
          <w:rFonts w:ascii="仿宋" w:eastAsia="仿宋" w:hAnsi="仿宋" w:hint="eastAsia"/>
          <w:sz w:val="24"/>
        </w:rPr>
        <w:t>光源高度： 1130mm至1600mm可调节；</w:t>
      </w:r>
    </w:p>
    <w:p w14:paraId="70D08D50"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2.9</w:t>
      </w:r>
      <w:r>
        <w:rPr>
          <w:rFonts w:ascii="仿宋" w:eastAsia="仿宋" w:hAnsi="仿宋" w:hint="eastAsia"/>
          <w:sz w:val="24"/>
        </w:rPr>
        <w:t>光源尺寸：360mm*230mm*80mm</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sz w:val="24"/>
        </w:rPr>
        <w:t>；</w:t>
      </w:r>
    </w:p>
    <w:p w14:paraId="0BCA1AFF"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2.10</w:t>
      </w:r>
      <w:r>
        <w:rPr>
          <w:rFonts w:ascii="仿宋" w:eastAsia="仿宋" w:hAnsi="仿宋" w:hint="eastAsia"/>
          <w:sz w:val="24"/>
        </w:rPr>
        <w:t>光源重量：不小于2kg；</w:t>
      </w:r>
    </w:p>
    <w:p w14:paraId="637A4F86"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lastRenderedPageBreak/>
        <w:t>2.11</w:t>
      </w:r>
      <w:r>
        <w:rPr>
          <w:rFonts w:ascii="仿宋" w:eastAsia="仿宋" w:hAnsi="仿宋" w:hint="eastAsia"/>
          <w:sz w:val="24"/>
        </w:rPr>
        <w:t>照射角度：0—90 °可调；</w:t>
      </w:r>
    </w:p>
    <w:p w14:paraId="6649ABEF"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2.12</w:t>
      </w:r>
      <w:r>
        <w:rPr>
          <w:rFonts w:ascii="仿宋" w:eastAsia="仿宋" w:hAnsi="仿宋" w:hint="eastAsia"/>
          <w:sz w:val="24"/>
        </w:rPr>
        <w:t>机器尺寸：530mm*550mm*1700mm</w:t>
      </w:r>
      <w:r>
        <w:rPr>
          <w:rStyle w:val="a9"/>
          <w:rFonts w:hint="eastAsia"/>
        </w:rPr>
        <w:t>（尺寸</w:t>
      </w:r>
      <w:r>
        <w:rPr>
          <w:rStyle w:val="a9"/>
          <w:rFonts w:ascii="宋体" w:hAnsi="宋体" w:cs="宋体" w:hint="eastAsia"/>
        </w:rPr>
        <w:t>±10mm</w:t>
      </w:r>
      <w:r>
        <w:rPr>
          <w:rStyle w:val="a9"/>
          <w:rFonts w:hint="eastAsia"/>
        </w:rPr>
        <w:t>偏差）</w:t>
      </w:r>
      <w:r>
        <w:rPr>
          <w:rFonts w:ascii="仿宋" w:eastAsia="仿宋" w:hAnsi="仿宋" w:hint="eastAsia"/>
          <w:sz w:val="24"/>
        </w:rPr>
        <w:t>；</w:t>
      </w:r>
    </w:p>
    <w:p w14:paraId="3355CB03"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2.13</w:t>
      </w:r>
      <w:r>
        <w:rPr>
          <w:rFonts w:ascii="仿宋" w:eastAsia="仿宋" w:hAnsi="仿宋" w:hint="eastAsia"/>
          <w:sz w:val="24"/>
        </w:rPr>
        <w:t>设备整体重量：不小于10kg；</w:t>
      </w:r>
    </w:p>
    <w:p w14:paraId="7D5A0E19"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2.14</w:t>
      </w:r>
      <w:r>
        <w:rPr>
          <w:rFonts w:ascii="仿宋" w:eastAsia="仿宋" w:hAnsi="仿宋" w:hint="eastAsia"/>
          <w:sz w:val="24"/>
        </w:rPr>
        <w:t>占地面积：不大于530mm*550mm；</w:t>
      </w:r>
    </w:p>
    <w:p w14:paraId="02DBD763"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2.15</w:t>
      </w:r>
      <w:r>
        <w:rPr>
          <w:rFonts w:ascii="仿宋" w:eastAsia="仿宋" w:hAnsi="仿宋" w:hint="eastAsia"/>
          <w:sz w:val="24"/>
        </w:rPr>
        <w:t>过热保护：85°C以上自动断电；</w:t>
      </w:r>
    </w:p>
    <w:p w14:paraId="46E29FA5"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2.16</w:t>
      </w:r>
      <w:r>
        <w:rPr>
          <w:rFonts w:ascii="仿宋" w:eastAsia="仿宋" w:hAnsi="仿宋" w:hint="eastAsia"/>
          <w:sz w:val="24"/>
        </w:rPr>
        <w:t>运行温度：+10°至+40°C；</w:t>
      </w:r>
    </w:p>
    <w:p w14:paraId="7F135D00" w14:textId="77777777" w:rsidR="00B80F0E" w:rsidRDefault="00B80F0E" w:rsidP="00B80F0E">
      <w:pPr>
        <w:widowControl/>
        <w:spacing w:line="400" w:lineRule="exact"/>
        <w:ind w:left="420"/>
        <w:jc w:val="left"/>
        <w:rPr>
          <w:rFonts w:ascii="仿宋" w:eastAsia="仿宋" w:hAnsi="仿宋"/>
          <w:sz w:val="24"/>
        </w:rPr>
      </w:pPr>
      <w:r>
        <w:rPr>
          <w:rFonts w:ascii="仿宋" w:eastAsia="仿宋" w:hAnsi="仿宋"/>
          <w:sz w:val="24"/>
        </w:rPr>
        <w:t>2.17</w:t>
      </w:r>
      <w:r>
        <w:rPr>
          <w:rFonts w:ascii="仿宋" w:eastAsia="仿宋" w:hAnsi="仿宋" w:hint="eastAsia"/>
          <w:sz w:val="24"/>
        </w:rPr>
        <w:t>运行湿度：相对湿度20%至95%（非冷凝）。</w:t>
      </w:r>
    </w:p>
    <w:p w14:paraId="24E3B499" w14:textId="77777777" w:rsidR="00B80F0E" w:rsidRPr="00234C3B" w:rsidRDefault="00B80F0E" w:rsidP="00B80F0E">
      <w:pPr>
        <w:pStyle w:val="a7"/>
        <w:spacing w:line="400" w:lineRule="exact"/>
        <w:ind w:firstLine="482"/>
        <w:rPr>
          <w:rFonts w:ascii="仿宋" w:eastAsia="仿宋" w:hAnsi="仿宋"/>
          <w:b/>
          <w:bCs/>
          <w:sz w:val="24"/>
        </w:rPr>
      </w:pPr>
    </w:p>
    <w:p w14:paraId="69B07ABE" w14:textId="77777777" w:rsidR="00BB51F2" w:rsidRPr="00B80F0E" w:rsidRDefault="00BB51F2"/>
    <w:sectPr w:rsidR="00BB51F2" w:rsidRPr="00B80F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66B7" w14:textId="77777777" w:rsidR="00B80F0E" w:rsidRDefault="00B80F0E" w:rsidP="00B80F0E">
      <w:pPr>
        <w:spacing w:after="0" w:line="240" w:lineRule="auto"/>
      </w:pPr>
      <w:r>
        <w:separator/>
      </w:r>
    </w:p>
  </w:endnote>
  <w:endnote w:type="continuationSeparator" w:id="0">
    <w:p w14:paraId="1B6EFC99" w14:textId="77777777" w:rsidR="00B80F0E" w:rsidRDefault="00B80F0E" w:rsidP="00B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4EE6" w14:textId="77777777" w:rsidR="00B80F0E" w:rsidRDefault="00B80F0E" w:rsidP="00B80F0E">
      <w:pPr>
        <w:spacing w:after="0" w:line="240" w:lineRule="auto"/>
      </w:pPr>
      <w:r>
        <w:separator/>
      </w:r>
    </w:p>
  </w:footnote>
  <w:footnote w:type="continuationSeparator" w:id="0">
    <w:p w14:paraId="74B28335" w14:textId="77777777" w:rsidR="00B80F0E" w:rsidRDefault="00B80F0E" w:rsidP="00B80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BA"/>
    <w:rsid w:val="00616ABA"/>
    <w:rsid w:val="00B80F0E"/>
    <w:rsid w:val="00BB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BCB3D0-4104-42CA-81FF-84DC018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0E"/>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B80F0E"/>
    <w:pPr>
      <w:keepNext/>
      <w:keepLines/>
      <w:spacing w:before="340" w:after="330" w:line="578" w:lineRule="auto"/>
      <w:outlineLvl w:val="0"/>
    </w:pPr>
    <w:rPr>
      <w:b/>
      <w:bCs/>
      <w:kern w:val="44"/>
      <w:sz w:val="44"/>
      <w:szCs w:val="44"/>
    </w:rPr>
  </w:style>
  <w:style w:type="paragraph" w:styleId="2">
    <w:name w:val="heading 2"/>
    <w:basedOn w:val="a"/>
    <w:next w:val="a"/>
    <w:link w:val="20"/>
    <w:qFormat/>
    <w:rsid w:val="00B80F0E"/>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F0E"/>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0F0E"/>
    <w:rPr>
      <w:sz w:val="18"/>
      <w:szCs w:val="18"/>
    </w:rPr>
  </w:style>
  <w:style w:type="paragraph" w:styleId="a5">
    <w:name w:val="footer"/>
    <w:basedOn w:val="a"/>
    <w:link w:val="a6"/>
    <w:uiPriority w:val="99"/>
    <w:unhideWhenUsed/>
    <w:rsid w:val="00B80F0E"/>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0F0E"/>
    <w:rPr>
      <w:sz w:val="18"/>
      <w:szCs w:val="18"/>
    </w:rPr>
  </w:style>
  <w:style w:type="character" w:customStyle="1" w:styleId="10">
    <w:name w:val="标题 1 字符"/>
    <w:basedOn w:val="a0"/>
    <w:link w:val="1"/>
    <w:qFormat/>
    <w:rsid w:val="00B80F0E"/>
    <w:rPr>
      <w:rFonts w:ascii="Calibri" w:eastAsia="宋体" w:hAnsi="Calibri" w:cs="Times New Roman"/>
      <w:b/>
      <w:bCs/>
      <w:kern w:val="44"/>
      <w:sz w:val="44"/>
      <w:szCs w:val="44"/>
    </w:rPr>
  </w:style>
  <w:style w:type="character" w:customStyle="1" w:styleId="20">
    <w:name w:val="标题 2 字符"/>
    <w:basedOn w:val="a0"/>
    <w:link w:val="2"/>
    <w:rsid w:val="00B80F0E"/>
    <w:rPr>
      <w:rFonts w:ascii="Arial" w:eastAsia="黑体" w:hAnsi="Arial" w:cs="Times New Roman"/>
      <w:b/>
      <w:bCs/>
      <w:sz w:val="32"/>
      <w:szCs w:val="32"/>
    </w:rPr>
  </w:style>
  <w:style w:type="paragraph" w:styleId="a7">
    <w:name w:val="Normal Indent"/>
    <w:basedOn w:val="a"/>
    <w:qFormat/>
    <w:rsid w:val="00B80F0E"/>
    <w:pPr>
      <w:ind w:firstLineChars="200" w:firstLine="200"/>
    </w:pPr>
  </w:style>
  <w:style w:type="table" w:styleId="a8">
    <w:name w:val="Table Grid"/>
    <w:basedOn w:val="a1"/>
    <w:qFormat/>
    <w:rsid w:val="00B80F0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qFormat/>
    <w:rsid w:val="00B80F0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2021-07-14T08:35:00Z</dcterms:created>
  <dcterms:modified xsi:type="dcterms:W3CDTF">2021-07-14T08:35:00Z</dcterms:modified>
</cp:coreProperties>
</file>