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8C83" w14:textId="77777777" w:rsidR="00941C49" w:rsidRPr="00941C49" w:rsidRDefault="00941C49" w:rsidP="00941C49">
      <w:pPr>
        <w:keepNext/>
        <w:keepLines/>
        <w:spacing w:before="340" w:after="330" w:line="578" w:lineRule="auto"/>
        <w:jc w:val="center"/>
        <w:outlineLvl w:val="0"/>
        <w:rPr>
          <w:rFonts w:ascii="仿宋" w:eastAsia="仿宋" w:hAnsi="仿宋"/>
          <w:b/>
          <w:bCs/>
          <w:kern w:val="44"/>
          <w:sz w:val="36"/>
          <w:szCs w:val="36"/>
        </w:rPr>
      </w:pPr>
      <w:bookmarkStart w:id="0" w:name="_Hlk83216668"/>
      <w:r w:rsidRPr="00941C49">
        <w:rPr>
          <w:rFonts w:ascii="仿宋" w:eastAsia="仿宋" w:hAnsi="仿宋" w:hint="eastAsia"/>
          <w:b/>
          <w:bCs/>
          <w:kern w:val="44"/>
          <w:sz w:val="36"/>
          <w:szCs w:val="36"/>
        </w:rPr>
        <w:t>招标项目技术、服务、政府采购合同内容条款及其他商务要求</w:t>
      </w:r>
    </w:p>
    <w:p w14:paraId="08EF20BC" w14:textId="77777777" w:rsidR="00941C49" w:rsidRPr="00941C49" w:rsidRDefault="00941C49" w:rsidP="00941C49">
      <w:pPr>
        <w:spacing w:line="400" w:lineRule="exact"/>
        <w:ind w:firstLineChars="98" w:firstLine="235"/>
        <w:rPr>
          <w:rFonts w:ascii="仿宋" w:eastAsia="仿宋" w:hAnsi="仿宋"/>
          <w:sz w:val="24"/>
        </w:rPr>
      </w:pPr>
      <w:bookmarkStart w:id="1" w:name="_Toc217446094"/>
      <w:r w:rsidRPr="00941C49">
        <w:rPr>
          <w:rFonts w:ascii="仿宋" w:eastAsia="仿宋" w:hAnsi="仿宋" w:hint="eastAsia"/>
          <w:sz w:val="24"/>
        </w:rPr>
        <w:t>前提：本章中标注“*”的条款为本项目的实质性条款，投标人不满足的，将按照无效投标处理。</w:t>
      </w:r>
    </w:p>
    <w:p w14:paraId="58C7870A" w14:textId="77777777" w:rsidR="00941C49" w:rsidRPr="00941C49" w:rsidRDefault="00941C49" w:rsidP="00941C49">
      <w:pPr>
        <w:keepNext/>
        <w:keepLines/>
        <w:spacing w:before="260" w:after="260" w:line="400" w:lineRule="exact"/>
        <w:ind w:firstLineChars="98" w:firstLine="236"/>
        <w:outlineLvl w:val="1"/>
        <w:rPr>
          <w:rFonts w:ascii="仿宋" w:eastAsia="仿宋" w:hAnsi="仿宋"/>
          <w:b/>
          <w:bCs/>
          <w:sz w:val="24"/>
        </w:rPr>
      </w:pPr>
      <w:bookmarkStart w:id="2" w:name="_Toc217446095"/>
      <w:bookmarkEnd w:id="1"/>
      <w:r w:rsidRPr="00941C49">
        <w:rPr>
          <w:rFonts w:ascii="仿宋" w:eastAsia="仿宋" w:hAnsi="仿宋" w:hint="eastAsia"/>
          <w:b/>
          <w:bCs/>
          <w:sz w:val="24"/>
        </w:rPr>
        <w:t>一、项目概述、采购标的名称及所属行业</w:t>
      </w:r>
    </w:p>
    <w:tbl>
      <w:tblPr>
        <w:tblStyle w:val="a7"/>
        <w:tblW w:w="8296" w:type="dxa"/>
        <w:jc w:val="center"/>
        <w:tblLayout w:type="fixed"/>
        <w:tblLook w:val="04A0" w:firstRow="1" w:lastRow="0" w:firstColumn="1" w:lastColumn="0" w:noHBand="0" w:noVBand="1"/>
      </w:tblPr>
      <w:tblGrid>
        <w:gridCol w:w="459"/>
        <w:gridCol w:w="847"/>
        <w:gridCol w:w="1651"/>
        <w:gridCol w:w="1656"/>
        <w:gridCol w:w="1108"/>
        <w:gridCol w:w="1012"/>
        <w:gridCol w:w="705"/>
        <w:gridCol w:w="858"/>
      </w:tblGrid>
      <w:tr w:rsidR="00941C49" w:rsidRPr="00941C49" w14:paraId="166FACBF" w14:textId="77777777" w:rsidTr="006B5C7A">
        <w:trPr>
          <w:jc w:val="center"/>
        </w:trPr>
        <w:tc>
          <w:tcPr>
            <w:tcW w:w="459" w:type="dxa"/>
            <w:vAlign w:val="center"/>
          </w:tcPr>
          <w:p w14:paraId="7994740E" w14:textId="77777777" w:rsidR="00941C49" w:rsidRPr="00941C49" w:rsidRDefault="00941C49" w:rsidP="00941C49">
            <w:pPr>
              <w:spacing w:after="0" w:line="240" w:lineRule="auto"/>
              <w:jc w:val="center"/>
              <w:rPr>
                <w:rFonts w:ascii="仿宋" w:eastAsia="仿宋" w:hAnsi="仿宋" w:cs="仿宋"/>
                <w:szCs w:val="21"/>
              </w:rPr>
            </w:pPr>
            <w:proofErr w:type="gramStart"/>
            <w:r w:rsidRPr="00941C49">
              <w:rPr>
                <w:rFonts w:ascii="仿宋" w:eastAsia="仿宋" w:hAnsi="仿宋" w:cs="仿宋" w:hint="eastAsia"/>
                <w:szCs w:val="21"/>
              </w:rPr>
              <w:t>包号</w:t>
            </w:r>
            <w:proofErr w:type="gramEnd"/>
          </w:p>
        </w:tc>
        <w:tc>
          <w:tcPr>
            <w:tcW w:w="847" w:type="dxa"/>
            <w:vAlign w:val="center"/>
          </w:tcPr>
          <w:p w14:paraId="4F352CB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品目号</w:t>
            </w:r>
          </w:p>
        </w:tc>
        <w:tc>
          <w:tcPr>
            <w:tcW w:w="1651" w:type="dxa"/>
            <w:vAlign w:val="center"/>
          </w:tcPr>
          <w:p w14:paraId="4601CE23" w14:textId="77777777" w:rsidR="00941C49" w:rsidRPr="00941C49" w:rsidRDefault="00941C49" w:rsidP="00941C49">
            <w:pPr>
              <w:spacing w:after="0" w:line="240" w:lineRule="auto"/>
              <w:ind w:firstLine="210"/>
              <w:jc w:val="center"/>
              <w:rPr>
                <w:rFonts w:ascii="仿宋" w:eastAsia="仿宋" w:hAnsi="仿宋" w:cs="仿宋"/>
                <w:szCs w:val="21"/>
              </w:rPr>
            </w:pPr>
            <w:r w:rsidRPr="00941C49">
              <w:rPr>
                <w:rFonts w:ascii="仿宋" w:eastAsia="仿宋" w:hAnsi="仿宋" w:cs="仿宋" w:hint="eastAsia"/>
                <w:szCs w:val="21"/>
              </w:rPr>
              <w:t>采购标的</w:t>
            </w:r>
          </w:p>
        </w:tc>
        <w:tc>
          <w:tcPr>
            <w:tcW w:w="1656" w:type="dxa"/>
            <w:vAlign w:val="center"/>
          </w:tcPr>
          <w:p w14:paraId="4E4DE423"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规格</w:t>
            </w:r>
          </w:p>
        </w:tc>
        <w:tc>
          <w:tcPr>
            <w:tcW w:w="1108" w:type="dxa"/>
            <w:vAlign w:val="center"/>
          </w:tcPr>
          <w:p w14:paraId="1D36013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数量</w:t>
            </w:r>
          </w:p>
        </w:tc>
        <w:tc>
          <w:tcPr>
            <w:tcW w:w="1012" w:type="dxa"/>
            <w:vAlign w:val="center"/>
          </w:tcPr>
          <w:p w14:paraId="3BDA3190"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采购</w:t>
            </w:r>
          </w:p>
          <w:p w14:paraId="3CAC4831"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预算</w:t>
            </w:r>
          </w:p>
          <w:p w14:paraId="385A425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（万元）</w:t>
            </w:r>
          </w:p>
        </w:tc>
        <w:tc>
          <w:tcPr>
            <w:tcW w:w="705" w:type="dxa"/>
            <w:vAlign w:val="center"/>
          </w:tcPr>
          <w:p w14:paraId="79AFC27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其他</w:t>
            </w:r>
          </w:p>
        </w:tc>
        <w:tc>
          <w:tcPr>
            <w:tcW w:w="858" w:type="dxa"/>
            <w:vAlign w:val="center"/>
          </w:tcPr>
          <w:p w14:paraId="66C45EA4"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所属行业</w:t>
            </w:r>
          </w:p>
        </w:tc>
      </w:tr>
      <w:tr w:rsidR="00941C49" w:rsidRPr="00941C49" w14:paraId="385F47A5" w14:textId="77777777" w:rsidTr="006B5C7A">
        <w:trPr>
          <w:jc w:val="center"/>
        </w:trPr>
        <w:tc>
          <w:tcPr>
            <w:tcW w:w="459" w:type="dxa"/>
            <w:vAlign w:val="center"/>
          </w:tcPr>
          <w:p w14:paraId="5542D5D4"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01</w:t>
            </w:r>
          </w:p>
        </w:tc>
        <w:tc>
          <w:tcPr>
            <w:tcW w:w="847" w:type="dxa"/>
            <w:vAlign w:val="center"/>
          </w:tcPr>
          <w:p w14:paraId="001219EF" w14:textId="77777777" w:rsidR="00941C49" w:rsidRPr="00941C49" w:rsidRDefault="00941C49" w:rsidP="00941C49">
            <w:pPr>
              <w:spacing w:after="0" w:line="240" w:lineRule="auto"/>
              <w:jc w:val="center"/>
              <w:rPr>
                <w:rFonts w:ascii="仿宋" w:eastAsia="仿宋" w:hAnsi="仿宋" w:cs="仿宋"/>
                <w:szCs w:val="21"/>
                <w:lang w:bidi="ar"/>
              </w:rPr>
            </w:pPr>
            <w:r w:rsidRPr="00941C49">
              <w:rPr>
                <w:rFonts w:ascii="仿宋" w:eastAsia="仿宋" w:hAnsi="仿宋" w:cs="仿宋" w:hint="eastAsia"/>
                <w:szCs w:val="21"/>
                <w:lang w:bidi="ar"/>
              </w:rPr>
              <w:t>01-01</w:t>
            </w:r>
          </w:p>
        </w:tc>
        <w:tc>
          <w:tcPr>
            <w:tcW w:w="1651" w:type="dxa"/>
            <w:vAlign w:val="center"/>
          </w:tcPr>
          <w:p w14:paraId="5179993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lang w:bidi="ar"/>
              </w:rPr>
              <w:t>乙肝、梅毒联合检测试剂</w:t>
            </w:r>
          </w:p>
        </w:tc>
        <w:tc>
          <w:tcPr>
            <w:tcW w:w="1656" w:type="dxa"/>
            <w:vAlign w:val="center"/>
          </w:tcPr>
          <w:p w14:paraId="40F810C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人份</w:t>
            </w:r>
          </w:p>
        </w:tc>
        <w:tc>
          <w:tcPr>
            <w:tcW w:w="1108" w:type="dxa"/>
            <w:vAlign w:val="center"/>
          </w:tcPr>
          <w:p w14:paraId="07A8671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340000</w:t>
            </w:r>
          </w:p>
          <w:p w14:paraId="62873A5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人份</w:t>
            </w:r>
          </w:p>
        </w:tc>
        <w:tc>
          <w:tcPr>
            <w:tcW w:w="1012" w:type="dxa"/>
            <w:vAlign w:val="center"/>
          </w:tcPr>
          <w:p w14:paraId="78D6E24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66</w:t>
            </w:r>
          </w:p>
        </w:tc>
        <w:tc>
          <w:tcPr>
            <w:tcW w:w="705" w:type="dxa"/>
            <w:vAlign w:val="center"/>
          </w:tcPr>
          <w:p w14:paraId="66B42F4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w:t>
            </w:r>
          </w:p>
        </w:tc>
        <w:tc>
          <w:tcPr>
            <w:tcW w:w="858" w:type="dxa"/>
            <w:vAlign w:val="center"/>
          </w:tcPr>
          <w:p w14:paraId="2986EDD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4BD2E6EC" w14:textId="77777777" w:rsidTr="006B5C7A">
        <w:trPr>
          <w:jc w:val="center"/>
        </w:trPr>
        <w:tc>
          <w:tcPr>
            <w:tcW w:w="459" w:type="dxa"/>
            <w:vAlign w:val="center"/>
          </w:tcPr>
          <w:p w14:paraId="3A4C460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02</w:t>
            </w:r>
          </w:p>
        </w:tc>
        <w:tc>
          <w:tcPr>
            <w:tcW w:w="847" w:type="dxa"/>
            <w:vAlign w:val="center"/>
          </w:tcPr>
          <w:p w14:paraId="1B285B0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02-01</w:t>
            </w:r>
          </w:p>
        </w:tc>
        <w:tc>
          <w:tcPr>
            <w:tcW w:w="1651" w:type="dxa"/>
            <w:vAlign w:val="center"/>
          </w:tcPr>
          <w:p w14:paraId="76381FFC"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细菌培养瓶</w:t>
            </w:r>
          </w:p>
        </w:tc>
        <w:tc>
          <w:tcPr>
            <w:tcW w:w="1656" w:type="dxa"/>
            <w:vAlign w:val="center"/>
          </w:tcPr>
          <w:p w14:paraId="622FF29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需氧、</w:t>
            </w:r>
            <w:proofErr w:type="gramStart"/>
            <w:r w:rsidRPr="00941C49">
              <w:rPr>
                <w:rFonts w:ascii="仿宋" w:eastAsia="仿宋" w:hAnsi="仿宋" w:cs="仿宋" w:hint="eastAsia"/>
                <w:szCs w:val="21"/>
              </w:rPr>
              <w:t>厌氧培养瓶各一支</w:t>
            </w:r>
            <w:proofErr w:type="gramEnd"/>
          </w:p>
        </w:tc>
        <w:tc>
          <w:tcPr>
            <w:tcW w:w="1108" w:type="dxa"/>
            <w:vAlign w:val="center"/>
          </w:tcPr>
          <w:p w14:paraId="647A883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5800套</w:t>
            </w:r>
          </w:p>
        </w:tc>
        <w:tc>
          <w:tcPr>
            <w:tcW w:w="1012" w:type="dxa"/>
            <w:vAlign w:val="center"/>
          </w:tcPr>
          <w:p w14:paraId="4BC8550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58</w:t>
            </w:r>
          </w:p>
        </w:tc>
        <w:tc>
          <w:tcPr>
            <w:tcW w:w="705" w:type="dxa"/>
            <w:vAlign w:val="center"/>
          </w:tcPr>
          <w:p w14:paraId="5F7316C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5D3EC330"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1A7481E2" w14:textId="77777777" w:rsidTr="006B5C7A">
        <w:trPr>
          <w:jc w:val="center"/>
        </w:trPr>
        <w:tc>
          <w:tcPr>
            <w:tcW w:w="459" w:type="dxa"/>
            <w:vMerge w:val="restart"/>
            <w:vAlign w:val="center"/>
          </w:tcPr>
          <w:p w14:paraId="74F1C77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w:t>
            </w:r>
            <w:r w:rsidRPr="00941C49">
              <w:rPr>
                <w:rFonts w:ascii="仿宋" w:eastAsia="仿宋" w:hAnsi="仿宋" w:cs="仿宋"/>
                <w:szCs w:val="21"/>
              </w:rPr>
              <w:t>3</w:t>
            </w:r>
          </w:p>
        </w:tc>
        <w:tc>
          <w:tcPr>
            <w:tcW w:w="847" w:type="dxa"/>
            <w:vMerge w:val="restart"/>
            <w:vAlign w:val="center"/>
          </w:tcPr>
          <w:p w14:paraId="7A7D46D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w:t>
            </w:r>
            <w:r w:rsidRPr="00941C49">
              <w:rPr>
                <w:rFonts w:ascii="仿宋" w:eastAsia="仿宋" w:hAnsi="仿宋" w:cs="仿宋"/>
                <w:szCs w:val="21"/>
              </w:rPr>
              <w:t>3</w:t>
            </w:r>
            <w:r w:rsidRPr="00941C49">
              <w:rPr>
                <w:rFonts w:ascii="仿宋" w:eastAsia="仿宋" w:hAnsi="仿宋" w:cs="仿宋" w:hint="eastAsia"/>
                <w:szCs w:val="21"/>
              </w:rPr>
              <w:t>-01</w:t>
            </w:r>
          </w:p>
        </w:tc>
        <w:tc>
          <w:tcPr>
            <w:tcW w:w="1651" w:type="dxa"/>
            <w:vAlign w:val="center"/>
          </w:tcPr>
          <w:p w14:paraId="33138BA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血细胞分析仪1用溶血剂</w:t>
            </w:r>
          </w:p>
        </w:tc>
        <w:tc>
          <w:tcPr>
            <w:tcW w:w="1656" w:type="dxa"/>
            <w:vAlign w:val="center"/>
          </w:tcPr>
          <w:p w14:paraId="0FE0A47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箱</w:t>
            </w:r>
          </w:p>
        </w:tc>
        <w:tc>
          <w:tcPr>
            <w:tcW w:w="1108" w:type="dxa"/>
            <w:vAlign w:val="center"/>
          </w:tcPr>
          <w:p w14:paraId="381312B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220箱</w:t>
            </w:r>
          </w:p>
        </w:tc>
        <w:tc>
          <w:tcPr>
            <w:tcW w:w="1012" w:type="dxa"/>
            <w:vAlign w:val="center"/>
          </w:tcPr>
          <w:p w14:paraId="4EC114D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32</w:t>
            </w:r>
          </w:p>
        </w:tc>
        <w:tc>
          <w:tcPr>
            <w:tcW w:w="705" w:type="dxa"/>
            <w:vAlign w:val="center"/>
          </w:tcPr>
          <w:p w14:paraId="6049AF0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05CCBCD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1EB3F714" w14:textId="77777777" w:rsidTr="006B5C7A">
        <w:trPr>
          <w:jc w:val="center"/>
        </w:trPr>
        <w:tc>
          <w:tcPr>
            <w:tcW w:w="459" w:type="dxa"/>
            <w:vMerge/>
            <w:vAlign w:val="center"/>
          </w:tcPr>
          <w:p w14:paraId="02A77A6C"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6E102100"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7BCEFDC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血细胞分析仪1用稀释液</w:t>
            </w:r>
          </w:p>
        </w:tc>
        <w:tc>
          <w:tcPr>
            <w:tcW w:w="1656" w:type="dxa"/>
            <w:vAlign w:val="center"/>
          </w:tcPr>
          <w:p w14:paraId="4EEB9B8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瓶</w:t>
            </w:r>
          </w:p>
        </w:tc>
        <w:tc>
          <w:tcPr>
            <w:tcW w:w="1108" w:type="dxa"/>
            <w:vAlign w:val="center"/>
          </w:tcPr>
          <w:p w14:paraId="3FBA8633"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110瓶</w:t>
            </w:r>
          </w:p>
        </w:tc>
        <w:tc>
          <w:tcPr>
            <w:tcW w:w="1012" w:type="dxa"/>
            <w:vAlign w:val="center"/>
          </w:tcPr>
          <w:p w14:paraId="71BB2B8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5</w:t>
            </w:r>
          </w:p>
        </w:tc>
        <w:tc>
          <w:tcPr>
            <w:tcW w:w="705" w:type="dxa"/>
            <w:vAlign w:val="center"/>
          </w:tcPr>
          <w:p w14:paraId="3482453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04A73BF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20BE0D86" w14:textId="77777777" w:rsidTr="006B5C7A">
        <w:trPr>
          <w:jc w:val="center"/>
        </w:trPr>
        <w:tc>
          <w:tcPr>
            <w:tcW w:w="459" w:type="dxa"/>
            <w:vMerge/>
            <w:vAlign w:val="center"/>
          </w:tcPr>
          <w:p w14:paraId="791A8245"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09048043"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0CB9531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血细胞分析仪1用</w:t>
            </w:r>
            <w:proofErr w:type="gramStart"/>
            <w:r w:rsidRPr="00941C49">
              <w:rPr>
                <w:rFonts w:ascii="仿宋" w:eastAsia="仿宋" w:hAnsi="仿宋" w:cs="仿宋" w:hint="eastAsia"/>
                <w:szCs w:val="21"/>
              </w:rPr>
              <w:t>质控品</w:t>
            </w:r>
            <w:proofErr w:type="gramEnd"/>
          </w:p>
        </w:tc>
        <w:tc>
          <w:tcPr>
            <w:tcW w:w="1656" w:type="dxa"/>
            <w:vAlign w:val="center"/>
          </w:tcPr>
          <w:p w14:paraId="3CB5A7DF"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支</w:t>
            </w:r>
          </w:p>
        </w:tc>
        <w:tc>
          <w:tcPr>
            <w:tcW w:w="1108" w:type="dxa"/>
            <w:vAlign w:val="center"/>
          </w:tcPr>
          <w:p w14:paraId="1FF5DBEC"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400支</w:t>
            </w:r>
          </w:p>
        </w:tc>
        <w:tc>
          <w:tcPr>
            <w:tcW w:w="1012" w:type="dxa"/>
            <w:vAlign w:val="center"/>
          </w:tcPr>
          <w:p w14:paraId="3602B24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16</w:t>
            </w:r>
          </w:p>
        </w:tc>
        <w:tc>
          <w:tcPr>
            <w:tcW w:w="705" w:type="dxa"/>
            <w:vAlign w:val="center"/>
          </w:tcPr>
          <w:p w14:paraId="207DCA20"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14BFE4E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4D20E41E" w14:textId="77777777" w:rsidTr="006B5C7A">
        <w:trPr>
          <w:jc w:val="center"/>
        </w:trPr>
        <w:tc>
          <w:tcPr>
            <w:tcW w:w="459" w:type="dxa"/>
            <w:vMerge/>
            <w:vAlign w:val="center"/>
          </w:tcPr>
          <w:p w14:paraId="361994B6"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restart"/>
            <w:vAlign w:val="center"/>
          </w:tcPr>
          <w:p w14:paraId="0E6AEB74"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w:t>
            </w:r>
            <w:r w:rsidRPr="00941C49">
              <w:rPr>
                <w:rFonts w:ascii="仿宋" w:eastAsia="仿宋" w:hAnsi="仿宋" w:cs="仿宋"/>
                <w:szCs w:val="21"/>
              </w:rPr>
              <w:t>3</w:t>
            </w:r>
            <w:r w:rsidRPr="00941C49">
              <w:rPr>
                <w:rFonts w:ascii="仿宋" w:eastAsia="仿宋" w:hAnsi="仿宋" w:cs="仿宋" w:hint="eastAsia"/>
                <w:szCs w:val="21"/>
              </w:rPr>
              <w:t>-02</w:t>
            </w:r>
          </w:p>
        </w:tc>
        <w:tc>
          <w:tcPr>
            <w:tcW w:w="1651" w:type="dxa"/>
            <w:vAlign w:val="center"/>
          </w:tcPr>
          <w:p w14:paraId="36D772B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血细胞分析仪2用溶血剂Ⅰ</w:t>
            </w:r>
          </w:p>
        </w:tc>
        <w:tc>
          <w:tcPr>
            <w:tcW w:w="1656" w:type="dxa"/>
            <w:vAlign w:val="center"/>
          </w:tcPr>
          <w:p w14:paraId="0259C64F"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箱</w:t>
            </w:r>
          </w:p>
        </w:tc>
        <w:tc>
          <w:tcPr>
            <w:tcW w:w="1108" w:type="dxa"/>
            <w:vAlign w:val="center"/>
          </w:tcPr>
          <w:p w14:paraId="49196BA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3箱</w:t>
            </w:r>
          </w:p>
        </w:tc>
        <w:tc>
          <w:tcPr>
            <w:tcW w:w="1012" w:type="dxa"/>
            <w:vAlign w:val="center"/>
          </w:tcPr>
          <w:p w14:paraId="6F441D9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0.54</w:t>
            </w:r>
          </w:p>
        </w:tc>
        <w:tc>
          <w:tcPr>
            <w:tcW w:w="705" w:type="dxa"/>
            <w:vAlign w:val="center"/>
          </w:tcPr>
          <w:p w14:paraId="2331247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2F50E2F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1AF82602" w14:textId="77777777" w:rsidTr="006B5C7A">
        <w:trPr>
          <w:jc w:val="center"/>
        </w:trPr>
        <w:tc>
          <w:tcPr>
            <w:tcW w:w="459" w:type="dxa"/>
            <w:vMerge/>
            <w:vAlign w:val="center"/>
          </w:tcPr>
          <w:p w14:paraId="01DC356F"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77FA9154"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62A6319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血细胞分析仪2用溶血剂Ⅱ</w:t>
            </w:r>
          </w:p>
        </w:tc>
        <w:tc>
          <w:tcPr>
            <w:tcW w:w="1656" w:type="dxa"/>
            <w:vAlign w:val="center"/>
          </w:tcPr>
          <w:p w14:paraId="1CC931D1"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箱</w:t>
            </w:r>
          </w:p>
        </w:tc>
        <w:tc>
          <w:tcPr>
            <w:tcW w:w="1108" w:type="dxa"/>
            <w:vAlign w:val="center"/>
          </w:tcPr>
          <w:p w14:paraId="6D88EF1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10箱</w:t>
            </w:r>
          </w:p>
        </w:tc>
        <w:tc>
          <w:tcPr>
            <w:tcW w:w="1012" w:type="dxa"/>
            <w:vAlign w:val="center"/>
          </w:tcPr>
          <w:p w14:paraId="3949798F"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3.2</w:t>
            </w:r>
          </w:p>
        </w:tc>
        <w:tc>
          <w:tcPr>
            <w:tcW w:w="705" w:type="dxa"/>
            <w:vAlign w:val="center"/>
          </w:tcPr>
          <w:p w14:paraId="52C936F1"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0C4DAD2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4738B3CD" w14:textId="77777777" w:rsidTr="006B5C7A">
        <w:trPr>
          <w:jc w:val="center"/>
        </w:trPr>
        <w:tc>
          <w:tcPr>
            <w:tcW w:w="459" w:type="dxa"/>
            <w:vMerge/>
            <w:vAlign w:val="center"/>
          </w:tcPr>
          <w:p w14:paraId="3CD6CBBB"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175296D5"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5671314F"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血细胞分析仪2用稀释液</w:t>
            </w:r>
          </w:p>
        </w:tc>
        <w:tc>
          <w:tcPr>
            <w:tcW w:w="1656" w:type="dxa"/>
            <w:vAlign w:val="center"/>
          </w:tcPr>
          <w:p w14:paraId="4F7D8BED"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瓶</w:t>
            </w:r>
          </w:p>
        </w:tc>
        <w:tc>
          <w:tcPr>
            <w:tcW w:w="1108" w:type="dxa"/>
            <w:vAlign w:val="center"/>
          </w:tcPr>
          <w:p w14:paraId="1E6DCFF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6瓶</w:t>
            </w:r>
          </w:p>
        </w:tc>
        <w:tc>
          <w:tcPr>
            <w:tcW w:w="1012" w:type="dxa"/>
            <w:vAlign w:val="center"/>
          </w:tcPr>
          <w:p w14:paraId="75D06B3B"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0.36</w:t>
            </w:r>
          </w:p>
        </w:tc>
        <w:tc>
          <w:tcPr>
            <w:tcW w:w="705" w:type="dxa"/>
            <w:vAlign w:val="center"/>
          </w:tcPr>
          <w:p w14:paraId="57AEA63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622BD93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35A9D16E" w14:textId="77777777" w:rsidTr="006B5C7A">
        <w:trPr>
          <w:jc w:val="center"/>
        </w:trPr>
        <w:tc>
          <w:tcPr>
            <w:tcW w:w="459" w:type="dxa"/>
            <w:vMerge/>
            <w:vAlign w:val="center"/>
          </w:tcPr>
          <w:p w14:paraId="65568860"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43BAC0F6"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6E89816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血细胞分析仪2用</w:t>
            </w:r>
            <w:proofErr w:type="gramStart"/>
            <w:r w:rsidRPr="00941C49">
              <w:rPr>
                <w:rFonts w:ascii="仿宋" w:eastAsia="仿宋" w:hAnsi="仿宋" w:cs="仿宋" w:hint="eastAsia"/>
                <w:szCs w:val="21"/>
              </w:rPr>
              <w:t>质控品</w:t>
            </w:r>
            <w:proofErr w:type="gramEnd"/>
          </w:p>
        </w:tc>
        <w:tc>
          <w:tcPr>
            <w:tcW w:w="1656" w:type="dxa"/>
            <w:vAlign w:val="center"/>
          </w:tcPr>
          <w:p w14:paraId="2C35EC5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支</w:t>
            </w:r>
          </w:p>
        </w:tc>
        <w:tc>
          <w:tcPr>
            <w:tcW w:w="1108" w:type="dxa"/>
            <w:vAlign w:val="center"/>
          </w:tcPr>
          <w:p w14:paraId="2BB8879E"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8支</w:t>
            </w:r>
          </w:p>
        </w:tc>
        <w:tc>
          <w:tcPr>
            <w:tcW w:w="1012" w:type="dxa"/>
            <w:vAlign w:val="center"/>
          </w:tcPr>
          <w:p w14:paraId="6137933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1.92</w:t>
            </w:r>
          </w:p>
        </w:tc>
        <w:tc>
          <w:tcPr>
            <w:tcW w:w="705" w:type="dxa"/>
            <w:vAlign w:val="center"/>
          </w:tcPr>
          <w:p w14:paraId="2C175E2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允许进口</w:t>
            </w:r>
          </w:p>
        </w:tc>
        <w:tc>
          <w:tcPr>
            <w:tcW w:w="858" w:type="dxa"/>
            <w:vAlign w:val="center"/>
          </w:tcPr>
          <w:p w14:paraId="1783C85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444BA044" w14:textId="77777777" w:rsidTr="006B5C7A">
        <w:trPr>
          <w:jc w:val="center"/>
        </w:trPr>
        <w:tc>
          <w:tcPr>
            <w:tcW w:w="459" w:type="dxa"/>
            <w:vMerge w:val="restart"/>
            <w:vAlign w:val="center"/>
          </w:tcPr>
          <w:p w14:paraId="4ED42D4C"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w:t>
            </w:r>
            <w:r w:rsidRPr="00941C49">
              <w:rPr>
                <w:rFonts w:ascii="仿宋" w:eastAsia="仿宋" w:hAnsi="仿宋" w:cs="仿宋"/>
                <w:szCs w:val="21"/>
              </w:rPr>
              <w:t>4</w:t>
            </w:r>
          </w:p>
        </w:tc>
        <w:tc>
          <w:tcPr>
            <w:tcW w:w="847" w:type="dxa"/>
            <w:vMerge w:val="restart"/>
            <w:vAlign w:val="center"/>
          </w:tcPr>
          <w:p w14:paraId="3CDA8943"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0</w:t>
            </w:r>
            <w:r w:rsidRPr="00941C49">
              <w:rPr>
                <w:rFonts w:ascii="仿宋" w:eastAsia="仿宋" w:hAnsi="仿宋" w:cs="仿宋"/>
                <w:szCs w:val="21"/>
              </w:rPr>
              <w:t>4</w:t>
            </w:r>
            <w:r w:rsidRPr="00941C49">
              <w:rPr>
                <w:rFonts w:ascii="仿宋" w:eastAsia="仿宋" w:hAnsi="仿宋" w:cs="仿宋" w:hint="eastAsia"/>
                <w:szCs w:val="21"/>
              </w:rPr>
              <w:t>-01</w:t>
            </w:r>
          </w:p>
        </w:tc>
        <w:tc>
          <w:tcPr>
            <w:tcW w:w="1651" w:type="dxa"/>
            <w:vAlign w:val="center"/>
          </w:tcPr>
          <w:p w14:paraId="26D0A23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血细胞分析仪3用溶血剂</w:t>
            </w:r>
          </w:p>
        </w:tc>
        <w:tc>
          <w:tcPr>
            <w:tcW w:w="1656" w:type="dxa"/>
            <w:vAlign w:val="center"/>
          </w:tcPr>
          <w:p w14:paraId="2CEBC769"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箱</w:t>
            </w:r>
          </w:p>
        </w:tc>
        <w:tc>
          <w:tcPr>
            <w:tcW w:w="1108" w:type="dxa"/>
            <w:vAlign w:val="center"/>
          </w:tcPr>
          <w:p w14:paraId="6C4DE02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160箱</w:t>
            </w:r>
          </w:p>
        </w:tc>
        <w:tc>
          <w:tcPr>
            <w:tcW w:w="1012" w:type="dxa"/>
            <w:vAlign w:val="center"/>
          </w:tcPr>
          <w:p w14:paraId="029D56A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9</w:t>
            </w:r>
          </w:p>
        </w:tc>
        <w:tc>
          <w:tcPr>
            <w:tcW w:w="705" w:type="dxa"/>
            <w:vAlign w:val="center"/>
          </w:tcPr>
          <w:p w14:paraId="6911B20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w:t>
            </w:r>
          </w:p>
        </w:tc>
        <w:tc>
          <w:tcPr>
            <w:tcW w:w="858" w:type="dxa"/>
            <w:vAlign w:val="center"/>
          </w:tcPr>
          <w:p w14:paraId="66E6EE2A"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2333E48F" w14:textId="77777777" w:rsidTr="006B5C7A">
        <w:trPr>
          <w:jc w:val="center"/>
        </w:trPr>
        <w:tc>
          <w:tcPr>
            <w:tcW w:w="459" w:type="dxa"/>
            <w:vMerge/>
            <w:vAlign w:val="center"/>
          </w:tcPr>
          <w:p w14:paraId="245036D5"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345452F6"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21FF6915"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血细胞分析仪3用稀释液</w:t>
            </w:r>
          </w:p>
        </w:tc>
        <w:tc>
          <w:tcPr>
            <w:tcW w:w="1656" w:type="dxa"/>
            <w:vAlign w:val="center"/>
          </w:tcPr>
          <w:p w14:paraId="5E6F0991"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瓶</w:t>
            </w:r>
          </w:p>
        </w:tc>
        <w:tc>
          <w:tcPr>
            <w:tcW w:w="1108" w:type="dxa"/>
            <w:vAlign w:val="center"/>
          </w:tcPr>
          <w:p w14:paraId="64CEEFB1"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400瓶</w:t>
            </w:r>
          </w:p>
        </w:tc>
        <w:tc>
          <w:tcPr>
            <w:tcW w:w="1012" w:type="dxa"/>
            <w:vAlign w:val="center"/>
          </w:tcPr>
          <w:p w14:paraId="71CE485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9</w:t>
            </w:r>
          </w:p>
        </w:tc>
        <w:tc>
          <w:tcPr>
            <w:tcW w:w="705" w:type="dxa"/>
            <w:vAlign w:val="center"/>
          </w:tcPr>
          <w:p w14:paraId="11BA3927"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w:t>
            </w:r>
          </w:p>
        </w:tc>
        <w:tc>
          <w:tcPr>
            <w:tcW w:w="858" w:type="dxa"/>
            <w:vAlign w:val="center"/>
          </w:tcPr>
          <w:p w14:paraId="302F5746"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r w:rsidR="00941C49" w:rsidRPr="00941C49" w14:paraId="0DEC6D5F" w14:textId="77777777" w:rsidTr="006B5C7A">
        <w:trPr>
          <w:jc w:val="center"/>
        </w:trPr>
        <w:tc>
          <w:tcPr>
            <w:tcW w:w="459" w:type="dxa"/>
            <w:vMerge/>
            <w:vAlign w:val="center"/>
          </w:tcPr>
          <w:p w14:paraId="18D40A68" w14:textId="77777777" w:rsidR="00941C49" w:rsidRPr="00941C49" w:rsidRDefault="00941C49" w:rsidP="00941C49">
            <w:pPr>
              <w:spacing w:after="0" w:line="240" w:lineRule="auto"/>
              <w:jc w:val="center"/>
              <w:rPr>
                <w:rFonts w:ascii="仿宋" w:eastAsia="仿宋" w:hAnsi="仿宋" w:cs="仿宋"/>
                <w:szCs w:val="21"/>
              </w:rPr>
            </w:pPr>
          </w:p>
        </w:tc>
        <w:tc>
          <w:tcPr>
            <w:tcW w:w="847" w:type="dxa"/>
            <w:vMerge/>
            <w:vAlign w:val="center"/>
          </w:tcPr>
          <w:p w14:paraId="19A00410" w14:textId="77777777" w:rsidR="00941C49" w:rsidRPr="00941C49" w:rsidRDefault="00941C49" w:rsidP="00941C49">
            <w:pPr>
              <w:spacing w:after="0" w:line="240" w:lineRule="auto"/>
              <w:jc w:val="center"/>
              <w:rPr>
                <w:rFonts w:ascii="仿宋" w:eastAsia="仿宋" w:hAnsi="仿宋" w:cs="仿宋"/>
                <w:szCs w:val="21"/>
              </w:rPr>
            </w:pPr>
          </w:p>
        </w:tc>
        <w:tc>
          <w:tcPr>
            <w:tcW w:w="1651" w:type="dxa"/>
            <w:vAlign w:val="center"/>
          </w:tcPr>
          <w:p w14:paraId="2AC889D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血细胞分析仪3用</w:t>
            </w:r>
            <w:proofErr w:type="gramStart"/>
            <w:r w:rsidRPr="00941C49">
              <w:rPr>
                <w:rFonts w:ascii="仿宋" w:eastAsia="仿宋" w:hAnsi="仿宋" w:cs="仿宋" w:hint="eastAsia"/>
                <w:szCs w:val="21"/>
              </w:rPr>
              <w:t>质控品</w:t>
            </w:r>
            <w:proofErr w:type="gramEnd"/>
          </w:p>
        </w:tc>
        <w:tc>
          <w:tcPr>
            <w:tcW w:w="1656" w:type="dxa"/>
            <w:vAlign w:val="center"/>
          </w:tcPr>
          <w:p w14:paraId="6A5CE780"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支</w:t>
            </w:r>
          </w:p>
        </w:tc>
        <w:tc>
          <w:tcPr>
            <w:tcW w:w="1108" w:type="dxa"/>
            <w:vAlign w:val="center"/>
          </w:tcPr>
          <w:p w14:paraId="092A170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600支</w:t>
            </w:r>
          </w:p>
        </w:tc>
        <w:tc>
          <w:tcPr>
            <w:tcW w:w="1012" w:type="dxa"/>
            <w:vAlign w:val="center"/>
          </w:tcPr>
          <w:p w14:paraId="2EC164B8"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9</w:t>
            </w:r>
          </w:p>
        </w:tc>
        <w:tc>
          <w:tcPr>
            <w:tcW w:w="705" w:type="dxa"/>
            <w:vAlign w:val="center"/>
          </w:tcPr>
          <w:p w14:paraId="4C41BB23"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w:t>
            </w:r>
          </w:p>
        </w:tc>
        <w:tc>
          <w:tcPr>
            <w:tcW w:w="858" w:type="dxa"/>
            <w:vAlign w:val="center"/>
          </w:tcPr>
          <w:p w14:paraId="10B514D2" w14:textId="77777777" w:rsidR="00941C49" w:rsidRPr="00941C49" w:rsidRDefault="00941C49" w:rsidP="00941C49">
            <w:pPr>
              <w:spacing w:after="0" w:line="240" w:lineRule="auto"/>
              <w:jc w:val="center"/>
              <w:rPr>
                <w:rFonts w:ascii="仿宋" w:eastAsia="仿宋" w:hAnsi="仿宋" w:cs="仿宋"/>
                <w:szCs w:val="21"/>
              </w:rPr>
            </w:pPr>
            <w:r w:rsidRPr="00941C49">
              <w:rPr>
                <w:rFonts w:ascii="仿宋" w:eastAsia="仿宋" w:hAnsi="仿宋" w:cs="仿宋" w:hint="eastAsia"/>
                <w:szCs w:val="21"/>
              </w:rPr>
              <w:t>工业</w:t>
            </w:r>
          </w:p>
        </w:tc>
      </w:tr>
    </w:tbl>
    <w:p w14:paraId="422C8803" w14:textId="77777777" w:rsidR="00941C49" w:rsidRPr="00941C49" w:rsidRDefault="00941C49" w:rsidP="00941C49">
      <w:pPr>
        <w:keepNext/>
        <w:keepLines/>
        <w:spacing w:before="260" w:after="260" w:line="400" w:lineRule="exact"/>
        <w:ind w:firstLineChars="98" w:firstLine="236"/>
        <w:outlineLvl w:val="1"/>
        <w:rPr>
          <w:rFonts w:ascii="仿宋" w:eastAsia="仿宋" w:hAnsi="仿宋"/>
          <w:b/>
          <w:bCs/>
          <w:sz w:val="24"/>
        </w:rPr>
      </w:pPr>
      <w:r w:rsidRPr="00941C49">
        <w:rPr>
          <w:rFonts w:ascii="仿宋" w:eastAsia="仿宋" w:hAnsi="仿宋" w:hint="eastAsia"/>
          <w:b/>
          <w:bCs/>
          <w:sz w:val="24"/>
        </w:rPr>
        <w:t>二、商务要求</w:t>
      </w:r>
    </w:p>
    <w:p w14:paraId="416AC543"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*1．合同有效期及交货地点</w:t>
      </w:r>
    </w:p>
    <w:p w14:paraId="381E83F1"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lastRenderedPageBreak/>
        <w:t>1.1 合同有效期：合同签订后14个月内（每种货物的采购数量交货完成或合同有效期，任意一个达到招标文件要求则合同终止）。</w:t>
      </w:r>
    </w:p>
    <w:p w14:paraId="05B87DE9"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1.2 交货地点:成都市血液中心。</w:t>
      </w:r>
    </w:p>
    <w:p w14:paraId="11C30074"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*2．付款方法和条件：</w:t>
      </w:r>
      <w:r w:rsidRPr="00941C49">
        <w:rPr>
          <w:rFonts w:ascii="仿宋" w:eastAsia="仿宋" w:hAnsi="仿宋"/>
          <w:bCs/>
          <w:sz w:val="24"/>
        </w:rPr>
        <w:t xml:space="preserve"> </w:t>
      </w:r>
      <w:r w:rsidRPr="00941C49">
        <w:rPr>
          <w:rFonts w:ascii="仿宋" w:eastAsia="仿宋" w:hAnsi="仿宋" w:hint="eastAsia"/>
          <w:bCs/>
          <w:sz w:val="24"/>
        </w:rPr>
        <w:t>分批送货，每批试剂、耗材均为同一批号，货到验收合格，收到发票15日内按实际到货情况分批付款。</w:t>
      </w:r>
    </w:p>
    <w:p w14:paraId="00F52D73"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4</w:t>
      </w:r>
      <w:r w:rsidRPr="00941C49">
        <w:rPr>
          <w:rFonts w:ascii="仿宋" w:eastAsia="仿宋" w:hAnsi="仿宋"/>
          <w:bCs/>
          <w:sz w:val="24"/>
        </w:rPr>
        <w:t>.</w:t>
      </w:r>
      <w:r w:rsidRPr="00941C49">
        <w:rPr>
          <w:rFonts w:ascii="仿宋" w:eastAsia="仿宋" w:hAnsi="仿宋" w:hint="eastAsia"/>
          <w:bCs/>
          <w:sz w:val="24"/>
        </w:rPr>
        <w:t>售后服务：</w:t>
      </w:r>
    </w:p>
    <w:p w14:paraId="58DD36F2"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4.1</w:t>
      </w:r>
      <w:r w:rsidRPr="00941C49">
        <w:rPr>
          <w:rFonts w:ascii="仿宋" w:eastAsia="仿宋" w:hAnsi="仿宋"/>
          <w:bCs/>
          <w:sz w:val="24"/>
        </w:rPr>
        <w:t>提供现场培训和技术支持服务。售后服务响应时间：7×24小时售后服务响应</w:t>
      </w:r>
      <w:r w:rsidRPr="00941C49">
        <w:rPr>
          <w:rFonts w:ascii="仿宋" w:eastAsia="仿宋" w:hAnsi="仿宋" w:hint="eastAsia"/>
          <w:bCs/>
          <w:sz w:val="24"/>
        </w:rPr>
        <w:t>。承诺中标后设置售后服务机构，且</w:t>
      </w:r>
      <w:r w:rsidRPr="00941C49">
        <w:rPr>
          <w:rFonts w:ascii="仿宋" w:eastAsia="仿宋" w:hAnsi="仿宋"/>
          <w:bCs/>
          <w:sz w:val="24"/>
        </w:rPr>
        <w:t>当地售后服务机构具有应用支持工程师。</w:t>
      </w:r>
    </w:p>
    <w:p w14:paraId="3991B529"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4</w:t>
      </w:r>
      <w:r w:rsidRPr="00941C49">
        <w:rPr>
          <w:rFonts w:ascii="仿宋" w:eastAsia="仿宋" w:hAnsi="仿宋"/>
          <w:bCs/>
          <w:sz w:val="24"/>
        </w:rPr>
        <w:t>.2</w:t>
      </w:r>
      <w:r w:rsidRPr="00941C49">
        <w:rPr>
          <w:rFonts w:ascii="仿宋" w:eastAsia="仿宋" w:hAnsi="仿宋" w:hint="eastAsia"/>
          <w:bCs/>
          <w:sz w:val="24"/>
        </w:rPr>
        <w:t xml:space="preserve">需每年对检验人员至少培训一次。 </w:t>
      </w:r>
    </w:p>
    <w:p w14:paraId="25DFC3A2"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bCs/>
          <w:sz w:val="24"/>
        </w:rPr>
        <w:t>4.</w:t>
      </w:r>
      <w:r w:rsidRPr="00941C49">
        <w:rPr>
          <w:rFonts w:ascii="仿宋" w:eastAsia="仿宋" w:hAnsi="仿宋" w:hint="eastAsia"/>
          <w:bCs/>
          <w:sz w:val="24"/>
        </w:rPr>
        <w:t>3试剂、耗材在使用过程中出现质量问题应立即派人进行调查指导。</w:t>
      </w:r>
    </w:p>
    <w:p w14:paraId="1460DA3F"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bCs/>
          <w:sz w:val="24"/>
        </w:rPr>
        <w:t>4.4</w:t>
      </w:r>
      <w:r w:rsidRPr="00941C49">
        <w:rPr>
          <w:rFonts w:ascii="仿宋" w:eastAsia="仿宋" w:hAnsi="仿宋" w:hint="eastAsia"/>
          <w:bCs/>
          <w:sz w:val="24"/>
        </w:rPr>
        <w:t>试剂、耗材在使用期内出现质量问题供应商应负责退换（费用包含在总价中），并保证试剂、耗材连续性而不影响中心检验工作；若出现严重质量问题或存在严重质量隐患时，采购人有权中止合同。（提供承诺函）</w:t>
      </w:r>
    </w:p>
    <w:p w14:paraId="62A165CC" w14:textId="77777777" w:rsidR="00941C49" w:rsidRPr="00941C49" w:rsidRDefault="00941C49" w:rsidP="00941C49">
      <w:pPr>
        <w:keepNext/>
        <w:keepLines/>
        <w:spacing w:before="260" w:after="260" w:line="400" w:lineRule="exact"/>
        <w:ind w:firstLineChars="98" w:firstLine="236"/>
        <w:outlineLvl w:val="1"/>
        <w:rPr>
          <w:rFonts w:ascii="仿宋" w:eastAsia="仿宋" w:hAnsi="仿宋"/>
          <w:b/>
          <w:bCs/>
          <w:sz w:val="24"/>
        </w:rPr>
      </w:pPr>
      <w:r w:rsidRPr="00941C49">
        <w:rPr>
          <w:rFonts w:ascii="仿宋" w:eastAsia="仿宋" w:hAnsi="仿宋" w:hint="eastAsia"/>
          <w:b/>
          <w:bCs/>
          <w:sz w:val="24"/>
        </w:rPr>
        <w:t>三、技术、服务要求</w:t>
      </w:r>
      <w:bookmarkEnd w:id="2"/>
    </w:p>
    <w:p w14:paraId="64CB24D0"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01-01</w:t>
      </w:r>
      <w:r w:rsidRPr="00941C49">
        <w:rPr>
          <w:rFonts w:ascii="仿宋" w:eastAsia="仿宋" w:hAnsi="仿宋" w:hint="eastAsia"/>
          <w:b/>
          <w:sz w:val="24"/>
        </w:rPr>
        <w:tab/>
        <w:t>乙肝、梅毒联合检测试剂</w:t>
      </w:r>
    </w:p>
    <w:p w14:paraId="60503A5E"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 xml:space="preserve">★1、采用高度特异性的抗体抗原反应及免疫层析分析技术，试剂含有被预先固定于膜上检测区（T1）的包被用山羊抗乙肝表面抗原多克隆抗体和检测区（T2）的梅毒重组抗原，包被在聚酯膜上的标记用小鼠抗乙肝表面抗原单克隆抗体乳胶结合物和梅毒重组抗原乳胶结合物。质控线系统采用的链霉亲和素-生物素系统。 </w:t>
      </w:r>
    </w:p>
    <w:p w14:paraId="00DC1D31"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2、检测标本：适用于检测全血、血清、血浆样本。</w:t>
      </w:r>
    </w:p>
    <w:p w14:paraId="175889A4"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★3、产品性能：</w:t>
      </w:r>
    </w:p>
    <w:p w14:paraId="3AA50BD5"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 xml:space="preserve">梅毒螺旋体抗体：用最低检出限参考品检测，要求L1和L2阳性，L3可为阳性或者阴性，L4为阴性。 </w:t>
      </w:r>
    </w:p>
    <w:p w14:paraId="68C3B2A5"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乙型肝炎病毒表面抗原：用国家参考品或经其标化的企业参考品进行检测，adw、adr、ay亚型的最低检出量不高于5IU/mL。</w:t>
      </w:r>
    </w:p>
    <w:p w14:paraId="36A95862"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4、产品有效期：24个月。</w:t>
      </w:r>
    </w:p>
    <w:p w14:paraId="19B0656C"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5、检测要求：单一人份</w:t>
      </w:r>
      <w:proofErr w:type="gramStart"/>
      <w:r w:rsidRPr="00941C49">
        <w:rPr>
          <w:rFonts w:ascii="仿宋" w:eastAsia="仿宋" w:hAnsi="仿宋" w:hint="eastAsia"/>
          <w:bCs/>
          <w:sz w:val="24"/>
        </w:rPr>
        <w:t>试纸条可根据</w:t>
      </w:r>
      <w:proofErr w:type="gramEnd"/>
      <w:r w:rsidRPr="00941C49">
        <w:rPr>
          <w:rFonts w:ascii="仿宋" w:eastAsia="仿宋" w:hAnsi="仿宋" w:hint="eastAsia"/>
          <w:bCs/>
          <w:sz w:val="24"/>
        </w:rPr>
        <w:t>质控区、测试区、标记线等指示信息</w:t>
      </w:r>
      <w:r w:rsidRPr="00941C49">
        <w:rPr>
          <w:rFonts w:ascii="仿宋" w:eastAsia="仿宋" w:hAnsi="仿宋" w:hint="eastAsia"/>
          <w:bCs/>
          <w:sz w:val="24"/>
        </w:rPr>
        <w:lastRenderedPageBreak/>
        <w:t>15分钟同时判读乙型肝炎病毒表面抗原、梅毒螺旋体抗体两个项目的阳性、阴性及无效测试结果。</w:t>
      </w:r>
    </w:p>
    <w:p w14:paraId="1F2F8E18" w14:textId="77777777" w:rsidR="00941C49" w:rsidRPr="00941C49" w:rsidRDefault="00941C49" w:rsidP="00941C49">
      <w:pPr>
        <w:spacing w:line="400" w:lineRule="exact"/>
        <w:ind w:firstLineChars="200" w:firstLine="480"/>
        <w:rPr>
          <w:rFonts w:ascii="仿宋" w:eastAsia="仿宋" w:hAnsi="仿宋"/>
          <w:bCs/>
          <w:sz w:val="24"/>
        </w:rPr>
      </w:pPr>
      <w:r w:rsidRPr="00941C49">
        <w:rPr>
          <w:rFonts w:ascii="仿宋" w:eastAsia="仿宋" w:hAnsi="仿宋" w:hint="eastAsia"/>
          <w:bCs/>
          <w:sz w:val="24"/>
        </w:rPr>
        <w:t>★6、试剂条宽度不低于3.0毫米。</w:t>
      </w:r>
    </w:p>
    <w:p w14:paraId="7E6AE87C"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02-01</w:t>
      </w:r>
      <w:r w:rsidRPr="00941C49">
        <w:rPr>
          <w:rFonts w:ascii="仿宋" w:eastAsia="仿宋" w:hAnsi="仿宋" w:hint="eastAsia"/>
          <w:b/>
          <w:sz w:val="24"/>
        </w:rPr>
        <w:tab/>
        <w:t>细菌培养瓶</w:t>
      </w:r>
    </w:p>
    <w:p w14:paraId="6665DEF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1、适用于全自动分支杆菌培养检测系统和微生物检测系统，用于对血液产品进行需氧、厌氧微生物连续监测培养。</w:t>
      </w:r>
    </w:p>
    <w:p w14:paraId="6D27CEF2"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2、需氧培养</w:t>
      </w:r>
      <w:proofErr w:type="gramStart"/>
      <w:r w:rsidRPr="00941C49">
        <w:rPr>
          <w:rFonts w:ascii="仿宋" w:eastAsia="仿宋" w:hAnsi="仿宋" w:hint="eastAsia"/>
          <w:bCs/>
          <w:sz w:val="24"/>
        </w:rPr>
        <w:t>瓶支持</w:t>
      </w:r>
      <w:proofErr w:type="gramEnd"/>
      <w:r w:rsidRPr="00941C49">
        <w:rPr>
          <w:rFonts w:ascii="仿宋" w:eastAsia="仿宋" w:hAnsi="仿宋" w:hint="eastAsia"/>
          <w:bCs/>
          <w:sz w:val="24"/>
        </w:rPr>
        <w:t>需氧微生物（细菌和真菌）生长；厌氧培养</w:t>
      </w:r>
      <w:proofErr w:type="gramStart"/>
      <w:r w:rsidRPr="00941C49">
        <w:rPr>
          <w:rFonts w:ascii="仿宋" w:eastAsia="仿宋" w:hAnsi="仿宋" w:hint="eastAsia"/>
          <w:bCs/>
          <w:sz w:val="24"/>
        </w:rPr>
        <w:t>瓶支持</w:t>
      </w:r>
      <w:proofErr w:type="gramEnd"/>
      <w:r w:rsidRPr="00941C49">
        <w:rPr>
          <w:rFonts w:ascii="仿宋" w:eastAsia="仿宋" w:hAnsi="仿宋" w:hint="eastAsia"/>
          <w:bCs/>
          <w:sz w:val="24"/>
        </w:rPr>
        <w:t>厌氧和兼性厌氧微生物（细菌）生长。</w:t>
      </w:r>
    </w:p>
    <w:p w14:paraId="2B3B079C"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3、控制白细胞去除（滤白）的血小板的质量，包括：白细胞去除的血浆机采血小板和白细胞去除的混合全血浓缩血小板。</w:t>
      </w:r>
    </w:p>
    <w:p w14:paraId="129FC284"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4、培养瓶内装有40ml液体培养基和一个内置传感器，用于检测微生物生长时产生的二氧化碳。</w:t>
      </w:r>
    </w:p>
    <w:p w14:paraId="15F60970"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★5、培养瓶材质为碳纤维聚酯材质。</w:t>
      </w:r>
    </w:p>
    <w:p w14:paraId="1AD4CC1B"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★6、培养瓶在真空下加入氧气和二氧化碳气体。</w:t>
      </w:r>
    </w:p>
    <w:p w14:paraId="70A6E70C"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★7、需氧培养瓶的成分包括：纯化水中的酪蛋白胰酶消化物（1.7% w/v）、大豆粉木瓜酶消化物 （0.3% w/v）、聚茴香脑磺酸钠（SPS）（0.035% w/v）、盐酸</w:t>
      </w:r>
      <w:proofErr w:type="gramStart"/>
      <w:r w:rsidRPr="00941C49">
        <w:rPr>
          <w:rFonts w:ascii="仿宋" w:eastAsia="仿宋" w:hAnsi="仿宋" w:hint="eastAsia"/>
          <w:bCs/>
          <w:sz w:val="24"/>
        </w:rPr>
        <w:t>吡哆</w:t>
      </w:r>
      <w:proofErr w:type="gramEnd"/>
      <w:r w:rsidRPr="00941C49">
        <w:rPr>
          <w:rFonts w:ascii="仿宋" w:eastAsia="仿宋" w:hAnsi="仿宋" w:hint="eastAsia"/>
          <w:bCs/>
          <w:sz w:val="24"/>
        </w:rPr>
        <w:t>醇（0.001% w/v）以及其它复合氨基酸和碳水化合物底物。</w:t>
      </w:r>
    </w:p>
    <w:p w14:paraId="4DFA9CE3"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★8、厌氧培养瓶的成分包括：纯水中的酪蛋白胰酶消化物（1.36% w/v）、大豆粉木瓜酶消化物（0.24% w/v）、聚茴香脑磺酸钠（SPS）（0.035% w/v）、甲</w:t>
      </w:r>
      <w:proofErr w:type="gramStart"/>
      <w:r w:rsidRPr="00941C49">
        <w:rPr>
          <w:rFonts w:ascii="仿宋" w:eastAsia="仿宋" w:hAnsi="仿宋" w:hint="eastAsia"/>
          <w:bCs/>
          <w:sz w:val="24"/>
        </w:rPr>
        <w:t>萘醌</w:t>
      </w:r>
      <w:proofErr w:type="gramEnd"/>
      <w:r w:rsidRPr="00941C49">
        <w:rPr>
          <w:rFonts w:ascii="仿宋" w:eastAsia="仿宋" w:hAnsi="仿宋" w:hint="eastAsia"/>
          <w:bCs/>
          <w:sz w:val="24"/>
        </w:rPr>
        <w:t>（0.00005% w/v）、</w:t>
      </w:r>
      <w:proofErr w:type="gramStart"/>
      <w:r w:rsidRPr="00941C49">
        <w:rPr>
          <w:rFonts w:ascii="仿宋" w:eastAsia="仿宋" w:hAnsi="仿宋" w:hint="eastAsia"/>
          <w:bCs/>
          <w:sz w:val="24"/>
        </w:rPr>
        <w:t>氯高铁</w:t>
      </w:r>
      <w:proofErr w:type="gramEnd"/>
      <w:r w:rsidRPr="00941C49">
        <w:rPr>
          <w:rFonts w:ascii="仿宋" w:eastAsia="仿宋" w:hAnsi="仿宋" w:hint="eastAsia"/>
          <w:bCs/>
          <w:sz w:val="24"/>
        </w:rPr>
        <w:t>血红素（0.0005% w/v）、酵母浸液（0.376% w/v）、盐酸</w:t>
      </w:r>
      <w:proofErr w:type="gramStart"/>
      <w:r w:rsidRPr="00941C49">
        <w:rPr>
          <w:rFonts w:ascii="仿宋" w:eastAsia="仿宋" w:hAnsi="仿宋" w:hint="eastAsia"/>
          <w:bCs/>
          <w:sz w:val="24"/>
        </w:rPr>
        <w:t>吡哆</w:t>
      </w:r>
      <w:proofErr w:type="gramEnd"/>
      <w:r w:rsidRPr="00941C49">
        <w:rPr>
          <w:rFonts w:ascii="仿宋" w:eastAsia="仿宋" w:hAnsi="仿宋" w:hint="eastAsia"/>
          <w:bCs/>
          <w:sz w:val="24"/>
        </w:rPr>
        <w:t>醇（0.0008% w/v）、丙酮酸（钠盐，0.08% w/v）、还原剂，以及其它复合氨基酸和碳水化合物底物。</w:t>
      </w:r>
    </w:p>
    <w:p w14:paraId="22618F1A"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★9、能在室温（15～30°C）下保存。</w:t>
      </w:r>
    </w:p>
    <w:p w14:paraId="13BB9BBC"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10、要求自验收合格之日起剩余有效期必须不得低于6个月。</w:t>
      </w:r>
    </w:p>
    <w:p w14:paraId="1F52331F"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03-01</w:t>
      </w:r>
      <w:r w:rsidRPr="00941C49">
        <w:rPr>
          <w:rFonts w:ascii="仿宋" w:eastAsia="仿宋" w:hAnsi="仿宋" w:hint="eastAsia"/>
          <w:b/>
          <w:sz w:val="24"/>
        </w:rPr>
        <w:tab/>
      </w:r>
    </w:p>
    <w:p w14:paraId="2F7FEC1A"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血细胞分析仪1用溶血剂</w:t>
      </w:r>
    </w:p>
    <w:p w14:paraId="599171FE"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全自动血液分析仪（M-series AD）</w:t>
      </w:r>
      <w:r w:rsidRPr="00941C49">
        <w:rPr>
          <w:rFonts w:ascii="仿宋" w:eastAsia="仿宋" w:hAnsi="仿宋"/>
          <w:bCs/>
          <w:sz w:val="24"/>
        </w:rPr>
        <w:t>。</w:t>
      </w:r>
    </w:p>
    <w:p w14:paraId="3BCF013A"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★2、有效期自生产之日起</w:t>
      </w:r>
      <w:r w:rsidRPr="00941C49">
        <w:rPr>
          <w:rFonts w:ascii="仿宋" w:eastAsia="仿宋" w:hAnsi="仿宋" w:hint="eastAsia"/>
          <w:bCs/>
          <w:sz w:val="24"/>
        </w:rPr>
        <w:t>≥</w:t>
      </w:r>
      <w:r w:rsidRPr="00941C49">
        <w:rPr>
          <w:rFonts w:ascii="仿宋" w:eastAsia="仿宋" w:hAnsi="仿宋"/>
          <w:bCs/>
          <w:sz w:val="24"/>
        </w:rPr>
        <w:t>24个月，开瓶稳定性</w:t>
      </w:r>
      <w:r w:rsidRPr="00941C49">
        <w:rPr>
          <w:rFonts w:ascii="仿宋" w:eastAsia="仿宋" w:hAnsi="仿宋" w:hint="eastAsia"/>
          <w:bCs/>
          <w:sz w:val="24"/>
        </w:rPr>
        <w:t>≥</w:t>
      </w:r>
      <w:r w:rsidRPr="00941C49">
        <w:rPr>
          <w:rFonts w:ascii="仿宋" w:eastAsia="仿宋" w:hAnsi="仿宋"/>
          <w:bCs/>
          <w:sz w:val="24"/>
        </w:rPr>
        <w:t>2个月。</w:t>
      </w:r>
    </w:p>
    <w:p w14:paraId="0F6EF3C0"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w:t>
      </w:r>
      <w:r w:rsidRPr="00941C49">
        <w:rPr>
          <w:rFonts w:ascii="仿宋" w:eastAsia="仿宋" w:hAnsi="仿宋" w:hint="eastAsia"/>
          <w:bCs/>
          <w:sz w:val="24"/>
        </w:rPr>
        <w:t>≥</w:t>
      </w:r>
      <w:r w:rsidRPr="00941C49">
        <w:rPr>
          <w:rFonts w:ascii="仿宋" w:eastAsia="仿宋" w:hAnsi="仿宋"/>
          <w:bCs/>
          <w:sz w:val="24"/>
        </w:rPr>
        <w:t>5L。</w:t>
      </w:r>
    </w:p>
    <w:p w14:paraId="2E89D2E2"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4、外观透明，无色液体。</w:t>
      </w:r>
    </w:p>
    <w:p w14:paraId="786C0289"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5、存储条件4℃~35℃，避免冻结。</w:t>
      </w:r>
    </w:p>
    <w:p w14:paraId="62AA4B30"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lastRenderedPageBreak/>
        <w:t>★6、空白计数：WBC</w:t>
      </w:r>
      <w:r w:rsidRPr="00941C49">
        <w:rPr>
          <w:rFonts w:ascii="仿宋" w:eastAsia="仿宋" w:hAnsi="仿宋" w:hint="eastAsia"/>
          <w:bCs/>
          <w:sz w:val="24"/>
        </w:rPr>
        <w:t>≤</w:t>
      </w:r>
      <w:r w:rsidRPr="00941C49">
        <w:rPr>
          <w:rFonts w:ascii="仿宋" w:eastAsia="仿宋" w:hAnsi="仿宋"/>
          <w:bCs/>
          <w:sz w:val="24"/>
        </w:rPr>
        <w:t>0.1×10</w:t>
      </w:r>
      <w:r w:rsidRPr="00941C49">
        <w:rPr>
          <w:rFonts w:ascii="仿宋" w:eastAsia="仿宋" w:hAnsi="仿宋"/>
          <w:bCs/>
          <w:sz w:val="24"/>
          <w:vertAlign w:val="superscript"/>
        </w:rPr>
        <w:t>9</w:t>
      </w:r>
      <w:r w:rsidRPr="00941C49">
        <w:rPr>
          <w:rFonts w:ascii="仿宋" w:eastAsia="仿宋" w:hAnsi="仿宋"/>
          <w:bCs/>
          <w:sz w:val="24"/>
        </w:rPr>
        <w:t>/L、RBC</w:t>
      </w:r>
      <w:r w:rsidRPr="00941C49">
        <w:rPr>
          <w:rFonts w:ascii="仿宋" w:eastAsia="仿宋" w:hAnsi="仿宋" w:hint="eastAsia"/>
          <w:bCs/>
          <w:sz w:val="24"/>
        </w:rPr>
        <w:t>≤</w:t>
      </w:r>
      <w:r w:rsidRPr="00941C49">
        <w:rPr>
          <w:rFonts w:ascii="仿宋" w:eastAsia="仿宋" w:hAnsi="仿宋"/>
          <w:bCs/>
          <w:sz w:val="24"/>
        </w:rPr>
        <w:t>0.01×10</w:t>
      </w:r>
      <w:r w:rsidRPr="00941C49">
        <w:rPr>
          <w:rFonts w:ascii="仿宋" w:eastAsia="仿宋" w:hAnsi="仿宋"/>
          <w:bCs/>
          <w:sz w:val="24"/>
          <w:vertAlign w:val="superscript"/>
        </w:rPr>
        <w:t>12</w:t>
      </w:r>
      <w:r w:rsidRPr="00941C49">
        <w:rPr>
          <w:rFonts w:ascii="仿宋" w:eastAsia="仿宋" w:hAnsi="仿宋"/>
          <w:bCs/>
          <w:sz w:val="24"/>
        </w:rPr>
        <w:t>/L、PLT</w:t>
      </w:r>
      <w:r w:rsidRPr="00941C49">
        <w:rPr>
          <w:rFonts w:ascii="仿宋" w:eastAsia="仿宋" w:hAnsi="仿宋" w:hint="eastAsia"/>
          <w:bCs/>
          <w:sz w:val="24"/>
        </w:rPr>
        <w:t>≤</w:t>
      </w:r>
      <w:r w:rsidRPr="00941C49">
        <w:rPr>
          <w:rFonts w:ascii="仿宋" w:eastAsia="仿宋" w:hAnsi="仿宋"/>
          <w:bCs/>
          <w:sz w:val="24"/>
        </w:rPr>
        <w:t>10×10</w:t>
      </w:r>
      <w:r w:rsidRPr="00941C49">
        <w:rPr>
          <w:rFonts w:ascii="仿宋" w:eastAsia="仿宋" w:hAnsi="仿宋"/>
          <w:bCs/>
          <w:sz w:val="24"/>
          <w:vertAlign w:val="superscript"/>
        </w:rPr>
        <w:t>9</w:t>
      </w:r>
      <w:r w:rsidRPr="00941C49">
        <w:rPr>
          <w:rFonts w:ascii="仿宋" w:eastAsia="仿宋" w:hAnsi="仿宋"/>
          <w:bCs/>
          <w:sz w:val="24"/>
        </w:rPr>
        <w:t>/L 、HGB</w:t>
      </w:r>
      <w:r w:rsidRPr="00941C49">
        <w:rPr>
          <w:rFonts w:ascii="仿宋" w:eastAsia="仿宋" w:hAnsi="仿宋" w:hint="eastAsia"/>
          <w:bCs/>
          <w:sz w:val="24"/>
        </w:rPr>
        <w:t>≤</w:t>
      </w:r>
      <w:r w:rsidRPr="00941C49">
        <w:rPr>
          <w:rFonts w:ascii="仿宋" w:eastAsia="仿宋" w:hAnsi="仿宋"/>
          <w:bCs/>
          <w:sz w:val="24"/>
        </w:rPr>
        <w:t>0.2g/dl；准确度：WBC±10% 、HGB±5% 、Lym±8% 、Gran±5%。</w:t>
      </w:r>
    </w:p>
    <w:p w14:paraId="3A134F39"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血细胞分析仪1用稀释液</w:t>
      </w:r>
    </w:p>
    <w:p w14:paraId="11D30EEF"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全自动血液分析仪（M-series AD）</w:t>
      </w:r>
      <w:r w:rsidRPr="00941C49">
        <w:rPr>
          <w:rFonts w:ascii="仿宋" w:eastAsia="仿宋" w:hAnsi="仿宋"/>
          <w:bCs/>
          <w:sz w:val="24"/>
        </w:rPr>
        <w:t>。</w:t>
      </w:r>
    </w:p>
    <w:p w14:paraId="68F09667"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★2、有效期自生产之日起</w:t>
      </w:r>
      <w:r w:rsidRPr="00941C49">
        <w:rPr>
          <w:rFonts w:ascii="仿宋" w:eastAsia="仿宋" w:hAnsi="仿宋" w:hint="eastAsia"/>
          <w:bCs/>
          <w:sz w:val="24"/>
        </w:rPr>
        <w:t>≥</w:t>
      </w:r>
      <w:r w:rsidRPr="00941C49">
        <w:rPr>
          <w:rFonts w:ascii="仿宋" w:eastAsia="仿宋" w:hAnsi="仿宋"/>
          <w:bCs/>
          <w:sz w:val="24"/>
        </w:rPr>
        <w:t>24个月，开瓶稳定性</w:t>
      </w:r>
      <w:r w:rsidRPr="00941C49">
        <w:rPr>
          <w:rFonts w:ascii="仿宋" w:eastAsia="仿宋" w:hAnsi="仿宋" w:hint="eastAsia"/>
          <w:bCs/>
          <w:sz w:val="24"/>
        </w:rPr>
        <w:t>≥</w:t>
      </w:r>
      <w:r w:rsidRPr="00941C49">
        <w:rPr>
          <w:rFonts w:ascii="仿宋" w:eastAsia="仿宋" w:hAnsi="仿宋"/>
          <w:bCs/>
          <w:sz w:val="24"/>
        </w:rPr>
        <w:t>3个月。</w:t>
      </w:r>
    </w:p>
    <w:p w14:paraId="70C6D45E"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w:t>
      </w:r>
      <w:r w:rsidRPr="00941C49">
        <w:rPr>
          <w:rFonts w:ascii="仿宋" w:eastAsia="仿宋" w:hAnsi="仿宋" w:hint="eastAsia"/>
          <w:bCs/>
          <w:sz w:val="24"/>
        </w:rPr>
        <w:t>≥</w:t>
      </w:r>
      <w:r w:rsidRPr="00941C49">
        <w:rPr>
          <w:rFonts w:ascii="仿宋" w:eastAsia="仿宋" w:hAnsi="仿宋"/>
          <w:bCs/>
          <w:sz w:val="24"/>
        </w:rPr>
        <w:t>10L。</w:t>
      </w:r>
    </w:p>
    <w:p w14:paraId="16CE0A05"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4、外观透明，无色液体。</w:t>
      </w:r>
    </w:p>
    <w:p w14:paraId="79631CA2"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5、存储条件4℃-35℃，避免冻结。</w:t>
      </w:r>
    </w:p>
    <w:p w14:paraId="6A4E633E"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血细胞分析仪1用质控品</w:t>
      </w:r>
    </w:p>
    <w:p w14:paraId="5C422D0B"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*1、适配于采购人现有的</w:t>
      </w:r>
      <w:r w:rsidRPr="00941C49">
        <w:rPr>
          <w:rFonts w:ascii="仿宋" w:eastAsia="仿宋" w:hAnsi="仿宋"/>
          <w:bCs/>
          <w:sz w:val="24"/>
        </w:rPr>
        <w:t>Medonic</w:t>
      </w:r>
      <w:r w:rsidRPr="00941C49">
        <w:rPr>
          <w:rFonts w:ascii="仿宋" w:eastAsia="仿宋" w:hAnsi="仿宋" w:hint="eastAsia"/>
          <w:bCs/>
          <w:sz w:val="24"/>
        </w:rPr>
        <w:t>全自动血液分析仪（M-series AD），并具有参考值和范围。</w:t>
      </w:r>
    </w:p>
    <w:p w14:paraId="71C6F1EF"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2、存储条件2℃~8℃。</w:t>
      </w:r>
    </w:p>
    <w:p w14:paraId="783C501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3、包装规格≥4.5ml。</w:t>
      </w:r>
    </w:p>
    <w:p w14:paraId="3CD95C5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★4、有效期≥100天，开瓶有效期≥10天。</w:t>
      </w:r>
    </w:p>
    <w:p w14:paraId="79B87BA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★5、同批次具产品有高、中、低三个水平质控参考值。</w:t>
      </w:r>
    </w:p>
    <w:p w14:paraId="356C8DC9"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★6、质控参数≥15项。</w:t>
      </w:r>
    </w:p>
    <w:p w14:paraId="208822E0"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03-02</w:t>
      </w:r>
      <w:r w:rsidRPr="00941C49">
        <w:rPr>
          <w:rFonts w:ascii="仿宋" w:eastAsia="仿宋" w:hAnsi="仿宋" w:hint="eastAsia"/>
          <w:b/>
          <w:sz w:val="24"/>
        </w:rPr>
        <w:tab/>
      </w:r>
    </w:p>
    <w:p w14:paraId="21AEB076"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血细胞分析仪2用溶血剂Ⅰ</w:t>
      </w:r>
    </w:p>
    <w:p w14:paraId="45B4647A"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 xml:space="preserve"> 5</w:t>
      </w:r>
      <w:r w:rsidRPr="00941C49">
        <w:rPr>
          <w:rFonts w:ascii="仿宋" w:eastAsia="仿宋" w:hAnsi="仿宋"/>
          <w:bCs/>
          <w:sz w:val="24"/>
        </w:rPr>
        <w:t>分类全自动血液分析仪</w:t>
      </w:r>
      <w:r w:rsidRPr="00941C49">
        <w:rPr>
          <w:rFonts w:ascii="仿宋" w:eastAsia="仿宋" w:hAnsi="仿宋" w:hint="eastAsia"/>
          <w:bCs/>
          <w:sz w:val="24"/>
        </w:rPr>
        <w:t>（</w:t>
      </w:r>
      <w:r w:rsidRPr="00941C49">
        <w:rPr>
          <w:rFonts w:ascii="仿宋" w:eastAsia="仿宋" w:hAnsi="仿宋"/>
          <w:bCs/>
          <w:sz w:val="24"/>
        </w:rPr>
        <w:t>Quintus</w:t>
      </w:r>
      <w:r w:rsidRPr="00941C49">
        <w:rPr>
          <w:rFonts w:ascii="仿宋" w:eastAsia="仿宋" w:hAnsi="仿宋" w:hint="eastAsia"/>
          <w:bCs/>
          <w:sz w:val="24"/>
        </w:rPr>
        <w:t>）</w:t>
      </w:r>
      <w:r w:rsidRPr="00941C49">
        <w:rPr>
          <w:rFonts w:ascii="仿宋" w:eastAsia="仿宋" w:hAnsi="仿宋"/>
          <w:bCs/>
          <w:sz w:val="24"/>
        </w:rPr>
        <w:t>。</w:t>
      </w:r>
    </w:p>
    <w:p w14:paraId="347F6C5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w:t>
      </w:r>
      <w:r w:rsidRPr="00941C49">
        <w:rPr>
          <w:rFonts w:ascii="仿宋" w:eastAsia="仿宋" w:hAnsi="仿宋"/>
          <w:bCs/>
          <w:sz w:val="24"/>
        </w:rPr>
        <w:t>有效期</w:t>
      </w:r>
      <w:r w:rsidRPr="00941C49">
        <w:rPr>
          <w:rFonts w:ascii="仿宋" w:eastAsia="仿宋" w:hAnsi="仿宋" w:hint="eastAsia"/>
          <w:bCs/>
          <w:sz w:val="24"/>
        </w:rPr>
        <w:t>≥</w:t>
      </w:r>
      <w:r w:rsidRPr="00941C49">
        <w:rPr>
          <w:rFonts w:ascii="仿宋" w:eastAsia="仿宋" w:hAnsi="仿宋"/>
          <w:bCs/>
          <w:sz w:val="24"/>
        </w:rPr>
        <w:t>12个月，开瓶稳定</w:t>
      </w:r>
      <w:r w:rsidRPr="00941C49">
        <w:rPr>
          <w:rFonts w:ascii="仿宋" w:eastAsia="仿宋" w:hAnsi="仿宋" w:hint="eastAsia"/>
          <w:bCs/>
          <w:sz w:val="24"/>
        </w:rPr>
        <w:t>期≥</w:t>
      </w:r>
      <w:r w:rsidRPr="00941C49">
        <w:rPr>
          <w:rFonts w:ascii="仿宋" w:eastAsia="仿宋" w:hAnsi="仿宋"/>
          <w:bCs/>
          <w:sz w:val="24"/>
        </w:rPr>
        <w:t>2</w:t>
      </w:r>
      <w:r w:rsidRPr="00941C49">
        <w:rPr>
          <w:rFonts w:ascii="仿宋" w:eastAsia="仿宋" w:hAnsi="仿宋" w:hint="eastAsia"/>
          <w:bCs/>
          <w:sz w:val="24"/>
        </w:rPr>
        <w:t>个月</w:t>
      </w:r>
      <w:r w:rsidRPr="00941C49">
        <w:rPr>
          <w:rFonts w:ascii="仿宋" w:eastAsia="仿宋" w:hAnsi="仿宋"/>
          <w:bCs/>
          <w:sz w:val="24"/>
        </w:rPr>
        <w:t>；</w:t>
      </w:r>
    </w:p>
    <w:p w14:paraId="176C4583"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3、</w:t>
      </w:r>
      <w:r w:rsidRPr="00941C49">
        <w:rPr>
          <w:rFonts w:ascii="仿宋" w:eastAsia="仿宋" w:hAnsi="仿宋"/>
          <w:bCs/>
          <w:sz w:val="24"/>
        </w:rPr>
        <w:t>包装规格</w:t>
      </w:r>
      <w:r w:rsidRPr="00941C49">
        <w:rPr>
          <w:rFonts w:ascii="仿宋" w:eastAsia="仿宋" w:hAnsi="仿宋" w:hint="eastAsia"/>
          <w:bCs/>
          <w:sz w:val="24"/>
        </w:rPr>
        <w:t>≥</w:t>
      </w:r>
      <w:r w:rsidRPr="00941C49">
        <w:rPr>
          <w:rFonts w:ascii="仿宋" w:eastAsia="仿宋" w:hAnsi="仿宋"/>
          <w:bCs/>
          <w:sz w:val="24"/>
        </w:rPr>
        <w:t>1L；</w:t>
      </w:r>
    </w:p>
    <w:p w14:paraId="2FB36864"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4、</w:t>
      </w:r>
      <w:r w:rsidRPr="00941C49">
        <w:rPr>
          <w:rFonts w:ascii="仿宋" w:eastAsia="仿宋" w:hAnsi="仿宋"/>
          <w:bCs/>
          <w:sz w:val="24"/>
        </w:rPr>
        <w:t>存储条件</w:t>
      </w:r>
      <w:r w:rsidRPr="00941C49">
        <w:rPr>
          <w:rFonts w:ascii="仿宋" w:eastAsia="仿宋" w:hAnsi="仿宋" w:hint="eastAsia"/>
          <w:bCs/>
          <w:sz w:val="24"/>
        </w:rPr>
        <w:t>：4</w:t>
      </w:r>
      <w:r w:rsidRPr="00941C49">
        <w:rPr>
          <w:rFonts w:ascii="仿宋" w:eastAsia="仿宋" w:hAnsi="仿宋"/>
          <w:bCs/>
          <w:sz w:val="24"/>
        </w:rPr>
        <w:t>℃~35℃；</w:t>
      </w:r>
    </w:p>
    <w:p w14:paraId="10B887D7"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血细胞分析仪2用溶血剂Ⅱ</w:t>
      </w:r>
    </w:p>
    <w:p w14:paraId="12400FD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 xml:space="preserve"> 5</w:t>
      </w:r>
      <w:r w:rsidRPr="00941C49">
        <w:rPr>
          <w:rFonts w:ascii="仿宋" w:eastAsia="仿宋" w:hAnsi="仿宋"/>
          <w:bCs/>
          <w:sz w:val="24"/>
        </w:rPr>
        <w:t>分类全自动血液分析仪</w:t>
      </w:r>
      <w:r w:rsidRPr="00941C49">
        <w:rPr>
          <w:rFonts w:ascii="仿宋" w:eastAsia="仿宋" w:hAnsi="仿宋" w:hint="eastAsia"/>
          <w:bCs/>
          <w:sz w:val="24"/>
        </w:rPr>
        <w:t>（</w:t>
      </w:r>
      <w:r w:rsidRPr="00941C49">
        <w:rPr>
          <w:rFonts w:ascii="仿宋" w:eastAsia="仿宋" w:hAnsi="仿宋"/>
          <w:bCs/>
          <w:sz w:val="24"/>
        </w:rPr>
        <w:t>Quintus</w:t>
      </w:r>
      <w:r w:rsidRPr="00941C49">
        <w:rPr>
          <w:rFonts w:ascii="仿宋" w:eastAsia="仿宋" w:hAnsi="仿宋" w:hint="eastAsia"/>
          <w:bCs/>
          <w:sz w:val="24"/>
        </w:rPr>
        <w:t>）</w:t>
      </w:r>
      <w:r w:rsidRPr="00941C49">
        <w:rPr>
          <w:rFonts w:ascii="仿宋" w:eastAsia="仿宋" w:hAnsi="仿宋"/>
          <w:bCs/>
          <w:sz w:val="24"/>
        </w:rPr>
        <w:t>。</w:t>
      </w:r>
    </w:p>
    <w:p w14:paraId="3EAC383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w:t>
      </w:r>
      <w:r w:rsidRPr="00941C49">
        <w:rPr>
          <w:rFonts w:ascii="仿宋" w:eastAsia="仿宋" w:hAnsi="仿宋"/>
          <w:bCs/>
          <w:sz w:val="24"/>
        </w:rPr>
        <w:t>有效期</w:t>
      </w:r>
      <w:r w:rsidRPr="00941C49">
        <w:rPr>
          <w:rFonts w:ascii="仿宋" w:eastAsia="仿宋" w:hAnsi="仿宋" w:hint="eastAsia"/>
          <w:bCs/>
          <w:sz w:val="24"/>
        </w:rPr>
        <w:t>≥12</w:t>
      </w:r>
      <w:r w:rsidRPr="00941C49">
        <w:rPr>
          <w:rFonts w:ascii="仿宋" w:eastAsia="仿宋" w:hAnsi="仿宋"/>
          <w:bCs/>
          <w:sz w:val="24"/>
        </w:rPr>
        <w:t>个月，开瓶稳定</w:t>
      </w:r>
      <w:r w:rsidRPr="00941C49">
        <w:rPr>
          <w:rFonts w:ascii="仿宋" w:eastAsia="仿宋" w:hAnsi="仿宋" w:hint="eastAsia"/>
          <w:bCs/>
          <w:sz w:val="24"/>
        </w:rPr>
        <w:t>期≥</w:t>
      </w:r>
      <w:r w:rsidRPr="00941C49">
        <w:rPr>
          <w:rFonts w:ascii="仿宋" w:eastAsia="仿宋" w:hAnsi="仿宋"/>
          <w:bCs/>
          <w:sz w:val="24"/>
        </w:rPr>
        <w:t>2</w:t>
      </w:r>
      <w:r w:rsidRPr="00941C49">
        <w:rPr>
          <w:rFonts w:ascii="仿宋" w:eastAsia="仿宋" w:hAnsi="仿宋" w:hint="eastAsia"/>
          <w:bCs/>
          <w:sz w:val="24"/>
        </w:rPr>
        <w:t>个月</w:t>
      </w:r>
      <w:r w:rsidRPr="00941C49">
        <w:rPr>
          <w:rFonts w:ascii="仿宋" w:eastAsia="仿宋" w:hAnsi="仿宋"/>
          <w:bCs/>
          <w:sz w:val="24"/>
        </w:rPr>
        <w:t>；</w:t>
      </w:r>
    </w:p>
    <w:p w14:paraId="6FF58E03"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3、</w:t>
      </w:r>
      <w:r w:rsidRPr="00941C49">
        <w:rPr>
          <w:rFonts w:ascii="仿宋" w:eastAsia="仿宋" w:hAnsi="仿宋"/>
          <w:bCs/>
          <w:sz w:val="24"/>
        </w:rPr>
        <w:t>包装规格</w:t>
      </w:r>
      <w:r w:rsidRPr="00941C49">
        <w:rPr>
          <w:rFonts w:ascii="仿宋" w:eastAsia="仿宋" w:hAnsi="仿宋" w:hint="eastAsia"/>
          <w:bCs/>
          <w:sz w:val="24"/>
        </w:rPr>
        <w:t>≥5</w:t>
      </w:r>
      <w:r w:rsidRPr="00941C49">
        <w:rPr>
          <w:rFonts w:ascii="仿宋" w:eastAsia="仿宋" w:hAnsi="仿宋"/>
          <w:bCs/>
          <w:sz w:val="24"/>
        </w:rPr>
        <w:t>L；</w:t>
      </w:r>
    </w:p>
    <w:p w14:paraId="3A5608D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4、</w:t>
      </w:r>
      <w:r w:rsidRPr="00941C49">
        <w:rPr>
          <w:rFonts w:ascii="仿宋" w:eastAsia="仿宋" w:hAnsi="仿宋"/>
          <w:bCs/>
          <w:sz w:val="24"/>
        </w:rPr>
        <w:t>存储条件</w:t>
      </w:r>
      <w:r w:rsidRPr="00941C49">
        <w:rPr>
          <w:rFonts w:ascii="仿宋" w:eastAsia="仿宋" w:hAnsi="仿宋" w:hint="eastAsia"/>
          <w:bCs/>
          <w:sz w:val="24"/>
        </w:rPr>
        <w:t>：4</w:t>
      </w:r>
      <w:r w:rsidRPr="00941C49">
        <w:rPr>
          <w:rFonts w:ascii="仿宋" w:eastAsia="仿宋" w:hAnsi="仿宋"/>
          <w:bCs/>
          <w:sz w:val="24"/>
        </w:rPr>
        <w:t>~35℃；</w:t>
      </w:r>
    </w:p>
    <w:p w14:paraId="119E14C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5、准确度：W</w:t>
      </w:r>
      <w:r w:rsidRPr="00941C49">
        <w:rPr>
          <w:rFonts w:ascii="仿宋" w:eastAsia="仿宋" w:hAnsi="仿宋"/>
          <w:bCs/>
          <w:sz w:val="24"/>
        </w:rPr>
        <w:t>BC</w:t>
      </w:r>
      <w:r w:rsidRPr="00941C49">
        <w:rPr>
          <w:rFonts w:ascii="仿宋" w:eastAsia="仿宋" w:hAnsi="仿宋" w:hint="eastAsia"/>
          <w:bCs/>
          <w:sz w:val="24"/>
        </w:rPr>
        <w:t>≤±</w:t>
      </w:r>
      <w:r w:rsidRPr="00941C49">
        <w:rPr>
          <w:rFonts w:ascii="仿宋" w:eastAsia="仿宋" w:hAnsi="仿宋"/>
          <w:bCs/>
          <w:sz w:val="24"/>
        </w:rPr>
        <w:t>10</w:t>
      </w:r>
      <w:r w:rsidRPr="00941C49">
        <w:rPr>
          <w:rFonts w:ascii="仿宋" w:eastAsia="仿宋" w:hAnsi="仿宋" w:hint="eastAsia"/>
          <w:bCs/>
          <w:sz w:val="24"/>
        </w:rPr>
        <w:t>%，H</w:t>
      </w:r>
      <w:r w:rsidRPr="00941C49">
        <w:rPr>
          <w:rFonts w:ascii="仿宋" w:eastAsia="仿宋" w:hAnsi="仿宋"/>
          <w:bCs/>
          <w:sz w:val="24"/>
        </w:rPr>
        <w:t>GB</w:t>
      </w:r>
      <w:r w:rsidRPr="00941C49">
        <w:rPr>
          <w:rFonts w:ascii="仿宋" w:eastAsia="仿宋" w:hAnsi="仿宋" w:hint="eastAsia"/>
          <w:bCs/>
          <w:sz w:val="24"/>
        </w:rPr>
        <w:t>≤±</w:t>
      </w:r>
      <w:r w:rsidRPr="00941C49">
        <w:rPr>
          <w:rFonts w:ascii="仿宋" w:eastAsia="仿宋" w:hAnsi="仿宋"/>
          <w:bCs/>
          <w:sz w:val="24"/>
        </w:rPr>
        <w:t>5</w:t>
      </w:r>
      <w:r w:rsidRPr="00941C49">
        <w:rPr>
          <w:rFonts w:ascii="仿宋" w:eastAsia="仿宋" w:hAnsi="仿宋" w:hint="eastAsia"/>
          <w:bCs/>
          <w:sz w:val="24"/>
        </w:rPr>
        <w:t>%，R</w:t>
      </w:r>
      <w:r w:rsidRPr="00941C49">
        <w:rPr>
          <w:rFonts w:ascii="仿宋" w:eastAsia="仿宋" w:hAnsi="仿宋"/>
          <w:bCs/>
          <w:sz w:val="24"/>
        </w:rPr>
        <w:t>BC</w:t>
      </w:r>
      <w:r w:rsidRPr="00941C49">
        <w:rPr>
          <w:rFonts w:ascii="仿宋" w:eastAsia="仿宋" w:hAnsi="仿宋" w:hint="eastAsia"/>
          <w:bCs/>
          <w:sz w:val="24"/>
        </w:rPr>
        <w:t>≤±</w:t>
      </w:r>
      <w:r w:rsidRPr="00941C49">
        <w:rPr>
          <w:rFonts w:ascii="仿宋" w:eastAsia="仿宋" w:hAnsi="仿宋"/>
          <w:bCs/>
          <w:sz w:val="24"/>
        </w:rPr>
        <w:t>5</w:t>
      </w:r>
      <w:r w:rsidRPr="00941C49">
        <w:rPr>
          <w:rFonts w:ascii="仿宋" w:eastAsia="仿宋" w:hAnsi="仿宋" w:hint="eastAsia"/>
          <w:bCs/>
          <w:sz w:val="24"/>
        </w:rPr>
        <w:t>%，P</w:t>
      </w:r>
      <w:r w:rsidRPr="00941C49">
        <w:rPr>
          <w:rFonts w:ascii="仿宋" w:eastAsia="仿宋" w:hAnsi="仿宋"/>
          <w:bCs/>
          <w:sz w:val="24"/>
        </w:rPr>
        <w:t>LT</w:t>
      </w:r>
      <w:r w:rsidRPr="00941C49">
        <w:rPr>
          <w:rFonts w:ascii="仿宋" w:eastAsia="仿宋" w:hAnsi="仿宋" w:hint="eastAsia"/>
          <w:bCs/>
          <w:sz w:val="24"/>
        </w:rPr>
        <w:t>≤±</w:t>
      </w:r>
      <w:r w:rsidRPr="00941C49">
        <w:rPr>
          <w:rFonts w:ascii="仿宋" w:eastAsia="仿宋" w:hAnsi="仿宋"/>
          <w:bCs/>
          <w:sz w:val="24"/>
        </w:rPr>
        <w:t>15</w:t>
      </w:r>
      <w:r w:rsidRPr="00941C49">
        <w:rPr>
          <w:rFonts w:ascii="仿宋" w:eastAsia="仿宋" w:hAnsi="仿宋" w:hint="eastAsia"/>
          <w:bCs/>
          <w:sz w:val="24"/>
        </w:rPr>
        <w:t>%</w:t>
      </w:r>
    </w:p>
    <w:p w14:paraId="788F9C49"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6</w:t>
      </w:r>
      <w:r w:rsidRPr="00941C49">
        <w:rPr>
          <w:rFonts w:ascii="仿宋" w:eastAsia="仿宋" w:hAnsi="仿宋" w:hint="eastAsia"/>
          <w:bCs/>
          <w:sz w:val="24"/>
        </w:rPr>
        <w:t>、空白计数：W</w:t>
      </w:r>
      <w:r w:rsidRPr="00941C49">
        <w:rPr>
          <w:rFonts w:ascii="仿宋" w:eastAsia="仿宋" w:hAnsi="仿宋"/>
          <w:bCs/>
          <w:sz w:val="24"/>
        </w:rPr>
        <w:t>BC</w:t>
      </w:r>
      <w:r w:rsidRPr="00941C49">
        <w:rPr>
          <w:rFonts w:ascii="仿宋" w:eastAsia="仿宋" w:hAnsi="仿宋" w:hint="eastAsia"/>
          <w:bCs/>
          <w:sz w:val="24"/>
        </w:rPr>
        <w:t>≤0</w:t>
      </w:r>
      <w:r w:rsidRPr="00941C49">
        <w:rPr>
          <w:rFonts w:ascii="仿宋" w:eastAsia="仿宋" w:hAnsi="仿宋"/>
          <w:bCs/>
          <w:sz w:val="24"/>
        </w:rPr>
        <w:t>.1×10</w:t>
      </w:r>
      <w:r w:rsidRPr="00941C49">
        <w:rPr>
          <w:rFonts w:ascii="仿宋" w:eastAsia="仿宋" w:hAnsi="仿宋"/>
          <w:bCs/>
          <w:sz w:val="24"/>
          <w:vertAlign w:val="superscript"/>
        </w:rPr>
        <w:t>9</w:t>
      </w:r>
      <w:r w:rsidRPr="00941C49">
        <w:rPr>
          <w:rFonts w:ascii="仿宋" w:eastAsia="仿宋" w:hAnsi="仿宋"/>
          <w:bCs/>
          <w:sz w:val="24"/>
        </w:rPr>
        <w:t>/L</w:t>
      </w:r>
      <w:r w:rsidRPr="00941C49">
        <w:rPr>
          <w:rFonts w:ascii="仿宋" w:eastAsia="仿宋" w:hAnsi="仿宋" w:hint="eastAsia"/>
          <w:bCs/>
          <w:sz w:val="24"/>
        </w:rPr>
        <w:t>，H</w:t>
      </w:r>
      <w:r w:rsidRPr="00941C49">
        <w:rPr>
          <w:rFonts w:ascii="仿宋" w:eastAsia="仿宋" w:hAnsi="仿宋"/>
          <w:bCs/>
          <w:sz w:val="24"/>
        </w:rPr>
        <w:t>GB</w:t>
      </w:r>
      <w:r w:rsidRPr="00941C49">
        <w:rPr>
          <w:rFonts w:ascii="仿宋" w:eastAsia="仿宋" w:hAnsi="仿宋" w:hint="eastAsia"/>
          <w:bCs/>
          <w:sz w:val="24"/>
        </w:rPr>
        <w:t>≤0</w:t>
      </w:r>
      <w:r w:rsidRPr="00941C49">
        <w:rPr>
          <w:rFonts w:ascii="仿宋" w:eastAsia="仿宋" w:hAnsi="仿宋"/>
          <w:bCs/>
          <w:sz w:val="24"/>
        </w:rPr>
        <w:t>.01×10</w:t>
      </w:r>
      <w:r w:rsidRPr="00941C49">
        <w:rPr>
          <w:rFonts w:ascii="仿宋" w:eastAsia="仿宋" w:hAnsi="仿宋"/>
          <w:bCs/>
          <w:sz w:val="24"/>
          <w:vertAlign w:val="superscript"/>
        </w:rPr>
        <w:t>12</w:t>
      </w:r>
      <w:r w:rsidRPr="00941C49">
        <w:rPr>
          <w:rFonts w:ascii="仿宋" w:eastAsia="仿宋" w:hAnsi="仿宋"/>
          <w:bCs/>
          <w:sz w:val="24"/>
        </w:rPr>
        <w:t>/L</w:t>
      </w:r>
      <w:r w:rsidRPr="00941C49">
        <w:rPr>
          <w:rFonts w:ascii="仿宋" w:eastAsia="仿宋" w:hAnsi="仿宋" w:hint="eastAsia"/>
          <w:bCs/>
          <w:sz w:val="24"/>
        </w:rPr>
        <w:t>，R</w:t>
      </w:r>
      <w:r w:rsidRPr="00941C49">
        <w:rPr>
          <w:rFonts w:ascii="仿宋" w:eastAsia="仿宋" w:hAnsi="仿宋"/>
          <w:bCs/>
          <w:sz w:val="24"/>
        </w:rPr>
        <w:t>BC</w:t>
      </w:r>
      <w:r w:rsidRPr="00941C49">
        <w:rPr>
          <w:rFonts w:ascii="仿宋" w:eastAsia="仿宋" w:hAnsi="仿宋" w:hint="eastAsia"/>
          <w:bCs/>
          <w:sz w:val="24"/>
        </w:rPr>
        <w:t>≤0</w:t>
      </w:r>
      <w:r w:rsidRPr="00941C49">
        <w:rPr>
          <w:rFonts w:ascii="仿宋" w:eastAsia="仿宋" w:hAnsi="仿宋"/>
          <w:bCs/>
          <w:sz w:val="24"/>
        </w:rPr>
        <w:t>.2g/dL</w:t>
      </w:r>
      <w:r w:rsidRPr="00941C49">
        <w:rPr>
          <w:rFonts w:ascii="仿宋" w:eastAsia="仿宋" w:hAnsi="仿宋" w:hint="eastAsia"/>
          <w:bCs/>
          <w:sz w:val="24"/>
        </w:rPr>
        <w:t>，</w:t>
      </w:r>
    </w:p>
    <w:p w14:paraId="386B8ABD"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lastRenderedPageBreak/>
        <w:t>P</w:t>
      </w:r>
      <w:r w:rsidRPr="00941C49">
        <w:rPr>
          <w:rFonts w:ascii="仿宋" w:eastAsia="仿宋" w:hAnsi="仿宋"/>
          <w:bCs/>
          <w:sz w:val="24"/>
        </w:rPr>
        <w:t>LT</w:t>
      </w:r>
      <w:r w:rsidRPr="00941C49">
        <w:rPr>
          <w:rFonts w:ascii="仿宋" w:eastAsia="仿宋" w:hAnsi="仿宋" w:hint="eastAsia"/>
          <w:bCs/>
          <w:sz w:val="24"/>
        </w:rPr>
        <w:t>≤</w:t>
      </w:r>
      <w:r w:rsidRPr="00941C49">
        <w:rPr>
          <w:rFonts w:ascii="仿宋" w:eastAsia="仿宋" w:hAnsi="仿宋"/>
          <w:bCs/>
          <w:sz w:val="24"/>
        </w:rPr>
        <w:t>10×10</w:t>
      </w:r>
      <w:r w:rsidRPr="00941C49">
        <w:rPr>
          <w:rFonts w:ascii="仿宋" w:eastAsia="仿宋" w:hAnsi="仿宋"/>
          <w:bCs/>
          <w:sz w:val="24"/>
          <w:vertAlign w:val="superscript"/>
        </w:rPr>
        <w:t>9</w:t>
      </w:r>
      <w:r w:rsidRPr="00941C49">
        <w:rPr>
          <w:rFonts w:ascii="仿宋" w:eastAsia="仿宋" w:hAnsi="仿宋"/>
          <w:bCs/>
          <w:sz w:val="24"/>
        </w:rPr>
        <w:t>/L</w:t>
      </w:r>
    </w:p>
    <w:p w14:paraId="10B655FF"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血细胞分析仪2用稀释液</w:t>
      </w:r>
    </w:p>
    <w:p w14:paraId="3E0DC93D"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 xml:space="preserve"> 5</w:t>
      </w:r>
      <w:r w:rsidRPr="00941C49">
        <w:rPr>
          <w:rFonts w:ascii="仿宋" w:eastAsia="仿宋" w:hAnsi="仿宋"/>
          <w:bCs/>
          <w:sz w:val="24"/>
        </w:rPr>
        <w:t>分类全自动血液分析仪</w:t>
      </w:r>
      <w:r w:rsidRPr="00941C49">
        <w:rPr>
          <w:rFonts w:ascii="仿宋" w:eastAsia="仿宋" w:hAnsi="仿宋" w:hint="eastAsia"/>
          <w:bCs/>
          <w:sz w:val="24"/>
        </w:rPr>
        <w:t>（</w:t>
      </w:r>
      <w:r w:rsidRPr="00941C49">
        <w:rPr>
          <w:rFonts w:ascii="仿宋" w:eastAsia="仿宋" w:hAnsi="仿宋"/>
          <w:bCs/>
          <w:sz w:val="24"/>
        </w:rPr>
        <w:t>Quintus</w:t>
      </w:r>
      <w:r w:rsidRPr="00941C49">
        <w:rPr>
          <w:rFonts w:ascii="仿宋" w:eastAsia="仿宋" w:hAnsi="仿宋" w:hint="eastAsia"/>
          <w:bCs/>
          <w:sz w:val="24"/>
        </w:rPr>
        <w:t>）</w:t>
      </w:r>
      <w:r w:rsidRPr="00941C49">
        <w:rPr>
          <w:rFonts w:ascii="仿宋" w:eastAsia="仿宋" w:hAnsi="仿宋"/>
          <w:bCs/>
          <w:sz w:val="24"/>
        </w:rPr>
        <w:t>。</w:t>
      </w:r>
    </w:p>
    <w:p w14:paraId="31EE0C71"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w:t>
      </w:r>
      <w:r w:rsidRPr="00941C49">
        <w:rPr>
          <w:rFonts w:ascii="仿宋" w:eastAsia="仿宋" w:hAnsi="仿宋"/>
          <w:bCs/>
          <w:sz w:val="24"/>
        </w:rPr>
        <w:t>有效期</w:t>
      </w:r>
      <w:r w:rsidRPr="00941C49">
        <w:rPr>
          <w:rFonts w:ascii="仿宋" w:eastAsia="仿宋" w:hAnsi="仿宋" w:hint="eastAsia"/>
          <w:bCs/>
          <w:sz w:val="24"/>
        </w:rPr>
        <w:t>≥</w:t>
      </w:r>
      <w:r w:rsidRPr="00941C49">
        <w:rPr>
          <w:rFonts w:ascii="仿宋" w:eastAsia="仿宋" w:hAnsi="仿宋"/>
          <w:bCs/>
          <w:sz w:val="24"/>
        </w:rPr>
        <w:t>20个月，开瓶稳定期</w:t>
      </w:r>
      <w:r w:rsidRPr="00941C49">
        <w:rPr>
          <w:rFonts w:ascii="仿宋" w:eastAsia="仿宋" w:hAnsi="仿宋" w:hint="eastAsia"/>
          <w:bCs/>
          <w:sz w:val="24"/>
        </w:rPr>
        <w:t>≥</w:t>
      </w:r>
      <w:r w:rsidRPr="00941C49">
        <w:rPr>
          <w:rFonts w:ascii="仿宋" w:eastAsia="仿宋" w:hAnsi="仿宋"/>
          <w:bCs/>
          <w:sz w:val="24"/>
        </w:rPr>
        <w:t>2个月</w:t>
      </w:r>
      <w:r w:rsidRPr="00941C49">
        <w:rPr>
          <w:rFonts w:ascii="仿宋" w:eastAsia="仿宋" w:hAnsi="仿宋" w:hint="eastAsia"/>
          <w:bCs/>
          <w:sz w:val="24"/>
        </w:rPr>
        <w:t>。</w:t>
      </w:r>
    </w:p>
    <w:p w14:paraId="14601861"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3、</w:t>
      </w:r>
      <w:r w:rsidRPr="00941C49">
        <w:rPr>
          <w:rFonts w:ascii="仿宋" w:eastAsia="仿宋" w:hAnsi="仿宋"/>
          <w:bCs/>
          <w:sz w:val="24"/>
        </w:rPr>
        <w:t>包装规格≥20L</w:t>
      </w:r>
      <w:r w:rsidRPr="00941C49">
        <w:rPr>
          <w:rFonts w:ascii="仿宋" w:eastAsia="仿宋" w:hAnsi="仿宋" w:hint="eastAsia"/>
          <w:bCs/>
          <w:sz w:val="24"/>
        </w:rPr>
        <w:t>。</w:t>
      </w:r>
    </w:p>
    <w:p w14:paraId="45940619"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4、</w:t>
      </w:r>
      <w:r w:rsidRPr="00941C49">
        <w:rPr>
          <w:rFonts w:ascii="仿宋" w:eastAsia="仿宋" w:hAnsi="仿宋"/>
          <w:bCs/>
          <w:sz w:val="24"/>
        </w:rPr>
        <w:t>存储条件：4℃~35℃</w:t>
      </w:r>
      <w:r w:rsidRPr="00941C49">
        <w:rPr>
          <w:rFonts w:ascii="仿宋" w:eastAsia="仿宋" w:hAnsi="仿宋" w:hint="eastAsia"/>
          <w:bCs/>
          <w:sz w:val="24"/>
        </w:rPr>
        <w:t>。</w:t>
      </w:r>
    </w:p>
    <w:p w14:paraId="5ABAC42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5</w:t>
      </w:r>
      <w:r w:rsidRPr="00941C49">
        <w:rPr>
          <w:rFonts w:ascii="仿宋" w:eastAsia="仿宋" w:hAnsi="仿宋" w:hint="eastAsia"/>
          <w:bCs/>
          <w:sz w:val="24"/>
        </w:rPr>
        <w:t>、</w:t>
      </w:r>
      <w:r w:rsidRPr="00941C49">
        <w:rPr>
          <w:rFonts w:ascii="仿宋" w:eastAsia="仿宋" w:hAnsi="仿宋"/>
          <w:bCs/>
          <w:sz w:val="24"/>
        </w:rPr>
        <w:t>菌落数：≤5CFU/100ml</w:t>
      </w:r>
      <w:r w:rsidRPr="00941C49">
        <w:rPr>
          <w:rFonts w:ascii="仿宋" w:eastAsia="仿宋" w:hAnsi="仿宋" w:hint="eastAsia"/>
          <w:bCs/>
          <w:sz w:val="24"/>
        </w:rPr>
        <w:t>。</w:t>
      </w:r>
    </w:p>
    <w:p w14:paraId="4A03C231"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6、电导率：19.0±0.2ms</w:t>
      </w:r>
      <w:r w:rsidRPr="00941C49">
        <w:rPr>
          <w:rFonts w:ascii="仿宋" w:eastAsia="仿宋" w:hAnsi="仿宋" w:hint="eastAsia"/>
          <w:bCs/>
          <w:sz w:val="24"/>
        </w:rPr>
        <w:t>。</w:t>
      </w:r>
    </w:p>
    <w:p w14:paraId="0D3DAA38"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血细胞分析仪2用质控品</w:t>
      </w:r>
    </w:p>
    <w:p w14:paraId="11B7E6B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1、适配于采购人现有的Medonic</w:t>
      </w:r>
      <w:r w:rsidRPr="00941C49">
        <w:rPr>
          <w:rFonts w:ascii="仿宋" w:eastAsia="仿宋" w:hAnsi="仿宋" w:hint="eastAsia"/>
          <w:bCs/>
          <w:sz w:val="24"/>
        </w:rPr>
        <w:t xml:space="preserve"> 5</w:t>
      </w:r>
      <w:r w:rsidRPr="00941C49">
        <w:rPr>
          <w:rFonts w:ascii="仿宋" w:eastAsia="仿宋" w:hAnsi="仿宋"/>
          <w:bCs/>
          <w:sz w:val="24"/>
        </w:rPr>
        <w:t>分类全自动血液分析仪</w:t>
      </w:r>
      <w:r w:rsidRPr="00941C49">
        <w:rPr>
          <w:rFonts w:ascii="仿宋" w:eastAsia="仿宋" w:hAnsi="仿宋" w:hint="eastAsia"/>
          <w:bCs/>
          <w:sz w:val="24"/>
        </w:rPr>
        <w:t>（</w:t>
      </w:r>
      <w:r w:rsidRPr="00941C49">
        <w:rPr>
          <w:rFonts w:ascii="仿宋" w:eastAsia="仿宋" w:hAnsi="仿宋"/>
          <w:bCs/>
          <w:sz w:val="24"/>
        </w:rPr>
        <w:t>Quintus</w:t>
      </w:r>
      <w:r w:rsidRPr="00941C49">
        <w:rPr>
          <w:rFonts w:ascii="仿宋" w:eastAsia="仿宋" w:hAnsi="仿宋" w:hint="eastAsia"/>
          <w:bCs/>
          <w:sz w:val="24"/>
        </w:rPr>
        <w:t>），</w:t>
      </w:r>
      <w:r w:rsidRPr="00941C49">
        <w:rPr>
          <w:rFonts w:ascii="仿宋" w:eastAsia="仿宋" w:hAnsi="仿宋"/>
          <w:bCs/>
          <w:sz w:val="24"/>
        </w:rPr>
        <w:t>并具有参考值和范围。</w:t>
      </w:r>
    </w:p>
    <w:p w14:paraId="571A88B7"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2、</w:t>
      </w:r>
      <w:r w:rsidRPr="00941C49">
        <w:rPr>
          <w:rFonts w:ascii="仿宋" w:eastAsia="仿宋" w:hAnsi="仿宋"/>
          <w:bCs/>
          <w:sz w:val="24"/>
        </w:rPr>
        <w:t>存储条件2℃~</w:t>
      </w:r>
      <w:r w:rsidRPr="00941C49">
        <w:rPr>
          <w:rFonts w:ascii="仿宋" w:eastAsia="仿宋" w:hAnsi="仿宋" w:hint="eastAsia"/>
          <w:bCs/>
          <w:sz w:val="24"/>
        </w:rPr>
        <w:t>8</w:t>
      </w:r>
      <w:r w:rsidRPr="00941C49">
        <w:rPr>
          <w:rFonts w:ascii="仿宋" w:eastAsia="仿宋" w:hAnsi="仿宋"/>
          <w:bCs/>
          <w:sz w:val="24"/>
        </w:rPr>
        <w:t>℃</w:t>
      </w:r>
      <w:r w:rsidRPr="00941C49">
        <w:rPr>
          <w:rFonts w:ascii="仿宋" w:eastAsia="仿宋" w:hAnsi="仿宋" w:hint="eastAsia"/>
          <w:bCs/>
          <w:sz w:val="24"/>
        </w:rPr>
        <w:t>。</w:t>
      </w:r>
    </w:p>
    <w:p w14:paraId="2FFBC1F4"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w:t>
      </w:r>
      <w:r w:rsidRPr="00941C49">
        <w:rPr>
          <w:rFonts w:ascii="仿宋" w:eastAsia="仿宋" w:hAnsi="仿宋" w:hint="eastAsia"/>
          <w:bCs/>
          <w:sz w:val="24"/>
        </w:rPr>
        <w:t>≥4.5</w:t>
      </w:r>
      <w:r w:rsidRPr="00941C49">
        <w:rPr>
          <w:rFonts w:ascii="仿宋" w:eastAsia="仿宋" w:hAnsi="仿宋"/>
          <w:bCs/>
          <w:sz w:val="24"/>
        </w:rPr>
        <w:t>ml。</w:t>
      </w:r>
    </w:p>
    <w:p w14:paraId="684C6F93"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w:t>
      </w:r>
      <w:r w:rsidRPr="00941C49">
        <w:rPr>
          <w:rFonts w:ascii="仿宋" w:eastAsia="仿宋" w:hAnsi="仿宋" w:hint="eastAsia"/>
          <w:bCs/>
          <w:sz w:val="24"/>
        </w:rPr>
        <w:t>4、</w:t>
      </w:r>
      <w:r w:rsidRPr="00941C49">
        <w:rPr>
          <w:rFonts w:ascii="仿宋" w:eastAsia="仿宋" w:hAnsi="仿宋"/>
          <w:bCs/>
          <w:sz w:val="24"/>
        </w:rPr>
        <w:t>有效期</w:t>
      </w:r>
      <w:r w:rsidRPr="00941C49">
        <w:rPr>
          <w:rFonts w:ascii="仿宋" w:eastAsia="仿宋" w:hAnsi="仿宋" w:hint="eastAsia"/>
          <w:bCs/>
          <w:sz w:val="24"/>
        </w:rPr>
        <w:t>≥</w:t>
      </w:r>
      <w:r w:rsidRPr="00941C49">
        <w:rPr>
          <w:rFonts w:ascii="仿宋" w:eastAsia="仿宋" w:hAnsi="仿宋"/>
          <w:bCs/>
          <w:sz w:val="24"/>
        </w:rPr>
        <w:t>100天</w:t>
      </w:r>
      <w:r w:rsidRPr="00941C49">
        <w:rPr>
          <w:rFonts w:ascii="仿宋" w:eastAsia="仿宋" w:hAnsi="仿宋" w:hint="eastAsia"/>
          <w:bCs/>
          <w:sz w:val="24"/>
        </w:rPr>
        <w:t>，开瓶有效期≥10天</w:t>
      </w:r>
      <w:r w:rsidRPr="00941C49">
        <w:rPr>
          <w:rFonts w:ascii="仿宋" w:eastAsia="仿宋" w:hAnsi="仿宋"/>
          <w:bCs/>
          <w:sz w:val="24"/>
        </w:rPr>
        <w:t>。</w:t>
      </w:r>
    </w:p>
    <w:p w14:paraId="5761549C"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w:t>
      </w:r>
      <w:r w:rsidRPr="00941C49">
        <w:rPr>
          <w:rFonts w:ascii="仿宋" w:eastAsia="仿宋" w:hAnsi="仿宋" w:hint="eastAsia"/>
          <w:bCs/>
          <w:sz w:val="24"/>
        </w:rPr>
        <w:t>5</w:t>
      </w:r>
      <w:r w:rsidRPr="00941C49">
        <w:rPr>
          <w:rFonts w:ascii="仿宋" w:eastAsia="仿宋" w:hAnsi="仿宋"/>
          <w:bCs/>
          <w:sz w:val="24"/>
        </w:rPr>
        <w:t>、同批次具产品有高、中、低三个水平质控参考值。</w:t>
      </w:r>
    </w:p>
    <w:p w14:paraId="4BF7C853"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w:t>
      </w:r>
      <w:r w:rsidRPr="00941C49">
        <w:rPr>
          <w:rFonts w:ascii="仿宋" w:eastAsia="仿宋" w:hAnsi="仿宋" w:hint="eastAsia"/>
          <w:bCs/>
          <w:sz w:val="24"/>
        </w:rPr>
        <w:t>6</w:t>
      </w:r>
      <w:r w:rsidRPr="00941C49">
        <w:rPr>
          <w:rFonts w:ascii="仿宋" w:eastAsia="仿宋" w:hAnsi="仿宋"/>
          <w:bCs/>
          <w:sz w:val="24"/>
        </w:rPr>
        <w:t>、质控参数</w:t>
      </w:r>
      <w:r w:rsidRPr="00941C49">
        <w:rPr>
          <w:rFonts w:ascii="仿宋" w:eastAsia="仿宋" w:hAnsi="仿宋" w:hint="eastAsia"/>
          <w:bCs/>
          <w:sz w:val="24"/>
        </w:rPr>
        <w:t>≥</w:t>
      </w:r>
      <w:r w:rsidRPr="00941C49">
        <w:rPr>
          <w:rFonts w:ascii="仿宋" w:eastAsia="仿宋" w:hAnsi="仿宋"/>
          <w:bCs/>
          <w:sz w:val="24"/>
        </w:rPr>
        <w:t>15项。</w:t>
      </w:r>
    </w:p>
    <w:p w14:paraId="7BCD0851"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04-01</w:t>
      </w:r>
      <w:r w:rsidRPr="00941C49">
        <w:rPr>
          <w:rFonts w:ascii="仿宋" w:eastAsia="仿宋" w:hAnsi="仿宋" w:hint="eastAsia"/>
          <w:b/>
          <w:sz w:val="24"/>
        </w:rPr>
        <w:tab/>
      </w:r>
    </w:p>
    <w:p w14:paraId="03C50869"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血细胞分析仪3用溶血剂</w:t>
      </w:r>
    </w:p>
    <w:p w14:paraId="38E056B9"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w:t>
      </w:r>
      <w:r w:rsidRPr="00941C49">
        <w:rPr>
          <w:rFonts w:ascii="仿宋" w:eastAsia="仿宋" w:hAnsi="仿宋" w:hint="eastAsia"/>
          <w:bCs/>
          <w:sz w:val="24"/>
        </w:rPr>
        <w:t>mindray全自动血液细胞</w:t>
      </w:r>
      <w:r w:rsidRPr="00941C49">
        <w:rPr>
          <w:rFonts w:ascii="仿宋" w:eastAsia="仿宋" w:hAnsi="仿宋"/>
          <w:bCs/>
          <w:sz w:val="24"/>
        </w:rPr>
        <w:t>分析仪</w:t>
      </w:r>
      <w:r w:rsidRPr="00941C49">
        <w:rPr>
          <w:rFonts w:ascii="仿宋" w:eastAsia="仿宋" w:hAnsi="仿宋" w:hint="eastAsia"/>
          <w:bCs/>
          <w:sz w:val="24"/>
        </w:rPr>
        <w:t>（BC-30）</w:t>
      </w:r>
      <w:r w:rsidRPr="00941C49">
        <w:rPr>
          <w:rFonts w:ascii="仿宋" w:eastAsia="仿宋" w:hAnsi="仿宋"/>
          <w:bCs/>
          <w:sz w:val="24"/>
        </w:rPr>
        <w:t>。</w:t>
      </w:r>
    </w:p>
    <w:p w14:paraId="116BC1FD"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★2.有效期自生产之日起≥24个月，开瓶稳定性≥1个月。</w:t>
      </w:r>
    </w:p>
    <w:p w14:paraId="6DFDC50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w:t>
      </w:r>
      <w:r w:rsidRPr="00941C49">
        <w:rPr>
          <w:rFonts w:ascii="仿宋" w:eastAsia="仿宋" w:hAnsi="仿宋" w:hint="eastAsia"/>
          <w:bCs/>
          <w:sz w:val="24"/>
        </w:rPr>
        <w:t>≥</w:t>
      </w:r>
      <w:r w:rsidRPr="00941C49">
        <w:rPr>
          <w:rFonts w:ascii="仿宋" w:eastAsia="仿宋" w:hAnsi="仿宋"/>
          <w:bCs/>
          <w:sz w:val="24"/>
        </w:rPr>
        <w:t>500ml。</w:t>
      </w:r>
    </w:p>
    <w:p w14:paraId="3B7C674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4.外观透明，无色液体。</w:t>
      </w:r>
    </w:p>
    <w:p w14:paraId="2E92B814"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5.存储条件2~30℃，避免冻结。</w:t>
      </w:r>
    </w:p>
    <w:p w14:paraId="4DACB453"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t>血细胞分析仪3用稀释液</w:t>
      </w:r>
    </w:p>
    <w:p w14:paraId="758EC4EB"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w:t>
      </w:r>
      <w:r w:rsidRPr="00941C49">
        <w:rPr>
          <w:rFonts w:ascii="仿宋" w:eastAsia="仿宋" w:hAnsi="仿宋" w:hint="eastAsia"/>
          <w:bCs/>
          <w:sz w:val="24"/>
        </w:rPr>
        <w:t>mindray全自动血液细胞</w:t>
      </w:r>
      <w:r w:rsidRPr="00941C49">
        <w:rPr>
          <w:rFonts w:ascii="仿宋" w:eastAsia="仿宋" w:hAnsi="仿宋"/>
          <w:bCs/>
          <w:sz w:val="24"/>
        </w:rPr>
        <w:t>分析仪</w:t>
      </w:r>
      <w:r w:rsidRPr="00941C49">
        <w:rPr>
          <w:rFonts w:ascii="仿宋" w:eastAsia="仿宋" w:hAnsi="仿宋" w:hint="eastAsia"/>
          <w:bCs/>
          <w:sz w:val="24"/>
        </w:rPr>
        <w:t>（BC-30）</w:t>
      </w:r>
      <w:r w:rsidRPr="00941C49">
        <w:rPr>
          <w:rFonts w:ascii="仿宋" w:eastAsia="仿宋" w:hAnsi="仿宋"/>
          <w:bCs/>
          <w:sz w:val="24"/>
        </w:rPr>
        <w:t>。</w:t>
      </w:r>
    </w:p>
    <w:p w14:paraId="01255360"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★2.有效期自生产之日起≥24个月，开瓶稳定性≥2个月。</w:t>
      </w:r>
    </w:p>
    <w:p w14:paraId="0FFC41DA"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3.包装规格＞10L。</w:t>
      </w:r>
    </w:p>
    <w:p w14:paraId="5B76EF9B"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4.存储条件2~30℃，避免冻结。</w:t>
      </w:r>
    </w:p>
    <w:p w14:paraId="7CD3077A" w14:textId="77777777" w:rsidR="00941C49" w:rsidRPr="00941C49" w:rsidRDefault="00941C49" w:rsidP="00941C49">
      <w:pPr>
        <w:ind w:firstLineChars="200" w:firstLine="482"/>
        <w:outlineLvl w:val="2"/>
        <w:rPr>
          <w:rFonts w:ascii="仿宋" w:eastAsia="仿宋" w:hAnsi="仿宋"/>
          <w:b/>
          <w:sz w:val="24"/>
        </w:rPr>
      </w:pPr>
      <w:r w:rsidRPr="00941C49">
        <w:rPr>
          <w:rFonts w:ascii="仿宋" w:eastAsia="仿宋" w:hAnsi="仿宋" w:hint="eastAsia"/>
          <w:b/>
          <w:sz w:val="24"/>
        </w:rPr>
        <w:lastRenderedPageBreak/>
        <w:t>血细胞分析仪3用质控品</w:t>
      </w:r>
    </w:p>
    <w:p w14:paraId="46D2C6B6"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hint="eastAsia"/>
          <w:bCs/>
          <w:sz w:val="24"/>
        </w:rPr>
        <w:t>*</w:t>
      </w:r>
      <w:r w:rsidRPr="00941C49">
        <w:rPr>
          <w:rFonts w:ascii="仿宋" w:eastAsia="仿宋" w:hAnsi="仿宋"/>
          <w:bCs/>
          <w:sz w:val="24"/>
        </w:rPr>
        <w:t>1.适配于采购人现有的</w:t>
      </w:r>
      <w:r w:rsidRPr="00941C49">
        <w:rPr>
          <w:rFonts w:ascii="仿宋" w:eastAsia="仿宋" w:hAnsi="仿宋" w:hint="eastAsia"/>
          <w:bCs/>
          <w:sz w:val="24"/>
        </w:rPr>
        <w:t>mindray全自动血液细胞</w:t>
      </w:r>
      <w:r w:rsidRPr="00941C49">
        <w:rPr>
          <w:rFonts w:ascii="仿宋" w:eastAsia="仿宋" w:hAnsi="仿宋"/>
          <w:bCs/>
          <w:sz w:val="24"/>
        </w:rPr>
        <w:t>分析仪</w:t>
      </w:r>
      <w:r w:rsidRPr="00941C49">
        <w:rPr>
          <w:rFonts w:ascii="仿宋" w:eastAsia="仿宋" w:hAnsi="仿宋" w:hint="eastAsia"/>
          <w:bCs/>
          <w:sz w:val="24"/>
        </w:rPr>
        <w:t>（BC-30）</w:t>
      </w:r>
      <w:r w:rsidRPr="00941C49">
        <w:rPr>
          <w:rFonts w:ascii="仿宋" w:eastAsia="仿宋" w:hAnsi="仿宋"/>
          <w:bCs/>
          <w:sz w:val="24"/>
        </w:rPr>
        <w:t>，并具有参考值和范围。</w:t>
      </w:r>
    </w:p>
    <w:p w14:paraId="1F1E037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★2.存储条件2~8℃，有效期≥120天。</w:t>
      </w:r>
    </w:p>
    <w:p w14:paraId="5D77D3C8"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3.包装规格≥3ml。</w:t>
      </w:r>
    </w:p>
    <w:p w14:paraId="59047A8B"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★4.同批次具产品有高、中、低3</w:t>
      </w:r>
      <w:proofErr w:type="gramStart"/>
      <w:r w:rsidRPr="00941C49">
        <w:rPr>
          <w:rFonts w:ascii="仿宋" w:eastAsia="仿宋" w:hAnsi="仿宋"/>
          <w:bCs/>
          <w:sz w:val="24"/>
        </w:rPr>
        <w:t>种质控品及</w:t>
      </w:r>
      <w:proofErr w:type="gramEnd"/>
      <w:r w:rsidRPr="00941C49">
        <w:rPr>
          <w:rFonts w:ascii="仿宋" w:eastAsia="仿宋" w:hAnsi="仿宋"/>
          <w:bCs/>
          <w:sz w:val="24"/>
        </w:rPr>
        <w:t>相应质控参考值。</w:t>
      </w:r>
    </w:p>
    <w:p w14:paraId="1BDE0D00" w14:textId="77777777" w:rsidR="00941C49" w:rsidRPr="00941C49" w:rsidRDefault="00941C49" w:rsidP="00941C49">
      <w:pPr>
        <w:ind w:firstLineChars="200" w:firstLine="480"/>
        <w:rPr>
          <w:rFonts w:ascii="仿宋" w:eastAsia="仿宋" w:hAnsi="仿宋"/>
          <w:bCs/>
          <w:sz w:val="24"/>
        </w:rPr>
      </w:pPr>
      <w:r w:rsidRPr="00941C49">
        <w:rPr>
          <w:rFonts w:ascii="仿宋" w:eastAsia="仿宋" w:hAnsi="仿宋"/>
          <w:bCs/>
          <w:sz w:val="24"/>
        </w:rPr>
        <w:t>★5.质控参数＞15项。</w:t>
      </w:r>
      <w:bookmarkEnd w:id="0"/>
    </w:p>
    <w:p w14:paraId="30A57F0F" w14:textId="77777777" w:rsidR="00941C49" w:rsidRPr="00941C49" w:rsidRDefault="00941C49" w:rsidP="00941C49">
      <w:pPr>
        <w:spacing w:line="400" w:lineRule="exact"/>
        <w:ind w:firstLineChars="200" w:firstLine="480"/>
        <w:rPr>
          <w:rFonts w:ascii="仿宋" w:eastAsia="仿宋" w:hAnsi="仿宋"/>
          <w:bCs/>
          <w:sz w:val="24"/>
        </w:rPr>
      </w:pPr>
    </w:p>
    <w:p w14:paraId="76BBD207" w14:textId="77777777" w:rsidR="00E05B4A" w:rsidRPr="00941C49" w:rsidRDefault="00E05B4A" w:rsidP="00941C49">
      <w:bookmarkStart w:id="3" w:name="_GoBack"/>
      <w:bookmarkEnd w:id="3"/>
    </w:p>
    <w:sectPr w:rsidR="00E05B4A" w:rsidRPr="00941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7ED0" w14:textId="77777777" w:rsidR="000C6324" w:rsidRDefault="000C6324" w:rsidP="000C6324">
      <w:pPr>
        <w:spacing w:after="0" w:line="240" w:lineRule="auto"/>
      </w:pPr>
      <w:r>
        <w:separator/>
      </w:r>
    </w:p>
  </w:endnote>
  <w:endnote w:type="continuationSeparator" w:id="0">
    <w:p w14:paraId="55D530A6" w14:textId="77777777" w:rsidR="000C6324" w:rsidRDefault="000C6324" w:rsidP="000C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B3C2" w14:textId="77777777" w:rsidR="000C6324" w:rsidRDefault="000C6324" w:rsidP="000C6324">
      <w:pPr>
        <w:spacing w:after="0" w:line="240" w:lineRule="auto"/>
      </w:pPr>
      <w:r>
        <w:separator/>
      </w:r>
    </w:p>
  </w:footnote>
  <w:footnote w:type="continuationSeparator" w:id="0">
    <w:p w14:paraId="6C474298" w14:textId="77777777" w:rsidR="000C6324" w:rsidRDefault="000C6324" w:rsidP="000C6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FB"/>
    <w:rsid w:val="000C6324"/>
    <w:rsid w:val="007512FB"/>
    <w:rsid w:val="00941C49"/>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C632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0C632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C6324"/>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C632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C6324"/>
    <w:rPr>
      <w:sz w:val="18"/>
      <w:szCs w:val="18"/>
    </w:rPr>
  </w:style>
  <w:style w:type="paragraph" w:styleId="a5">
    <w:name w:val="footer"/>
    <w:basedOn w:val="a"/>
    <w:link w:val="Char0"/>
    <w:uiPriority w:val="99"/>
    <w:unhideWhenUsed/>
    <w:rsid w:val="000C632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C6324"/>
    <w:rPr>
      <w:sz w:val="18"/>
      <w:szCs w:val="18"/>
    </w:rPr>
  </w:style>
  <w:style w:type="character" w:customStyle="1" w:styleId="1Char">
    <w:name w:val="标题 1 Char"/>
    <w:basedOn w:val="a1"/>
    <w:link w:val="1"/>
    <w:qFormat/>
    <w:rsid w:val="000C6324"/>
    <w:rPr>
      <w:rFonts w:ascii="Calibri" w:eastAsia="宋体" w:hAnsi="Calibri" w:cs="Times New Roman"/>
      <w:b/>
      <w:bCs/>
      <w:kern w:val="44"/>
      <w:sz w:val="44"/>
      <w:szCs w:val="44"/>
    </w:rPr>
  </w:style>
  <w:style w:type="character" w:customStyle="1" w:styleId="2Char">
    <w:name w:val="标题 2 Char"/>
    <w:basedOn w:val="a1"/>
    <w:link w:val="2"/>
    <w:rsid w:val="000C6324"/>
    <w:rPr>
      <w:rFonts w:ascii="Arial" w:eastAsia="黑体" w:hAnsi="Arial" w:cs="Times New Roman"/>
      <w:b/>
      <w:bCs/>
      <w:sz w:val="32"/>
      <w:szCs w:val="32"/>
    </w:rPr>
  </w:style>
  <w:style w:type="paragraph" w:styleId="a6">
    <w:name w:val="Normal Indent"/>
    <w:basedOn w:val="a"/>
    <w:qFormat/>
    <w:rsid w:val="000C6324"/>
    <w:pPr>
      <w:ind w:firstLineChars="200" w:firstLine="200"/>
    </w:pPr>
  </w:style>
  <w:style w:type="table" w:styleId="a7">
    <w:name w:val="Table Grid"/>
    <w:basedOn w:val="a2"/>
    <w:qFormat/>
    <w:rsid w:val="000C632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1"/>
    <w:uiPriority w:val="99"/>
    <w:semiHidden/>
    <w:unhideWhenUsed/>
    <w:rsid w:val="000C6324"/>
    <w:pPr>
      <w:spacing w:after="120"/>
    </w:pPr>
  </w:style>
  <w:style w:type="character" w:customStyle="1" w:styleId="Char1">
    <w:name w:val="正文文本 Char"/>
    <w:basedOn w:val="a1"/>
    <w:link w:val="a0"/>
    <w:uiPriority w:val="99"/>
    <w:semiHidden/>
    <w:rsid w:val="000C6324"/>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C632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0C632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C6324"/>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C632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C6324"/>
    <w:rPr>
      <w:sz w:val="18"/>
      <w:szCs w:val="18"/>
    </w:rPr>
  </w:style>
  <w:style w:type="paragraph" w:styleId="a5">
    <w:name w:val="footer"/>
    <w:basedOn w:val="a"/>
    <w:link w:val="Char0"/>
    <w:uiPriority w:val="99"/>
    <w:unhideWhenUsed/>
    <w:rsid w:val="000C632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C6324"/>
    <w:rPr>
      <w:sz w:val="18"/>
      <w:szCs w:val="18"/>
    </w:rPr>
  </w:style>
  <w:style w:type="character" w:customStyle="1" w:styleId="1Char">
    <w:name w:val="标题 1 Char"/>
    <w:basedOn w:val="a1"/>
    <w:link w:val="1"/>
    <w:qFormat/>
    <w:rsid w:val="000C6324"/>
    <w:rPr>
      <w:rFonts w:ascii="Calibri" w:eastAsia="宋体" w:hAnsi="Calibri" w:cs="Times New Roman"/>
      <w:b/>
      <w:bCs/>
      <w:kern w:val="44"/>
      <w:sz w:val="44"/>
      <w:szCs w:val="44"/>
    </w:rPr>
  </w:style>
  <w:style w:type="character" w:customStyle="1" w:styleId="2Char">
    <w:name w:val="标题 2 Char"/>
    <w:basedOn w:val="a1"/>
    <w:link w:val="2"/>
    <w:rsid w:val="000C6324"/>
    <w:rPr>
      <w:rFonts w:ascii="Arial" w:eastAsia="黑体" w:hAnsi="Arial" w:cs="Times New Roman"/>
      <w:b/>
      <w:bCs/>
      <w:sz w:val="32"/>
      <w:szCs w:val="32"/>
    </w:rPr>
  </w:style>
  <w:style w:type="paragraph" w:styleId="a6">
    <w:name w:val="Normal Indent"/>
    <w:basedOn w:val="a"/>
    <w:qFormat/>
    <w:rsid w:val="000C6324"/>
    <w:pPr>
      <w:ind w:firstLineChars="200" w:firstLine="200"/>
    </w:pPr>
  </w:style>
  <w:style w:type="table" w:styleId="a7">
    <w:name w:val="Table Grid"/>
    <w:basedOn w:val="a2"/>
    <w:qFormat/>
    <w:rsid w:val="000C632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1"/>
    <w:uiPriority w:val="99"/>
    <w:semiHidden/>
    <w:unhideWhenUsed/>
    <w:rsid w:val="000C6324"/>
    <w:pPr>
      <w:spacing w:after="120"/>
    </w:pPr>
  </w:style>
  <w:style w:type="character" w:customStyle="1" w:styleId="Char1">
    <w:name w:val="正文文本 Char"/>
    <w:basedOn w:val="a1"/>
    <w:link w:val="a0"/>
    <w:uiPriority w:val="99"/>
    <w:semiHidden/>
    <w:rsid w:val="000C632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匿名</cp:lastModifiedBy>
  <cp:revision>3</cp:revision>
  <dcterms:created xsi:type="dcterms:W3CDTF">2021-09-18T06:36:00Z</dcterms:created>
  <dcterms:modified xsi:type="dcterms:W3CDTF">2021-09-23T03:03:00Z</dcterms:modified>
</cp:coreProperties>
</file>